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النص القرآنی التفسیر الاستشراقی للنص القرآنی فی النصف الثانی من القرن العشرین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8368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08370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08372_2870459653">
            <w:r>
              <w:rPr>
                <w:webHidden/>
                <w:rStyle w:val="IndexLink"/>
                <w:rtl w:val="true"/>
              </w:rPr>
              <w:t>الفهرس</w:t>
            </w:r>
            <w:r>
              <w:rPr>
                <w:rStyle w:val="IndexLink"/>
                <w:rtl w:val="true"/>
              </w:rPr>
              <w:tab/>
            </w:r>
            <w:r>
              <w:rPr>
                <w:rStyle w:val="IndexLink"/>
              </w:rPr>
              <w:t>9</w:t>
            </w:r>
          </w:hyperlink>
        </w:p>
        <w:p>
          <w:pPr>
            <w:pStyle w:val="Contents2"/>
            <w:tabs>
              <w:tab w:val="clear" w:pos="8743"/>
              <w:tab w:val="right" w:pos="9026" w:leader="dot"/>
            </w:tabs>
            <w:rPr/>
          </w:pPr>
          <w:hyperlink w:anchor="__RefHeading___Toc308374_2870459653">
            <w:r>
              <w:rPr>
                <w:webHidden/>
                <w:rStyle w:val="IndexLink"/>
                <w:rtl w:val="true"/>
              </w:rPr>
              <w:t>مقدمة المرکز</w:t>
            </w:r>
            <w:r>
              <w:rPr>
                <w:rStyle w:val="IndexLink"/>
                <w:rtl w:val="true"/>
              </w:rPr>
              <w:tab/>
            </w:r>
            <w:r>
              <w:rPr>
                <w:rStyle w:val="IndexLink"/>
              </w:rPr>
              <w:t>11</w:t>
            </w:r>
          </w:hyperlink>
        </w:p>
        <w:p>
          <w:pPr>
            <w:pStyle w:val="Contents2"/>
            <w:tabs>
              <w:tab w:val="clear" w:pos="8743"/>
              <w:tab w:val="right" w:pos="9026" w:leader="dot"/>
            </w:tabs>
            <w:rPr/>
          </w:pPr>
          <w:hyperlink w:anchor="__RefHeading___Toc308376_2870459653">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308378_2870459653">
            <w:r>
              <w:rPr>
                <w:webHidden/>
                <w:rStyle w:val="IndexLink"/>
                <w:rtl w:val="true"/>
              </w:rPr>
              <w:t>المدخل</w:t>
            </w:r>
            <w:r>
              <w:rPr>
                <w:rStyle w:val="IndexLink"/>
                <w:rtl w:val="true"/>
              </w:rPr>
              <w:tab/>
            </w:r>
            <w:r>
              <w:rPr>
                <w:rStyle w:val="IndexLink"/>
              </w:rPr>
              <w:t>23</w:t>
            </w:r>
          </w:hyperlink>
        </w:p>
        <w:p>
          <w:pPr>
            <w:pStyle w:val="Contents2"/>
            <w:tabs>
              <w:tab w:val="clear" w:pos="8743"/>
              <w:tab w:val="right" w:pos="9026" w:leader="dot"/>
            </w:tabs>
            <w:rPr/>
          </w:pPr>
          <w:hyperlink w:anchor="__RefHeading___Toc308380_2870459653">
            <w:r>
              <w:rPr>
                <w:webHidden/>
                <w:rStyle w:val="IndexLink"/>
                <w:rtl w:val="true"/>
              </w:rPr>
              <w:t>الباب الأول</w:t>
            </w:r>
            <w:r>
              <w:rPr>
                <w:rStyle w:val="IndexLink"/>
                <w:rtl w:val="true"/>
              </w:rPr>
              <w:tab/>
            </w:r>
            <w:r>
              <w:rPr>
                <w:rStyle w:val="IndexLink"/>
              </w:rPr>
              <w:t>41</w:t>
            </w:r>
          </w:hyperlink>
        </w:p>
        <w:p>
          <w:pPr>
            <w:pStyle w:val="Contents3"/>
            <w:tabs>
              <w:tab w:val="clear" w:pos="8459"/>
              <w:tab w:val="right" w:pos="9026" w:leader="dot"/>
            </w:tabs>
            <w:rPr/>
          </w:pPr>
          <w:hyperlink w:anchor="__RefHeading___Toc308382_2870459653">
            <w:r>
              <w:rPr>
                <w:webHidden/>
                <w:rStyle w:val="IndexLink"/>
                <w:rtl w:val="true"/>
              </w:rPr>
              <w:t>التفسير الاستشراقي للآيات التي تتحدّث عن النبي عيسى</w:t>
            </w:r>
            <w:r>
              <w:rPr>
                <w:rStyle w:val="IndexLink"/>
                <w:rtl w:val="true"/>
              </w:rPr>
              <w:t>(</w:t>
            </w:r>
            <w:r>
              <w:rPr>
                <w:rStyle w:val="IndexLink"/>
                <w:rtl w:val="true"/>
              </w:rPr>
              <w:t>علیه السّلام</w:t>
            </w:r>
            <w:r>
              <w:rPr>
                <w:rStyle w:val="IndexLink"/>
                <w:rtl w:val="true"/>
              </w:rPr>
              <w:t>)</w:t>
            </w:r>
            <w:r>
              <w:rPr>
                <w:rStyle w:val="IndexLink"/>
                <w:rtl w:val="true"/>
              </w:rPr>
              <w:t>والسيدة مریم</w:t>
            </w:r>
            <w:r>
              <w:rPr>
                <w:rStyle w:val="IndexLink"/>
                <w:rtl w:val="true"/>
              </w:rPr>
              <w:t>(</w:t>
            </w:r>
            <w:r>
              <w:rPr>
                <w:rStyle w:val="IndexLink"/>
                <w:rtl w:val="true"/>
              </w:rPr>
              <w:t>سلام الله علیها</w:t>
            </w:r>
            <w:r>
              <w:rPr>
                <w:rStyle w:val="IndexLink"/>
                <w:rtl w:val="true"/>
              </w:rPr>
              <w:t>)</w:t>
              <w:tab/>
            </w:r>
            <w:r>
              <w:rPr>
                <w:rStyle w:val="IndexLink"/>
              </w:rPr>
              <w:t>41</w:t>
            </w:r>
          </w:hyperlink>
        </w:p>
        <w:p>
          <w:pPr>
            <w:pStyle w:val="Contents3"/>
            <w:tabs>
              <w:tab w:val="clear" w:pos="8459"/>
              <w:tab w:val="right" w:pos="9026" w:leader="dot"/>
            </w:tabs>
            <w:rPr/>
          </w:pPr>
          <w:hyperlink w:anchor="__RefHeading___Toc308384_2870459653">
            <w:r>
              <w:rPr>
                <w:webHidden/>
                <w:rStyle w:val="IndexLink"/>
                <w:rtl w:val="true"/>
              </w:rPr>
              <w:t>الفصل الأوّل</w:t>
            </w:r>
            <w:r>
              <w:rPr>
                <w:rStyle w:val="IndexLink"/>
                <w:rtl w:val="true"/>
              </w:rPr>
              <w:tab/>
            </w:r>
            <w:r>
              <w:rPr>
                <w:rStyle w:val="IndexLink"/>
              </w:rPr>
              <w:t>43</w:t>
            </w:r>
          </w:hyperlink>
        </w:p>
        <w:p>
          <w:pPr>
            <w:pStyle w:val="Contents4"/>
            <w:tabs>
              <w:tab w:val="clear" w:pos="8176"/>
              <w:tab w:val="right" w:pos="9026" w:leader="dot"/>
            </w:tabs>
            <w:rPr/>
          </w:pPr>
          <w:hyperlink w:anchor="__RefHeading___Toc308386_2870459653">
            <w:r>
              <w:rPr>
                <w:webHidden/>
                <w:rStyle w:val="IndexLink"/>
                <w:rtl w:val="true"/>
              </w:rPr>
              <w:t>التفسير الاستشراقي للآيات التي تتحدّث عن النبي عيسى</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4"/>
            <w:tabs>
              <w:tab w:val="clear" w:pos="8176"/>
              <w:tab w:val="right" w:pos="9026" w:leader="dot"/>
            </w:tabs>
            <w:rPr/>
          </w:pPr>
          <w:hyperlink w:anchor="__RefHeading___Toc308388_2870459653">
            <w:r>
              <w:rPr>
                <w:webHidden/>
                <w:rStyle w:val="IndexLink"/>
                <w:rtl w:val="true"/>
              </w:rPr>
              <w:t>المبحث الأوّل</w:t>
            </w:r>
            <w:r>
              <w:rPr>
                <w:rStyle w:val="IndexLink"/>
                <w:rtl w:val="true"/>
              </w:rPr>
              <w:t xml:space="preserve">: </w:t>
            </w:r>
            <w:r>
              <w:rPr>
                <w:rStyle w:val="IndexLink"/>
                <w:rtl w:val="true"/>
              </w:rPr>
              <w:t xml:space="preserve">التفسير الاستشراقي لقوله </w:t>
            </w:r>
            <w:r>
              <w:rPr>
                <w:rStyle w:val="IndexLink"/>
                <w:rtl w:val="true"/>
              </w:rPr>
              <w:t xml:space="preserve">- </w:t>
            </w:r>
            <w:r>
              <w:rPr>
                <w:rStyle w:val="IndexLink"/>
                <w:rtl w:val="true"/>
              </w:rPr>
              <w:t xml:space="preserve">تعالى </w:t>
            </w:r>
            <w:r>
              <w:rPr>
                <w:rStyle w:val="IndexLink"/>
                <w:rtl w:val="true"/>
              </w:rPr>
              <w:t xml:space="preserve">-: </w:t>
            </w:r>
            <w:r>
              <w:rPr>
                <w:rStyle w:val="IndexLink"/>
                <w:rtl w:val="true"/>
              </w:rPr>
              <w:t xml:space="preserve">وَمَا قَتَلُوهُ وَمَا صَلَبُوهُفي الآية </w:t>
            </w:r>
            <w:r>
              <w:rPr>
                <w:rStyle w:val="IndexLink"/>
              </w:rPr>
              <w:t>157</w:t>
            </w:r>
            <w:r>
              <w:rPr>
                <w:rStyle w:val="IndexLink"/>
                <w:rtl w:val="true"/>
              </w:rPr>
              <w:t xml:space="preserve"> </w:t>
            </w:r>
            <w:r>
              <w:rPr>
                <w:rStyle w:val="IndexLink"/>
                <w:rtl w:val="true"/>
              </w:rPr>
              <w:t>من سورة النساء</w:t>
            </w:r>
            <w:r>
              <w:rPr>
                <w:rStyle w:val="IndexLink"/>
                <w:rtl w:val="true"/>
              </w:rPr>
              <w:t>:</w:t>
              <w:tab/>
            </w:r>
            <w:r>
              <w:rPr>
                <w:rStyle w:val="IndexLink"/>
              </w:rPr>
              <w:t>45</w:t>
            </w:r>
          </w:hyperlink>
        </w:p>
        <w:p>
          <w:pPr>
            <w:pStyle w:val="Contents4"/>
            <w:tabs>
              <w:tab w:val="clear" w:pos="8176"/>
              <w:tab w:val="right" w:pos="9026" w:leader="dot"/>
            </w:tabs>
            <w:rPr/>
          </w:pPr>
          <w:hyperlink w:anchor="__RefHeading___Toc308390_2870459653">
            <w:r>
              <w:rPr>
                <w:webHidden/>
                <w:rStyle w:val="IndexLink"/>
                <w:rtl w:val="true"/>
              </w:rPr>
              <w:t xml:space="preserve">المبحث الثاني </w:t>
            </w:r>
            <w:r>
              <w:rPr>
                <w:rStyle w:val="IndexLink"/>
                <w:rtl w:val="true"/>
              </w:rPr>
              <w:t xml:space="preserve">: </w:t>
            </w:r>
            <w:r>
              <w:rPr>
                <w:rStyle w:val="IndexLink"/>
                <w:rtl w:val="true"/>
              </w:rPr>
              <w:t xml:space="preserve">التفسير الاستشراقي لقوله </w:t>
            </w:r>
            <w:r>
              <w:rPr>
                <w:rStyle w:val="IndexLink"/>
                <w:rtl w:val="true"/>
              </w:rPr>
              <w:t xml:space="preserve">- </w:t>
            </w:r>
            <w:r>
              <w:rPr>
                <w:rStyle w:val="IndexLink"/>
                <w:rtl w:val="true"/>
              </w:rPr>
              <w:t xml:space="preserve">تعالى </w:t>
            </w:r>
            <w:r>
              <w:rPr>
                <w:rStyle w:val="IndexLink"/>
                <w:rtl w:val="true"/>
              </w:rPr>
              <w:t xml:space="preserve">-: </w:t>
            </w:r>
            <w:r>
              <w:rPr>
                <w:rStyle w:val="IndexLink"/>
                <w:rtl w:val="true"/>
              </w:rPr>
              <w:t xml:space="preserve">وَلَكِن شُبِّهَ لهم في الآية </w:t>
            </w:r>
            <w:r>
              <w:rPr>
                <w:rStyle w:val="IndexLink"/>
              </w:rPr>
              <w:t>157</w:t>
            </w:r>
            <w:r>
              <w:rPr>
                <w:rStyle w:val="IndexLink"/>
                <w:rtl w:val="true"/>
              </w:rPr>
              <w:t xml:space="preserve"> </w:t>
            </w:r>
            <w:r>
              <w:rPr>
                <w:rStyle w:val="IndexLink"/>
                <w:rtl w:val="true"/>
              </w:rPr>
              <w:t>من سورة النساء</w:t>
            </w:r>
            <w:r>
              <w:rPr>
                <w:rStyle w:val="IndexLink"/>
                <w:rtl w:val="true"/>
              </w:rPr>
              <w:t>:</w:t>
              <w:tab/>
            </w:r>
            <w:r>
              <w:rPr>
                <w:rStyle w:val="IndexLink"/>
              </w:rPr>
              <w:t>93</w:t>
            </w:r>
          </w:hyperlink>
        </w:p>
        <w:p>
          <w:pPr>
            <w:pStyle w:val="Contents4"/>
            <w:tabs>
              <w:tab w:val="clear" w:pos="8176"/>
              <w:tab w:val="right" w:pos="9026" w:leader="dot"/>
            </w:tabs>
            <w:rPr/>
          </w:pPr>
          <w:hyperlink w:anchor="__RefHeading___Toc308392_2870459653">
            <w:r>
              <w:rPr>
                <w:webHidden/>
                <w:rStyle w:val="IndexLink"/>
                <w:rtl w:val="true"/>
              </w:rPr>
              <w:t>المبحث الثالث</w:t>
            </w:r>
            <w:r>
              <w:rPr>
                <w:rStyle w:val="IndexLink"/>
                <w:rtl w:val="true"/>
              </w:rPr>
              <w:t xml:space="preserve">: </w:t>
            </w:r>
            <w:r>
              <w:rPr>
                <w:rStyle w:val="IndexLink"/>
                <w:rtl w:val="true"/>
              </w:rPr>
              <w:t xml:space="preserve">التفسير الاستشراقي لقوله </w:t>
            </w:r>
            <w:r>
              <w:rPr>
                <w:rStyle w:val="IndexLink"/>
                <w:rtl w:val="true"/>
              </w:rPr>
              <w:t xml:space="preserve">- </w:t>
            </w:r>
            <w:r>
              <w:rPr>
                <w:rStyle w:val="IndexLink"/>
                <w:rtl w:val="true"/>
              </w:rPr>
              <w:t xml:space="preserve">تعالى </w:t>
            </w:r>
            <w:r>
              <w:rPr>
                <w:rStyle w:val="IndexLink"/>
                <w:rtl w:val="true"/>
              </w:rPr>
              <w:t>-:</w:t>
              <w:tab/>
            </w:r>
            <w:r>
              <w:rPr>
                <w:rStyle w:val="IndexLink"/>
              </w:rPr>
              <w:t>107</w:t>
            </w:r>
          </w:hyperlink>
        </w:p>
        <w:p>
          <w:pPr>
            <w:pStyle w:val="Contents4"/>
            <w:tabs>
              <w:tab w:val="clear" w:pos="8176"/>
              <w:tab w:val="right" w:pos="9026" w:leader="dot"/>
            </w:tabs>
            <w:rPr/>
          </w:pPr>
          <w:hyperlink w:anchor="__RefHeading___Toc308394_2870459653">
            <w:r>
              <w:rPr>
                <w:webHidden/>
                <w:rStyle w:val="IndexLink"/>
                <w:rtl w:val="true"/>
              </w:rPr>
              <w:t>المبحث الرابع</w:t>
            </w:r>
            <w:r>
              <w:rPr>
                <w:rStyle w:val="IndexLink"/>
                <w:rtl w:val="true"/>
              </w:rPr>
              <w:t xml:space="preserve">: </w:t>
            </w:r>
            <w:r>
              <w:rPr>
                <w:rStyle w:val="IndexLink"/>
                <w:rtl w:val="true"/>
              </w:rPr>
              <w:t>التفسير الاستشراقي للآيات التي أشارت إلى وفاة المسيح</w:t>
            </w:r>
            <w:r>
              <w:rPr>
                <w:rStyle w:val="IndexLink"/>
                <w:rtl w:val="true"/>
              </w:rPr>
              <w:t>(</w:t>
            </w:r>
            <w:r>
              <w:rPr>
                <w:rStyle w:val="IndexLink"/>
                <w:rtl w:val="true"/>
              </w:rPr>
              <w:t>علیه السّلام</w:t>
            </w:r>
            <w:r>
              <w:rPr>
                <w:rStyle w:val="IndexLink"/>
                <w:rtl w:val="true"/>
              </w:rPr>
              <w:t>)</w:t>
            </w:r>
            <w:r>
              <w:rPr>
                <w:rStyle w:val="IndexLink"/>
                <w:rtl w:val="true"/>
              </w:rPr>
              <w:t>ورفعه إلى السماء</w:t>
            </w:r>
            <w:r>
              <w:rPr>
                <w:rStyle w:val="IndexLink"/>
                <w:rtl w:val="true"/>
              </w:rPr>
              <w:t>:</w:t>
              <w:tab/>
            </w:r>
            <w:r>
              <w:rPr>
                <w:rStyle w:val="IndexLink"/>
              </w:rPr>
              <w:t>112</w:t>
            </w:r>
          </w:hyperlink>
        </w:p>
        <w:p>
          <w:pPr>
            <w:pStyle w:val="Contents4"/>
            <w:tabs>
              <w:tab w:val="clear" w:pos="8176"/>
              <w:tab w:val="right" w:pos="9026" w:leader="dot"/>
            </w:tabs>
            <w:rPr/>
          </w:pPr>
          <w:hyperlink w:anchor="__RefHeading___Toc308396_2870459653">
            <w:r>
              <w:rPr>
                <w:webHidden/>
                <w:rStyle w:val="IndexLink"/>
                <w:rtl w:val="true"/>
              </w:rPr>
              <w:t>المبحث الخامس</w:t>
            </w:r>
            <w:r>
              <w:rPr>
                <w:rStyle w:val="IndexLink"/>
                <w:rtl w:val="true"/>
              </w:rPr>
              <w:t xml:space="preserve">: </w:t>
            </w:r>
            <w:r>
              <w:rPr>
                <w:rStyle w:val="IndexLink"/>
                <w:rtl w:val="true"/>
              </w:rPr>
              <w:t>التفسير الاستشراقي للآيات القرآنية الدالّة على موت النبي عيسى</w:t>
            </w:r>
            <w:r>
              <w:rPr>
                <w:rStyle w:val="IndexLink"/>
                <w:rtl w:val="true"/>
              </w:rPr>
              <w:t>(</w:t>
            </w:r>
            <w:r>
              <w:rPr>
                <w:rStyle w:val="IndexLink"/>
                <w:rtl w:val="true"/>
              </w:rPr>
              <w:t>علیه السّلام</w:t>
            </w:r>
            <w:r>
              <w:rPr>
                <w:rStyle w:val="IndexLink"/>
                <w:rtl w:val="true"/>
              </w:rPr>
              <w:t>):</w:t>
              <w:tab/>
            </w:r>
            <w:r>
              <w:rPr>
                <w:rStyle w:val="IndexLink"/>
              </w:rPr>
              <w:t>151</w:t>
            </w:r>
          </w:hyperlink>
        </w:p>
        <w:p>
          <w:pPr>
            <w:pStyle w:val="Contents4"/>
            <w:tabs>
              <w:tab w:val="clear" w:pos="8176"/>
              <w:tab w:val="right" w:pos="9026" w:leader="dot"/>
            </w:tabs>
            <w:rPr/>
          </w:pPr>
          <w:hyperlink w:anchor="__RefHeading___Toc308398_2870459653">
            <w:r>
              <w:rPr>
                <w:webHidden/>
                <w:rStyle w:val="IndexLink"/>
                <w:rtl w:val="true"/>
              </w:rPr>
              <w:t>المبحث السادس</w:t>
            </w:r>
            <w:r>
              <w:rPr>
                <w:rStyle w:val="IndexLink"/>
                <w:rtl w:val="true"/>
              </w:rPr>
              <w:t xml:space="preserve">: </w:t>
            </w:r>
            <w:r>
              <w:rPr>
                <w:rStyle w:val="IndexLink"/>
                <w:rtl w:val="true"/>
              </w:rPr>
              <w:t>التفسير الاستشراقي للآيات الدالة على القيامة ونزول المسيح</w:t>
            </w:r>
            <w:r>
              <w:rPr>
                <w:rStyle w:val="IndexLink"/>
                <w:rtl w:val="true"/>
              </w:rPr>
              <w:t>(</w:t>
            </w:r>
            <w:r>
              <w:rPr>
                <w:rStyle w:val="IndexLink"/>
                <w:rtl w:val="true"/>
              </w:rPr>
              <w:t>علیه السّلام</w:t>
            </w:r>
            <w:r>
              <w:rPr>
                <w:rStyle w:val="IndexLink"/>
                <w:rtl w:val="true"/>
              </w:rPr>
              <w:t>)</w:t>
            </w:r>
            <w:r>
              <w:rPr>
                <w:rStyle w:val="IndexLink"/>
                <w:rtl w:val="true"/>
              </w:rPr>
              <w:t xml:space="preserve">إلى الأرض أو رجعته </w:t>
            </w:r>
            <w:r>
              <w:rPr>
                <w:rStyle w:val="IndexLink"/>
                <w:rtl w:val="true"/>
              </w:rPr>
              <w:t>:</w:t>
              <w:tab/>
            </w:r>
            <w:r>
              <w:rPr>
                <w:rStyle w:val="IndexLink"/>
              </w:rPr>
              <w:t>179</w:t>
            </w:r>
          </w:hyperlink>
        </w:p>
        <w:p>
          <w:pPr>
            <w:pStyle w:val="Contents2"/>
            <w:tabs>
              <w:tab w:val="clear" w:pos="8743"/>
              <w:tab w:val="right" w:pos="9026" w:leader="dot"/>
            </w:tabs>
            <w:rPr/>
          </w:pPr>
          <w:hyperlink w:anchor="__RefHeading___Toc308400_2870459653">
            <w:r>
              <w:rPr>
                <w:webHidden/>
                <w:rStyle w:val="IndexLink"/>
                <w:rtl w:val="true"/>
              </w:rPr>
              <w:t>الفصل الثاني</w:t>
            </w:r>
            <w:r>
              <w:rPr>
                <w:rStyle w:val="IndexLink"/>
                <w:rtl w:val="true"/>
              </w:rPr>
              <w:tab/>
            </w:r>
            <w:r>
              <w:rPr>
                <w:rStyle w:val="IndexLink"/>
              </w:rPr>
              <w:t>205</w:t>
            </w:r>
          </w:hyperlink>
        </w:p>
        <w:p>
          <w:pPr>
            <w:pStyle w:val="Contents3"/>
            <w:tabs>
              <w:tab w:val="clear" w:pos="8459"/>
              <w:tab w:val="right" w:pos="9026" w:leader="dot"/>
            </w:tabs>
            <w:rPr/>
          </w:pPr>
          <w:hyperlink w:anchor="__RefHeading___Toc308402_2870459653">
            <w:r>
              <w:rPr>
                <w:webHidden/>
                <w:rStyle w:val="IndexLink"/>
                <w:rtl w:val="true"/>
              </w:rPr>
              <w:t>التفسير الاستشراقي للآيات التي تتحدّث عن السيدة مريم</w:t>
            </w:r>
            <w:r>
              <w:rPr>
                <w:rStyle w:val="IndexLink"/>
                <w:rtl w:val="true"/>
              </w:rPr>
              <w:t>(</w:t>
            </w:r>
            <w:r>
              <w:rPr>
                <w:rStyle w:val="IndexLink"/>
                <w:rtl w:val="true"/>
              </w:rPr>
              <w:t>سلام الله علیها</w:t>
            </w:r>
            <w:r>
              <w:rPr>
                <w:rStyle w:val="IndexLink"/>
                <w:rtl w:val="true"/>
              </w:rPr>
              <w:t>)</w:t>
              <w:tab/>
            </w:r>
            <w:r>
              <w:rPr>
                <w:rStyle w:val="IndexLink"/>
              </w:rPr>
              <w:t>205</w:t>
            </w:r>
          </w:hyperlink>
        </w:p>
        <w:p>
          <w:pPr>
            <w:pStyle w:val="Contents4"/>
            <w:tabs>
              <w:tab w:val="clear" w:pos="8176"/>
              <w:tab w:val="right" w:pos="9026" w:leader="dot"/>
            </w:tabs>
            <w:rPr/>
          </w:pPr>
          <w:hyperlink w:anchor="__RefHeading___Toc308404_2870459653">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308406_2870459653">
            <w:r>
              <w:rPr>
                <w:webHidden/>
                <w:rStyle w:val="IndexLink"/>
                <w:rtl w:val="true"/>
              </w:rPr>
              <w:t>المبحث الأوّل</w:t>
            </w:r>
            <w:r>
              <w:rPr>
                <w:rStyle w:val="IndexLink"/>
                <w:rtl w:val="true"/>
              </w:rPr>
              <w:t xml:space="preserve">: </w:t>
            </w:r>
            <w:r>
              <w:rPr>
                <w:rStyle w:val="IndexLink"/>
                <w:rtl w:val="true"/>
              </w:rPr>
              <w:t>مريم بنت عمران وأخت هارون</w:t>
            </w:r>
            <w:r>
              <w:rPr>
                <w:rStyle w:val="IndexLink"/>
                <w:rtl w:val="true"/>
              </w:rPr>
              <w:t>:</w:t>
              <w:tab/>
            </w:r>
            <w:r>
              <w:rPr>
                <w:rStyle w:val="IndexLink"/>
              </w:rPr>
              <w:t>211</w:t>
            </w:r>
          </w:hyperlink>
        </w:p>
        <w:p>
          <w:pPr>
            <w:pStyle w:val="Contents4"/>
            <w:tabs>
              <w:tab w:val="clear" w:pos="8176"/>
              <w:tab w:val="right" w:pos="9026" w:leader="dot"/>
            </w:tabs>
            <w:rPr/>
          </w:pPr>
          <w:hyperlink w:anchor="__RefHeading___Toc308408_2870459653">
            <w:r>
              <w:rPr>
                <w:webHidden/>
                <w:rStyle w:val="IndexLink"/>
                <w:rtl w:val="true"/>
              </w:rPr>
              <w:t>المبحث الثاني</w:t>
            </w:r>
            <w:r>
              <w:rPr>
                <w:rStyle w:val="IndexLink"/>
                <w:rtl w:val="true"/>
              </w:rPr>
              <w:t xml:space="preserve">: </w:t>
            </w:r>
            <w:r>
              <w:rPr>
                <w:rStyle w:val="IndexLink"/>
                <w:rtl w:val="true"/>
              </w:rPr>
              <w:t xml:space="preserve">نقاشات تفسيرية حول ولادة أنثى </w:t>
            </w:r>
            <w:r>
              <w:rPr>
                <w:rStyle w:val="IndexLink"/>
                <w:rtl w:val="true"/>
              </w:rPr>
              <w:t>:</w:t>
              <w:tab/>
            </w:r>
            <w:r>
              <w:rPr>
                <w:rStyle w:val="IndexLink"/>
              </w:rPr>
              <w:t>226</w:t>
            </w:r>
          </w:hyperlink>
        </w:p>
        <w:p>
          <w:pPr>
            <w:pStyle w:val="Contents4"/>
            <w:tabs>
              <w:tab w:val="clear" w:pos="8176"/>
              <w:tab w:val="right" w:pos="9026" w:leader="dot"/>
            </w:tabs>
            <w:rPr/>
          </w:pPr>
          <w:hyperlink w:anchor="__RefHeading___Toc308410_2870459653">
            <w:r>
              <w:rPr>
                <w:webHidden/>
                <w:rStyle w:val="IndexLink"/>
                <w:rtl w:val="true"/>
              </w:rPr>
              <w:t>المبحث الثالث</w:t>
            </w:r>
            <w:r>
              <w:rPr>
                <w:rStyle w:val="IndexLink"/>
                <w:rtl w:val="true"/>
              </w:rPr>
              <w:t xml:space="preserve">: </w:t>
            </w:r>
            <w:r>
              <w:rPr>
                <w:rStyle w:val="IndexLink"/>
                <w:rtl w:val="true"/>
              </w:rPr>
              <w:t xml:space="preserve">نقاشات تفسيريّةٌ حول مصطلح </w:t>
            </w:r>
            <w:r>
              <w:rPr>
                <w:rStyle w:val="IndexLink"/>
                <w:rtl w:val="true"/>
              </w:rPr>
              <w:t>(</w:t>
            </w:r>
            <w:r>
              <w:rPr>
                <w:rStyle w:val="IndexLink"/>
                <w:rtl w:val="true"/>
              </w:rPr>
              <w:t>محراب</w:t>
            </w:r>
            <w:r>
              <w:rPr>
                <w:rStyle w:val="IndexLink"/>
                <w:rtl w:val="true"/>
              </w:rPr>
              <w:t>) :</w:t>
              <w:tab/>
            </w:r>
            <w:r>
              <w:rPr>
                <w:rStyle w:val="IndexLink"/>
              </w:rPr>
              <w:t>228</w:t>
            </w:r>
          </w:hyperlink>
        </w:p>
        <w:p>
          <w:pPr>
            <w:pStyle w:val="Contents4"/>
            <w:tabs>
              <w:tab w:val="clear" w:pos="8176"/>
              <w:tab w:val="right" w:pos="9026" w:leader="dot"/>
            </w:tabs>
            <w:rPr/>
          </w:pPr>
          <w:hyperlink w:anchor="__RefHeading___Toc308412_2870459653">
            <w:r>
              <w:rPr>
                <w:webHidden/>
                <w:rStyle w:val="IndexLink"/>
                <w:rtl w:val="true"/>
              </w:rPr>
              <w:t>المبحث الرابع</w:t>
            </w:r>
            <w:r>
              <w:rPr>
                <w:rStyle w:val="IndexLink"/>
                <w:rtl w:val="true"/>
              </w:rPr>
              <w:t xml:space="preserve">: </w:t>
            </w:r>
            <w:r>
              <w:rPr>
                <w:rStyle w:val="IndexLink"/>
                <w:rtl w:val="true"/>
              </w:rPr>
              <w:t xml:space="preserve">التفسير الاستشراقي لقوله </w:t>
            </w:r>
            <w:r>
              <w:rPr>
                <w:rStyle w:val="IndexLink"/>
                <w:rtl w:val="true"/>
              </w:rPr>
              <w:t xml:space="preserve">- </w:t>
            </w:r>
            <w:r>
              <w:rPr>
                <w:rStyle w:val="IndexLink"/>
                <w:rtl w:val="true"/>
              </w:rPr>
              <w:t xml:space="preserve">تعالى </w:t>
            </w:r>
            <w:r>
              <w:rPr>
                <w:rStyle w:val="IndexLink"/>
                <w:rtl w:val="true"/>
              </w:rPr>
              <w:t xml:space="preserve">-: </w:t>
            </w:r>
            <w:r>
              <w:rPr>
                <w:rStyle w:val="IndexLink"/>
                <w:rtl w:val="true"/>
              </w:rPr>
              <w:t>إِذْ يُلْقُونَ أقلامهم</w:t>
            </w:r>
            <w:r>
              <w:rPr>
                <w:rStyle w:val="IndexLink"/>
                <w:rtl w:val="true"/>
              </w:rPr>
              <w:t>:</w:t>
              <w:tab/>
            </w:r>
            <w:r>
              <w:rPr>
                <w:rStyle w:val="IndexLink"/>
              </w:rPr>
              <w:t>235</w:t>
            </w:r>
          </w:hyperlink>
        </w:p>
        <w:p>
          <w:pPr>
            <w:pStyle w:val="Contents4"/>
            <w:tabs>
              <w:tab w:val="clear" w:pos="8176"/>
              <w:tab w:val="right" w:pos="9026" w:leader="dot"/>
            </w:tabs>
            <w:rPr/>
          </w:pPr>
          <w:hyperlink w:anchor="__RefHeading___Toc308414_2870459653">
            <w:r>
              <w:rPr>
                <w:webHidden/>
                <w:rStyle w:val="IndexLink"/>
                <w:rtl w:val="true"/>
              </w:rPr>
              <w:t>المبحث الخامس</w:t>
            </w:r>
            <w:r>
              <w:rPr>
                <w:rStyle w:val="IndexLink"/>
                <w:rtl w:val="true"/>
              </w:rPr>
              <w:t xml:space="preserve">: </w:t>
            </w:r>
            <w:r>
              <w:rPr>
                <w:rStyle w:val="IndexLink"/>
                <w:rtl w:val="true"/>
              </w:rPr>
              <w:t xml:space="preserve">التفسير الاستشراقي لقوله </w:t>
            </w:r>
            <w:r>
              <w:rPr>
                <w:rStyle w:val="IndexLink"/>
                <w:rtl w:val="true"/>
              </w:rPr>
              <w:t xml:space="preserve">- </w:t>
            </w:r>
            <w:r>
              <w:rPr>
                <w:rStyle w:val="IndexLink"/>
                <w:rtl w:val="true"/>
              </w:rPr>
              <w:t xml:space="preserve">تعالى </w:t>
            </w:r>
            <w:r>
              <w:rPr>
                <w:rStyle w:val="IndexLink"/>
                <w:rtl w:val="true"/>
              </w:rPr>
              <w:t xml:space="preserve">-: </w:t>
            </w:r>
            <w:r>
              <w:rPr>
                <w:rStyle w:val="IndexLink"/>
                <w:rtl w:val="true"/>
              </w:rPr>
              <w:t xml:space="preserve">يَمَرْيَمُ إِنَّ اللَّهَ اصْطَفَكِ </w:t>
            </w:r>
            <w:r>
              <w:rPr>
                <w:rStyle w:val="IndexLink"/>
                <w:rtl w:val="true"/>
              </w:rPr>
              <w:t>:</w:t>
              <w:tab/>
            </w:r>
            <w:r>
              <w:rPr>
                <w:rStyle w:val="IndexLink"/>
              </w:rPr>
              <w:t>242</w:t>
            </w:r>
          </w:hyperlink>
        </w:p>
        <w:p>
          <w:pPr>
            <w:pStyle w:val="Contents4"/>
            <w:tabs>
              <w:tab w:val="clear" w:pos="8176"/>
              <w:tab w:val="right" w:pos="9026" w:leader="dot"/>
            </w:tabs>
            <w:rPr/>
          </w:pPr>
          <w:hyperlink w:anchor="__RefHeading___Toc308416_2870459653">
            <w:r>
              <w:rPr>
                <w:webHidden/>
                <w:rStyle w:val="IndexLink"/>
                <w:rtl w:val="true"/>
              </w:rPr>
              <w:t>المبحث السادس</w:t>
            </w:r>
            <w:r>
              <w:rPr>
                <w:rStyle w:val="IndexLink"/>
                <w:rtl w:val="true"/>
              </w:rPr>
              <w:t xml:space="preserve">: </w:t>
            </w:r>
            <w:r>
              <w:rPr>
                <w:rStyle w:val="IndexLink"/>
                <w:rtl w:val="true"/>
              </w:rPr>
              <w:t xml:space="preserve">التفسير الاستشراقي لكلمة </w:t>
            </w:r>
            <w:r>
              <w:rPr>
                <w:rStyle w:val="IndexLink"/>
                <w:rtl w:val="true"/>
              </w:rPr>
              <w:t>(</w:t>
            </w:r>
            <w:r>
              <w:rPr>
                <w:rStyle w:val="IndexLink"/>
                <w:rtl w:val="true"/>
              </w:rPr>
              <w:t>أقلام</w:t>
            </w:r>
            <w:r>
              <w:rPr>
                <w:rStyle w:val="IndexLink"/>
                <w:rtl w:val="true"/>
              </w:rPr>
              <w:t xml:space="preserve">) </w:t>
            </w:r>
            <w:r>
              <w:rPr>
                <w:rStyle w:val="IndexLink"/>
                <w:rtl w:val="true"/>
              </w:rPr>
              <w:t xml:space="preserve">في الآية </w:t>
            </w:r>
            <w:r>
              <w:rPr>
                <w:rStyle w:val="IndexLink"/>
              </w:rPr>
              <w:t>44</w:t>
            </w:r>
            <w:r>
              <w:rPr>
                <w:rStyle w:val="IndexLink"/>
                <w:rtl w:val="true"/>
              </w:rPr>
              <w:t xml:space="preserve"> </w:t>
            </w:r>
            <w:r>
              <w:rPr>
                <w:rStyle w:val="IndexLink"/>
                <w:rtl w:val="true"/>
              </w:rPr>
              <w:t>من سورة آل عمران</w:t>
            </w:r>
            <w:r>
              <w:rPr>
                <w:rStyle w:val="IndexLink"/>
                <w:rtl w:val="true"/>
              </w:rPr>
              <w:t>:</w:t>
              <w:tab/>
            </w:r>
            <w:r>
              <w:rPr>
                <w:rStyle w:val="IndexLink"/>
              </w:rPr>
              <w:t>248</w:t>
            </w:r>
          </w:hyperlink>
        </w:p>
        <w:p>
          <w:pPr>
            <w:pStyle w:val="Contents2"/>
            <w:tabs>
              <w:tab w:val="clear" w:pos="8743"/>
              <w:tab w:val="right" w:pos="9026" w:leader="dot"/>
            </w:tabs>
            <w:rPr/>
          </w:pPr>
          <w:hyperlink w:anchor="__RefHeading___Toc308418_2870459653">
            <w:r>
              <w:rPr>
                <w:webHidden/>
                <w:rStyle w:val="IndexLink"/>
                <w:rtl w:val="true"/>
              </w:rPr>
              <w:t>الباب الثاني</w:t>
            </w:r>
            <w:r>
              <w:rPr>
                <w:rStyle w:val="IndexLink"/>
                <w:rtl w:val="true"/>
              </w:rPr>
              <w:tab/>
            </w:r>
            <w:r>
              <w:rPr>
                <w:rStyle w:val="IndexLink"/>
              </w:rPr>
              <w:t>256</w:t>
            </w:r>
          </w:hyperlink>
        </w:p>
        <w:p>
          <w:pPr>
            <w:pStyle w:val="Contents3"/>
            <w:tabs>
              <w:tab w:val="clear" w:pos="8459"/>
              <w:tab w:val="right" w:pos="9026" w:leader="dot"/>
            </w:tabs>
            <w:rPr/>
          </w:pPr>
          <w:hyperlink w:anchor="__RefHeading___Toc308420_2870459653">
            <w:r>
              <w:rPr>
                <w:webHidden/>
                <w:rStyle w:val="IndexLink"/>
                <w:rtl w:val="true"/>
              </w:rPr>
              <w:t xml:space="preserve">التفسير الاستشراقي لمصطلحي </w:t>
            </w:r>
            <w:r>
              <w:rPr>
                <w:rStyle w:val="IndexLink"/>
                <w:rtl w:val="true"/>
              </w:rPr>
              <w:t>"</w:t>
            </w:r>
            <w:r>
              <w:rPr>
                <w:rStyle w:val="IndexLink"/>
                <w:rtl w:val="true"/>
              </w:rPr>
              <w:t>الكتاب</w:t>
            </w:r>
            <w:r>
              <w:rPr>
                <w:rStyle w:val="IndexLink"/>
                <w:rtl w:val="true"/>
              </w:rPr>
              <w:t xml:space="preserve">" </w:t>
            </w:r>
            <w:r>
              <w:rPr>
                <w:rStyle w:val="IndexLink"/>
                <w:rtl w:val="true"/>
              </w:rPr>
              <w:t>و</w:t>
            </w:r>
            <w:r>
              <w:rPr>
                <w:rStyle w:val="IndexLink"/>
                <w:rtl w:val="true"/>
              </w:rPr>
              <w:t>"</w:t>
            </w:r>
            <w:r>
              <w:rPr>
                <w:rStyle w:val="IndexLink"/>
                <w:rtl w:val="true"/>
              </w:rPr>
              <w:t>التفصيل</w:t>
            </w:r>
            <w:r>
              <w:rPr>
                <w:rStyle w:val="IndexLink"/>
                <w:rtl w:val="true"/>
              </w:rPr>
              <w:t xml:space="preserve">" </w:t>
            </w:r>
            <w:r>
              <w:rPr>
                <w:rStyle w:val="IndexLink"/>
                <w:rtl w:val="true"/>
              </w:rPr>
              <w:t>في النص القرآني</w:t>
            </w:r>
            <w:r>
              <w:rPr>
                <w:rStyle w:val="IndexLink"/>
                <w:rtl w:val="true"/>
              </w:rPr>
              <w:tab/>
            </w:r>
            <w:r>
              <w:rPr>
                <w:rStyle w:val="IndexLink"/>
              </w:rPr>
              <w:t>256</w:t>
            </w:r>
          </w:hyperlink>
        </w:p>
        <w:p>
          <w:pPr>
            <w:pStyle w:val="Contents3"/>
            <w:tabs>
              <w:tab w:val="clear" w:pos="8459"/>
              <w:tab w:val="right" w:pos="9026" w:leader="dot"/>
            </w:tabs>
            <w:rPr/>
          </w:pPr>
          <w:hyperlink w:anchor="__RefHeading___Toc308422_2870459653">
            <w:r>
              <w:rPr>
                <w:webHidden/>
                <w:rStyle w:val="IndexLink"/>
                <w:rtl w:val="true"/>
              </w:rPr>
              <w:t>الفصل الأول</w:t>
            </w:r>
            <w:r>
              <w:rPr>
                <w:rStyle w:val="IndexLink"/>
                <w:rtl w:val="true"/>
              </w:rPr>
              <w:tab/>
            </w:r>
            <w:r>
              <w:rPr>
                <w:rStyle w:val="IndexLink"/>
              </w:rPr>
              <w:t>258</w:t>
            </w:r>
          </w:hyperlink>
        </w:p>
        <w:p>
          <w:pPr>
            <w:pStyle w:val="Contents4"/>
            <w:tabs>
              <w:tab w:val="clear" w:pos="8176"/>
              <w:tab w:val="right" w:pos="9026" w:leader="dot"/>
            </w:tabs>
            <w:rPr/>
          </w:pPr>
          <w:hyperlink w:anchor="__RefHeading___Toc308424_2870459653">
            <w:r>
              <w:rPr>
                <w:webHidden/>
                <w:rStyle w:val="IndexLink"/>
                <w:rtl w:val="true"/>
              </w:rPr>
              <w:t xml:space="preserve">التفسير الاستشراقي لمصطلح </w:t>
            </w:r>
            <w:r>
              <w:rPr>
                <w:rStyle w:val="IndexLink"/>
                <w:rtl w:val="true"/>
              </w:rPr>
              <w:t>"</w:t>
            </w:r>
            <w:r>
              <w:rPr>
                <w:rStyle w:val="IndexLink"/>
                <w:rtl w:val="true"/>
              </w:rPr>
              <w:t>الكتاب</w:t>
            </w:r>
            <w:r>
              <w:rPr>
                <w:rStyle w:val="IndexLink"/>
                <w:rtl w:val="true"/>
              </w:rPr>
              <w:t xml:space="preserve">" </w:t>
            </w:r>
            <w:r>
              <w:rPr>
                <w:rStyle w:val="IndexLink"/>
                <w:rtl w:val="true"/>
              </w:rPr>
              <w:t>في النص القرآني</w:t>
            </w:r>
            <w:r>
              <w:rPr>
                <w:rStyle w:val="IndexLink"/>
                <w:rtl w:val="true"/>
              </w:rPr>
              <w:tab/>
            </w:r>
            <w:r>
              <w:rPr>
                <w:rStyle w:val="IndexLink"/>
              </w:rPr>
              <w:t>258</w:t>
            </w:r>
          </w:hyperlink>
        </w:p>
        <w:p>
          <w:pPr>
            <w:pStyle w:val="Contents4"/>
            <w:tabs>
              <w:tab w:val="clear" w:pos="8176"/>
              <w:tab w:val="right" w:pos="9026" w:leader="dot"/>
            </w:tabs>
            <w:rPr/>
          </w:pPr>
          <w:hyperlink w:anchor="__RefHeading___Toc308426_2870459653">
            <w:r>
              <w:rPr>
                <w:webHidden/>
                <w:rStyle w:val="IndexLink"/>
                <w:rtl w:val="true"/>
              </w:rPr>
              <w:t>المبحث الأوّل</w:t>
            </w:r>
            <w:r>
              <w:rPr>
                <w:rStyle w:val="IndexLink"/>
                <w:rtl w:val="true"/>
              </w:rPr>
              <w:t>: "</w:t>
            </w:r>
            <w:r>
              <w:rPr>
                <w:rStyle w:val="IndexLink"/>
                <w:rtl w:val="true"/>
              </w:rPr>
              <w:t xml:space="preserve">الكتاب </w:t>
            </w:r>
            <w:r>
              <w:rPr>
                <w:rStyle w:val="IndexLink"/>
                <w:rtl w:val="true"/>
              </w:rPr>
              <w:t>"</w:t>
            </w:r>
            <w:r>
              <w:rPr>
                <w:rStyle w:val="IndexLink"/>
                <w:rtl w:val="true"/>
              </w:rPr>
              <w:t xml:space="preserve">؛ بمعنى التوراة والإنجيل </w:t>
            </w:r>
            <w:r>
              <w:rPr>
                <w:rStyle w:val="IndexLink"/>
                <w:rtl w:val="true"/>
              </w:rPr>
              <w:t xml:space="preserve">( </w:t>
            </w:r>
            <w:r>
              <w:rPr>
                <w:rStyle w:val="IndexLink"/>
                <w:rtl w:val="true"/>
              </w:rPr>
              <w:t xml:space="preserve">على نحو الاقتباس، لا التناص </w:t>
            </w:r>
            <w:r>
              <w:rPr>
                <w:rStyle w:val="IndexLink"/>
                <w:rtl w:val="true"/>
              </w:rPr>
              <w:t>) :</w:t>
              <w:tab/>
            </w:r>
            <w:r>
              <w:rPr>
                <w:rStyle w:val="IndexLink"/>
              </w:rPr>
              <w:t>260</w:t>
            </w:r>
          </w:hyperlink>
        </w:p>
        <w:p>
          <w:pPr>
            <w:pStyle w:val="Contents4"/>
            <w:tabs>
              <w:tab w:val="clear" w:pos="8176"/>
              <w:tab w:val="right" w:pos="9026" w:leader="dot"/>
            </w:tabs>
            <w:rPr/>
          </w:pPr>
          <w:hyperlink w:anchor="__RefHeading___Toc308428_2870459653">
            <w:r>
              <w:rPr>
                <w:webHidden/>
                <w:rStyle w:val="IndexLink"/>
                <w:rtl w:val="true"/>
              </w:rPr>
              <w:t>المبحث الثاني</w:t>
            </w:r>
            <w:r>
              <w:rPr>
                <w:rStyle w:val="IndexLink"/>
                <w:rtl w:val="true"/>
              </w:rPr>
              <w:t>: "</w:t>
            </w:r>
            <w:r>
              <w:rPr>
                <w:rStyle w:val="IndexLink"/>
                <w:rtl w:val="true"/>
              </w:rPr>
              <w:t>الكتاب</w:t>
            </w:r>
            <w:r>
              <w:rPr>
                <w:rStyle w:val="IndexLink"/>
                <w:rtl w:val="true"/>
              </w:rPr>
              <w:t xml:space="preserve">" </w:t>
            </w:r>
            <w:r>
              <w:rPr>
                <w:rStyle w:val="IndexLink"/>
                <w:rtl w:val="true"/>
              </w:rPr>
              <w:t xml:space="preserve">عبارة عن رمز لنصَّ مواز يقابل </w:t>
            </w:r>
            <w:r>
              <w:rPr>
                <w:rStyle w:val="IndexLink"/>
                <w:rtl w:val="true"/>
              </w:rPr>
              <w:t>"</w:t>
            </w:r>
            <w:r>
              <w:rPr>
                <w:rStyle w:val="IndexLink"/>
                <w:rtl w:val="true"/>
              </w:rPr>
              <w:t>الكتاب</w:t>
            </w:r>
            <w:r>
              <w:rPr>
                <w:rStyle w:val="IndexLink"/>
                <w:rtl w:val="true"/>
              </w:rPr>
              <w:t>"</w:t>
            </w:r>
            <w:r>
              <w:rPr>
                <w:rStyle w:val="IndexLink"/>
                <w:rtl w:val="true"/>
              </w:rPr>
              <w:t>؛ بمعنى المصحف</w:t>
            </w:r>
            <w:r>
              <w:rPr>
                <w:rStyle w:val="IndexLink"/>
                <w:rtl w:val="true"/>
              </w:rPr>
              <w:t>:</w:t>
              <w:tab/>
            </w:r>
            <w:r>
              <w:rPr>
                <w:rStyle w:val="IndexLink"/>
              </w:rPr>
              <w:t>315</w:t>
            </w:r>
          </w:hyperlink>
        </w:p>
        <w:p>
          <w:pPr>
            <w:pStyle w:val="Contents3"/>
            <w:tabs>
              <w:tab w:val="clear" w:pos="8459"/>
              <w:tab w:val="right" w:pos="9026" w:leader="dot"/>
            </w:tabs>
            <w:rPr/>
          </w:pPr>
          <w:hyperlink w:anchor="__RefHeading___Toc308430_2870459653">
            <w:r>
              <w:rPr>
                <w:webHidden/>
                <w:rStyle w:val="IndexLink"/>
                <w:rtl w:val="true"/>
              </w:rPr>
              <w:t>الفصل الثاني</w:t>
            </w:r>
            <w:r>
              <w:rPr>
                <w:rStyle w:val="IndexLink"/>
                <w:rtl w:val="true"/>
              </w:rPr>
              <w:tab/>
            </w:r>
            <w:r>
              <w:rPr>
                <w:rStyle w:val="IndexLink"/>
              </w:rPr>
              <w:t>358</w:t>
            </w:r>
          </w:hyperlink>
        </w:p>
        <w:p>
          <w:pPr>
            <w:pStyle w:val="Contents4"/>
            <w:tabs>
              <w:tab w:val="clear" w:pos="8176"/>
              <w:tab w:val="right" w:pos="9026" w:leader="dot"/>
            </w:tabs>
            <w:rPr/>
          </w:pPr>
          <w:hyperlink w:anchor="__RefHeading___Toc308432_2870459653">
            <w:r>
              <w:rPr>
                <w:webHidden/>
                <w:rStyle w:val="IndexLink"/>
                <w:rtl w:val="true"/>
              </w:rPr>
              <w:t>التفسير الاستشراقي لمصطلح التفصيل</w:t>
            </w:r>
            <w:r>
              <w:rPr>
                <w:rStyle w:val="IndexLink"/>
                <w:rtl w:val="true"/>
              </w:rPr>
              <w:t xml:space="preserve">" </w:t>
            </w:r>
            <w:r>
              <w:rPr>
                <w:rStyle w:val="IndexLink"/>
                <w:rtl w:val="true"/>
              </w:rPr>
              <w:t>في النصّ القرآني</w:t>
            </w:r>
            <w:r>
              <w:rPr>
                <w:rStyle w:val="IndexLink"/>
                <w:rtl w:val="true"/>
              </w:rPr>
              <w:tab/>
            </w:r>
            <w:r>
              <w:rPr>
                <w:rStyle w:val="IndexLink"/>
              </w:rPr>
              <w:t>358</w:t>
            </w:r>
          </w:hyperlink>
        </w:p>
        <w:p>
          <w:pPr>
            <w:pStyle w:val="Contents4"/>
            <w:tabs>
              <w:tab w:val="clear" w:pos="8176"/>
              <w:tab w:val="right" w:pos="9026" w:leader="dot"/>
            </w:tabs>
            <w:rPr/>
          </w:pPr>
          <w:hyperlink w:anchor="__RefHeading___Toc308434_2870459653">
            <w:r>
              <w:rPr>
                <w:webHidden/>
                <w:rStyle w:val="IndexLink"/>
                <w:rtl w:val="true"/>
              </w:rPr>
              <w:t>المبحث الأوّل</w:t>
            </w:r>
            <w:r>
              <w:rPr>
                <w:rStyle w:val="IndexLink"/>
                <w:rtl w:val="true"/>
              </w:rPr>
              <w:t xml:space="preserve">: </w:t>
            </w:r>
            <w:r>
              <w:rPr>
                <w:rStyle w:val="IndexLink"/>
                <w:rtl w:val="true"/>
              </w:rPr>
              <w:t>التفصيل بمعنى التعريب</w:t>
            </w:r>
            <w:r>
              <w:rPr>
                <w:rStyle w:val="IndexLink"/>
                <w:rtl w:val="true"/>
              </w:rPr>
              <w:t>:</w:t>
              <w:tab/>
            </w:r>
            <w:r>
              <w:rPr>
                <w:rStyle w:val="IndexLink"/>
              </w:rPr>
              <w:t>360</w:t>
            </w:r>
          </w:hyperlink>
        </w:p>
        <w:p>
          <w:pPr>
            <w:pStyle w:val="Contents4"/>
            <w:tabs>
              <w:tab w:val="clear" w:pos="8176"/>
              <w:tab w:val="right" w:pos="9026" w:leader="dot"/>
            </w:tabs>
            <w:rPr/>
          </w:pPr>
          <w:hyperlink w:anchor="__RefHeading___Toc308436_2870459653">
            <w:r>
              <w:rPr>
                <w:webHidden/>
                <w:rStyle w:val="IndexLink"/>
                <w:rtl w:val="true"/>
              </w:rPr>
              <w:t>المبحث الثاني</w:t>
            </w:r>
            <w:r>
              <w:rPr>
                <w:rStyle w:val="IndexLink"/>
                <w:rtl w:val="true"/>
              </w:rPr>
              <w:t xml:space="preserve">: </w:t>
            </w:r>
            <w:r>
              <w:rPr>
                <w:rStyle w:val="IndexLink"/>
                <w:rtl w:val="true"/>
              </w:rPr>
              <w:t>التفصيل؛ بمعنى النصّيّة الموازية</w:t>
            </w:r>
            <w:r>
              <w:rPr>
                <w:rStyle w:val="IndexLink"/>
                <w:rtl w:val="true"/>
              </w:rPr>
              <w:t>:</w:t>
              <w:tab/>
            </w:r>
            <w:r>
              <w:rPr>
                <w:rStyle w:val="IndexLink"/>
              </w:rPr>
              <w:t>381</w:t>
            </w:r>
          </w:hyperlink>
        </w:p>
        <w:p>
          <w:pPr>
            <w:pStyle w:val="Contents2"/>
            <w:tabs>
              <w:tab w:val="clear" w:pos="8743"/>
              <w:tab w:val="right" w:pos="9026" w:leader="dot"/>
            </w:tabs>
            <w:rPr/>
          </w:pPr>
          <w:hyperlink w:anchor="__RefHeading___Toc308438_2870459653">
            <w:r>
              <w:rPr>
                <w:webHidden/>
                <w:rStyle w:val="IndexLink"/>
                <w:rtl w:val="true"/>
              </w:rPr>
              <w:t>الباب الثالث</w:t>
            </w:r>
            <w:r>
              <w:rPr>
                <w:rStyle w:val="IndexLink"/>
                <w:rtl w:val="true"/>
              </w:rPr>
              <w:tab/>
            </w:r>
            <w:r>
              <w:rPr>
                <w:rStyle w:val="IndexLink"/>
              </w:rPr>
              <w:t>440</w:t>
            </w:r>
          </w:hyperlink>
        </w:p>
        <w:p>
          <w:pPr>
            <w:pStyle w:val="Contents3"/>
            <w:tabs>
              <w:tab w:val="clear" w:pos="8459"/>
              <w:tab w:val="right" w:pos="9026" w:leader="dot"/>
            </w:tabs>
            <w:rPr/>
          </w:pPr>
          <w:hyperlink w:anchor="__RefHeading___Toc308440_2870459653">
            <w:r>
              <w:rPr>
                <w:webHidden/>
                <w:rStyle w:val="IndexLink"/>
                <w:rtl w:val="true"/>
              </w:rPr>
              <w:t>اشارة</w:t>
            </w:r>
            <w:r>
              <w:rPr>
                <w:rStyle w:val="IndexLink"/>
                <w:rtl w:val="true"/>
              </w:rPr>
              <w:tab/>
            </w:r>
            <w:r>
              <w:rPr>
                <w:rStyle w:val="IndexLink"/>
              </w:rPr>
              <w:t>440</w:t>
            </w:r>
          </w:hyperlink>
        </w:p>
        <w:p>
          <w:pPr>
            <w:pStyle w:val="Contents3"/>
            <w:tabs>
              <w:tab w:val="clear" w:pos="8459"/>
              <w:tab w:val="right" w:pos="9026" w:leader="dot"/>
            </w:tabs>
            <w:rPr/>
          </w:pPr>
          <w:hyperlink w:anchor="__RefHeading___Toc308442_2870459653">
            <w:r>
              <w:rPr>
                <w:webHidden/>
                <w:rStyle w:val="IndexLink"/>
                <w:rtl w:val="true"/>
              </w:rPr>
              <w:t>الفصل الأول</w:t>
            </w:r>
            <w:r>
              <w:rPr>
                <w:rStyle w:val="IndexLink"/>
                <w:rtl w:val="true"/>
              </w:rPr>
              <w:tab/>
            </w:r>
            <w:r>
              <w:rPr>
                <w:rStyle w:val="IndexLink"/>
              </w:rPr>
              <w:t>442</w:t>
            </w:r>
          </w:hyperlink>
        </w:p>
        <w:p>
          <w:pPr>
            <w:pStyle w:val="Contents4"/>
            <w:tabs>
              <w:tab w:val="clear" w:pos="8176"/>
              <w:tab w:val="right" w:pos="9026" w:leader="dot"/>
            </w:tabs>
            <w:rPr/>
          </w:pPr>
          <w:hyperlink w:anchor="__RefHeading___Toc308444_2870459653">
            <w:r>
              <w:rPr>
                <w:webHidden/>
                <w:rStyle w:val="IndexLink"/>
                <w:rtl w:val="true"/>
              </w:rPr>
              <w:t>التفسير الاستشراقي للآيات التي تتحدّث عن رسالة النبي محمد</w:t>
            </w:r>
            <w:r>
              <w:rPr>
                <w:rStyle w:val="IndexLink"/>
                <w:rtl w:val="true"/>
              </w:rPr>
              <w:t>(</w:t>
            </w:r>
            <w:r>
              <w:rPr>
                <w:rStyle w:val="IndexLink"/>
                <w:rtl w:val="true"/>
              </w:rPr>
              <w:t>صلی الله علیه و آله و سلم</w:t>
            </w:r>
            <w:r>
              <w:rPr>
                <w:rStyle w:val="IndexLink"/>
                <w:rtl w:val="true"/>
              </w:rPr>
              <w:t>)</w:t>
              <w:tab/>
            </w:r>
            <w:r>
              <w:rPr>
                <w:rStyle w:val="IndexLink"/>
              </w:rPr>
              <w:t>442</w:t>
            </w:r>
          </w:hyperlink>
        </w:p>
        <w:p>
          <w:pPr>
            <w:pStyle w:val="Contents4"/>
            <w:tabs>
              <w:tab w:val="clear" w:pos="8176"/>
              <w:tab w:val="right" w:pos="9026" w:leader="dot"/>
            </w:tabs>
            <w:rPr/>
          </w:pPr>
          <w:hyperlink w:anchor="__RefHeading___Toc308446_2870459653">
            <w:r>
              <w:rPr>
                <w:webHidden/>
                <w:rStyle w:val="IndexLink"/>
                <w:rtl w:val="true"/>
              </w:rPr>
              <w:t>المبحث الأوّل</w:t>
            </w:r>
            <w:r>
              <w:rPr>
                <w:rStyle w:val="IndexLink"/>
                <w:rtl w:val="true"/>
              </w:rPr>
              <w:t xml:space="preserve">: </w:t>
            </w:r>
            <w:r>
              <w:rPr>
                <w:rStyle w:val="IndexLink"/>
                <w:rtl w:val="true"/>
              </w:rPr>
              <w:t xml:space="preserve">التفسير الاستشراقي لعبارة </w:t>
            </w:r>
            <w:r>
              <w:rPr>
                <w:rStyle w:val="IndexLink"/>
                <w:rtl w:val="true"/>
              </w:rPr>
              <w:t>"</w:t>
            </w:r>
            <w:r>
              <w:rPr>
                <w:rStyle w:val="IndexLink"/>
                <w:rtl w:val="true"/>
              </w:rPr>
              <w:t>خاتم النبيين</w:t>
            </w:r>
            <w:r>
              <w:rPr>
                <w:rStyle w:val="IndexLink"/>
                <w:rtl w:val="true"/>
              </w:rPr>
              <w:t>"</w:t>
              <w:tab/>
            </w:r>
            <w:r>
              <w:rPr>
                <w:rStyle w:val="IndexLink"/>
              </w:rPr>
              <w:t>444</w:t>
            </w:r>
          </w:hyperlink>
        </w:p>
        <w:p>
          <w:pPr>
            <w:pStyle w:val="Contents4"/>
            <w:tabs>
              <w:tab w:val="clear" w:pos="8176"/>
              <w:tab w:val="right" w:pos="9026" w:leader="dot"/>
            </w:tabs>
            <w:rPr/>
          </w:pPr>
          <w:hyperlink w:anchor="__RefHeading___Toc308448_2870459653">
            <w:r>
              <w:rPr>
                <w:webHidden/>
                <w:rStyle w:val="IndexLink"/>
                <w:rtl w:val="true"/>
              </w:rPr>
              <w:t>المبحث الثالث</w:t>
            </w:r>
            <w:r>
              <w:rPr>
                <w:rStyle w:val="IndexLink"/>
                <w:rtl w:val="true"/>
              </w:rPr>
              <w:t xml:space="preserve">: </w:t>
            </w:r>
            <w:r>
              <w:rPr>
                <w:rStyle w:val="IndexLink"/>
                <w:rtl w:val="true"/>
              </w:rPr>
              <w:t xml:space="preserve">التفسير الاستشراقي لعبارة </w:t>
            </w:r>
            <w:r>
              <w:rPr>
                <w:rStyle w:val="IndexLink"/>
                <w:rtl w:val="true"/>
              </w:rPr>
              <w:t>"</w:t>
            </w:r>
            <w:r>
              <w:rPr>
                <w:rStyle w:val="IndexLink"/>
                <w:rtl w:val="true"/>
              </w:rPr>
              <w:t>فَبِهُدَاهُمُ اقْتَدِهُ</w:t>
            </w:r>
            <w:r>
              <w:rPr>
                <w:rStyle w:val="IndexLink"/>
                <w:rtl w:val="true"/>
              </w:rPr>
              <w:t>":</w:t>
              <w:tab/>
            </w:r>
            <w:r>
              <w:rPr>
                <w:rStyle w:val="IndexLink"/>
              </w:rPr>
              <w:t>512</w:t>
            </w:r>
          </w:hyperlink>
        </w:p>
        <w:p>
          <w:pPr>
            <w:pStyle w:val="Contents2"/>
            <w:tabs>
              <w:tab w:val="clear" w:pos="8743"/>
              <w:tab w:val="right" w:pos="9026" w:leader="dot"/>
            </w:tabs>
            <w:rPr/>
          </w:pPr>
          <w:hyperlink w:anchor="__RefHeading___Toc308450_2870459653">
            <w:r>
              <w:rPr>
                <w:webHidden/>
                <w:rStyle w:val="IndexLink"/>
                <w:rtl w:val="true"/>
              </w:rPr>
              <w:t>الفصل الثاني</w:t>
            </w:r>
            <w:r>
              <w:rPr>
                <w:rStyle w:val="IndexLink"/>
                <w:rtl w:val="true"/>
              </w:rPr>
              <w:tab/>
            </w:r>
            <w:r>
              <w:rPr>
                <w:rStyle w:val="IndexLink"/>
              </w:rPr>
              <w:t>527</w:t>
            </w:r>
          </w:hyperlink>
        </w:p>
        <w:p>
          <w:pPr>
            <w:pStyle w:val="Contents3"/>
            <w:tabs>
              <w:tab w:val="clear" w:pos="8459"/>
              <w:tab w:val="right" w:pos="9026" w:leader="dot"/>
            </w:tabs>
            <w:rPr/>
          </w:pPr>
          <w:hyperlink w:anchor="__RefHeading___Toc308452_2870459653">
            <w:r>
              <w:rPr>
                <w:webHidden/>
                <w:rStyle w:val="IndexLink"/>
                <w:rtl w:val="true"/>
              </w:rPr>
              <w:t>التفسير الاستشراقي للآيات التي تتحدّث عن شخصية النبي محمد</w:t>
            </w:r>
            <w:r>
              <w:rPr>
                <w:rStyle w:val="IndexLink"/>
                <w:rtl w:val="true"/>
              </w:rPr>
              <w:tab/>
            </w:r>
            <w:r>
              <w:rPr>
                <w:rStyle w:val="IndexLink"/>
              </w:rPr>
              <w:t>527</w:t>
            </w:r>
          </w:hyperlink>
        </w:p>
        <w:p>
          <w:pPr>
            <w:pStyle w:val="Contents4"/>
            <w:tabs>
              <w:tab w:val="clear" w:pos="8176"/>
              <w:tab w:val="right" w:pos="9026" w:leader="dot"/>
            </w:tabs>
            <w:rPr/>
          </w:pPr>
          <w:hyperlink w:anchor="__RefHeading___Toc308454_2870459653">
            <w:r>
              <w:rPr>
                <w:webHidden/>
                <w:rStyle w:val="IndexLink"/>
                <w:rtl w:val="true"/>
              </w:rPr>
              <w:t>اشارة</w:t>
            </w:r>
            <w:r>
              <w:rPr>
                <w:rStyle w:val="IndexLink"/>
                <w:rtl w:val="true"/>
              </w:rPr>
              <w:tab/>
            </w:r>
            <w:r>
              <w:rPr>
                <w:rStyle w:val="IndexLink"/>
              </w:rPr>
              <w:t>527</w:t>
            </w:r>
          </w:hyperlink>
        </w:p>
        <w:p>
          <w:pPr>
            <w:pStyle w:val="Contents4"/>
            <w:tabs>
              <w:tab w:val="clear" w:pos="8176"/>
              <w:tab w:val="right" w:pos="9026" w:leader="dot"/>
            </w:tabs>
            <w:rPr/>
          </w:pPr>
          <w:hyperlink w:anchor="__RefHeading___Toc308456_2870459653">
            <w:r>
              <w:rPr>
                <w:webHidden/>
                <w:rStyle w:val="IndexLink"/>
                <w:rtl w:val="true"/>
              </w:rPr>
              <w:t>المبحث الأوّل</w:t>
            </w:r>
            <w:r>
              <w:rPr>
                <w:rStyle w:val="IndexLink"/>
                <w:rtl w:val="true"/>
              </w:rPr>
              <w:t xml:space="preserve">: </w:t>
            </w:r>
            <w:r>
              <w:rPr>
                <w:rStyle w:val="IndexLink"/>
                <w:rtl w:val="true"/>
              </w:rPr>
              <w:t xml:space="preserve">التفسير الاستشراقي للآية </w:t>
            </w:r>
            <w:r>
              <w:rPr>
                <w:rStyle w:val="IndexLink"/>
              </w:rPr>
              <w:t>7</w:t>
            </w:r>
            <w:r>
              <w:rPr>
                <w:rStyle w:val="IndexLink"/>
                <w:rtl w:val="true"/>
              </w:rPr>
              <w:t xml:space="preserve"> </w:t>
            </w:r>
            <w:r>
              <w:rPr>
                <w:rStyle w:val="IndexLink"/>
                <w:rtl w:val="true"/>
              </w:rPr>
              <w:t xml:space="preserve">من سورة الضحى </w:t>
            </w:r>
            <w:r>
              <w:rPr>
                <w:rStyle w:val="IndexLink"/>
                <w:rtl w:val="true"/>
              </w:rPr>
              <w:t>:</w:t>
              <w:tab/>
            </w:r>
            <w:r>
              <w:rPr>
                <w:rStyle w:val="IndexLink"/>
              </w:rPr>
              <w:t>529</w:t>
            </w:r>
          </w:hyperlink>
        </w:p>
        <w:p>
          <w:pPr>
            <w:pStyle w:val="Contents4"/>
            <w:tabs>
              <w:tab w:val="clear" w:pos="8176"/>
              <w:tab w:val="right" w:pos="9026" w:leader="dot"/>
            </w:tabs>
            <w:rPr/>
          </w:pPr>
          <w:hyperlink w:anchor="__RefHeading___Toc308458_2870459653">
            <w:r>
              <w:rPr>
                <w:webHidden/>
                <w:rStyle w:val="IndexLink"/>
                <w:rtl w:val="true"/>
              </w:rPr>
              <w:t>المبحث الثاني</w:t>
            </w:r>
            <w:r>
              <w:rPr>
                <w:rStyle w:val="IndexLink"/>
                <w:rtl w:val="true"/>
              </w:rPr>
              <w:t xml:space="preserve">: </w:t>
            </w:r>
            <w:r>
              <w:rPr>
                <w:rStyle w:val="IndexLink"/>
                <w:rtl w:val="true"/>
              </w:rPr>
              <w:t>التفسير الاستشراقي للآيات الأولى من سورتي المزمّل والمدثر</w:t>
            </w:r>
            <w:r>
              <w:rPr>
                <w:rStyle w:val="IndexLink"/>
                <w:rtl w:val="true"/>
              </w:rPr>
              <w:t>:</w:t>
              <w:tab/>
            </w:r>
            <w:r>
              <w:rPr>
                <w:rStyle w:val="IndexLink"/>
              </w:rPr>
              <w:t>543</w:t>
            </w:r>
          </w:hyperlink>
        </w:p>
        <w:p>
          <w:pPr>
            <w:pStyle w:val="Contents4"/>
            <w:tabs>
              <w:tab w:val="clear" w:pos="8176"/>
              <w:tab w:val="right" w:pos="9026" w:leader="dot"/>
            </w:tabs>
            <w:rPr/>
          </w:pPr>
          <w:hyperlink w:anchor="__RefHeading___Toc308460_2870459653">
            <w:r>
              <w:rPr>
                <w:webHidden/>
                <w:rStyle w:val="IndexLink"/>
                <w:rtl w:val="true"/>
              </w:rPr>
              <w:t>المبحث الثالث</w:t>
            </w:r>
            <w:r>
              <w:rPr>
                <w:rStyle w:val="IndexLink"/>
                <w:rtl w:val="true"/>
              </w:rPr>
              <w:t xml:space="preserve">: </w:t>
            </w:r>
            <w:r>
              <w:rPr>
                <w:rStyle w:val="IndexLink"/>
                <w:rtl w:val="true"/>
              </w:rPr>
              <w:t xml:space="preserve">التفسير الاستشراقي لكلمتي </w:t>
            </w:r>
            <w:r>
              <w:rPr>
                <w:rStyle w:val="IndexLink"/>
                <w:rtl w:val="true"/>
              </w:rPr>
              <w:t>(</w:t>
            </w:r>
            <w:r>
              <w:rPr>
                <w:rStyle w:val="IndexLink"/>
                <w:rtl w:val="true"/>
              </w:rPr>
              <w:t>أمي</w:t>
            </w:r>
            <w:r>
              <w:rPr>
                <w:rStyle w:val="IndexLink"/>
                <w:rtl w:val="true"/>
              </w:rPr>
              <w:t xml:space="preserve">) </w:t>
            </w:r>
            <w:r>
              <w:rPr>
                <w:rStyle w:val="IndexLink"/>
                <w:rtl w:val="true"/>
              </w:rPr>
              <w:t>و</w:t>
            </w:r>
            <w:r>
              <w:rPr>
                <w:rStyle w:val="IndexLink"/>
                <w:rtl w:val="true"/>
              </w:rPr>
              <w:t>(</w:t>
            </w:r>
            <w:r>
              <w:rPr>
                <w:rStyle w:val="IndexLink"/>
                <w:rtl w:val="true"/>
              </w:rPr>
              <w:t>أميون</w:t>
            </w:r>
            <w:r>
              <w:rPr>
                <w:rStyle w:val="IndexLink"/>
                <w:rtl w:val="true"/>
              </w:rPr>
              <w:t>):</w:t>
              <w:tab/>
            </w:r>
            <w:r>
              <w:rPr>
                <w:rStyle w:val="IndexLink"/>
              </w:rPr>
              <w:t>549</w:t>
            </w:r>
          </w:hyperlink>
        </w:p>
        <w:p>
          <w:pPr>
            <w:pStyle w:val="Contents4"/>
            <w:tabs>
              <w:tab w:val="clear" w:pos="8176"/>
              <w:tab w:val="right" w:pos="9026" w:leader="dot"/>
            </w:tabs>
            <w:rPr/>
          </w:pPr>
          <w:hyperlink w:anchor="__RefHeading___Toc308462_2870459653">
            <w:r>
              <w:rPr>
                <w:webHidden/>
                <w:rStyle w:val="IndexLink"/>
                <w:rtl w:val="true"/>
              </w:rPr>
              <w:t>نتائج ومقترحات</w:t>
            </w:r>
            <w:r>
              <w:rPr>
                <w:rStyle w:val="IndexLink"/>
                <w:rtl w:val="true"/>
              </w:rPr>
              <w:tab/>
            </w:r>
            <w:r>
              <w:rPr>
                <w:rStyle w:val="IndexLink"/>
              </w:rPr>
              <w:t>571</w:t>
            </w:r>
          </w:hyperlink>
        </w:p>
        <w:p>
          <w:pPr>
            <w:pStyle w:val="Contents2"/>
            <w:tabs>
              <w:tab w:val="clear" w:pos="8743"/>
              <w:tab w:val="right" w:pos="9026" w:leader="dot"/>
            </w:tabs>
            <w:rPr/>
          </w:pPr>
          <w:hyperlink w:anchor="__RefHeading___Toc308464_2870459653">
            <w:r>
              <w:rPr>
                <w:webHidden/>
                <w:rStyle w:val="IndexLink"/>
                <w:rtl w:val="true"/>
              </w:rPr>
              <w:t>المصادر والمراجع</w:t>
            </w:r>
            <w:r>
              <w:rPr>
                <w:rStyle w:val="IndexLink"/>
                <w:rtl w:val="true"/>
              </w:rPr>
              <w:tab/>
            </w:r>
            <w:r>
              <w:rPr>
                <w:rStyle w:val="IndexLink"/>
              </w:rPr>
              <w:t>578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33_69146"/>
      <w:bookmarkStart w:id="1" w:name="pg8833_69146"/>
      <w:bookmarkEnd w:id="1"/>
    </w:p>
    <w:p>
      <w:pPr>
        <w:pStyle w:val="Heading2"/>
        <w:numPr>
          <w:ilvl w:val="1"/>
          <w:numId w:val="1"/>
        </w:numPr>
        <w:rPr/>
      </w:pPr>
      <w:bookmarkStart w:id="2" w:name="pg8833_69146"/>
      <w:bookmarkStart w:id="3" w:name="__RefHeading___Toc308368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سلسلة القرآن في الدراسات الغربية</w:t>
      </w:r>
    </w:p>
    <w:p>
      <w:pPr>
        <w:pStyle w:val="BookText"/>
        <w:rPr/>
      </w:pPr>
      <w:r>
        <w:rPr>
          <w:rFonts w:ascii="Amiri" w:hAnsi="Amiri" w:eastAsia="Amiri" w:cs="Amiri"/>
          <w:color w:val="111111"/>
          <w:sz w:val="28"/>
          <w:sz w:val="28"/>
          <w:szCs w:val="28"/>
          <w:rtl w:val="true"/>
          <w:lang w:bidi="ar-SA"/>
        </w:rPr>
        <w:t>النَّص القرآني</w:t>
      </w:r>
    </w:p>
    <w:p>
      <w:pPr>
        <w:pStyle w:val="BookText"/>
        <w:rPr/>
      </w:pPr>
      <w:r>
        <w:rPr>
          <w:rFonts w:ascii="Amiri" w:hAnsi="Amiri" w:eastAsia="Amiri" w:cs="Amiri"/>
          <w:color w:val="111111"/>
          <w:sz w:val="28"/>
          <w:sz w:val="28"/>
          <w:szCs w:val="28"/>
          <w:rtl w:val="true"/>
          <w:lang w:bidi="ar-SA"/>
        </w:rPr>
        <w:t>التفسير الاستشراقي للنص القرآني</w:t>
      </w:r>
    </w:p>
    <w:p>
      <w:pPr>
        <w:pStyle w:val="BookText"/>
        <w:rPr/>
      </w:pPr>
      <w:r>
        <w:rPr>
          <w:rFonts w:ascii="Amiri" w:hAnsi="Amiri" w:eastAsia="Amiri" w:cs="Amiri"/>
          <w:color w:val="111111"/>
          <w:sz w:val="28"/>
          <w:sz w:val="28"/>
          <w:szCs w:val="28"/>
          <w:rtl w:val="true"/>
          <w:lang w:bidi="ar-SA"/>
        </w:rPr>
        <w:t>في النصف الثاني من القرن العشرين</w:t>
      </w:r>
    </w:p>
    <w:p>
      <w:pPr>
        <w:pStyle w:val="BookText"/>
        <w:rPr/>
      </w:pPr>
      <w:r>
        <w:rPr>
          <w:rFonts w:ascii="Amiri" w:hAnsi="Amiri" w:eastAsia="Amiri" w:cs="Amiri"/>
          <w:color w:val="111111"/>
          <w:sz w:val="28"/>
          <w:sz w:val="28"/>
          <w:szCs w:val="28"/>
          <w:rtl w:val="true"/>
          <w:lang w:bidi="ar-SA"/>
        </w:rPr>
        <w:t>سروي، فاطمة،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الاستشراقي للنص القرآني في النصف الثاني من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الدكتورة فاطمة سروي؛ ترجمة أسعد مندي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القرآن في الدراسات الغربية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9789922625997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والمستشرقون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الكعبي، أسعد مندي،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BP130.2 . S27 2020</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سلسلة القرآن في الدراسات الغربية</w:t>
      </w:r>
    </w:p>
    <w:p>
      <w:pPr>
        <w:pStyle w:val="BookText"/>
        <w:rPr/>
      </w:pPr>
      <w:r>
        <w:rPr>
          <w:rFonts w:ascii="Amiri" w:hAnsi="Amiri" w:eastAsia="Amiri" w:cs="Amiri"/>
          <w:color w:val="111111"/>
          <w:sz w:val="28"/>
          <w:sz w:val="28"/>
          <w:szCs w:val="28"/>
          <w:rtl w:val="true"/>
          <w:lang w:bidi="ar-SA"/>
        </w:rPr>
        <w:t>النَّص القرآني</w:t>
      </w:r>
    </w:p>
    <w:p>
      <w:pPr>
        <w:pStyle w:val="BookText"/>
        <w:rPr/>
      </w:pPr>
      <w:r>
        <w:rPr>
          <w:rFonts w:ascii="Amiri" w:hAnsi="Amiri" w:eastAsia="Amiri" w:cs="Amiri"/>
          <w:color w:val="111111"/>
          <w:sz w:val="28"/>
          <w:sz w:val="28"/>
          <w:szCs w:val="28"/>
          <w:rtl w:val="true"/>
          <w:lang w:bidi="ar-SA"/>
        </w:rPr>
        <w:t>التفسير الاستشراقي للنص القرآني في النصف الثاني من القرن العشرين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8370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اللَّـهِ الرَّحْمَـٰنِ الرَّحِيمِ </w:t>
      </w:r>
    </w:p>
    <w:p>
      <w:pPr>
        <w:pStyle w:val="BookText"/>
        <w:rPr/>
      </w:pPr>
      <w:r>
        <w:rPr>
          <w:rFonts w:ascii="Amiri" w:hAnsi="Amiri" w:eastAsia="Amiri" w:cs="Amiri"/>
          <w:color w:val="111111"/>
          <w:sz w:val="28"/>
          <w:sz w:val="28"/>
          <w:szCs w:val="28"/>
          <w:rtl w:val="true"/>
          <w:lang w:bidi="ar-SA"/>
        </w:rPr>
        <w:t>سلسلة القرآن في الدراسات الغربية</w:t>
      </w:r>
    </w:p>
    <w:p>
      <w:pPr>
        <w:pStyle w:val="BookText"/>
        <w:rPr/>
      </w:pPr>
      <w:r>
        <w:rPr>
          <w:rFonts w:ascii="Amiri" w:hAnsi="Amiri" w:eastAsia="Amiri" w:cs="Amiri"/>
          <w:color w:val="111111"/>
          <w:sz w:val="28"/>
          <w:sz w:val="28"/>
          <w:szCs w:val="28"/>
          <w:rtl w:val="true"/>
          <w:lang w:bidi="ar-SA"/>
        </w:rPr>
        <w:t>النَّص القرآني</w:t>
      </w:r>
    </w:p>
    <w:p>
      <w:pPr>
        <w:pStyle w:val="BookText"/>
        <w:rPr/>
      </w:pPr>
      <w:r>
        <w:rPr>
          <w:rFonts w:ascii="Amiri" w:hAnsi="Amiri" w:eastAsia="Amiri" w:cs="Amiri"/>
          <w:color w:val="111111"/>
          <w:sz w:val="28"/>
          <w:sz w:val="28"/>
          <w:szCs w:val="28"/>
          <w:rtl w:val="true"/>
          <w:lang w:bidi="ar-SA"/>
        </w:rPr>
        <w:t>التفسير الاستشراقي للنص القرآني</w:t>
      </w:r>
    </w:p>
    <w:p>
      <w:pPr>
        <w:pStyle w:val="BookText"/>
        <w:rPr/>
      </w:pPr>
      <w:r>
        <w:rPr>
          <w:rFonts w:ascii="Amiri" w:hAnsi="Amiri" w:eastAsia="Amiri" w:cs="Amiri"/>
          <w:color w:val="111111"/>
          <w:sz w:val="28"/>
          <w:sz w:val="28"/>
          <w:szCs w:val="28"/>
          <w:rtl w:val="true"/>
          <w:lang w:bidi="ar-SA"/>
        </w:rPr>
        <w:t>في النصف الثاني من القرن العشرين</w:t>
      </w:r>
    </w:p>
    <w:p>
      <w:pPr>
        <w:pStyle w:val="BookText"/>
        <w:rPr/>
      </w:pPr>
      <w:r>
        <w:rPr>
          <w:rFonts w:ascii="Amiri" w:hAnsi="Amiri" w:eastAsia="Amiri" w:cs="Amiri"/>
          <w:color w:val="111111"/>
          <w:sz w:val="28"/>
          <w:sz w:val="28"/>
          <w:szCs w:val="28"/>
          <w:rtl w:val="true"/>
          <w:lang w:bidi="ar-SA"/>
        </w:rPr>
        <w:t>سروي، فاطمة،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الاستشراقي للنص القرآني في النصف الثاني من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الدكتورة فاطمة سروي؛ ترجمة أسعد مندي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القرآن في الدراسات الغربية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9789922625997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والمستشرقون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الكعبي، أسعد مندي،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BP130.2 . S27 2020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الفهرسة ونظم المعلومات التابع لمكتبة ودار مخطوطات العتبة العباسية المقدسة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33_69150"/>
      <w:bookmarkStart w:id="8" w:name="pg8833_69150"/>
      <w:bookmarkEnd w:id="8"/>
    </w:p>
    <w:p>
      <w:pPr>
        <w:pStyle w:val="Heading2"/>
        <w:numPr>
          <w:ilvl w:val="1"/>
          <w:numId w:val="1"/>
        </w:numPr>
        <w:rPr/>
      </w:pPr>
      <w:bookmarkStart w:id="9" w:name="pg8833_69150"/>
      <w:bookmarkStart w:id="10" w:name="__RefHeading___Toc308372_2870459653"/>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الاستشراقي للآيات التي تتحدّث عن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الاستشراقي للآيات التي تتحدث عن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الاستشراقي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قَتَلُوهُ وَمَا صَلَبُوهُ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الاستشراقي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شُبِّهَ لَهُمْ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الاستشراقي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الَّذِينَ اخْتَلَفُوا فِيهِ لَفِي شَكٍّ مِّنْهُ مَا لَهُم بِهِ مِنْ على إلا اتباع اللظن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الاستشراقي للآيات التي أشارت إلى وفاة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ورفعه إلى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الاستشراقي للآيات القرآنية الدالة على موت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الاستشراقي للآيات الدالة على القيامة ونزول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الأرض أو رجعته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الفصل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الاستشراقي للآيات التي تتحدّث عن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عمران وأخت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نقاشات تفسيرية حول ولادة أنثى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نقاشات تفسيرية حول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الاستشراقي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يُلْقُونَ أَقْلَمَهُمْ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الاستشراقي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يَمَرْيَمُ إِنَّ اللَّهَ اصْطَفَنكِ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الاستشراقي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الاستشراقي لمصطلحي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القرآني</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الاستشراقي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القرآني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التوراة والإنجيل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الاقتباس لا التناص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عن رمز لنص موازيقابل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المصحف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الاستشراقي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القرآني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بمعنى التعريب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بمعنى النصّيّة الموازية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الاستشراقي للآيات التي تتحدّث عن رسالة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وشخصيته</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الاستشراقي للآيات التي تتحدث عن رسالة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الاستشراقي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الاستشراقي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الاستشراقي 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الفصل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الاستشراقي للآيات التي تتحدث عن شخصية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الاستشراقي للآية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الاستشراقي للآيات الأولى من سورتي المزمّل والمدثّر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الاستشراقي لكلمتَيْ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نتائج ومقترحات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bookmarkStart w:id="12" w:name="pg8833_69152"/>
    </w:p>
    <w:p>
      <w:pPr>
        <w:pStyle w:val="Heading2"/>
        <w:numPr>
          <w:ilvl w:val="1"/>
          <w:numId w:val="1"/>
        </w:numPr>
        <w:rPr/>
      </w:pPr>
      <w:bookmarkStart w:id="13" w:name="__RefHeading___Toc308374_2870459653"/>
      <w:bookmarkStart w:id="14" w:name="_Toc4"/>
      <w:bookmarkEnd w:id="12"/>
      <w:bookmarkEnd w:id="13"/>
      <w:r>
        <w:rPr>
          <w:rtl w:val="true"/>
        </w:rPr>
        <w:t>مقدمة المرکز</w:t>
      </w:r>
      <w:bookmarkEnd w:id="14"/>
    </w:p>
    <w:p>
      <w:pPr>
        <w:pStyle w:val="BookText"/>
        <w:rPr/>
      </w:pPr>
      <w:r>
        <w:rPr>
          <w:rFonts w:ascii="IRNazanin" w:hAnsi="IRNazanin" w:eastAsia="IRNazanin"/>
          <w:color w:val="111111"/>
          <w:sz w:val="28"/>
          <w:sz w:val="28"/>
          <w:szCs w:val="28"/>
          <w:rtl w:val="true"/>
          <w:lang w:bidi="fa-IR"/>
        </w:rPr>
        <w:t>الحمد لله رب العالمين وصلّى الله على سيدنا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 الطاهرين، وصحبه المنتجبين، 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تتوقف حركة البحث العلمي التخصصي والموسوعي عند المستشرقين منذ القدم وحتى عصرنا الراهن حول مصادر التراث الإسلامي، ولا سيّما القرآن الكريم والسنة الشريفة وسيرة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وتاريخه، ولطالما اتصف نتاجهم البحثي والعلمي بمناهجه وبتناوله لمواضيع وقضايا دقيقة وحسّاسة، تنعكس آثارها في فهم الإسلام عقيدة وشريعة ومنهج 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تميّز القرآن الكريم من بين التراث الإسلامي كله بمحوريته في كتابات أغلب المستشرقين، حيث كثرت الدراسات والكتب المتعلّقة بمصدريّة القرآن الكريم، وعلومه،وتفسيره، والكثير من القضايا والبحوث الموضوعيّة المتعلّقة به، وهذا ما يثقل المسؤولية على مراكز الدراسات والمؤسسات العلميّة والبحثيّة عند المسلمين، وتصويب دراسات أخرى وتوجيهها، وإزالة التباسات وشبهات تفرزها دراسات المستشرقين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هذا الكتاب؛ النصّ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الاستشراقي للنص القرآني في النصف الثاني من القرن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ليتناول بالبحث والتحقيق والدراسة النهج التفسيري الذي اتبعه المستشرقون خلال النصف الثاني من القرن العشرين في تفسير آيات القرآن وعباراته وألفاظه، ضمن إطار تحليلي نقديّ، مبيّنا الوجهة التفسيرية التي تبناها هؤلاء إبان الفترة التأريخيّة المشار إليها، ومسلّطًا الضوء على الخلفيّات التي نشأت هذه الوجهة على أساسها، ومقوِّمًا للبحث وفق مداليل ظاهر الآيات وسياقاتها وسياقات الآيات</w:t>
      </w:r>
    </w:p>
    <w:p>
      <w:pPr>
        <w:pStyle w:val="BookText"/>
        <w:rPr/>
      </w:pPr>
      <w:r>
        <w:rPr>
          <w:rFonts w:ascii="Amiri" w:hAnsi="Amiri" w:eastAsia="Amiri" w:cs="Amiri"/>
          <w:color w:val="111111"/>
          <w:sz w:val="28"/>
          <w:sz w:val="28"/>
          <w:szCs w:val="28"/>
          <w:rtl w:val="true"/>
          <w:lang w:bidi="ar-SA"/>
        </w:rPr>
        <w:t>المشابهة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ويشمل نطاق البحث جميع التفاسير المدوّنة من قِبَل المستشرقين خلال العقود الخمسة الثانية من القرن المنصرم والسنوات اللاحقة؛ بغضّ النظر عن المعتقد الديني أو النهج الفكري للمفسّر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وتمتاز هذه الدراسة التي بين أيدينا عن غيرها من الدراسات في شموليتها التحليلية لشتّى المشارب الفكرية ووجهات النظر التي تبنّاها المستشرقون على صعيد تفسير القرآن الكريم، حيث سلطت الضوء على باحثين تقليديين؛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ريتشارد بيل، ويوسف درة الحدّاد، وجون وانسبرو، وباحثين تجديدييّن؛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أوري روبين، وأنجيليكا نویورث، ونیل روبنسون، وغابريال سعيد رينولدز، وقدّمت استعراضًا عامًا لرؤى المستشرقين في تفسير الآيات والعبارات والمصطلحات القرآنية وبيانًا لخلفيّاتها في إطار نقدي تقويمي يفككك بين التفاسير المنسجمة مع القرائن التفسيريّة وتلك التي هي مجرّد تفسيرات بالرأي وتخمينات وفرضيات منبثقة من إسقاطات أيديولوجية ورؤى اختزاليّة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الاستراتيجية </w:t>
      </w:r>
      <w:bookmarkStart w:id="15" w:name="pg8833_69154"/>
    </w:p>
    <w:p>
      <w:pPr>
        <w:pStyle w:val="Heading2"/>
        <w:numPr>
          <w:ilvl w:val="1"/>
          <w:numId w:val="1"/>
        </w:numPr>
        <w:rPr/>
      </w:pPr>
      <w:bookmarkStart w:id="16" w:name="__RefHeading___Toc308376_2870459653"/>
      <w:bookmarkStart w:id="17" w:name="_Toc5"/>
      <w:bookmarkEnd w:id="15"/>
      <w:bookmarkEnd w:id="16"/>
      <w:r>
        <w:rPr>
          <w:rtl w:val="true"/>
        </w:rPr>
        <w:t>المقدمة</w:t>
      </w:r>
      <w:bookmarkEnd w:id="17"/>
    </w:p>
    <w:p>
      <w:pPr>
        <w:pStyle w:val="BookText"/>
        <w:rPr/>
      </w:pPr>
      <w:r>
        <w:rPr>
          <w:rFonts w:ascii="Amiri" w:hAnsi="Amiri" w:eastAsia="Amiri" w:cs="Amiri"/>
          <w:color w:val="111111"/>
          <w:sz w:val="28"/>
          <w:sz w:val="28"/>
          <w:szCs w:val="28"/>
          <w:rtl w:val="true"/>
          <w:lang w:bidi="ar-SA"/>
        </w:rPr>
        <w:t xml:space="preserve">حينما نستطلع الدراسات التفسيرية المدوّنة من قِبَل المستشرقين، نستشفّ بوضوح أن الرؤية التفسيرية التي ارتكزوا عليها تختلف بالكامل عما ذهب إليه المفسّرون المسلمون، ونقصد من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 العامّة؛ من حيث شموله لكلّ إيضاح مرتبط بالآية، ونعني بالمستشرق ذلك المفهوم السائد الدال على كل مفكّر غربي سخّر حياته العلميّة لاستقصاء عالم الشرق بالبحث والتحليل في أحد المجالات الدينيّة والتأريخيّة واللغويّة والأدبية وغيرها</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وجدير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قلما نجد مصطلحي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Orientalism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Orientalist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الدراسات الخاصة بمنطقة الشرق الإسلامي حيث يستخدم مصطلح</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Islamic Studies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بدلا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عن الأستاذ محمد كاظم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ذلك، لا أهمية للفرد في هذا التعريف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بحيث دوّن بحوثه العلمية وفق المعايير المعتمدة في الدراسات الغربية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وكما هو معروف، فالحداد ليس مفكّراً غربيًّا، وإنما هو رجل شرقي تأثر بالفكر الغربي لدى تحليله مضامين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والبحوث التفسيرية المدوّنة من قبل المستشرقين بطبيعة الحال جزء من النشاطات الاستشراقيّة؛ لكونها ترتكز على المعايير البحثيّة والأكاديميّة ذاتها المعتمدة في الجامعات والأوساط الفكرية الغربية، ولا فرق بين أن يكون كاتبها مسلمًا أو غير مسلم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تفسير القرآن الكريم من قِبَل المستشرقين ظاهرةً جديدةً من نوعها، لكنّ التفاسير التي دوّنوها قليلة جدًّا، والميزة الفارقة لها أنّ أساليب البحث المعتمدة فيها على نسق الأساليب المتبعة في تفسير الكتاب المقدّس، فضلًا عن ذلك، فالآثار الاستشراقية المدوّنة حول القرآن الكريم في الحقبة الأخيرة قامت بشكل أساس على منهجيّة العلوم الإنسانية والمعطيات التي تم التوصل إليها في مضمار هذه العلوم </w:t>
      </w:r>
    </w:p>
    <w:p>
      <w:pPr>
        <w:pStyle w:val="BookText"/>
        <w:rPr/>
      </w:pPr>
      <w:r>
        <w:rPr>
          <w:rFonts w:ascii="Amiri" w:hAnsi="Amiri" w:eastAsia="Amiri" w:cs="Amiri"/>
          <w:color w:val="111111"/>
          <w:sz w:val="28"/>
          <w:sz w:val="28"/>
          <w:szCs w:val="28"/>
          <w:rtl w:val="true"/>
          <w:lang w:bidi="ar-SA"/>
        </w:rPr>
        <w:t xml:space="preserve">من قبل العلماء والمفكرين الغربيين، وهذا الأمر جلي بوضوح في غالبية البحوث التفسيرية الاستشراقية، وخلاصة كلامهم أنّ القرآن الكريم عبارةٌ عن نقّ 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 يمكن أن تطبّق عليه جميع الأساليب المعرفيّة المتبعة في الثقافة الغربيّة من شتّى الجوانب المادية والاعتبارية؛ سواءً كانت هذه الأساليب أسطوريّةً أو واقعيّةً أو تأريخيّةً أو فلسفيّةً، فهي قابلة للتطبيق على النصّ القرآني، وعلى هذا الأساس أكّدوا على عدم وجود اختلاف بين تفسير الآيات القرآنية وشرح مقاطع التوراة والإنجيل وسائر النصوص الأدبية غير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وحينما نمعن النظر في تفاسير المستشرقين للآيات التي تطرّقت إلى الحديث عن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،نستشف منها أنّ أصحابها غالبًا ما طرحوها على ضوء 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توجّهات عقديّةٍ وروَّى دينيّةٍ؛ بغضّ النظر عن السّياق القرآني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الظروف الاجتماعية والثقافية التي كانت حاكمةً على مجتمع عصر النزول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التشابه الكائن بين المعطيات القرآنية والنصوص القانونية وسائر النصوص غير الرسميّة في العرف المسيحي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فرضيّات تأريخيّة وتخمينات وهميّة لا أساس لها من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وجود تشابه بين بعض الآيات، وطرح مقارنات غير منطقية بين آيات واردة بخصوص قدرة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قراءة مشتتة وغير متناسقة؛ اعتمادًا على ظواهر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حين أنّ السّياق هو مرتكز المعنى الدلالي لهذه الآيات، إذ إنّ المفسّر في غنى عن اللجوء إلى أيّ مدلول استعاري، في ما لو أمعن النظر بطريقة البيان القرآني وأسلوبه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تسليط الضوء على التفاسير القرآنية المطروحة من قِبَل المستشرقين ضمن وجهتي نظر أساسيّتين تختلف التفريعات المنبثقة من كل واحدة منهما مع التفريعات المنبثقة من الأخرى، أي أنّهما غير منسجمتين، لكنّهما بشكل عام تعكسان الأساليب والتوجهات التفسيرية المتعارفة بين هذه الشريحة الفكرية، وهما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وجهة النظر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تبنّى بعض المستشرقين وجهات نظر تفسيريّة تتّسم بنوع من الاحتياط؛ بحيث لم تكن لديهم رؤيةً إبستيمولوجيّةً تشاؤميّةً متطرّفةٌ مثلما هو حال جون</w:t>
      </w:r>
    </w:p>
    <w:p>
      <w:pPr>
        <w:pStyle w:val="BookText"/>
        <w:rPr/>
      </w:pPr>
      <w:r>
        <w:rPr>
          <w:rFonts w:ascii="IRNazanin" w:hAnsi="IRNazanin" w:eastAsia="IRNazanin"/>
          <w:color w:val="111111"/>
          <w:sz w:val="28"/>
          <w:sz w:val="28"/>
          <w:szCs w:val="28"/>
          <w:rtl w:val="true"/>
          <w:lang w:bidi="fa-IR"/>
        </w:rPr>
        <w:t>وانسبروا</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ومن جملة الآراء التي تبنّاها هذا المستشرق أن جميع النصوص الإسلامية القديمة وحتى أسانيد الأحاديث والروايات والمعلومات الخاصة بمصادر علم الرجال وكتب الفهارس، لا اعتبار لها؛ وادعى أن الكثير من المواضيع المذكورة في القرآن الكريم مستوحاة من الديانة اليهودية ومقتبسة من التوراة بالتحديد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نتطرّق إلى مزيد من التفصيل في هذا الموضوع ضمن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وقد اعتمدوا في تفسيرهم للآيات والعبارات والألفاظ القرآنية على النظريات اللغوية والنحوية، ولا سيّما تلك النظريات الموروثة من علماء اللغة والنحو المسلمين القدامى، وكذلك اعتمدوا على تفاسير العلماء المسلمين؛ لكن اللافت للنظر أنّهم في معظم الأحيان سلّطوا الضوء عليها في إطار نقدي، وفي هذا السياق أكدوا على إمكانية دراسة الدلالات القرآنية وتحليلها؛ اعتمادًا على النصّ القرآني ذاته في الكثير من الحالات، لكنّ هناك بعض الأمور غامضة برأيهم وتوضيحها يقتضي اللجوء إلى شواهد ووسائل توضيحيّة من خارج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 المستشرقون في التفسير الاستشراقي الذي يقوم على تفسير القرآن بالقرآن، على النص القرآني ذاته؛ بدل اللجوء إلى القضايا الفرعيّة في التأريخ الإسلامي وخلال عهده الأوّل بالتحديد، حيث استندوا إلى منهج تشذيب النصّ وتغيير ترتيب حروفه وآياته، كما لجأوا إلى أساليب لغوية أثمرت في بعض الحالات نفي الطابع العربي للقرآن الكريم، كذلك صاغوا استنتاجاتهم التفسيرية على أساس سياق معيّن يتّسم بطابع مسيحي يهودي؛ بحيث تكرّرت إرجاعاتهم إلى الكتاب المقدّس بشكل ملحوظ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معظم الأحيان نلمس قراءةً لفظيّةً وجزئيّةً للنصّ القرآني من قبل بعض المستشرقين، إلى جانب طرح تفسير نمطي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وموضوعي لعددٍ من الآيات؛ ويمكن وصف أصحاب هذه التفاسير بأنّهم مستشرقون تقليديون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وجهة النظر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الوجهة الفكرية التقليدية هناك تيار استشراقي يوصف بالإصلاحي تعامل أتباعه مع النص المقدّس على ضوء منهجيّةٍ ورؤية تحليلية لغوية ليشكّكوا به من الناحية التأريخيّة، وفي هذا السياق نأوا بأنفسهم عن الفرضيات المتعارفة في تأريخ الفكر الإسلامي، حيث لم يطرحوا قراءةً لغويّةً تأريخيّةً للقرآن الكريم، بل كانت قراءتهم الغويّةً بحثةً اتسمت بالتخمين والتعصب المبالغ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وجدير بالذكر أنّ القراءة اللغوية البحتة للنصّ القرآني من قِبل هذه الشريحة من المستشرقين، فحواها أنّ هذا الكتاب السماوي لم يظهر في منطقة الحجاز إبان القرن السابع الميلادي بشكله المتعارف اليوم، وإنّما تبلور في العراق خلال القرن التاسع الميلادي، لذا فهو بحسب هذه الرؤية ليس تأريخا بحدّ ذاته، بل انعكاسًا لمرحلة تأريخية؛ ولدى تحليلهم مداليل النصّ القرآني استندوا في غالبيّة الأحيان إلى الكتاب المقدّس والتعاليم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اختلافات واضحةٌ غاية الوضوح بين القرآن الكريم ونصوص العهدين في بعض</w:t>
      </w:r>
    </w:p>
    <w:p>
      <w:pPr>
        <w:pStyle w:val="BookText"/>
        <w:rPr/>
      </w:pPr>
      <w:r>
        <w:rPr>
          <w:rFonts w:ascii="IRNazanin" w:hAnsi="IRNazanin" w:eastAsia="IRNazanin"/>
          <w:color w:val="111111"/>
          <w:sz w:val="28"/>
          <w:sz w:val="28"/>
          <w:szCs w:val="28"/>
          <w:rtl w:val="true"/>
          <w:lang w:bidi="fa-IR"/>
        </w:rPr>
        <w:t>القضايا المشتركة، لكنّ هؤلاء عند التعامل معها انحازوا واعتمدوا على منهجيّة إبستيمولوجيّة يهوديّةٍ لاستنباط المدلول النصّي القرآني، وفي هذا المضمار ادعوا أنه نشأ وترعرع في بيئة تطغى عليها النزعات الطائفيّة وهو متأثر برؤىً يهوديّة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واللافت للنظر أنّ هذه الشريحة ينضوي تحت مظلّتها مستشرقون انتقدوا أقرانهم المستشرقين القدماء الذين ادّعوا أنّ القرآن الكريم ليس تبلورًا تأريخيا لأمّةٍ كانت تمرّ في مراحل التكوين، واعتمدوا في بيان مداليله على فرضيات مسيحيّة ويهوديّةٍ؛ حيث تبنّوا فكرة أن النص القرآني شفوي ذو طابع ديني والأسلوب الأمثل لفهم مضامينه يجب أن يقوم على مبدأ التحليل اللغوي؛ أي أنّه بحسب هذا التوجه الفكري أشبه بالنص المسرحي، فأطراف الحوار فيه هم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مخاطبوه، ومن ثم فهو ليس نصَّا منبثقًا من رؤى فكريّةٍ مسبقةٍ تتناغم مع توجهات الأسلاف، لذا فكل آية وعبارة فيه بحاجة إلى تحليل زماني مستقل على غرار العرض المسرحيّ الذي يكون كلّ مشهد فيه مرتبطًا بفترةٍ زمنيّة محدّدة؛ بحيث تتوالى المشاهد لتصوغ الأحداث ضمن مراحل زمنيّةٍ متوالية ترتبط السابقة منها مع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أساس هذه الرؤية التفسيريّة تطرّق هؤلاء المستشرقون إلى دراسة الارتباط النصّيّ للسور الأولى من القرآن الكريم والسور اللاحقة بها وتحليلها، وكذلك تطرّقوا إلى بيان التناص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التعالق النصّي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السور القرآنية ومضمون الكتاب المقدس</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أنّ التحليل الدقيق والمعمّق للمنهجيّة الإبستيمولوجية المتبعة في الدراسات الاستشراقية التي تتمحور حول تفسير المضمون القرآني، يتيح لنا الاطّلاع على النواقص الكامنة في هذه المنهجيّة، وفي الحين ذاته يتسنّى لنا على ضوئه التعرّف على مزايا هذه الدراسات؛ ومن هذا المنطلق تطرّقنا بإسهاب إلى بيان الفرضيّات التي أسفرت عن تعدّد الرؤى الاستشراقية واختلاف استنتاجات المستشرقين حول أحد المواضيع ضمن بحوثهم القرآنية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تبنّى الباحثون التقليديون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يشكلون التيار الأوسع نطاقا في مضمار البحوث العلميّة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معظم الأحيان وجهات نظر تأريخيّةً لدى تسليطهم الضوء على النص القرآني، واعتمدوا على فقه اللغة في بيان معاني الألفاظ إلى جانب تحليلات لغوية، وراموا من وراء ذلك استكشاف العلاقة الرابطة بين القرآن الكريم والمنهج المعتمد في التعامل مع مداليل الكتاب المقدّس في فترة ظهوره والفترة التي تلتها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هؤلاء الباحثين تطرّقوا إلى بيان معاني النصوص على أساس أسلوب التحليل النصّي المرتكز على شواهد غير نصّيّة، وقد تعاملوا مع النصّ القرآني وفق هذا الأسلوب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هذا الأسلوب يتيح للباحث استكشاف معان جديدة وواضحة الدلالة للألفاظ والعبارات القرآنية، إلا أنّه في معظم الأحيان يسفر عن صياغة الرؤية المطروحة بشكل مقتبس ، ومن ثمّ يتزايد احتمال الخطأ في فهم المضمون؛ وهذا يعني أنّ فهم مدلول النصّ القرآني في رحاب الكتاب المقدس أو على أساس البحوث التي دوّنت بخصوص هذا الكتاب، يسفر عن طرح آراء اختزالية بطبيعة الحال؛ أي تقليص نطاق المعنى القرآني ضمن مفاهيم ضيّقةٍ تدور في فلك عبارات العهدين؛ وهناك العديد من المحاولات البحثية التي لجأ المستشرقون فيها إلى تخمينات وتصوّرات غير واقعية قائمة على رؤيةٍ وضعيّةٍ، هادفين من ورائها بيان غرض كاتب النص القرآني، وفي هذا السياق برّروا عدم اتساق بعض مفاهيم النصّ القرآني مع مفاهيم نص الكتاب المقدس بأسباب عدة، من جملتها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خطأ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امتلاكه فهما تامًا بمضمون الكتاب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رواج تصوّرات ومعتقدات خاطئة بين عوام اليهود والنصارى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الفراغ العقدي الذي واجهه المسلمون خلال الفترة التي تلت صدر الإسلام</w:t>
      </w:r>
    </w:p>
    <w:p>
      <w:pPr>
        <w:pStyle w:val="BookText"/>
        <w:rPr/>
      </w:pPr>
      <w:r>
        <w:rPr>
          <w:rFonts w:ascii="Amiri" w:hAnsi="Amiri" w:eastAsia="Amiri" w:cs="Amiri"/>
          <w:color w:val="111111"/>
          <w:sz w:val="28"/>
          <w:sz w:val="28"/>
          <w:szCs w:val="28"/>
          <w:rtl w:val="true"/>
          <w:lang w:bidi="ar-SA"/>
        </w:rPr>
        <w:t xml:space="preserve">إضافةً إلى أسباب أخرى، حيث اعتبروها عوامل أساسيّةً في الاختلاف الكائن بين القرآن والعهدين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أهم نقاط الضعف التي يؤاخذ عليها هؤلاء، فيمكن تلخيصها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تبني رؤية تفسيرية محدودة الأطر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الاهتمام كما ينبغي بسياق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خضوعٍ غير مبرّر لفرضيّاتٍ منبثقةٍ من توجّهات اعتقاديّةٍ وتحليل النص على أساسها؛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بأفضليّة الكتاب المقدّس على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فضلاً عن نواقص ونقاط ضعف أخرى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وجهة النظر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هؤلاء، هناك تيار فكري تعديلي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Revisionist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يتبنّى المنضوون تحت قوام مظلّته استنتاجاتٍ لمفاهيم الكتاب المقدّس والتعاليم اليهودية في أغلب الأحيان، ويتطرّقون إلى تحليل المضمون القرآني بأسلوبِ لغوي بحتٍ، ومعظم آرائهم عبارة عن تخمينات وفرضيّات ظنّيّة تتّسم بالتعصّب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وجدير بالذكر أنّ بعض الاختلافات العجيبة الموجودة بين النصّ القرآني ونصوص العهدين أثرت على المتبنّيات الفكرية للمستشرقين الغربيين؛ بحيث تجاهلوا الفرضيات والأسس الفكرية المتعارفة في العالم الإسلامي على مرّ التأريخ، واعتمدوا على أسس إبستيمولوجية يهودية في استنباط الدلالات القرآنية على ضوء شواهد خارجةٍ عن النص؛ فحواها أن القرآن الكريم ولد وترعرع في بيئة طائفية تطغى عليها النزعة اليهوديّة؛ لدرجة أنهم أنكروا بعض الحقائق الثابتة التي لا يشوبها أدنى شك أو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هذا الكتاب ليبيّن الرؤية التي تبنّاها المستشرقون في تفسير الآيات والعبارات القرآنية ويستقصي الفرضيات التي ارتكزوا عليها في هذا المضمار ، ويوضّح الأطر العامة لاختلاف تفاسيرهم مع سائر التفاسير الاستشراقية المنسجمة مع التفاسير الإسلامية والتي هي في الحقيقة قائمة على أدلّةٍ قطعيّة من خارج النص القرآني، إلى جانب مقارنتها مع التخمينات والآراء الظنية المستندة إلى فرضيّات أو قراءات مرتبطة بأسلوب تحليل مضمون الكتاب المقدّس أو المرتكزة على رؤية اختزالية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ومحور البحث في هذا الكتاب هو تسليط الضوء على تفاسير القرآن الكريم المدوّنة من قبل المستشرقين في العقود الماضية، وبالتحديد خلال العقود الخمسة الأخيرة من القرن العشرين والفترة التي تلتها، والمقارنة بين توجّهاتهم الفكرية في هذا المضمار ضمن دراسة نقديّة تحليلية؛ ومن الواضح أنّ بيان تفاصيل الموضوع بشكل دقيق ومسهب يتيح لنا بيان </w:t>
      </w:r>
    </w:p>
    <w:p>
      <w:pPr>
        <w:pStyle w:val="BookText"/>
        <w:rPr/>
      </w:pPr>
      <w:r>
        <w:rPr>
          <w:rFonts w:ascii="Amiri" w:hAnsi="Amiri" w:eastAsia="Amiri" w:cs="Amiri"/>
          <w:color w:val="111111"/>
          <w:sz w:val="28"/>
          <w:sz w:val="28"/>
          <w:szCs w:val="28"/>
          <w:rtl w:val="true"/>
          <w:lang w:bidi="ar-SA"/>
        </w:rPr>
        <w:t>نقاط القوّة والضعف في البحوث التفسيرية الاستشراقية، إذ يتمّ تقويم فرضيّاتهم الدخيلة في تفسير آيات القرآن الكريم وعباراته في بوتقة النقد والتحليل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تلخيص محاور الكتاب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استعراض عام لرؤية المستشرقين في تفسير الآيات والعبارات القرآنية، وبيان خلفياتها في إطار نقدي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فرضيّاتهم في بيان معاني بعض المصطلحات القرآنية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التفكيك بين التفاسير المنسجمة مع الوجهة التفسيرية الإسلاميّة والقائمة على شواهد قطعيّة ومبدأ التناص، عن تلك التفاسير التي تستند إلى تخمينات وفرضيّاتٍ مرتكزة على النهج التفسيري المتبع في الكتاب المقدّس أو المنبثقة من رؤية اختزالية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وتتمحور أبواب الكتاب بشكل أساس حول بيان نماذج من التفاسير التي طرحها الباحثون الغربيون التقليديون الذين يشكلون أكبر تيار تفسيري في العالم الغربي، كذلك ضُمنت بعض التفاسير الفرعيّة التي دوّنت بأقلام عددٍ من الباحثين التجديديين حول ألفاظ وعبارات قرآنية معيّنة، حيث سلّطنا الضوء عليها بمهنيّة بحثيّةٍ وحياديّة في رحاب مداليل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طرحت هذه التفاسير الاستشراقية للنقد والتحليل في إطار دقيق وشامل قدر المستطاع؛ من خلال إثبات أنّها لم تكترث بالتفاسير التقليدية الإسلامية كما ينبغي، واعتمدت على مضامينها بأدنى مستوى ممكن وبأسلوب انتقائي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وتتبلور حياديّة البحث في هذا الكتاب في طرح التفاسير المشار إليها دون الحكم عليها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مسبقًا؛ وفق الأصول العقدية للمسلمين المنبثقة من مبادئ الوحي والشريعة الإسلامية، وفي هذا السياق تطرّقنا إلى بيان الحدّ الأدنى من المرتكزات الفكرية التي طرح المستشرقون نظرياتهم وآراءهم التفسيريّة على أساسها، والسبب في اعتمادنا على الحد الأدنى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معظم المستشرقين لا يذكرون النهج الفكري الذي يرتكزون عليه في بحوثهم، لذلك لا نجد خطة بحث علمي واضحة المعالم في أطروحاتهم التفسيرية، وإنّما غاية ما في الأمر أنّنا نواجه أحيانًا فوضّى منهجيّةً في أحد البحوث العلميّة على ضوء المقتضيات العقدية والإيديولوجية للمستشرق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وغالبًا ما تكون البحوث التفسيرية المطروحة من قِبَل المستشرقين، عاريةً من الانسجام والترابط، وما أكثر تلك الحالات التي تسفر الخلفية الدينية والعقدية أو الفكرية والفلسفيّة للباحث عن تشكيكه بالمعنى المتعارف للآية أو العبارة القرآنيّة وتُرغمه على البحث عن معنى آخرَ لها؛ لذلك لا نجد عددًا كبيرًا من البحوث التفسيرية ولا نلاحظ تفاسير متعدّدةً للآيات والعبارات القرآنية من قِبَل هؤلاء، بل غاية ما في الأمر أنّ هناك مدوّنات مشتتةً أو مقالات تفسيريّةً غير ممنهجة وهي بشكل عام منبثقة من مشاربَ فكريّةٍ متنوّعة؛ بحيث يمكن اعتبارها بالمعنى الكلّي للمفهوم التفسيري نافذةً لبيان أحد الألفاظ أو العبارات القرآنية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اتسع نطاق هذه الظاهرة لدرجة أنّ بعض الكتب التي نشروها بعنوان تفاسير قرآنيّةٍ لا تستقطب نظر المخاطب؛ باعتبارها مصادر تفسيريّةً، وإنّما تطرح بين يديه بوصفها تنظيمًا جديدًا وأرخنةً من نمط معيّن للآيات، أو باعتبارها تحليلا نصّيَّا ودراسةً منهجيّةً للتفاسير التي دوّنها العلماء المسلمون، أو ينظر إليها وكأنّها كتابات دوّنت بغية تقويم هذه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نبالغ لو قلنا إن تفسير القرآن في كتابات المستشرقين هو جديد من نوعه، ويحتلّ آخر مرتبة من حيث الدلالة النصّيّة، ويحظى بأدنى نصيب وحجمٍ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عنوان الكتاب يتمحور حول بيان معالم تفسير القرآن الكريم من وجهة استشراقية إبّان النصف الثاني من القرن العشرين والفترة التي تلتها في إطار نقدي تحليلي، لكنّنا اضطررنا أحيانًا إلى الحديث عن بعض الآراء المطروحة في هذا المضمار قبل الفترة المشار إليها، وبادرنا أحيانًا أخرى إلى شرحها وتحليلها؛ لأجل بيان مختلف جوانب الموضوع، ومعرفة المشارب الفكرية التي انبثقت هذه الأطروحات الاستشراقية منها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اعتمدنا في فهرسة أبواب الكتاب وفصوله على مواضيع مطروحة في البحوث التفسيرية الاستشراقية الأكثر شهرةً في الأوساط الفكريّة والتي يمكن لكلّ مجموعةٍ منها أن تطرح محورًا للبحث في نطاق بابِ متكامل، وفي بوتقة موضوعِ واحدٍ ؛ وذلك لعدم وجود تفاسير منسجمةٍ يمكن الارتكاز عليها لتحليل موضوع البحث ونقده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ترجمنا مئات المقالات التفسيرية وشبه التفسيريّة إلى جانب مراجعة عشرات الكتب التي تطرّق مؤلّفوها إلى الحديث عن الآيات والعبارات القرآنية، وارتأينا من المناسب أن نسلّط الضوء في الأبواب الثلاثة التي تلي </w:t>
      </w:r>
    </w:p>
    <w:p>
      <w:pPr>
        <w:pStyle w:val="BookText"/>
        <w:rPr/>
      </w:pPr>
      <w:r>
        <w:rPr>
          <w:rFonts w:ascii="Amiri" w:hAnsi="Amiri" w:eastAsia="Amiri" w:cs="Amiri"/>
          <w:color w:val="111111"/>
          <w:sz w:val="28"/>
          <w:sz w:val="28"/>
          <w:szCs w:val="28"/>
          <w:rtl w:val="true"/>
          <w:lang w:bidi="ar-SA"/>
        </w:rPr>
        <w:t>المدخل على ثلاثة محاور أساسيّة هي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الاستشراقي للآيات التي تتحدّث عن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الاستشراقي لمصطلحي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القرآني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الاستشراقي للآيات التي تتحدث عن رسالة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وشخصيته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ويتمحور موضوع البحث في الباب الأوّل حول بيان فهم المستشرقين للآيات القرآنية المرتبطة بالنبي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صلبه ووفاته، ورفعه إلى السماء، ونزوله مرّةً أخرى إلى الأرض، والسيدة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 ما ذكرته الآيات القرآنية بخصوصها قبل ولادتها، وفي سنّ طفولتها، وحين اصطفائها وحملها، إضافةً إلى مباحث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والجدير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المستشرقين في هذا المضمار اتّبعوا مناهج بحث تأريخية ذات طابع نقدي، لذلك طرحوا العديد من الآراء التي ادّعي فيها التحريف والحذف والإضافة وتغيير ترتيب الآيات، وما إلى ذلك من آراء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تبنّى نهجًا بحثيًّا أدبيًا ولغويًا لتحليل الآيات؛ اعتمادًا على نصوص قرآنيّة وغير قرآنيّة، وهذا النهج شائع بينهم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ويتمحور الباب الثاني حول المعنى المقصود من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القرآنية من وجهة نظر المستشرقين، وتجدر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قراءتهم المطروحة بخصوص مفهوم الكتاب لا تتصف بالتناسق والاتزان التفسيري، فهي مرتكزةً بشكل أساس على التعامل مع الموضوع، في ظلّ تحليل نصّيٌّ قائم على الرجوع إلى نصوص 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والإنجيل،وعلى ضوء تحليل غير نصّيّ عبر تفسير الموضوع؛ وفق دلالته الذاتيّة، بحسب منشئه السماوي،وارتكازه على العلم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المستشرقين ضمن تفسيرهم هذا المصطلح القرآني، سلّطوا الضوء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مصطلحات قرآنية أخرى ذات ارتباط به؛ مثل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على غراره من حيث شموله المعنيين؛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 يتمثل بالتعريب،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نصّيَّ؛ يتمثل بتفسير الكتاب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محور البحث في الباب الثالث فهو تحليل تفاسير المستشرقين للآيات المرتبطة بالنبي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والتي تحكي عن خصائصه الفريدة؛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خاتميّة نبوّته، وكونه أميًا، وكذلك الآيات التي </w:t>
      </w:r>
    </w:p>
    <w:p>
      <w:pPr>
        <w:pStyle w:val="BookText"/>
        <w:rPr/>
      </w:pPr>
      <w:r>
        <w:rPr>
          <w:rFonts w:ascii="Amiri" w:hAnsi="Amiri" w:eastAsia="Amiri" w:cs="Amiri"/>
          <w:color w:val="111111"/>
          <w:sz w:val="28"/>
          <w:sz w:val="28"/>
          <w:szCs w:val="28"/>
          <w:rtl w:val="true"/>
          <w:lang w:bidi="ar-SA"/>
        </w:rPr>
        <w:t>يمكن الاستدلال منها على ميّزات خاصّة به دون غيره؛ وفي هذا السياق ادّعى بعض المستشرقين وضع هذه الآيات من قِبَل المسلمين بعد عهده؛ مستدلّين على ذلك بأنّها غير متناسقة مع سياق سائر الآيات، وبعضهم استند إلى مضامينها وسياقاتها ففسّرها على غرار تفسير العلماء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تطرّقنا في كلّ بابٍ إلى وجهات النظر التفسيرية التي تبنّاها كلّ واحدٍ من المستشرقين إزاء موضوع الآية المطروحة للبحث، سلّطنا الضوء عليها في ما بعد في إطار نقدي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قضايا عدة تتبادر إلى ذهن كلّ مسلم يؤمن بإعجاز القرآن الكريم؛ من منطلق اعتقاده بكونه كتابًا سماويًا حينما يلاحظ تلك التفاسير العجيبة التي طرحها المستشرقون؛ 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التي دعت هؤلاء إلى طرح قراءاتٍ متباينة حول مداليل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ولدى تحليلنا التفاسير بحسب الترتيب الزمني، توصلنا إلى نتيجة فحواها أننا كلّما تدرّجنا في البحث واقتربنا من أواخر القرن العشرين وأوائل القرن الحادي والعشرين، نجد أن التفاسير والقراءات التي تبنّاها المستشرقون إزاء ألفاظ القرآن الكريم وعباراته تتّسم بواقعية وانسجام أكثر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إلى أنّ إحدى المعضلات الأساسية التي واجهتها هذه الدراسة تكمن في الأساليب الإنشائية التي اتبعها المسشرقون في تدوين بحوثهم التفسيرية، فهي ليست على نسق واحدٍ بطبيعة الحال، وتتباين من حيث الأسلوب البياني؛ بحسب قلم كلّ واحدٍ منهم، فبعضهم تبنّى منهجًا واضحًا وسلسًا لبيان مقصوده في النصّ المدوّن؛ بعيدًا عن التعقيدات الإنشائية؛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غابريل سعيد رينولدز، لذلك لم نواجه صعوبات جمّةً في بادئ البحث؛ لكنّ الأسلوب الكتابي المغلق والمعقد الذي اتِّبعه آخرون زاد من صعوبة مواصلة البحث، فهؤلاء تأثروا بأساليب فلسفيّة وصوفيّةٍ أو أدبيّةٍ، لذلك اضطررنا في بعض الحالات إلى تخصيص الكثير من الوقت لأجل استكشاف المرادفات الدقيقة للعديد من الجمل والعبارات وحتّى بعض الألفاظ؛ اعتمادًا على المعاجم والمصادر اللغوية، وغير اللغوية، فضلًا عن أنّنا تأملنا في بعضها وأمعنا النظر كي نتمكن من استيعاب المقصود بواقعه، ولربما استغرق ذلك أيام عدة كي نتمكّن من شرحه وتحليله، ثمّ طرحه في بوتقة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التوفيق</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سروي </w:t>
      </w:r>
      <w:bookmarkStart w:id="18" w:name="pg8833_6916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308378_2870459653"/>
      <w:bookmarkStart w:id="20" w:name="_Toc6"/>
      <w:bookmarkEnd w:id="18"/>
      <w:bookmarkEnd w:id="19"/>
      <w:r>
        <w:rPr>
          <w:rtl w:val="true"/>
        </w:rPr>
        <w:t>المدخل</w:t>
      </w:r>
      <w:bookmarkEnd w:id="2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منذ مطلع النصف الثاني من القرن العشرين، شاع بين المستشرقين الاعتماد على مناهج البحث العلمي الخاصّة بالعلوم الإنسانية، حيث استندوا إلى هذه المناهج ضمن البحوث والدراسات التي دوّنوها بخصوص الكتاب المقدس، كما كانت منطلقًا لهم في التعامل مع النصّ القرآني حينما تطرّقوا إلى تفسير مضامينه من آيات وعبارات وألفاظ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يلي نذكر أهم الأساليب المعتمدة من قِبَل المستشرقين في تفسير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الأسلوب التفسيري التقليدي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المنهج التفسيري التقليدي هو أهم أسلوب بحث اعتمد عليه المستشرقون في تفسير القرآن الکریم، لذلك شاع في الأوساط الاستشراقيّة على نطاق واسع، فقد دوّنوا بحوثهم ودراساتهم التفسيريّة على ضوء وجهة تأريخية نقدية بالاعتماد على المصادر الإسلامية التقليدية؛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التفاسير، وكتب السيرة، والمصادر الغربيّة التقليديّة؛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تأريخ القرآن لثيودور نولدكه،ومؤلّفات شيفالي، وجوتهلف برجشتريسر، وأوتو برتزل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وجدير بالذكر أنّهم لم يتبعوا النهج التفسيري ذاته الذي سار عليه العلماء المسلمون، لكنّهم مع ذلك اعتمدوا على ذات الأسلوب الإبستيمولوجي التحليلي في عملية التفسير؛ من منطلق اعتقادهم بضرورة تفسير القرآن الكريم واستنباط مداليله في رحاب السيرة والتفاسير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الأسلوب التفسيري التجديدي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المنهج البحثي الآخر الذي اعتمد عليه المستشرقون في تفسير القرآن الكريم، هو عبارة عن أسلوب تجديدي قوامه بيان المداليل القرآنية بشكل مغاير لما هو متعارف في التفاسير التي دوّنها العلماء المسلمون، بل لا بد وأن تجرى عمليّة التفسير وفق المنهج الهرمنيوطيقي، وذلك من منطلق اعتقادهم بعدم وجود ارتباط بين سيرة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الكريم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اتّهم هؤلاء المستشرقون أقرانهم الذين اتبعوا نهجًا تفسيريا تقليديا بعدم إذعانهم بوجود مفاهيم يهوديّةً ومسيحيّةً في القرآن الكريم، لذلك طالبوا بضرورة تفسيره بأسلوب </w:t>
      </w:r>
    </w:p>
    <w:p>
      <w:pPr>
        <w:pStyle w:val="BookText"/>
        <w:rPr/>
      </w:pPr>
      <w:r>
        <w:rPr>
          <w:rFonts w:ascii="Amiri" w:hAnsi="Amiri" w:eastAsia="Amiri" w:cs="Amiri"/>
          <w:color w:val="111111"/>
          <w:sz w:val="28"/>
          <w:sz w:val="28"/>
          <w:szCs w:val="28"/>
          <w:rtl w:val="true"/>
          <w:lang w:bidi="ar-SA"/>
        </w:rPr>
        <w:t>جديدٍ يختلف بالكامل عن الأسلوب المتبع في المصادر الإسلاميّة؛ لأنّ سياقه مستوحى من العهدين وينمّ عن أنّه تتمّةً للتعاليم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والتفاسير القرآنية المطروحة على لسان هذه الشريحة من المستشرقين حافلة بمختلف الآراء ووجهات النظر التفسيريّة؛ لدرجة أنّها تثير الاستغراب في بعض الأحيان</w:t>
      </w:r>
      <w:r>
        <w:rPr>
          <w:rStyle w:val="FootnoteAnchor"/>
          <w:rtl w:val="true"/>
        </w:rPr>
        <w:footnoteReference w:id="5"/>
      </w:r>
      <w:r>
        <w:rPr>
          <w:rFonts w:ascii="Amiri" w:hAnsi="Amiri" w:eastAsia="Amiri" w:cs="Amiri"/>
          <w:color w:val="111111"/>
          <w:sz w:val="28"/>
          <w:sz w:val="28"/>
          <w:szCs w:val="28"/>
          <w:rtl w:val="true"/>
          <w:lang w:bidi="ar-SA"/>
        </w:rPr>
        <w:t>، حيث أكد بعضهم على أنّ سياق العهدين الموجود في القرآن الكريم لا يعني أنّ الاعتماد على الهرمنيوطيقا في تفسيره يُراد منها تجريده من اعتباره وإنّما يوجب على الباحث اتِّباع أصول تفسيريّةٍ غربيّةٍ ذات طابع مسيحي في معظم الأحيان؛ لأجل طرح تفسير جديدٍ له يتناغم مع الإيديولوجيا المسيحيّة والسّياق التأريخي للقرآن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الأسلوب التفسيري التناصي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مبدأ التعالق النصي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التناص أو التعالق الني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Intertextuality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أحد المصطلحات المعاصرة الشائعة في مجال الدراسات الأدبية والفنّية</w:t>
      </w:r>
      <w:r>
        <w:rPr>
          <w:rStyle w:val="FootnoteAnchor"/>
          <w:rtl w:val="true"/>
        </w:rPr>
        <w:footnoteReference w:id="7"/>
      </w:r>
      <w:r>
        <w:rPr>
          <w:rFonts w:ascii="Amiri" w:hAnsi="Amiri" w:eastAsia="Amiri" w:cs="Amiri"/>
          <w:color w:val="111111"/>
          <w:sz w:val="28"/>
          <w:sz w:val="28"/>
          <w:szCs w:val="28"/>
          <w:rtl w:val="true"/>
          <w:lang w:bidi="ar-SA"/>
        </w:rPr>
        <w:t>، وعلى الرغم من أنّ المستشرقين لم يشيروا إليه بشكل صريح بوصفه أسلوبًا تفسيريَّا، إلا أنّهم اعتمدوا عليه في بحوثهم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أكّد الباحث بهمن نامور مطلق ضمن بحوثه التي دوّنها حول مسألة التناص على أهمّيّة الأخذ بنظر الاعتبار طبيعة التعالق النصّيّ بين مختلف النصوص والحوارات الشفهية، فهو أمر ضروري وسائغ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لكون النصوص ليست منظومات لغويّةً مغلقةً، وإنما يمكن فهم مداليلها ضمن النطاق الإيديولوجيّ لنصوص أخرى</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وتجدر الإشارة إلى وجود تناص بين كافّة الجمل والنصوص التي نصوغها، فهي إما أن تكون منبثقةً من نص تمت صياغته سلفًا، أو أنّها جزءً من نصِّ سابق؛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 يضم في طياته عبارات كثيرةً مستوحاةً من نصوص أخرى مترابطة في ما بينها، ويفنّد بعضها البعض، ولا فرق في ذلك بين النصوص المدوّنة في العصر الحديث والنصوص القديمة، ولا اختلاف بين النصوص التأريخيّة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ميّزات التناص أنّه يسفر عن تحرير النص من مدلوله الرتيب والمغلق، ومن ثمّ يضفي عليه معاني متنوّعة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ويؤكِّد هذا المفكّر الإيراني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المباحث الخاصة بالتناص والمدوّنة من قبل الباحثة جوليا كريستيفا قد استوفت تحليل جميع جوانب الآثار التي تترتب على السرقات الأدبية، واعتبرت التعالق النصّي سببًا لحدوث ترابط بين مكوّنات أحد النصوص مع نصوص أخرى، لذا لا تطرح في هذا المضمار مسألة أصالة النصّ وهويته</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هو حدوث تغير في النصوص، فأحد النصوص يتضمّن الكثير من المداليل المستوحاة من نصوص أخرى؛ بحيث تنصهر في رحابه، وبالتالي يهمّش كلّ واحدٍ منها الآخر، فالنصّ الحاصل ينشأ على ضوء تناص؛ كما أن التعالق النصّيّ يعدّ عاملا أساسيًا في صياغة أحد النصوص، 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طبيعة النص تناصية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جوليا كريستيفا اعتبرت التناص ارتباطًا متداخلا بين النصوص ضمن علاقة متزامنة، لكنّها ليست مختصّةً بزمن محدّد</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وعلى هذا الأساس يؤكد على عدم وجود نضُ مستقل عن نصوص أخرى فـ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وجود لأيّ نصّ مستقل عن نيًّ سابق له، فالنصوص دائما ما تقوم على أخرى سابقة لها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راجع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قائمي نيا، بيولوژي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مؤسسة نشر معهد بحوث الثقافة والفكر الإسلاميين،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دانييل تشاندلر، مباني نشانه شناسي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مهدي بارسا، الطبعة الأولى، معهد دراسات الثقافة والفكر الإسلاميين،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ويوضّح الباحث علي قائمي نيا التعالق النصّي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التناص يعني وجود ارتباط بين عدم تعيّن معنى النصّ وبين تعيّنه الكامل، وهذا يعني أنّ النصّ ليس فارغا بالكامل من المعنى، كذلك لا يمكن ادّعاء اشتماله على جميع المداليل بشكل مستقل عن سائر النصوص</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الباحثة فاطمة مدرّسي فقد اعتبرته أمرًا مستقلا عن الصناعات اللغوية، حيث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التعالق النصّي بحسب المعنى المشار إليه أعلاه ليس مرتبطًا مطلقًا بما هو متعارف في فنّ البديع من صور بلاغيّة؛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التلميح، والاقتباس، والاستقبال، وما إلى ذلك</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ذكره بهمن نامور مطلق في هذا السياق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باحث بإمكانه الاعتماد على نمط خاص من التعالق النصّيّ ضمن قراءته لأحد النصوص؛ استنادًا إلى المرتكزات النصية في ذهنه، وحتى من شأنه الاعتماد على نمطين متباينين من التعالق النصّي ضمن قراءته لنص واحد</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،وعلى هذا الأساس استنتج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التناص يتّسم بطابع شخصي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تطرأ على النصّ تغيّرات؛ وفقًا لشتّى الظروف الثقافية والشخصية لكلّ إنسان، وهذه الميزة أسفرت عن ظهور قراءات شتّى لأحد النصوص؛ وكلّ قراءة بطبيعة الحال تتناسب مع تعالقها النصّيّ الشامل للآثار السالفة واللاحقة التي يعتقد قارئ النصّ بكونها مرتبطةً به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وتحدّث علي قائمي نيا عن مسألة التعالق النصّي المطروحة من قِبل الباحثة جوليا كريستيفا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كريستيفا صوّرت النصوص في إطار محورين أساسيين،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أفقي؛ باعتبار وجود ارتباط بين مؤلّف النصّ وقارئه،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عمودي؛ باعتبار ارتباط النص بسائر النصوص؛ وعلى هذا الأساس اعتبرت الرموز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بين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إذ كلّ نقّ وقراءة مرتبط برموزِ مسبقةٍ، لذا فهما في الواقع خاضعان منذ لحظة صدورهما إلى نفوذ الخطابات النصّيّة السابقة لهما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راجع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دانييل تشاندلر، مبانی نشانه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مهدي بارسا، الطبعة الأولى، معهد دراسات الثقافة والفكر الإسلاميين،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الباحث أحمد باكتشي إلى ضرب من التناص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التعالق النصّي يحدث ضمن نطاق شامل وتأريخاني تترابط في رحابه الرؤى مع النصوص التي تطرح على ضوئها</w:t>
      </w:r>
      <w:r>
        <w:rPr>
          <w:rStyle w:val="FootnoteAnchor"/>
          <w:rtl w:val="true"/>
        </w:rPr>
        <w:footnoteReference w:id="19"/>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هذا التعالق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النصوص الشفهية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المدوّنة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كان النص الشفهي عبارةً عن نقل لحدث جديد شاهده المتكلّم وذكر تفاصيله على لسانه، فهو 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متأثر بالنصوص السابقة التي اطلع عليها؛ حيث يسعى خلال كلامه إلى صياغة صورة نصّية بحسب النماذج السابقة التي شهدها في حياته، فهو على هذا الأساس يصوغ نصه؛ كى ينقل مراده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كلام باكتشي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كلام منتظم؛ سواءً أكان مدوّناً أو شفهيا، يعتبر نصّا، ومن ثمّ يصدق عليه مفهوم التعالق النصّيّ</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وتحكي النصوص اللاحقة في الحقيقة عن المضامين والبنى النصّيّة السابقة لها، وكذلك نلمس عناصر النصوص السابقة موجودةً في النصوص اللاحقة</w:t>
      </w:r>
      <w:r>
        <w:rPr>
          <w:rStyle w:val="FootnoteAnchor"/>
          <w:rtl w:val="true"/>
        </w:rPr>
        <w:footnoteReference w:id="21"/>
      </w:r>
      <w:r>
        <w:rPr>
          <w:rFonts w:ascii="Amiri" w:hAnsi="Amiri" w:eastAsia="Amiri" w:cs="Amiri"/>
          <w:color w:val="111111"/>
          <w:sz w:val="28"/>
          <w:sz w:val="28"/>
          <w:szCs w:val="28"/>
          <w:rtl w:val="true"/>
          <w:lang w:bidi="ar-SA"/>
        </w:rPr>
        <w:t>، وقد وضحت الباحثة جين ماك أوليف هذه الحالة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القارئ أو المستمع يشهد تحوّلًا إدراكيًا خلال هذا الحدث، وبالتالي يصوغ الفهم المتحوّل على هيئة نص؛ وهذه السلسلة المتبادلة من التحوّلات تتوالى وتتواصل</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أنّ القول بالتناص؛ باعتبار أنّ كلّ ن يجب أن يكون منبثقًا من نطّ آخر، ومن ثَمّ يصبح بحدّ ذاته منطلقًا لصدور نضٌ جديد يتسبّب إلى حد ما في زعزعة أركان النص؛ لكن ذلك هو أمر متحقق، ولا محيص من الإذعان به</w:t>
      </w:r>
      <w:r>
        <w:rPr>
          <w:rStyle w:val="FootnoteAnchor"/>
          <w:rtl w:val="true"/>
        </w:rPr>
        <w:footnoteReference w:id="23"/>
      </w:r>
      <w:r>
        <w:rPr>
          <w:rFonts w:ascii="Amiri" w:hAnsi="Amiri" w:eastAsia="Amiri" w:cs="Amiri"/>
          <w:color w:val="111111"/>
          <w:sz w:val="28"/>
          <w:sz w:val="28"/>
          <w:szCs w:val="28"/>
          <w:rtl w:val="true"/>
          <w:lang w:bidi="ar-SA"/>
        </w:rPr>
        <w:t>، إلا أنّ الباحث دانيال مع تشاندلر ذهب إلى أبعد من ذلك معتبرا التعالق النصّيّ أكثر تأثيرًا على واقع النص؛ بحيث يفوق تأثير أصحاب النصوص على بعضهم</w:t>
      </w:r>
      <w:r>
        <w:rPr>
          <w:rStyle w:val="FootnoteAnchor"/>
          <w:rtl w:val="true"/>
        </w:rPr>
        <w:footnoteReference w:id="24"/>
      </w:r>
      <w:r>
        <w:rPr>
          <w:rFonts w:ascii="Amiri" w:hAnsi="Amiri" w:eastAsia="Amiri" w:cs="Amiri"/>
          <w:color w:val="111111"/>
          <w:sz w:val="28"/>
          <w:sz w:val="28"/>
          <w:szCs w:val="28"/>
          <w:rtl w:val="true"/>
          <w:lang w:bidi="ar-SA"/>
        </w:rPr>
        <w:t>، حيث نقل عنه الباحث علي محمد حق شناس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معظم هذه الاشتراكات قبل أن تكون مؤثّرةً ومتأثرةً، هي ضرب من التلاحم والتناسق في رحاب ثقافة مشتركة</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الباحث بهمن نامور مطلق في هذا الصدد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التعالق النصّيّ يعني أن النص بأسره متأثر بنصوص أخرى، لذا ليس من الممكن بمكان معرفة مصادره، وفي الواقع لا أهمية لذلك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التناص برأي بعض المفكّرين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جوليا كريتسيفا، وبارت؛ هي عمليّةً تسفر عن ولادة أحد النصوص ومن ثمّ تفعيله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ويضيف في السياق ذاته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المفكّرة جوليا كريستيفا لم تعتبر التعالق النصّي حركةً يساهم أحد النصوص من خلالها في إنتاج نصّ آخر لاحق له، وإنّما اعتبرته عمليّةً غير متعيّنةٍ يتمّ على ضوئها تفعيل النصّ</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الباحث علي قائمي نيا في 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المفسّر حينما يعتمد على التعالق النصّي في تفسير أحد النصوص، هو يتعامل معه على ضوء تبلور نصوص أخرى في باطنه من الناحية السيمنطيقية؛ باعتبار أنّه متأثر بها من شتّى النواحي والنتائج التي يتوصل إليها من هذه النصوص ومن قضايا أخرى تعدّ ضروريّةً في هذه الحالة لتفسير نصه؛ والجدير بالذكر أنّ هذه المعلومات المتحصّلة خاصّةً من نوعها، فهي تتناسب مع ذات النصّ؛ لكونها تعين المفسّر على تفسير نصّه، لذا ينبغي له الرجوع إلى كلّ نصّ آخر مرتبط بالنص الذي يفسّره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لكي يتسنّى له تفعيل القضايا الكامنة فيه</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المقصود من التناص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نقصد من التناص في تفسير القرآن الاعتماد على العلاقات السيمنطيقية والسيميولوجية بين النص القرآني وسائر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النصوص تتمحور حول الهدف أو البنية أو اللغة، أو غير ذلك، أو تتبلور في رحاب الانطباق والتساوي في الهدف والخصائص البنيوية والنتائج العمليّة واللغوية، أو تظهر من حيث التأثير المتبادل، أو من حيث التداخل الذي يحدث ضمن نطاق خاص، أو من حيث كون النصّين متوازيين مع بعضهما أو مستقلين عن بعضهما، أو من حيث انفكاكهما عن بعضهما وطرحهما في أجواء متباينة عن بعضها بالكامل</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نص ذو ارتباط بخلفيات متنوّعة؛ فلسفيا، وفقهيًّا، وسياسيًّا، وإلخ ، لذا فهو يحتوي على معلومات </w:t>
      </w:r>
    </w:p>
    <w:p>
      <w:pPr>
        <w:pStyle w:val="BookText"/>
        <w:rPr/>
      </w:pPr>
      <w:r>
        <w:rPr>
          <w:rFonts w:ascii="Amiri" w:hAnsi="Amiri" w:eastAsia="Amiri" w:cs="Amiri"/>
          <w:color w:val="111111"/>
          <w:sz w:val="28"/>
          <w:sz w:val="28"/>
          <w:szCs w:val="28"/>
          <w:rtl w:val="true"/>
          <w:lang w:bidi="ar-SA"/>
        </w:rPr>
        <w:t>عديدة، وإن أردنا فهم دلالته فلا بد لنا من امتلاك معلومات في المجالات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معلومات لغويّة وأدبيّة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معرفة اللغة تتيح لنا الولوج في عالم النصّ الذي هو في الواقع عبارة عن مجموعة من الرموز اللغوية؛ لكونه ذا هويّة لغوية؛ ومعرفة هذه الرموز هي المستوى الأدنى من المعلومات التي يجب على مفسّر النص امتلاكها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معلومات نصّيّة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المفسّر أن يعتبر آيات القرآن الكريم قاطبةً نصا كلّيًّا، فالكلّيّ يدلّ بوضوح أكثر على أجزائه وفي بعض الأحيان يصحح مكامن الخلل الموجودة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بد أن ننظر إلى النص القرآني؛ وكأنّه شبكة متكاملةً من الآيات؛ بحيث إنّ كلّ آيةٍ فيه لها مكانتها الخاصة ضمن مستوى نصي موحدٍ مع سائر الآيات، وعندما يخوض المفسّر في غمار النصّ عليه المقارنة بين الآيات وإثراء معلوماته النصّيّة على ضوء البنية القرآنية التي تمثّل منظومة متناسقةً من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معلومات سياقية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إلى سياق الكلام ضروري إلى حد ما، لذا ينبغي على المفسّر الالتفات إليه والتعرّف على طبيعته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معلومات تناصّية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المعلومات التي يكتسبها المفسّر من النصوص وقضايا أخرى، تعدّ ضروريّةً لفهم النصّ وتفسيره، والمعلومات التناصّيّة هي تلك التي تتناغم مع طبيعة النصّ، إذ لا يقصد منها كلّ معلومة يمكن للمفسّر تحصيلها من سائر النصوص والقضايا، وإنّما هي فقط تلك المعلومات التي تتناسب مع النصّ؛ بحيث تعينه في عملية التفسير</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قاله في هذا الصدد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نص يجسّد في الحقيقة جزءًا مما ذكره المتكلّم أو الكاتب، وجزؤه الآخر متروك لفهم المخاطب أو القارئ؛ لكي يتمكن من فهمه على أساس معلوماته ومرتكزاته المعرفية؛ ومن هذا المنطلق،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نص عبارةٌ عن عمليّة ادّخار للمعنى؛ أي أن صاحبه لا يبادر إلى بيان جميع تفاصيله ضمن ظواهر عباراته وألفاظه، بل يضمر الكثير منها لينيط فهمها إلى القارئ الذي يعتمد على معلوماته في هذا الصعيد</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صاغ نصّا وفق آلية إيجازية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 كلّ ما يحتاجه البشر، وترك لهم فهم سائر القضايا، وقد راعى هذا المبدأ بأسلوب فريد من نوعه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للاطلاع أكثر،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قائمي نيا، بيولوژي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الكريم في الكثير من الأحيان دعا إلى مراجعة نصوص موجودةٍ سابقًا، كما فيه مضامين موجودة في نصوص سابقة، 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قصّتا عاد وثمود اللتان أشار إليهما بشكل مجمل ونوّه إلى وجود تفاصيل أكثر حولهما</w:t>
      </w:r>
    </w:p>
    <w:p>
      <w:pPr>
        <w:pStyle w:val="BookText"/>
        <w:rPr/>
      </w:pPr>
      <w:r>
        <w:rPr>
          <w:rFonts w:ascii="Amiri" w:hAnsi="Amiri" w:eastAsia="Amiri" w:cs="Amiri"/>
          <w:color w:val="111111"/>
          <w:sz w:val="28"/>
          <w:sz w:val="28"/>
          <w:szCs w:val="28"/>
          <w:rtl w:val="true"/>
          <w:lang w:bidi="ar-SA"/>
        </w:rPr>
        <w:t xml:space="preserve">وجدير بالذكر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اقتصاد النصّ بهذا المعنى لا يدلّ على وجود نقص فيه بتانا، بل يعد نقطةً إيجابيةً تحسب له، إذ إنّ أفضل نص هو ما كان أكثر ادّخاريةً من سائر النصوص؛ بحيث يعكس أوسع نطاق ممكن من المعنى بأدنى ظاهر لفظي؛ وبالتالي فهو يستدعي في 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مساهمة أكثر من القارئ، والله تبارك شأنه وضع نظامًا سيمنطيقيًّا أكثر ،اقتصادًا، فهو ضمن أدنى مقدار من الكلام ذكر معاني واسعة النطاق؛ وليس</w:t>
      </w:r>
    </w:p>
    <w:p>
      <w:pPr>
        <w:pStyle w:val="BookText"/>
        <w:rPr/>
      </w:pPr>
      <w:r>
        <w:rPr>
          <w:rFonts w:ascii="Amiri" w:hAnsi="Amiri" w:eastAsia="Amiri" w:cs="Amiri"/>
          <w:color w:val="111111"/>
          <w:sz w:val="28"/>
          <w:sz w:val="28"/>
          <w:szCs w:val="28"/>
          <w:rtl w:val="true"/>
          <w:lang w:bidi="ar-SA"/>
        </w:rPr>
        <w:t>هناك أي نص كالقرآن الكريم على مرّ التأريخ يقتضي مساهمة المخاطب في فهم مداليله بهذا الشكل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للاطلاع أكثر،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قائمي نيا، بيولوژي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لدى قيام المفسّر بتحليل المضمون القرآني، ينبغي له الالتفات إلى القواعد الخاصة باللغات الإنسانية، لكنّ هذا الكلام لا يعني مطلقًا اقتصار القرآن الكريم على مستوى لغوي بشري وتجريده من الجانب الغيبي الإلهي أو عدم الاكتراث بجانبه الإلهي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للاطلاع أكثر،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قائمي نيا، بيولوژى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هو معلوم فالقرآن الكريم ظهر في بيئة تحكمها قواعد وأصول تأريخية وثقافية خاصة، وهذا الأمر بكل تأكيد له إلزاماته الخاصة؛ لذا فهو لا ينفك عن البنية الثقافية التي نشأ في رحابها؛ وبالتالي إن أردنا فهم معانيه فلا محيص لنا من تسليط الضوء على هذه العلقة التأريخية والثقافية ونستشف من هذا الكلام أنّ التناص على الصعيد القرآني يعني الاعتماد على نصوص أخرى؛ بغية فهم النص القرآني عن طريق تحليل العلاقة السيمنطيقية والسيميولوجية الرابطة بينهما؛ لأنّ النصوص مرتبطةً فى ما بينها وكأنّما تحاور بعضها البعض</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والمسألة الجديرة بالذكر على صعيد الشخصيات الاستشراقية التي وقع عليها الاختيار؛ بوصفها محاور للبحث في هذا الكتاب، أننا حينما جمعنا المعلومات الخاصة في قصاصات البحث العلمي لاستقصاء النماذج التفسيريّة لكلّ واحدٍ من المستشرقين، لمسنا أنّهم غالباً ما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تطرّقوا إلى تفسير المضامين القرآنية بشكل ضمني ومحدود، حيث اكتفوا بتسليط الضوء على بعض العبارات والألفاظ، لذلك واجهنا صعوبةً في تصنيفها وإدراج كلّ مجموعة منها في فصل يتمحور حول موضوع معيّن</w:t>
      </w:r>
      <w:r>
        <w:rPr>
          <w:rStyle w:val="FootnoteAnchor"/>
          <w:rtl w:val="true"/>
        </w:rPr>
        <w:footnoteReference w:id="32"/>
      </w:r>
      <w:r>
        <w:rPr>
          <w:rFonts w:ascii="Amiri" w:hAnsi="Amiri" w:eastAsia="Amiri" w:cs="Amiri"/>
          <w:color w:val="111111"/>
          <w:sz w:val="28"/>
          <w:sz w:val="28"/>
          <w:szCs w:val="28"/>
          <w:rtl w:val="true"/>
          <w:lang w:bidi="ar-SA"/>
        </w:rPr>
        <w:t>، فقد اضطررنا لمراجعة كلّ مقالة على حدةٍ وترجمتها بدقة متناهية</w:t>
      </w:r>
      <w:r>
        <w:rPr>
          <w:rStyle w:val="FootnoteAnchor"/>
          <w:rtl w:val="true"/>
        </w:rPr>
        <w:footnoteReference w:id="33"/>
      </w:r>
      <w:r>
        <w:rPr>
          <w:rFonts w:ascii="Amiri" w:hAnsi="Amiri" w:eastAsia="Amiri" w:cs="Amiri"/>
          <w:color w:val="111111"/>
          <w:sz w:val="28"/>
          <w:sz w:val="28"/>
          <w:szCs w:val="28"/>
          <w:rtl w:val="true"/>
          <w:lang w:bidi="ar-SA"/>
        </w:rPr>
        <w:t xml:space="preserve">، ثمّ تقويمها؛ لكي يُتّخذ القرار اللازم في إدراجها ضمن الكتاب </w:t>
      </w:r>
    </w:p>
    <w:p>
      <w:pPr>
        <w:pStyle w:val="BookText"/>
        <w:rPr/>
      </w:pPr>
      <w:r>
        <w:rPr>
          <w:rFonts w:ascii="Amiri" w:hAnsi="Amiri" w:eastAsia="Amiri" w:cs="Amiri"/>
          <w:color w:val="111111"/>
          <w:sz w:val="28"/>
          <w:sz w:val="28"/>
          <w:szCs w:val="28"/>
          <w:rtl w:val="true"/>
          <w:lang w:bidi="ar-SA"/>
        </w:rPr>
        <w:t>أو تركها، لذا لم نأخذ بنظر الاعتبار أحد المفسّرين بالتحديد، وإنّما ارتكزت عملية البحث على تحليل التفاسير المطروحة من قِبَل مختلف المستشرقين ضمن خلفيّاتٍ ومناهج علميّة وتطبيقية متنوّعة؛ وبهذا فنطاق البحث يشمل عددًا من المسشترقين على اختلاف توجهاتهم ونظرياتهم، حيث تتراوح أفكار بعضهم بين التقليدية والتجديد؛ وقد ذاع صيتهم في العقود الخمسة الأخيرة من القرن المنصرم؛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درة الحداد</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الأب يوسف درة الحدّاد والمعروف أيضًا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عام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 xml:space="preserve">م ببلدة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السورية، وتوفي في عام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 في لبنان، وهو من خريجي إكليريكية القديسة حنة الصلاحية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طفولته أقبل على دراسة العلوم الدينية المسيحيّة نظرًا لتوجّهاته الدينية والروحيّة، وبعد أن تخرّج من الإكليريكية المذكورة أصبح قسيسا في الكنيسة اللبنانية؛ وذلك في عام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 بالتحديد، فزاول عملية التبشير لمدّة خمس سنواتٍ في منطقتي حمص السورية وبعلبك اللبنانية بعد ذلك ترك التبشير وانصرف إلى قراءة الكتب والتأليف على صعيد النصوص المقدّسة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وجدير بالذكر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منذ شروعه بطلب العلم، بادر إلى دراسة علوم القرآن واستطلاع تعاليمه برغبةٍ شديدة، ونظرًا لإقامته في مدينتي حمص وبعلبك اللتين تقطنهما غالبية مسلمة، تسنّى له التعرف على الكثير من أحكام الشريعة الإسلامية ومعتقدات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مقدّمة أحد كتبه إن دعوة شيخ الأزهر محمّد مصطفى المراغي والرئيس السابق لمجس الشعب في مصر الدكتور محمد حسين هيكل هما الدافع الأساس الذي دعاه إلى إجراء بحوث ودراسات 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 في هذا المضمار على أنّه لبّى دعوة هاتين الشخصيتين مؤكدًا على أنه بادر إلى البحث والتحليل بكل صدق وإخلاص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للاطلاع أكثر، راجع يوسف درّة الحدّاد، الإنجيل في القرآن، الطبعة الثالثة، لبنان، بيروت، منشورات المكتبة البولسية،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هذا الباحث إلى إجراء دراسات وبحوث مسهبة، وبعد عشرين عامًا من المراجعات العلمية والبحث والكتابة، بدأ بتدوين ونشر 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تمحورت كتاباته وبحوثه حول مباحث قرآنية وحول الخطابين الإسلامي والمسيحي، كذلك لديه دراسات إنجيلية، وذكر فهرسا لآثاره في خاتمة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الإنجيل في القرآن؛ القرآن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سلسلتين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بيئة القرآن الكتابية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أطوار الدعوة القرآنية؛ نظم القرآن والكتاب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سلسلتين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إعجاز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الحوار الإسلامي المسيحيّ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إلى الحوار الإسلامي المسيحي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والمسيحية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مطبوع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ومحمّد في عرف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مطبوع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محمد وسره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مطبوع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إنجيلية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الوحي الإنجيلي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عن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الإنجيل بحسب متي وبحسب مرقس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الإنجيل بحسب لوقا وفي سفر أعمال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فلسفة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سلسلتين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بولس، الكتاب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بولس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صوفية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سلسلتين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الإنجيل بحسب يوحنا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الرؤيا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في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مطبوع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إنجيل بولس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مطبوع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المسيح وسره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دروس إنجيلية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مطبوع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عن المسيحية، عن تأريخها تعليمها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المصادر المذكورة، لهذا الباحث كتاب آخرُ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زورٍ على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يتضمن تحريرا لدروسه، أي أنّه لم يدوّنه بقلمه، وأما أهم مؤلّفاته التي حظيت باهتمام الباحثين، فهما كتابا مدخل إلى الحوار الإسلامي المسيحي، والإنجيل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أمضى الحداد عشرات السنوات من حياته العلمية في استقصاء مضامين ودلالات الآيات القرآنية واستخراج الشواهد والقرائن الموجودة فيها، كما سخر الكثير من الوقت لمراجعة الأحاديث النبوية وكلام الصحابة ومصادر تفسير القرآن الكريم والتأريخ الإسلامي؛ وقد أدلى بآرائه حول مختلف المواضيع الخاصّة بالأديان الإبراهيمية، كما نشرت له العديد من الكتب تطرّق فيها إلى تفسير النصوص المقدّسة المسيحية، كذلك له دراسات وبحوث حول مختلف الأديان إلى جانب كتاباته التي سلّط الضوء فيها على قضايا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مضي أكثر من ثلاثة عقود على وفاته، لا تزال آثاره حتى الآن مجهولةً لدى الكثير من الباحثين والمفكرين ولم تحظ بنصيبها من المراجعة والتحليل، وباستثناء عدد ضئيل من الكتب التي دوّنت باللغة العربية، لم يبادر أحد إلى إجراء دراسة خاصة حول منظومته الفكرية لدرجة أننا لا نجد أي أثر معتبر بهذا الخصوص في اللغة 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المتتبع لآراء الحدّاد يلمس منها أنّه في بعض الموارد تبنّى رؤيةً قرآنيةً فريدة من نوعها، وخلافًا لبعض المستشرقين الذين عجزوا عن كتمان عدائهم للإسلام أو تعمدوا في إعلانه، فهو طرح آراءه بشكل غامض ودافع عنها بحنكة وذكاء من جملة الأسس الإسلامية التي رفضها الوحي والإعجاز ونبوّة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 مع ذلك حاول قدر المستطاع كتمان هذه التوجهات وعدم التصريح بها، فهو لم يعلن في بادئ بحوثه العملية عن موقفه إزاء كون القرآن الكريم كتاب وحي ومعجزة خالدة، كما أن بعض نظرياته التفسيرية ليست جديدة من نوعها، حيث طرحت قبل ذلك من قبل بعض الباحثين المسيحيين واليهود وعدد من الباحثين الآخرين؛ إلا أنّ منها ما هو غير مسبوق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المصادر التي تطرّق مؤلّفوها إلى دراسة وتحليل آرائه بشكل عام فهي عبارةٌ عمّا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والمبشرون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محمّد عزّه دروزه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البحث في هذا الكتاب هو تفنيد آراء يوسف درّة الحدّاد في سلسلته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والمسيحيّة في الميزان، تأليف أحمد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البحث في هذا الكتاب هو تفنيد آرائه التي طرحها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والمسيحية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ليس دعوة نصرانيةً، تأليف سامي عصاصه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البحث في هذا الكتاب هو نقد مضمون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دعوة نصرانية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نقدية لكتاب الإنجيل في القرآن، تأليف سعد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البحث في هذا الكتاب هو تفنيد ما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وجدير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بادرنا إلى ترجمة الكتب الثاني والثالث والرابع أعلاه من العربية إلى الفارسية بالكامل لكي نستكشف أهم مضامينها بدقة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النصرانية في الميزان، تأليف محمّد عزّة الطهطاوي محور البحث في هذا الكتاب هو نقد آرائه ونظرياته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ذلك، فالكتب التالية تطرّق مؤلفوها بنحو ما إلى بيان آرائه ونظرياته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عقائدنا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محمد صادقي طهراني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 وردود حول 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محمد هادی معرفت، وقد أشرنا إلى هذا الكتاب في المباحث الآنفة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في القرآن والتوراة والإنجيل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عبد الكريم الخطيب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درّة الحدّاد باعتباره مسيحيّ العقيدة، بادر في بحوثه القرآنية إلى انتقاء آيات خاصة وترتيبها بحسب ذوقه، ثم انصرف إلى التفاسير الإسلامية وفعل الشيء ذاته، حيث انتقى منها مواضيع خاصّةً لطرح تفسير يتناسب مع وجهته الفكرية؛ لذا فإنّ تفسيره لآيات القرآن الكريم في الواقع هو تفسير ذو صبغة مسيحية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وريتشارد بيل</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في الدراسات الإسلامية واللاهوت، وقد اشتهر بعد تأليفه كتاب </w:t>
      </w:r>
      <w:r>
        <w:rPr>
          <w:rFonts w:eastAsia="Times New Roman" w:cs="Times New Roman" w:ascii="Times New Roman" w:hAnsi="Times New Roman"/>
          <w:color w:val="111111"/>
          <w:sz w:val="28"/>
          <w:szCs w:val="28"/>
          <w:lang w:val="en-US" w:bidi="en-US"/>
        </w:rPr>
        <w:t>The origin of Islam in its Christian environment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وبعد عشر سنوات تقريباً زادت شهرته عندما طبع كتابًا في ترجمة القرآن ضمن جزئين تحت عنوان </w:t>
      </w:r>
      <w:r>
        <w:rPr>
          <w:rFonts w:eastAsia="Times New Roman" w:cs="Times New Roman" w:ascii="Times New Roman" w:hAnsi="Times New Roman"/>
          <w:color w:val="111111"/>
          <w:sz w:val="28"/>
          <w:szCs w:val="28"/>
          <w:lang w:val="en-US" w:bidi="en-US"/>
        </w:rPr>
        <w:t>The Quran translated with a critical rearrangement of the Surats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وهذا الكتاب الذي ذاع صيته في الأوساط الفكرية والدينية، انعكس سلبيًا على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جمعت محاضراته العلمية ضمن سلسلة تحت عنوان </w:t>
      </w:r>
      <w:r>
        <w:rPr>
          <w:rFonts w:eastAsia="Times New Roman" w:cs="Times New Roman" w:ascii="Times New Roman" w:hAnsi="Times New Roman"/>
          <w:color w:val="111111"/>
          <w:sz w:val="28"/>
          <w:szCs w:val="28"/>
          <w:lang w:val="en-US" w:bidi="en-US"/>
        </w:rPr>
        <w:t>Introduction to the Quran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حيث تضمّنت آراءه ونظرياته التي تم تنقيحها ثم حققها المستشرق البريطاني وليام مونتغمري واط</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طبعت له سلسلة كبيرة حول القرآن الكريم مكوّنة من جزئين تحت عنوان </w:t>
      </w:r>
      <w:r>
        <w:rPr>
          <w:rFonts w:eastAsia="Times New Roman" w:cs="Times New Roman" w:ascii="Times New Roman" w:hAnsi="Times New Roman"/>
          <w:color w:val="111111"/>
          <w:sz w:val="28"/>
          <w:szCs w:val="28"/>
          <w:lang w:val="en-US" w:bidi="en-US"/>
        </w:rPr>
        <w:t>A commentary to the Quran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حيث اشتملت على مدوّناته في ترجمة القرآن الكريم والتي أعاد النظر فيها ونقحها قبل نشرها في السنوات الأخيرة من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ومنهم من تبنّى نهجًا تجديديًا؛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أنجليكا نويورث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Oral scripture" in contact : the quranic story of the golden calf &amp; its biblical subtext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Mary &amp; Jesus, counterbalancing the biblical patriarch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Quranic literary structure revisited; Surat al - Rahman between mythic account &amp; decodation of myth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From the Sacred Mosque to the Remote Temple: Surat al - Isra between Text &amp; Commentary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 تدوين كتابنا اتصلنا بها وأفادتنا بمعلومات حول وجهتها الفكرية وأرسلت لنا أحد كتبها التي كانت في مرحلة الطباعة، حيث يتضمن مقالات دوّنتها في تفسير عددٍ من آيات القرآن الكريم، ومن جملتها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Not of the East, Nor of the West (Q 24: 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Epistemic Pessimism in Qur'nic Studies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From Tribal Genealogy to Divine Covenant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وغابريال سعيد رينولدز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Muslim Jesus: Dead or Alive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Reading the Quran as homily; the case of Sarah's laughter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On the Quran's maida passage &amp; the Wandering of the Israeilites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Quran &amp; its biblical subtext</w:t>
      </w:r>
    </w:p>
    <w:p>
      <w:pPr>
        <w:pStyle w:val="BookText"/>
        <w:rPr/>
      </w:pPr>
      <w:r>
        <w:rPr>
          <w:rFonts w:ascii="Amiri" w:hAnsi="Amiri" w:eastAsia="Amiri" w:cs="Amiri"/>
          <w:color w:val="111111"/>
          <w:sz w:val="28"/>
          <w:sz w:val="28"/>
          <w:szCs w:val="28"/>
          <w:rtl w:val="true"/>
          <w:lang w:bidi="ar-SA"/>
        </w:rPr>
        <w:t>، ونيل روبنسون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Jesus &amp; Mary in the Qur'an: some neglected affinities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Jesus in the Qur'an, the historical Jesus &amp; the Myth of God Incarnate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structure &amp; interpretation of surat al Muminun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Christ in Islam &amp; Christianity: The Representation of Jesus in the Qur'an &amp; the classical Muslim Commentaries. Discovering the Qur'an: a Comtemporary approach to a veiled text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ونود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بعض مصطلحات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 تدوينها في مصادر بلغات أخرى غير الإنجليزية؛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لكننا لم نستطع ترجمتها بشكل مباشر، فهذه الترجمة بطبيعة الحال تكلّف نفقات طائلةً، الأمر الذي أرغمنا على غضّ النظر عنها</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1923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of Paul Haupt... under the editorial direction of Cyrus Adler and Aaron Ember (Baltimore: Johns Hopkins Press, 1926) pp. 36473-. Dawid Kiinstlinger, Kitab und ahlu l-kitabi im Kuran, in Rocznik orientalistyczny ( Polish archives of oriental research), Polska Akademia Nauk, Komitet Nauk Orientalistycznych (Warszawa), 4 (1926), pp. 23847-. Id. 'Die Namen der Gottes-Schriften im Quran, in Rocznik orientalistyczny (= Polish archives of oriental research), Polska Akademia Nauk, Komitet Nauk Orientalistycznych (Warszawa), 13 (1937), pp. 72-84</w:t>
      </w:r>
      <w:r>
        <w:rPr>
          <w:rFonts w:eastAsia="Times New Roman" w:cs="Times New Roman" w:ascii="Times New Roman" w:hAnsi="Times New Roman"/>
          <w:color w:val="111111"/>
          <w:sz w:val="28"/>
          <w:szCs w:val="28"/>
          <w:rtl w:val="true"/>
          <w:lang w:val="en-US" w:bidi="en-US"/>
        </w:rPr>
        <w:t>..</w:t>
      </w:r>
      <w:bookmarkStart w:id="21" w:name="pg8833_69178"/>
    </w:p>
    <w:p>
      <w:pPr>
        <w:pStyle w:val="Heading2"/>
        <w:numPr>
          <w:ilvl w:val="1"/>
          <w:numId w:val="1"/>
        </w:numPr>
        <w:rPr/>
      </w:pPr>
      <w:bookmarkStart w:id="22" w:name="__RefHeading___Toc308380_2870459653"/>
      <w:bookmarkStart w:id="23" w:name="_Toc7"/>
      <w:bookmarkEnd w:id="21"/>
      <w:bookmarkEnd w:id="22"/>
      <w:r>
        <w:rPr>
          <w:rtl w:val="true"/>
        </w:rPr>
        <w:t>الباب الأول</w:t>
      </w:r>
      <w:bookmarkEnd w:id="2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308382_2870459653"/>
      <w:bookmarkStart w:id="25" w:name="_Toc8"/>
      <w:bookmarkEnd w:id="24"/>
      <w:r>
        <w:rPr>
          <w:rtl w:val="true"/>
        </w:rPr>
        <w:t>التفسير الاستشراقي للآيات التي تتحدّث عن النبي عيسى</w:t>
      </w:r>
      <w:r>
        <w:rPr>
          <w:rtl w:val="true"/>
        </w:rPr>
        <w:t>(</w:t>
      </w:r>
      <w:r>
        <w:rPr>
          <w:rtl w:val="true"/>
        </w:rPr>
        <w:t>علیه السّلام</w:t>
      </w:r>
      <w:r>
        <w:rPr>
          <w:rtl w:val="true"/>
        </w:rPr>
        <w:t>)</w:t>
      </w:r>
      <w:r>
        <w:rPr>
          <w:rtl w:val="true"/>
        </w:rPr>
        <w:t>والسيدة مریم</w:t>
      </w:r>
      <w:r>
        <w:rPr>
          <w:rtl w:val="true"/>
        </w:rPr>
        <w:t>(</w:t>
      </w:r>
      <w:r>
        <w:rPr>
          <w:rtl w:val="true"/>
        </w:rPr>
        <w:t>سلام الله علیها</w:t>
      </w:r>
      <w:r>
        <w:rPr>
          <w:rtl w:val="true"/>
        </w:rPr>
        <w:t>)</w:t>
      </w:r>
      <w:bookmarkEnd w:id="2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8833_69180"/>
      <w:bookmarkStart w:id="27" w:name="pg8833_69180"/>
      <w:bookmarkEnd w:id="27"/>
    </w:p>
    <w:p>
      <w:pPr>
        <w:pStyle w:val="Heading3"/>
        <w:numPr>
          <w:ilvl w:val="2"/>
          <w:numId w:val="1"/>
        </w:numPr>
        <w:rPr/>
      </w:pPr>
      <w:bookmarkStart w:id="28" w:name="pg8833_69180"/>
      <w:bookmarkStart w:id="29" w:name="__RefHeading___Toc308384_2870459653"/>
      <w:bookmarkStart w:id="30" w:name="_Toc9"/>
      <w:bookmarkEnd w:id="28"/>
      <w:bookmarkEnd w:id="29"/>
      <w:r>
        <w:rPr>
          <w:rtl w:val="true"/>
        </w:rPr>
        <w:t>الفصل الأوّل</w:t>
      </w:r>
      <w:bookmarkEnd w:id="3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 w:name="__RefHeading___Toc308386_2870459653"/>
      <w:bookmarkStart w:id="32" w:name="_Toc10"/>
      <w:bookmarkEnd w:id="31"/>
      <w:r>
        <w:rPr>
          <w:rtl w:val="true"/>
        </w:rPr>
        <w:t>التفسير الاستشراقي للآيات التي تتحدّث عن النبي عيسى</w:t>
      </w:r>
      <w:r>
        <w:rPr>
          <w:rtl w:val="true"/>
        </w:rPr>
        <w:t>(</w:t>
      </w:r>
      <w:r>
        <w:rPr>
          <w:rtl w:val="true"/>
        </w:rPr>
        <w:t>علیه السّلام</w:t>
      </w:r>
      <w:r>
        <w:rPr>
          <w:rtl w:val="true"/>
        </w:rPr>
        <w:t>)</w:t>
      </w:r>
      <w:bookmarkEnd w:id="3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8833_69182"/>
      <w:bookmarkStart w:id="34" w:name="pg8833_69182"/>
      <w:bookmarkEnd w:id="34"/>
    </w:p>
    <w:p>
      <w:pPr>
        <w:pStyle w:val="BookText"/>
        <w:rPr/>
      </w:pPr>
      <w:bookmarkStart w:id="35" w:name="pg8833_69182"/>
      <w:bookmarkEnd w:id="35"/>
      <w:r>
        <w:rPr>
          <w:rFonts w:ascii="IRNazanin" w:hAnsi="IRNazanin" w:eastAsia="IRNazanin"/>
          <w:color w:val="111111"/>
          <w:sz w:val="28"/>
          <w:sz w:val="28"/>
          <w:szCs w:val="28"/>
          <w:rtl w:val="true"/>
          <w:lang w:bidi="fa-IR"/>
        </w:rPr>
        <w:t>حظيت الآيات القرآنية التي تطرقت إلى الحديث عن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باهتمام المستشرقين،حيث تطرّقوا إلى تفسيرها وتحليل مضامينها ضمن رؤى وتوجهات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وسلّط هؤلاء الضوء بشكل أساس على ما ذكره القرآن الكريم حول صلب المسيح ووفاته ورفعه، وإلى جانب ذلك تطرّقوا إلى الحديث عن مواضيع أخرى ترتبط بشخصيته، وفي المباحث التالية نذكر الآيات المشار إليها وآراءهم التفسيرية بالتفصيل</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308388_2870459653"/>
      <w:bookmarkStart w:id="37" w:name="_Toc11"/>
      <w:bookmarkEnd w:id="36"/>
      <w:r>
        <w:rPr>
          <w:rtl w:val="true"/>
        </w:rPr>
        <w:t>المبحث الأوّل</w:t>
      </w:r>
      <w:r>
        <w:rPr>
          <w:rtl w:val="true"/>
        </w:rPr>
        <w:t xml:space="preserve">: </w:t>
      </w:r>
      <w:r>
        <w:rPr>
          <w:rtl w:val="true"/>
        </w:rPr>
        <w:t xml:space="preserve">التفسير الاستشراقي لقوله </w:t>
      </w:r>
      <w:r>
        <w:rPr>
          <w:rtl w:val="true"/>
        </w:rPr>
        <w:t xml:space="preserve">- </w:t>
      </w:r>
      <w:r>
        <w:rPr>
          <w:rtl w:val="true"/>
        </w:rPr>
        <w:t xml:space="preserve">تعالى </w:t>
      </w:r>
      <w:r>
        <w:rPr>
          <w:rtl w:val="true"/>
        </w:rPr>
        <w:t xml:space="preserve">-: </w:t>
      </w:r>
      <w:r>
        <w:rPr>
          <w:rtl w:val="true"/>
        </w:rPr>
        <w:t xml:space="preserve">وَمَا قَتَلُوهُ وَمَا صَلَبُوهُفي الآية </w:t>
      </w:r>
      <w:r>
        <w:rPr/>
        <w:t>157</w:t>
      </w:r>
      <w:r>
        <w:rPr>
          <w:rtl w:val="true"/>
        </w:rPr>
        <w:t xml:space="preserve"> </w:t>
      </w:r>
      <w:r>
        <w:rPr>
          <w:rtl w:val="true"/>
        </w:rPr>
        <w:t>من سورة النساء</w:t>
      </w:r>
      <w:r>
        <w:rPr>
          <w:rtl w:val="true"/>
        </w:rPr>
        <w:t>:</w:t>
      </w:r>
      <w:bookmarkEnd w:id="37"/>
    </w:p>
    <w:p>
      <w:pPr>
        <w:pStyle w:val="BookText"/>
        <w:rPr/>
      </w:pPr>
      <w:r>
        <w:rPr>
          <w:rFonts w:ascii="IRNazanin" w:hAnsi="IRNazanin" w:eastAsia="IRNazanin"/>
          <w:color w:val="111111"/>
          <w:sz w:val="28"/>
          <w:sz w:val="28"/>
          <w:szCs w:val="28"/>
          <w:rtl w:val="true"/>
          <w:lang w:bidi="fa-IR"/>
        </w:rPr>
        <w:t>استنتج المستشرقون من الآية القرآنية التي تمحورت حول مسألة صلب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والآيات المرتبطة بها مسائل تختلف عمّا استنتجه المفسّرون المسلمون، لأنّ الصلب يعدّ من الأصول الارتكازيّة في العقيدة المسيحيّة، لذا فإنّ تفنيده يعني نقض العقيدة المسيحية من أساسها</w:t>
      </w:r>
      <w:r>
        <w:rPr>
          <w:rStyle w:val="FootnoteAnchor"/>
          <w:rtl w:val="true"/>
        </w:rPr>
        <w:footnoteReference w:id="37"/>
      </w:r>
      <w:r>
        <w:rPr>
          <w:rFonts w:ascii="Amiri" w:hAnsi="Amiri" w:eastAsia="Amiri" w:cs="Amiri"/>
          <w:color w:val="111111"/>
          <w:sz w:val="28"/>
          <w:sz w:val="28"/>
          <w:szCs w:val="28"/>
          <w:rtl w:val="true"/>
          <w:lang w:bidi="ar-SA"/>
        </w:rPr>
        <w:t>ومن هذا المنطلق تأثرت تفاسيرهم بعقيدتهم هذه لدرجة أن بعضهم حاول إثباتها بأي ذريعةٍ كانت حتّى وإن اضطرّ إلى طرح تفسير غريب وجديد من نوعه للنص القرآني، بينما بادر بعضهم إلى تفسيره في رحاب رؤية دينيّةٍ مشتركة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ما هي القراءة التي طرحها المستشرقون لظاهر هذه الآية والآيات المرتبطة بها؟ هل فسّروا مدالیلها؛ وفقًا لما تقتضيه عقيدتهم المسيحيّة أو هل إنّهم اعتبروها دليلا على وجود نقص في القرآن الكريم أو عدم ارتكاز مضامينه على معلومات وافية؟</w:t>
      </w:r>
    </w:p>
    <w:p>
      <w:pPr>
        <w:pStyle w:val="BookText"/>
        <w:rPr/>
      </w:pPr>
      <w:r>
        <w:rPr>
          <w:rFonts w:ascii="IRNazanin" w:hAnsi="IRNazanin" w:eastAsia="IRNazanin"/>
          <w:color w:val="111111"/>
          <w:sz w:val="28"/>
          <w:sz w:val="28"/>
          <w:szCs w:val="28"/>
          <w:rtl w:val="true"/>
          <w:lang w:bidi="fa-IR"/>
        </w:rPr>
        <w:t>المستشرقون الذين ذاع صيتهم في النصف الثاني من القرن العشرين والسنوات اللاحقة له، ابتداءً من ريتشارد بيل وصولا إلى يوسف درّة الحدّاد والمستشرق الأحدث عهدًا غابريال سعید رینولدز ، فسّروا هذه الآيات بشتّى ألفاظها وجوانبها على أساس خطابات طرحت قديما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إِنَّا قَتَلْنَا الْمَسِيحَ عِيسَى ابْنَ مَرْيَمَ رَسُولَ اللهِ وَمَا قَتَلُوهُ وَمَا صَلَبُوهُ وَلَكِن</w:t>
      </w:r>
    </w:p>
    <w:p>
      <w:pPr>
        <w:pStyle w:val="BookText"/>
        <w:rPr/>
      </w:pPr>
      <w:r>
        <w:rPr>
          <w:rFonts w:ascii="Amiri" w:hAnsi="Amiri" w:eastAsia="Amiri" w:cs="Amiri"/>
          <w:color w:val="111111"/>
          <w:sz w:val="28"/>
          <w:sz w:val="28"/>
          <w:szCs w:val="28"/>
          <w:rtl w:val="true"/>
          <w:lang w:bidi="ar-SA"/>
        </w:rPr>
        <w:t>شُيّهَ لَهُمَّ وَإِنَّ الَّذِينَ اخْتَلَفُوا فِيهِ لَفِي شَكِ مِنْهُ مَا لَهُم بِهِ مِنْ عِلْمٍ إِلَّا الْبَاعَ الظَّنِّ وَمَا قَتَلُوهُ يَقِينا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بَل حَكِيمًا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أمعنا النظر في المساعي التي بذلها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اللهُ إِلَيْهِ وَكَانَ اللهُ عَزِيرًا المستشرقون طوال نصف قرن من الزمن لتفسير هاتين الآيتين، نستشف منها أن معظمهم سلّطوا الضوء على بعض عباراتهما استنادًا إلى فرضيّاتٍ خاصّةٍ، وبعضهم ادّعى أنهما تدلان على تأريخ عمليّة الصلب، في حين منهم من رفض هذا الرأي وزعم أنّ مضمونهما مستوحى من المعتقدات الغنوصية، وعدد منهم استنتج من ألفاظهما كون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حيًّا كما يعتقد المسلمون، بينما حلّل آخرون النظرية القرآنية وفق تعاليم الديانة المسيحيّة متجاهلين التفاسير الإسلامية؛ بحيث اعتبروا مسألة الصلب في القرآن الكريم مقتبسةً بالكامل من الديانة المسيحيّة، وعلى هذا الأساس قالوا إنّه يمكن الاستدلال منها على أن المسيح قد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وجدير بالذكر أنّ بعض المستشرقين المتأخرين عهدًا عن هؤلاء، تطرّقوا إلى تفسير الآيات الخاصّة بالمسيح على ضوء توجّهات اجتماعية وسياسية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الرغم من أنّ التفاسير الاستشراقية المطروحة بخصوص هذه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ما تتضمّن نقدًا، وتدوّن وفق توجهات خاصّة، لذلك نادرًا ما نلاحظ فيها انسجاما مع ما هو مطروح في التفاسير الإسلاميّة المتعارفة، وضمن تحليل المستشرقين لمضمون كلّ آية، فإنّهم عادةً ما يبادرون في بادئ الأمر إلى البحث عن تلك العوامل التي يعتبرونها سببًا في صدورها؛ بادعاء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تأثر بها، ثمّ يتطرّقون إلى بيان ترتيبها بالنسبة إلى سائر الآيات، وتحديد الأسلوب الذي يعتبرونه مناسبًا في فهم مداليلها من الناحية الزمانية؛ لكي يتبيّن كيف يمكن تفسيرها؛ تناسباً مع مضمون آيات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الختام يسلّطون الضوء عليها؛ بحسب سياقها في السورة وطبقًا للبنية القرآنية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ما تقدّم، فإنّ أوّل مؤاخذة يطرحها المستشرقون عادةً على المفسّرين المسلمين، تتمثل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تطرّقهم إلى تفسير الآية ضمن البينة الشاملة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المنظومة القرآنية الشاملة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جعلهم يرفضون تأريخيّة صلب المسيح، أي أنّهم يعتبرونه حيًّا ولم يمت في عملية الصلب، فهو ليس جزءًا من التأريخ الماضي برأيهم؛ وإنّما حياته جاريةٌ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هذا السياق ادّعوا أنّ الأمر لا يختلف؛ سواءً أبادر المفسّرون المسلمون إلى تفسير الآية على ضوء نظريات الفرقة الغنّوصيّة، أم في ظلّ تأثرهم بالخلافات الطائفية المحتدمة في ما بينهم أو بخلافاتهم مع أتباع سائر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لا نلمس في تفاسير المستشرقين أيّ تأييد للآراء الشائعة بين المفسّرين المسلمين، وإنّما وجهة نظرهم المشتركة هي تأريخيّة الصلب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المسيح مصلوبا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أقل تقدير بطلان النظرية القرآنية حول هذا الموضوع، فقد استنتج بعضهم أنّ الوجهة التي تبنّاها القرآن الكريم إزاء هذا الموضوع تتناسق مع سائر أطروحاته في مختلف آياته التي أشارت إلى المسيح؛ من حيث كونها ذات طابع ديني لا تأريخي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المستشرقين لدى تفسيرهم الآيات القرآنية تبنّوا الوجهة ذاتها التي تبنّاها باحثون آخرون في العالم الغربي والتي تنبثق من مرتكزات فكرية مسبقة، فحين قيامهم بعمليّة التفسير تأثروا بما يكتنف أذهانهم من معلوماتٍ ومعتقدات وطباع متأصلة فيها، وهذه الأمور لها تأثير ملحوظ على نظريّاتهم التفسيرية بطبيعة الحال، إذ إنّ المعتقدات الدينية والمرتكزات الذهنية والفرضيّات المسبقة لها دور ملحوظ في صياغة الاستنتاج الاستشراقي من مضمون القرآن الكريم، وهذه الوجهة ملموسة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الذين اعتنقوا الإسلام منهم، وأخذوا بعين الاعتبار القواعد اللغوية والدلالية؛ لكونهم تأثروا في معظم الأحيان بالفرضيات المرتكزة في أذهانهم مسبقًا، ومن هذا المنطلق اعتبروا مسألة الصلب أمرًا مفروعًا منه ولا نقاش فيه؛ مستندين في ذلك إلى منهجيتهم التأريخيّة في تحليل المضمون القرآني، فأتباع الديانة المسيحية كما هو معلوم يعتقدون بأن النبي عيسى</w:t>
      </w:r>
      <w:r>
        <w:rPr>
          <w:rStyle w:val="FootnoteAnchor"/>
          <w:rtl w:val="true"/>
        </w:rPr>
        <w:footnoteReference w:id="39"/>
      </w:r>
      <w:r>
        <w:rPr>
          <w:rFonts w:ascii="IRNazanin" w:hAnsi="IRNazanin" w:eastAsia="IRNazanin"/>
          <w:color w:val="111111"/>
          <w:sz w:val="28"/>
          <w:sz w:val="28"/>
          <w:szCs w:val="28"/>
          <w:rtl w:val="true"/>
          <w:lang w:bidi="fa-IR"/>
        </w:rPr>
        <w:t>مات عیسی الهلال مات بعد أن صلب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وجدير بالذكر أن عقيدة موت المسيح كانت وازعًا أساسًا في رواج بعض التعاليم والمعتقدات المسيحيّة الأساسيّة في الأناجيل المنسوبة إلى تلامذته؛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الخلاص والنجاة، وكفّارة خطيئة الإنسان، والفداء</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غريدي، مسيحيت وبدعت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عبد الرحيم سليماني اردستاني، منشورات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الاستنتاجات التفسيرية المطروحة من قِبَل المستشرقين على عدم إمكانية نفي مسألة الصلب من القاموس الديني المسيحي، أي أنّها تعدّ حدثًا تأريخيًا وأمرًا بديهيا؛ بحيث لا يمكن ادّعاء غير ذلك، والطريف أنّ هذه العقيدة راسخة بشكل كبير لدرجة أنّها أثّرت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علىآرائهم الظاهراتية</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قراملكي، روش شناسي مطالعات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مشهد، منشورات الجامعة الرضوية للعلوم الإسلامية،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الظاهراتية تعتبر واحدةً من أصول البحث العلمي المعتمدة في الدراسات الاستشراقية، حيث يسعى المستشرقون في ظلها إلى بيان الجوانب الكامنة في باطن الظواهر ، ولا سيما تلك الأمور الظاهرة المتشعبة وفق منهج بحث وصفي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اعتمدوا عليها في بيان مضامين مسألة الصلب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الرؤية الخاصّة بصلب المسيح سببًا أساسًا في حدوث منافسة بين الأديان، وحتى بين المذاهب والطوائف الدينية، ومن هذا المنطلق نتطرّق في ما يلي إلى تحليل أطروحاتهم وبيان تفاصيلها في إطار نقدي ضمن المباحث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الإذعان بكون القرآن الكريم نفى صلب المسيح، وتوجيه مضمون الآية القرآنية الدالة عليه؛ وفقًا للبيئة التأريخية والاجتماعية الحاكمة في عصر النزول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تبنّى المستشرق ريتشارد 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 الحلقة الأولى في سلسلة الباحثين الذين تمحور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حول آرائهم بخصوص مسألة الصلب في القرآن الكريم ضمن الآيتين المشار إليهما، فكرة تأريخيّة الصلب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صلب المسيح في تلك الحقبة من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يتطرّق ريتشارد بيل إلى شرح مضمون آية الصلب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وتحليلها، تحدّث أوّلًا عن الآية السابقة لها، أي الآية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السّياق ادّعى أنّ السور القرآنية القصيرة والكبيرة، مركّبةً ومتداخلة مع بعضها، لذلك اعتبر الآية المذكورة ملحقةً بالآية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ومضافةً إليها، حيث ألحقت لها بعد عصر النزول، كما ذكر احتمالا آخر فحواه أنّ هذه الآية أضيفت إلى سورة النساء في العهود اللاحقة لعصر النزول وفحوى نظريته</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يبدو أنّ الرؤية التي طرحها هذا المستشرق مستوحاة من الروايات المنقولة حول كيفية جمع القرآن الكريم من قبل المسلمين أنفسهم، حيث أشارت هذه الروايات إلى أنّ الحفّاظ كانوا يتلون الآيات، والكتّاب بدورهم </w:t>
      </w:r>
    </w:p>
    <w:p>
      <w:pPr>
        <w:pStyle w:val="BookText"/>
        <w:rPr/>
      </w:pPr>
      <w:r>
        <w:rPr>
          <w:rFonts w:ascii="Amiri" w:hAnsi="Amiri" w:eastAsia="Amiri" w:cs="Amiri"/>
          <w:color w:val="111111"/>
          <w:sz w:val="28"/>
          <w:sz w:val="28"/>
          <w:szCs w:val="28"/>
          <w:rtl w:val="true"/>
          <w:lang w:bidi="ar-SA"/>
        </w:rPr>
        <w:t>يدوّنونها</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الإتقان في علوم القرآن، لبنان، بيروت، منشورات دار الكتب العربية، الطبعة الثانية،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أو أنه استوحى هذه الرؤية من الروايات المنقولة حول أسباب النزول المتناقلة بینالمسلمين، حيث تشير إلى زمان نزول الآيات والسور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نكونام، پژوهشی در مصحف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،إيران، رشت،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 الفصلان الثالث والرابع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والصنفان اللذان أشرنا إليهما أعلاه من الروايات هما في الواقع مرتكزان للمستشرقين حيث اعتمدوا عليهما في طرح آراء من هذا القبيل، وتجدر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ريتشارد بيل قد تأثر إلى حدٍّ كبير بنظرية المستشرق بارت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Barth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زعم أنّ القرآن الكريم يعاني من خلل في نظمه وترتيبه منذ لحظة جمعه من قِبَل المسلمين</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اعتبر 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والآيات اللاحقة لها متناسقةً مع الآية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ادّعاء ريتشارد بيل بكون الآيات اللاحقة من سورة النساء مضافةً إلى ما قبلها قد ألحقت بها في ما بعد، هو احتمال صِرف وفرضيّةً لا غير ، لذا فهو لا يحظى بأي اعتبار علمي؛ لكونه يتعارض مع صريح الآيات،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مِّيثَقَهُمْ وَكُفْرِهِم بِشَايَتِ اللَّهِ وَقَتْلِهِمُ الْأَنْبِيَاءَ بِغَيْرِ حَيَّ وَقَوْلِهِمْ قُلُوبُنَا غُلْفٌ بَلْ طَبَعَ اللَّهُ عَلَيْهَا بِكُفْرِهِمْ فَلَا يُؤْمِنُونَ إِلَّا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وَبِكُفْرِهِمْ وَقَوْلِهِمْ عَلَى مَرْيَمَ بُهْتَنَّا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 إِنَّا قَتَلْنَا الْمَسِيحَ عِيسَى ابْنَ مَرْيَمَ رَسُولَ اللَّهِ وَمَا قَتَلُوهُ وَمَا صَلَبُوهُ وَلَكِن شُبِّهَ هُمْ وَإِنَّ الَّذِينَ اخْتَلَفُوا فِيهِ لَفِي شَكٍ مِنْهُ مَا لَهُم بِهِ مِنْ عِلْمٍ إِلَّا انْبَاعَ الظَّنِّ وَمَا قَتَلُوهُ يَقِينا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رَفَعَهُ اللَّهُ إِلَيْهِ وَكَانَ اللَّهُ عَزِيزًا حَكِيمًا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ظاهر هذهالآيات يبطل مدّعى ريتشارد بيل ومن حذا حذوه، وبيان ذلك وفق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استهلّت بحرف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يرجع إلى الآية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فهاتان القرينتان ظاهرتان غاية الظهور في الدلالة على أنّ الآية المذكورة قد نزلت تزامنًا مع الآية السابقة لها، كذلك تزامنًا مع سائر الآيات السابقة واللاحقة لها، لذا فهي لم تنزل لوحدها وبشكل مستقل؛ كي يمكن ادّعاء أنّها أضيفت إلى ما قبلها لاحقًا؛ وريتشارد بيل بدوره اعتبر الآية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والآيات اللاحقة لها تفنّد مقتل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لكنه تأثر بما ذكر في روايات جمع القرآن الكريم وروايات أسباب النزول؛ ليؤكد على أنّ كبر حجم هذه الآية وتكرار عبارة ﴿وَمَا 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دلالة على الإلحاق والاستبدال الذي حدث في ما بعد</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آنفًا، فإنّ ادّعاء الإلحاق الذي حدث بعد عصر النزول هو مجرّد زعم بلا دليل لذا لا اعتبار علمي له وتكرار عبارة وَمَا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تأكيدًا على مضمون الجزء الأوّل من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هاتين الآيتين تحكيان عن كون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تبنّى وجهات نظر على غرار ما تبناه أتباع الفرقتين الغنوصية والمانوية</w:t>
      </w:r>
      <w:r>
        <w:rPr>
          <w:rStyle w:val="FootnoteAnchor"/>
          <w:rtl w:val="true"/>
        </w:rPr>
        <w:footnoteReference w:id="48"/>
      </w:r>
      <w:r>
        <w:rPr>
          <w:rFonts w:ascii="Amiri" w:hAnsi="Amiri" w:eastAsia="Amiri" w:cs="Amiri"/>
          <w:color w:val="111111"/>
          <w:sz w:val="28"/>
          <w:sz w:val="28"/>
          <w:szCs w:val="28"/>
          <w:rtl w:val="true"/>
          <w:lang w:bidi="ar-SA"/>
        </w:rPr>
        <w:t>، الأمر الذي يعني أنّه تأثر ببيئة الجزيرة العربية وثقافة أهلها آنذاك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الرؤية انعكست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القراءات التي تبنّاها مستشرقون آخرون إزاء مدلول الآيتين المشار إليهما، ومن جملتهم المستشرقة دنيز ماسون التي اعتبرت تفنيد صلب المسيح في القرآن دليلًا على التناغم الفكري بين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واتباع الفرقة الغنوصية، أي أنّه تأثر بمعتقداتهم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وجدير بالذكر أنّ الغنوصية عبارةٌ عن حركة التقاطيّة ظهرت في القرنين الثاني والثالث الميلاديين، حيث تبنّى أتباعها فكرًا يتناغم مع ما ذهب إليه أصحاب الفكر المانوي إزاء مضامين الكتاب المقدّس، فقد تطرّقوا إلى تحليل نصوصه وفق رؤيةٍ باطنيّة، وفسّروها بشكل كنائي وتخميني؛ وبعض الفرق الغنوصية في القرن الثاني الميلادي اعتقد أتباعها 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عبارةٌ عن روح مرسلة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إنقاذ البشر من عبودية الآلهة المزيفين، كما اعتقدوا أنّه لم يُقتل، بل صُلب بدلًا عنه شخص آخرُ شبيه له</w:t>
      </w:r>
      <w:r>
        <w:rPr>
          <w:rStyle w:val="FootnoteAnchor"/>
          <w:rtl w:val="true"/>
        </w:rPr>
        <w:footnoteReference w:id="50"/>
      </w:r>
      <w:r>
        <w:rPr>
          <w:rFonts w:ascii="Amiri" w:hAnsi="Amiri" w:eastAsia="Amiri" w:cs="Amiri"/>
          <w:color w:val="111111"/>
          <w:sz w:val="28"/>
          <w:sz w:val="28"/>
          <w:szCs w:val="28"/>
          <w:rtl w:val="true"/>
          <w:lang w:bidi="ar-SA"/>
        </w:rPr>
        <w:t xml:space="preserve">إلا أنّ ريتشارد بيل ربما تأثر ببعض الآيات القرآنية حينما طرح في أحد مباحثه فكرة نجاة الأنبياء، واستنتج من ذلك </w:t>
      </w:r>
    </w:p>
    <w:p>
      <w:pPr>
        <w:pStyle w:val="BookText"/>
        <w:rPr/>
      </w:pPr>
      <w:r>
        <w:rPr>
          <w:rFonts w:ascii="IRNazanin" w:hAnsi="IRNazanin" w:eastAsia="IRNazanin"/>
          <w:color w:val="111111"/>
          <w:sz w:val="28"/>
          <w:sz w:val="28"/>
          <w:szCs w:val="28"/>
          <w:rtl w:val="true"/>
          <w:lang w:bidi="fa-IR"/>
        </w:rPr>
        <w:t>عدم إمكانية تصوّر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له اطّلاع على تعاليم فرق مسيحيّة مجهولة، وعلى هذا الأساس أكّد على نجاته كسائر الأنبياء</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التي يجب أن تتضح للقارئ الكريم في هذا المضمار هي أنّ الإسلام يرفض العقيدة الغنّوصيّة؛ جملةً وتفصيلا، فما نلاحظه جليًا في الآيات التي تحدّثت عن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القرآن الكريم من أنّها اعتبرته إنسانًا، وكذا هو الحال بالنسبة إلى سائر الأنبياء، فهم بشر بحسب الرؤية القرآنية الثابتة</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وأشارت الآيات القرآنيّة مرارًا إلى أنّ المسيح هو عبد الله وابن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تؤكّد في نهاية المطاف على كونه إنسانًا كسائر البشر</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كذلك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الطباطبائي، الميزان في تفسير القرآن،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سوف نوضح في المباحث اللاحقة بتفصيل دلالة هذه الآيات والآية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 ونثبت كيف أنّ القرآن الكريم أكد على كون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وهذا الأمر يتعارض بالكامل مع ما ذُكِرَ من عباراتٍ وألقاب في تعاليم الفرقة الغنوصية، لذلك أقرّ بعض المستشرقين في ما بعد بأنّ إنكار الصلب في القرآن الكريم؛ حتّى وإنْ كان منبثقًا من العقيدة الغنوصية، إلا أنّه يحكي في الواقع عن شيءٍ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أدركوا أنّ التشابه الكائن بين الفكر الغنوصي والوجهة القرآنية بهذا الخصوص مجرد صدفة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وهذا التشابه يتبلور ضمن ثلاثة معتقدات وفق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اليهود لم يتمكنوا من قتل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اليهود تصوروا أنهم تمكنوا من 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إلى السماء</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نستنتج من ذلك أنّ ما ذكره المستشرقون بكون المعتقدات الغنوصية أثرت على المضمون القرآني بخصوص مسألة صلب المسيح ليس سوى زعم لا أساس له من الصواب، ولا دليل عليه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لأنّه ناشي من مرتكزاتهم الفكرية والفرضيات التي قامت عليها؛ بحسب نظرية تأريخية الصلب، ومن منطلق عدم إذعانهم بكون آيات القرآن الكريم وحيَّا نزل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أكّد القرآن الكريم على أنّ الوحي هو منشأ الحقائق الغيبية التي اطلع عليها خاتم الأنبياء، وتأكيده على عدم صلب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أعدائه هو انعكاس لحقيقة ثابتة، فهو على صعيد بيان الحقائق يعدّ أفضل من علم التأريخ، إذ لا يتسنّى للمؤرّخ استكشاف الحقائق إلا عن طريق الأساليب المعاصرة المتعارفة في البحث العلمي، لذا لا يمكن لأحد إدراك حقيقة عدم نجاح اليهود في قتل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سوى المسلم الذي يؤمن بحقانية كلام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ضوء إيمانه بما ذكر في كتابه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ذلك ينبغي الإشارة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المستشرق وليام أرشيبالد روبرتسون استنتج في دراساته رواج معتقدات غنّوصيّةٍ مشوبة بالشرك والفكر اليهودي على نحو متكافئ بين أبناء المجتمعات المسيحيّة الفقيرة التي كانت تقطن في المناطق المحاذية للبحر المتوسط، حيث كانوا يعتقدون أنّهم بعد معاناتهم وابتلائهم العظيم، سوف يعينهم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ويؤازرهم ويرشدهم إلى السبيل الذي يضمن لهم نيل السعادة الأبدية في عالم النور عن طريق منقذ يرسله لهم</w:t>
      </w:r>
      <w:r>
        <w:rPr>
          <w:rStyle w:val="FootnoteAnchor"/>
          <w:rtl w:val="true"/>
        </w:rPr>
        <w:footnoteReference w:id="55"/>
      </w:r>
      <w:r>
        <w:rPr>
          <w:rFonts w:ascii="Amiri" w:hAnsi="Amiri" w:eastAsia="Amiri" w:cs="Amiri"/>
          <w:color w:val="111111"/>
          <w:sz w:val="28"/>
          <w:sz w:val="28"/>
          <w:szCs w:val="28"/>
          <w:rtl w:val="true"/>
          <w:lang w:bidi="ar-SA"/>
        </w:rPr>
        <w:t>لكن روبرتسون اعترف بكل صراحة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يوجد أي دليل قطعي على رواج المعتقدات الغنّوصيّة في الجزيرة العربيّة إبّان القرن السابع الميلادي</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وتجدر الإشارة إلى أن بعض المستشرقين طرحوا الموضوع بأسلوب آخر لإثبات تأثر القرآن الكريم بمعتقدات سائر الفرق على صعيد مسألة الصلب</w:t>
      </w:r>
      <w:r>
        <w:rPr>
          <w:rStyle w:val="FootnoteAnchor"/>
          <w:rtl w:val="true"/>
        </w:rPr>
        <w:footnoteReference w:id="57"/>
      </w:r>
      <w:r>
        <w:rPr>
          <w:rFonts w:ascii="IRNazanin" w:hAnsi="IRNazanin" w:eastAsia="IRNazanin"/>
          <w:color w:val="111111"/>
          <w:sz w:val="28"/>
          <w:sz w:val="28"/>
          <w:szCs w:val="28"/>
          <w:rtl w:val="true"/>
          <w:lang w:bidi="fa-IR"/>
        </w:rPr>
        <w:t>، ومن جملتهم بومان الذي ادعى أن المقصود من هذه الآيات القرآنيّة هو حلحلة الخلافات المحتدمة بين النسطوريين والمونوفيزيين، فأتباع العقيدة النسطوريّة يؤكّدون على 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مات من حيث طبيعته الإنسانية، إلا أنّ طبيعته الإلهيّة عرجت إلى السماء؛ بينما أتباع العقيدة المونوفيزية يعتبرونه مركّبًا من طبيعتين؛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إلهيّة، والأخرى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إنسانية، وهاتان الطبيعتان برأيهم صلبتا معًا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ويقول بومان إنّ القرآن الكريم رفض هذين الرأيين معًا؛ وأكَّد أن المسيح عيسى مجرد إنسان كسائر البشر، لكن غاية ما في الأمر أنّه لم يمت</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سؤالان يطرحان على رأيه، وهما هل تزول الخلافات العقدية بين الفرقتين المونوفيزيّة والنسطوريّة في ما لو فنّدنا كلا الرأيين المطروحين من قبل أتباعهما ؟ وعلى فرض أنّ القرآن الكريم قد فنّد كلا الرأيين المشار إليهما، لكن كيف تمكّن في نهاية المطاف من إنهاء الخلافات بينهما؟</w:t>
      </w:r>
    </w:p>
    <w:p>
      <w:pPr>
        <w:pStyle w:val="BookText"/>
        <w:rPr/>
      </w:pPr>
      <w:r>
        <w:rPr>
          <w:rFonts w:ascii="Amiri" w:hAnsi="Amiri" w:eastAsia="Amiri" w:cs="Amiri"/>
          <w:color w:val="111111"/>
          <w:sz w:val="28"/>
          <w:sz w:val="28"/>
          <w:szCs w:val="28"/>
          <w:rtl w:val="true"/>
          <w:lang w:bidi="ar-SA"/>
        </w:rPr>
        <w:t>وكذلك اعتبر الباحث هنري غريغور نظريّة الصلب المطروحة في القرآن الكريم امتيازا منحه النبي محمد الله الجماعة من المونوفيزيين المرتدّين والجوليانيين، فهؤلاء برأيه أنكروا معاناة المسيح والعذاب الذي تعرّض له</w:t>
      </w:r>
      <w:r>
        <w:rPr>
          <w:rStyle w:val="FootnoteAnchor"/>
          <w:rtl w:val="true"/>
        </w:rPr>
        <w:footnoteReference w:id="59"/>
      </w:r>
      <w:r>
        <w:rPr>
          <w:rFonts w:ascii="Amiri" w:hAnsi="Amiri" w:eastAsia="Amiri" w:cs="Amiri"/>
          <w:color w:val="111111"/>
          <w:sz w:val="28"/>
          <w:sz w:val="28"/>
          <w:szCs w:val="28"/>
          <w:rtl w:val="true"/>
          <w:lang w:bidi="ar-SA"/>
        </w:rPr>
        <w:t>لكن ما هو ملموس من ظاهر الآيات القرآنية، أكثر من مجرّد إنكار هذه المآسي التي تعرّض لها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وأهم مؤاخذةٍ تَرد على الآراء التي طرحها هؤلاء المستشرقون على صعيد مسألة صلب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عدم تأريخيّة فرضيّاتهم ، ولا شكّ في أنّ ادّعاء تأريخيّة الصلب لا يمكن إثباته؛ لأنّ الآيات القرآنية وصلتنا متواترةً؛ وهذا التواتر متحقق منذ عصر النزول، وفي جميع العصور لذا اعتقد به المسلمون في جميع الأجيال وأعاروه اهتمامًا كبيرًا، ومن ثمّ بات مرتكزا دينيًّا للآلاف منهم والملايين واليوم لأكثر من مليار شخص منهم؛ حيث حفظه القرآن الكريم لهم مرتكزا عقديًا في كلّ عصر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ولدت هذه الرؤية منذ عهد خاتم الأنبياء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وسادت بين المسلمين، وبقيت شائعةً بين جميع أجيالهم</w:t>
      </w:r>
      <w:r>
        <w:rPr>
          <w:rStyle w:val="FootnoteAnchor"/>
          <w:rtl w:val="true"/>
        </w:rPr>
        <w:footnoteReference w:id="61"/>
      </w:r>
      <w:r>
        <w:rPr>
          <w:rFonts w:ascii="Amiri" w:hAnsi="Amiri" w:eastAsia="Amiri" w:cs="Amiri"/>
          <w:color w:val="111111"/>
          <w:sz w:val="28"/>
          <w:sz w:val="28"/>
          <w:szCs w:val="28"/>
          <w:rtl w:val="true"/>
          <w:lang w:bidi="ar-SA"/>
        </w:rPr>
        <w:t xml:space="preserve">، بينما الأناجيل ليست سوى نصوص منقولة تم تداولها بين الأجيال المسيحيّة عن طريق ما يسمّى في علم الفقه بخبر الواحد، ضمن روايات عدد من الشخصيات </w:t>
      </w:r>
    </w:p>
    <w:p>
      <w:pPr>
        <w:pStyle w:val="BookText"/>
        <w:rPr/>
      </w:pPr>
      <w:r>
        <w:rPr>
          <w:rFonts w:ascii="Amiri" w:hAnsi="Amiri" w:eastAsia="Amiri" w:cs="Amiri"/>
          <w:color w:val="111111"/>
          <w:sz w:val="28"/>
          <w:sz w:val="28"/>
          <w:szCs w:val="28"/>
          <w:rtl w:val="true"/>
          <w:lang w:bidi="ar-SA"/>
        </w:rPr>
        <w:t>المسيحيّة؛ مثل متّى ومرقس، ويوحنا</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ذاكري، مسيحيت واسلام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شركت سهامي انتشار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وهؤلاء كانوا تلامذة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تلامذة لتلامذته، والطريف أنّ الأناجيل بنفسها تؤكّد على أنّهم فرّوا وتركوه وحيدًا؛ حينما هجم عليه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الأخرى الهامة على هذا الصعيد هي أنّ أخبار تأريخ الديانة المسيحيّة لم يتمّ تناقلها بشكل متواتر، لذا لا يمكن لأحدٍ ادّعاء أنّ الحوادث التي تعرّض لها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متواترة في نصوصهم، ومن ثمّ ليس من الصواب اعتبارها من الثوابت التأريخية؛ فليس لديهم أي مصدر مخطوط أو وثيقة تأريخيّة، فضلا عن أن نصوص الأناجيل نفسها ليست كذلك، لذا يقال إنّه ليست هناك أخبار تأريخيّةٌ واضحةٌ بخصوص مؤسّس الديانة المسيحية، وهو ما أكّد عليه باحثون ومستشرقون غربيون؛ بمن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وليام أرشيبالد روبرتسون الذي أكد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في التعاليم المسيحية عبارة عن تركيب من الأسطورة والتأريخ</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راجع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ديورانت، تاریخ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علي أصغر سروش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 توجد لدينا شواهد تأريخية مستقلة منذ عهد عيسى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إضافةً إلى ذلك، فقد رأى البعض أنّ السنة التي وُلِدَ فيها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محددة، وما ذكر في التقويم ليس سوى افتراض، كما أنّه من المستحيل إثبات وجوده ووجود سائر الأنبياء؛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وسائر الأنبياء الذين سبقوهم؛ لذا فوجودهم محفوف بغموض مطبق وما هو موجود بين أيدينا مجرّد قصص مشتتة منقولة في الكتاب المقدّس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واللافت للنظر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هويات كتاب الأناجيل غامضةً أيضًا، إذ نسبة الإنجيل إلى كلّ واحدٍ منهم قائمةً على ظنُّ وتخمين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وتجدر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أقدم النسخ المخطوطة للأناجيل والموجودة اليوم بين أيدينا، يعود تأريخها إلى القرن الثالث الميلادي، في حين أنّ النسخ الأصلية تمّ تدوينها خلال الأعوام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م حسب ما يبدو، لذا فهي حتّى القرن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قرنين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عرضةً للخطأ</w:t>
      </w:r>
    </w:p>
    <w:p>
      <w:pPr>
        <w:pStyle w:val="BookText"/>
        <w:rPr/>
      </w:pPr>
      <w:r>
        <w:rPr>
          <w:rFonts w:ascii="Amiri" w:hAnsi="Amiri" w:eastAsia="Amiri" w:cs="Amiri"/>
          <w:color w:val="111111"/>
          <w:sz w:val="28"/>
          <w:sz w:val="28"/>
          <w:szCs w:val="28"/>
          <w:rtl w:val="true"/>
          <w:lang w:bidi="ar-SA"/>
        </w:rPr>
        <w:t>في النسخ ويحتمل حدوث تغييرات في مضامينها جرّاء رغبة مدوّنيها في إقحام المعتقدات اللاهوتية لفرقتهم أو أنّ هذه التغييرات حدثت جرّاء الظروف السائدة في حقبة تدوينها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صاحب تفسير المنار عن البروفسور الألماني أوكهارن أنّ المسيحيين إبان القرن الثاني الميلادي غيّروا ثلاثة أو أربعة أناجيل</w:t>
      </w:r>
      <w:r>
        <w:rPr>
          <w:rStyle w:val="FootnoteAnchor"/>
          <w:rtl w:val="true"/>
        </w:rPr>
        <w:footnoteReference w:id="65"/>
      </w:r>
      <w:r>
        <w:rPr>
          <w:rFonts w:ascii="Amiri" w:hAnsi="Amiri" w:eastAsia="Amiri" w:cs="Amiri"/>
          <w:color w:val="111111"/>
          <w:sz w:val="28"/>
          <w:sz w:val="28"/>
          <w:szCs w:val="28"/>
          <w:rtl w:val="true"/>
          <w:lang w:bidi="ar-SA"/>
        </w:rPr>
        <w:t>، وفي تلك السنوات بلغ عددها مئة إنجيل تقريبًا، لكنّ الكنيسة لم تقبل منها سوى أربعة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والأناجيل المشار إليها اعترف بها مصادر شرعية في نهاية القرن الثاني الميلادي على ضوء الأصول العقدية واللاهوتية لمجمع القساوسة، وليس على ضوء الأصول التأريخيّة، وكما هو معلوم، فقد تمّ تدوينها بعد فترة طويلة من عهد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واللافت للنظر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دُوّنت باللغة اليونانية، في حين أن لغة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وأتباعه كانت آراميةً، وهذا الأمر ينمّ عن الفترة الزمنية المتمادية بين عهد ظهورها والعهد الذي دُوّنت فيه، ومن هذا المنطلق قال أحد الباحثين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يمكن لأحدٍ تصوّر أنّ العبارات اليونانية المدوّنة في الأناجيل صدرت بحد ذاتها من لسان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أنّ ذات الأسلوب اللغوي اليوناني المعتمد في تدوينها ليس راقيًا من الناحية اللغويّة، وقد وصف فریدریتش نيتشه ضعفه من الناحيتين اللغوية والبلاغية؛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روح القدس يتحدّث بلغة يونانية ضعيفة</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إلى ذلك، فقد أكّد على أنّ هذه الأناجيل فيها اختلافات كبيرة حول بيان سيرة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يدل على وجود بون شاسع بين مضامينها وبين الحقائق التي شهدها التأريخ المسيحيّ في عهده الأوّل، كذلك اعتبر الأوضاع في ذلك العهد بلغت درجةً من التأزم؛ بحيث جعلت أتباع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يتخلون عنه؛ بحيث لم يجرؤ أحدٌ في تلك الآونة على أن يعلن اعتناقه الديانة النصرانية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تتبع الشواهد التأريخية، يقود المتتبع إلى التشكيك بوثاقة الأناجيل الأربعة ومصداقيتها فلا يمكنه تجاهل الغموض الكائن فيها، ومن ثمّ لا يجد أي مسوّغ لادّعاء أنّ مضامينها عبارةٌ عن حقائق تأريخية ثابتة</w:t>
      </w:r>
      <w:r>
        <w:rPr>
          <w:rStyle w:val="FootnoteAnchor"/>
          <w:rtl w:val="true"/>
        </w:rPr>
        <w:footnoteReference w:id="69"/>
      </w:r>
      <w:r>
        <w:rPr>
          <w:rFonts w:ascii="Amiri" w:hAnsi="Amiri" w:eastAsia="Amiri" w:cs="Amiri"/>
          <w:color w:val="111111"/>
          <w:sz w:val="28"/>
          <w:sz w:val="28"/>
          <w:szCs w:val="28"/>
          <w:rtl w:val="true"/>
          <w:lang w:bidi="ar-SA"/>
        </w:rPr>
        <w:t>، وتجدر الإشارة إلى أنّ الباحث موريس بوكاي اعتبرها على غرار الأحاديث والروايات الموجودة في المصادر الإسلاميّة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الإذعان بنفي القرآن الكريم صلب المسيح واعتبار مضمون الآية الدالة عليه موهمًا لكونها من المتشابهات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درّة الحداد هو أحد الباحثين الذين يعتقدون بكون صلب المسيح حقيقةً تأريخيّةً متواترة، ومن أولئك الذين يدّعون أنّ القرآن الكريم مثل التوراة؛ لأنّ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أجرى عليه تغييرات وأضاف إليه ما شاء</w:t>
      </w:r>
      <w:r>
        <w:rPr>
          <w:rStyle w:val="FootnoteAnchor"/>
          <w:rtl w:val="true"/>
        </w:rPr>
        <w:footnoteReference w:id="71"/>
      </w:r>
      <w:r>
        <w:rPr>
          <w:rFonts w:ascii="IRNazanin" w:hAnsi="IRNazanin" w:eastAsia="IRNazanin"/>
          <w:color w:val="111111"/>
          <w:sz w:val="28"/>
          <w:sz w:val="28"/>
          <w:szCs w:val="28"/>
          <w:rtl w:val="true"/>
          <w:lang w:bidi="fa-IR"/>
        </w:rPr>
        <w:t>فضلاً عن أنّه استنتج من الآيات القرآنية وقوع عملية ، الصلب والقتل بشأن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غاية ما في الأمر أنّه صلب وهمي وليس واقعيًّا، وبرّر هذا الرأي بأنّ المسيح في لحظة قتله أحياه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أخرى ورفعه إلى السماء؛ بحيث تمّ تصوير الحدث؛ وكأنّه لم يُقتل من الأساس؛ واعتبر هذا الاستنتاج وكأنّه سرّ قال على أساسه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أنّهم رفعوك إلى السماء، فأنا اعتبرك كالمتوفّى</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التي نستخصلها من كلامه أنّ القتل تحقق بشأن المسيح للحظة، 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أحياه مباشرةً بعد أن توفي ورفعه إلى السماء، وعلى هذا الأساس وصف العقيدة الإسلامية القائلة بعدم حدوث الصلب بشأنه بالخرافة</w:t>
      </w:r>
      <w:r>
        <w:rPr>
          <w:rStyle w:val="FootnoteAnchor"/>
          <w:rtl w:val="true"/>
        </w:rPr>
        <w:footnoteReference w:id="73"/>
      </w:r>
      <w:r>
        <w:rPr>
          <w:rFonts w:ascii="Amiri" w:hAnsi="Amiri" w:eastAsia="Amiri" w:cs="Amiri"/>
          <w:color w:val="111111"/>
          <w:sz w:val="28"/>
          <w:sz w:val="28"/>
          <w:szCs w:val="28"/>
          <w:rtl w:val="true"/>
          <w:lang w:bidi="ar-SA"/>
        </w:rPr>
        <w:t>مستدلاً على رأيه هذا بالتواتر الموجود في التأريخ المسيحيّ الذي دام ستة قرون حتّى عهد نزول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النتائج التي توصل إليها على صعيد مسألة صلب المسيح، منبثقةً من توجّهات ذوقيّة ومعتقدات مسيحية؛ بحيث لا تقوم على منهج البحث العلمي المحايد الهادف إلى استكشاف الحقائق، لذلك استنتج في نهاية المطاف أنّ المسلمين تبنّوا الفكرة ذاتها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التي تبناها النصارى بالنسبة إلى مسألة رفع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السماء، وأكد على عدم وجود اختلاف بين الطرفين في طبيعة وفاته ورفعه واللافت للنظر أنّه خالف نهجه المتعارف في استقطاع العبارة القرآنية التي يطرحها للبحث والتحليل من سياق الآية وبنيتها، حيث لجأ إلى أسلوب البيان اللغوي والبلاغي والموضوعي</w:t>
      </w:r>
      <w:r>
        <w:rPr>
          <w:rStyle w:val="FootnoteAnchor"/>
          <w:rtl w:val="true"/>
        </w:rPr>
        <w:footnoteReference w:id="74"/>
      </w:r>
      <w:r>
        <w:rPr>
          <w:rFonts w:ascii="IRNazanin" w:hAnsi="IRNazanin" w:eastAsia="IRNazanin"/>
          <w:color w:val="111111"/>
          <w:sz w:val="28"/>
          <w:sz w:val="28"/>
          <w:szCs w:val="28"/>
          <w:rtl w:val="true"/>
          <w:lang w:bidi="fa-IR"/>
        </w:rPr>
        <w:t>والكلامي للآية؛ لأجل إثبات رأيه القائل بأنّ مفهوم الصلب في القرآن الكريم مجرّد أمرٍ وهمي، والصلب الحقيقي هو ما ذكر في الكتاب المقدّس؛ أي إثبات 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صلب بالفعل ومات جرّاء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السياق أكد على أنّ الأسلوب الموضوعي في الآيتين القرآنيتين الدالّتين على الصلب والرفع، يدلّ على أنّ القرآن الكريم في صدد تقبيح تكبّر اليهود وتبخترهم، لذلك أهانهم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رَفَعَهُ اللَّهُ إِلَيْهِ؛ وقد حرّف كلام البيضاوي؛ لأجل إثبات رأيه هذا</w:t>
      </w:r>
      <w:r>
        <w:rPr>
          <w:rStyle w:val="FootnoteAnchor"/>
          <w:rtl w:val="true"/>
        </w:rPr>
        <w:footnoteReference w:id="75"/>
      </w:r>
      <w:r>
        <w:rPr>
          <w:rFonts w:ascii="IRNazanin" w:hAnsi="IRNazanin" w:eastAsia="IRNazanin"/>
          <w:color w:val="111111"/>
          <w:sz w:val="28"/>
          <w:sz w:val="28"/>
          <w:szCs w:val="28"/>
          <w:rtl w:val="true"/>
          <w:lang w:bidi="fa-IR"/>
        </w:rPr>
        <w:t xml:space="preserve">فقد فسّر البيضاوي هذه العبارة القرآنية بأنّ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فيها نقض جرأة اليهود وتكبّرهم عليه، إلى جانب ذمّهم على نيتهم في قتل نبيَّ مؤيَّدٍ بمعجزات بيّنةٍ، والطريف أنّه قبل هذا الكلام لم يستبعد أنّ عدوّ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شبيهًا له قبل الصلب</w:t>
      </w:r>
      <w:r>
        <w:rPr>
          <w:rStyle w:val="FootnoteAnchor"/>
          <w:rtl w:val="true"/>
        </w:rPr>
        <w:footnoteReference w:id="76"/>
      </w:r>
      <w:r>
        <w:rPr>
          <w:rFonts w:ascii="Amiri" w:hAnsi="Amiri" w:eastAsia="Amiri" w:cs="Amiri"/>
          <w:color w:val="111111"/>
          <w:sz w:val="28"/>
          <w:sz w:val="28"/>
          <w:szCs w:val="28"/>
          <w:rtl w:val="true"/>
          <w:lang w:bidi="ar-SA"/>
        </w:rPr>
        <w:t>لكن يوسف درّة الحدّاد اقتبس القسم الأوّل من كلامه فقط بشكل انتقائي بعيد عن سياق مجمل الكلام؛ بهدف إثبات رأيه الشخصي بالنسبة إلى صلب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المبحث ذاته بادر إلى ذِكْر توضيحات أكثر حول الأسلوب الموضوعيّ؛ معتبرًا سياق آيتي الصلب على غرار سياق الآيتين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Style w:val="FootnoteAnchor"/>
          <w:rtl w:val="true"/>
        </w:rPr>
        <w:footnoteReference w:id="77"/>
      </w:r>
      <w:r>
        <w:rPr>
          <w:rFonts w:ascii="IRNazanin" w:hAnsi="IRNazanin" w:eastAsia="IRNazanin"/>
          <w:color w:val="111111"/>
          <w:sz w:val="28"/>
          <w:sz w:val="28"/>
          <w:szCs w:val="28"/>
          <w:rtl w:val="true"/>
          <w:lang w:bidi="fa-IR"/>
        </w:rPr>
        <w:t>باعتبارها تمتاز بالبنية الموضوعية نفسها، لكنّه ذلك تبنّى رأيًا مخالفًا مع لما تبنّاه غالبيّة المفسّرين المسلمين، وبدل أن يعتبر هاتين الآيتين مؤيّدتين لعدم تحقق الصلب بشأن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،ادعى دلالتهما على مجرّد بطلان مكر القوم بواسطة مكر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البطلان لا يعني عدم الصلب، وإنّما يراد منه رفع المسيح حيًّا إلى السماء بعد أنْ صُلب وتحقق القتل بشأنه</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استنتاجه فيه تكلّف ملحوظ، فضلاً عن أنه </w:t>
      </w:r>
    </w:p>
    <w:p>
      <w:pPr>
        <w:pStyle w:val="BookText"/>
        <w:rPr/>
      </w:pPr>
      <w:r>
        <w:rPr>
          <w:rFonts w:ascii="IRNazanin" w:hAnsi="IRNazanin" w:eastAsia="IRNazanin"/>
          <w:color w:val="111111"/>
          <w:sz w:val="28"/>
          <w:sz w:val="28"/>
          <w:szCs w:val="28"/>
          <w:rtl w:val="true"/>
          <w:lang w:bidi="fa-IR"/>
        </w:rPr>
        <w:t>لم يثبت تفسيره للآيتين المذكورتين وفق قواعد عقليّة أو قرائن نصّيّة، ومن المؤكد أن بطلان مخطّطات اليهود ومكرهم المشار إليه في القرآن الكريم لا يتحقق إلا بعدم قتل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تحقق الصلب والقتل بحقه، لا يمكن عندئذٍ تحقق مكر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استشهد بالعبارة التالية من 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الَّذِينَ اخْتَلَفُواْ فِيهِ لَفِي شَكِ مِنْهُ مَا لَهُم بِهِ مِنْ عِلْمٍ إِلَّا انْبَاعَ الظَّنِّ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لإثبات أن صلب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أدّى إلى موته لكنّه لم يهلكه، وإنّما بقي حيَّا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العبارة القرآنية تدلّ في الحقيقة على أنّ المسيح لم يُقتل من الأساس، فهو حي وشاهد على بطلان مكر اليهود، ودليل ساطع على حكمة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رفعه إليه حيًّا؛ والغريب أنّ الحدّاد نفسه اعتبرها تدلّ على المعنى ذاته للآية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فهذه الآية تؤكّد بصريح العبارة على كرامة القتل في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حين أنّ الآية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تدلّ بصراحة على عدم تحقق القتل بشأن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في هذه الآية الإشارة إلى سموّ مقام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واستشهاده في سبيل الحق فقط، لِمَ أكَّد بصريح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نفي صلبه الهلال وقتله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الداعي لأن نتكلّف ونتصوّر أنّ العبارة التالية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شُبِّهَ لَهُمْ تفنّد تصوّر من يعتقد بعدم موت المسيح أو قتله</w:t>
      </w:r>
      <w:r>
        <w:rPr>
          <w:rStyle w:val="FootnoteAnchor"/>
          <w:rtl w:val="true"/>
        </w:rPr>
        <w:footnoteReference w:id="80"/>
      </w:r>
      <w:r>
        <w:rPr>
          <w:rFonts w:ascii="Amiri" w:hAnsi="Amiri" w:eastAsia="Amiri" w:cs="Amiri"/>
          <w:color w:val="111111"/>
          <w:sz w:val="28"/>
          <w:sz w:val="28"/>
          <w:szCs w:val="28"/>
          <w:rtl w:val="true"/>
          <w:lang w:bidi="ar-SA"/>
        </w:rPr>
        <w:t>في حين أنّ العبارة السابقة لها تثبت بضرس قاطع عدم تحقق الصلب والقتل بشأنه؟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كيف نفسّر هذا التكلّف في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إلا أن يكون تحميلًا وافتراضًا على النص القرآني بغير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ولدى تسليطه الضوء على الأسلوب اللغويّ للآية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فسّر عبارة وَلَكِن يّهَ هُمْ</w:t>
      </w:r>
      <w:r>
        <w:rPr>
          <w:rFonts w:ascii="IRNazanin" w:hAnsi="IRNazanin" w:eastAsia="IRNazanin"/>
          <w:color w:val="111111"/>
          <w:sz w:val="28"/>
          <w:sz w:val="28"/>
          <w:szCs w:val="28"/>
          <w:rtl w:val="true"/>
          <w:lang w:bidi="fa-IR"/>
        </w:rPr>
        <w:t xml:space="preserve"> بنحو يختلف عن التفسير الشائع بين العلماء المسلمين، ونقض رأيهم القائل بتحوّل عدوّ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شبيه له، ومن ثمّ صلبه على يد القوم بدلًا عنه؛ ليثبت أنّ أحدًا لم يُقتل بدلًا عنه؛ لذلك أيّد رأي الزمخشري الذي فسّر التشبيه المذكور في الآية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أنّهم تصوّروا صلب المسيح وقتله، حيث بقي حيًّا ورفعه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w:t>
      </w:r>
      <w:r>
        <w:rPr>
          <w:rStyle w:val="FootnoteAnchor"/>
          <w:rtl w:val="true"/>
        </w:rPr>
        <w:footnoteReference w:id="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مسألتان تجدر الإشارة إليهما في هذا المضمار، وهما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في نص تفسير الكشاف أي استنتاج يدلّ على كون النبي عيسى مينا، وإنما هذا الكلام من استنتاج يوسف درة الحداد نفسه، إذ تحدّث بشكل يوهم القارئ وكأنّ الزمخشري هو الذي ادعى موت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قارن الزمخشري مفهوم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المعنى المقصود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شُبِّهَ لَهُمْ، قال أن شبه يجوز أن إلى ضمير المقتول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إلى ماذا؟ إن جعلته مسندًا إلى المسيح فالمسيح مشبه به وليس بمشبَّه، وإن ردته إلى المقتول فالمقتول لم يجرِ له ذكر، قلت هو مسند إلى الجار والمجرور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 ولكن وقع لهم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يسند إلى ضمير المقتول؛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كأنه قيل ولكن شبه لهم من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الزمخشري، الكشاف عن حقائق غوامض التنزيل، لبنان، بيروت، منشورات دار الكتاب العربي،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نستنتج مما ذكر أنّ الاستدلال التفسيري الذي طرحه يوسف درّة الحدّاد لا يمت بصلة لما قاله الزمخشري في تفسيره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فحوى رأي الزمخشري أنّ أعداء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تصوّروا أنّهم نجحوا في صلبه، لذا كيف يمكن ادّعاء كون هذا الرأي يدلّ على وقوع الصلب حقًا؛ كما قال الحدّاد؟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إلى تكلّف هذا المستشرق في تفسير الآية ولكي يجعل دلالاتها متطابقةً مع مرتكزاته العقديّة المسيحيّة، وضّح الأسلوب البياني للآية بالتالي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القرآن اعتمد في هذه الآية على أسلوب المقابلة البلاغي وأسلوب النفي والإثبات، فالمقابلة هي بين المسيح وشبيهه، حيث تتبلور في قتله وصلبه، ثمّ رفعه حيًّا إلى السماء؛ وأحد أطرافها ذكر بأداة نفي؛ ما يعني أنّه لم يبطل القتل والصلب، بل أراد بيان فضل أحد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والصلب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يعني أنّ رفعه يحظى بأهمّيّة بالغة، لذلك يُخيّل للبعض أنّه لم يُصلب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 يمكن القول إنّ العبارتين المكمّلتين للآية وَمَا قَتَلُوهُ يَقِينَا</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بَل زَفَعَهُ اللَّهُ إِلَيْهِ تدلان على كون هذه المقابلة ليست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المقابلة في الآية ليست حقيقيةً برأيه، وإنّما هي أسلوب لغوي سامِيٌّ وعبري وعربي متواتر في القرآن الكريم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وتتضمّن الآية المشار إليها تقابلا بين تبختر اليهود بقتلهم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وبين العقيدة القرآنية برفعه إلى السماء حيَّا، لذلك أشارت إلى تبخترهم هذا بأسلوب النفي وذكرت عقيدة الرفع في سياق التوكيد؛ كي تعلن عن أفضليّة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رفعه المسيح على مكر اليهود الذين تصوّروا أنّهم تمكنوا من صلبه وقتله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اعتبار كلام يوسف درّة الحدّاد في ما يخص أسلوب المقابلة في الآية صحيحاً، ويؤكّد ذلك ذِكْر حرف الإضراب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الذي يتضمّن أسلوب الإثبات والذي يشير إلى مفهوم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مضادّ لأسلوب النفي في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قَتَلُوهُ يَقِينا ؛ لكن على الرغم من ذلك يرد عليه ما يلي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المؤاخذة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تبختر اليهود لم يتمّ نفيه في الجزء الأوّل من المقابلة، وإنّما تم نفي صلب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السّلاممن قبلهم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المؤاخذة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الذي يسوّغ لنا اعتبار النفي في هذه الآية غير حقيقي والقول بواقعيّة الجزء الإثباتي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يُنظر إلى النفي مجرّد ظاهر للكلام ويُجرِّد الباطن منه ويتمادى القائل في تحريف الكلام؛ بحيث يدّعي أنّ هذا النفي يدلّ على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توجد في الآية قرينة تلزمنا بالعدول عن ظاهرها الصريح ومعناها الحقيقي؛ بحيث تضطرنا لأن نحملها على معنى غير حقيقي؟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لا ريب في أنّ القرينة الوحيدة التي يمكن اعتبارها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صارفةً عن المعنى الحقيقي هي الفرضيّات الإيديولوجيّة التي تبنّاها هذا المستشرق بخصوص صلب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حيث يعتبره من الحقائق التأريخيّة الثابتة، لذلك قال إنّه لا ينبغي العمل وفق المعنى الظاهري في هذه الآية كي لا يحدث تعارض بين القرآن والأناجيل الأربعة؛ ولأجل إثبات رأيه هذا، طرح فكرةً عجيبةً على صعيد مسألة رفع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إلى السماء بحسب مفهوم الآية، فقد أكّد على أنّ القرآن الكريم في جميع آياته التي سبقت وتلت الآية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اعتبر المسيح قد مات ثمّ رُفع حيَّا إلى السماء</w:t>
      </w:r>
      <w:r>
        <w:rPr>
          <w:rStyle w:val="FootnoteAnchor"/>
          <w:rtl w:val="true"/>
        </w:rPr>
        <w:footnoteReference w:id="84"/>
      </w:r>
      <w:r>
        <w:rPr>
          <w:rFonts w:ascii="IRNazanin" w:hAnsi="IRNazanin" w:eastAsia="IRNazanin"/>
          <w:color w:val="111111"/>
          <w:sz w:val="28"/>
          <w:sz w:val="28"/>
          <w:szCs w:val="28"/>
          <w:rtl w:val="true"/>
          <w:lang w:bidi="fa-IR"/>
        </w:rPr>
        <w:t>، وادّعى أنّ الآية تدلّ على قبح تبختر اليهود في صلب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وقتله والنفي فيها ليس حقيقيًّا، بل هي في صدد بيان فضل الاعتقاد بنبوة المسيح؛ ونفي النفي ليس حقيقيًّا، إلا أنّ إثبات الإثبات حقيقي بحسب القاعدة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حتى وإن تنزّلنا وأذعنا بصوابية ما ادّعاه الحدّاد؛ بكون القرآن الكريم أشار إلى موت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في آياته الأخرى غير 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لكن ما هو الدليل على أن موته كان جراء صلبه ؟ فإذا افترضنا إمكانية إثبات موته من هذه الآيات، ألا يُحتمل أنّه مات في زمانٍ ومكان آخرين؛ لكونها لم تحدد طبيعة موته؟</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مسائل عدّة تجدر الإشارة إليها في هذا الصدد، وهي التالية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مسوّغ يدعونا للمقارنة بين الأسلوبين البيانيّين المتبعين في الآية المذكورة والمقطع الثامن من الإصحاح الخامس والأربعين في سفر التكوين، فهذا المقطع يتضمن كلامًا للنبي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يؤكد فيه على حتميّة تحقق المشيئة الإلهيّة، وحينما نمعن النظر في كلامه نلاحظ أنه يقصد معنى استعاريًا، ولا سيّما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جعلني أبًا لفرعون</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 فهذه العبارة تدلّ على معنى مجازي كنائي؛ في حين أنّ 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فيها قرائن تدلّ على كون النفي المذكور حقيقيًّا وليس مجازيًا، وكما ذكرنا آنفًا فالتصريح المؤكد فيها يقطع الطريق على ادّعاء أيّ شكل من المعاني المجازية، فضلا عن عدم وجود أي قرينة ظاهرية فيها تلزم القارئ بالعدول عن ظاهرها ومعناها الواقعي لحملها على معنى كنائي ومجازي، لذا لا يمكن ادّعاء تناسق دلالتها مع ما تضمنته الأناجيل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أي ارتباط بين صلب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والتلميح إلى وفاته في سائر الآيات القرآنية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ادّعاء يوسف درّة الحدّاد بكون مضمون الآية المذكورة يدلّ على منزلة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وخذلان اليهود فقط، ففي هذه الحالة يرد عليه أنّ مضمون بعض الآيات الأخرى مثل الآية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يعدّ أكثر وضوحًا</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استند هذا المستشرق إلى الأسلوب الخطابي في الآية وطريقة استدلالها؛ ليدّعي أنّ ظاهرها يدلّ على علم موت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يجب أن تدرج ضمن الآيات المتشابهة في القرآن الكريم، ومن ثمّ لا بدّ من عرضها على الآيات المحكمة لإزالة الغموض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وتجدر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الآيات المحكمة في هذا السياق عددها ستّة يدعي الحداد كونها تدلّ بصريح العبارة على موت المسيح، ومن هذا المنطلق اقترح اللجوء إلى مداليلها حين تفسير الآية المشار إليها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ولا شك في أنّ ادّعاءه بكون الآية المذكورة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المتشابهات، واستنتاجه من ذلك عدم جواز العمل بظاهرها، هو قول بلا دليل، ومنبثق من توجهاته العقديّة والإيديولوجيّة المسيحيّة، إذ لم يتبنّ أيّ مفسّرٍ مسلم هذا الرأي مطلقًا؛ والسبب في إصراره غير المبرر ،واضح، لأنّها تدلّ في ظاهرها الصريح على عدم وقوع الصلب بحق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ما يدعو للأسف أنّ الأمر لا يقتصر على هذا المستشرق فحسب، بل إنّ الكثير من المستشرقين قد استدلوا من ظاهرها على عدم تحقق الصلب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اعتبر الحدّاد تلك الآيات التي تشير إلى موت المسيح بأنّها محكمةً، لذلك رأى ضرورة تفسير 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على أساسها، وفي هذا السّياق ادّعى أنّ الخطأ الذي وقع به المفسّرون المسلمون سببه تفسير كلّ واحدة من الآيات التي أشارت إلى موت المسيح على حدة، الأمر الذي أسفر عن حدوث تعارض بينها وبين الآية المذكورة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الحقيقة على خلاف هذا التصوّر، إذ ليس من اليسير بمكان الربط بين كلّ هذه الآيات، والحدّاد بنفسه عجز عن فعل ذلك، وكلامه بكل تأكيد زعم محضّ لم يتمكن من تطبيقه على أرض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أنّ الآيات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مريم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 وغيرها تدلّ على موت المسيح؛ بحيث استند إليها هذا المستشرق لادّعاء وقوع عمليّة ،الصلب، لكن السؤال الذي يطرح نفسه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العلاقة بين ذكر موت المسيح وبين عدم صلبه ؟ فآية البحث هي في مقام بيان فشل اليهود في قتل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وصلبه، وليست في مقام بيان عدم موته، لذا لا بد لنا من الالتفات إلى الغرض من البيان وعدم تحميل مداليل آيات أخرى عليها فضلاً عن ذلك، فالآية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 على سبيل المثال والتي سنتطرّق إلى الحديث عنها بشكل مستقل في هذا الباب، في مقام بيان 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موجودًا بين بني إسرائيل بعد تنفيذ عمليّة الصلب، ولا يراد منها بيان ما إن كان قد مات في تلك الآونة أو لا؛ أي إنّها لا تتضمّن ما يدلّ على موته ورفعه إلى السماء</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عن هذا الباحث أنّه لم يتخلّ في نظريّاته وآرائه عن مرتكزاته العقدية، فكلّ آيةٍ أو عبارة تعامل معها، حاول إثارة جدل تفسيري حولها؛ استنادًا إلى أسسه الفكرية، وقد لجأ في </w:t>
      </w:r>
    </w:p>
    <w:p>
      <w:pPr>
        <w:pStyle w:val="BookText"/>
        <w:rPr/>
      </w:pPr>
      <w:r>
        <w:rPr>
          <w:rFonts w:ascii="Amiri" w:hAnsi="Amiri" w:eastAsia="Amiri" w:cs="Amiri"/>
          <w:color w:val="111111"/>
          <w:sz w:val="28"/>
          <w:sz w:val="28"/>
          <w:szCs w:val="28"/>
          <w:rtl w:val="true"/>
          <w:lang w:bidi="ar-SA"/>
        </w:rPr>
        <w:t xml:space="preserve">هذا المضمار إلى أساليب ماكرةٍ ورؤى يشوبها التمويه؛ لذكر النتيجة التي يتبناها إزاء هذا الجدل، حتّى إنّه ادّعى في بعض الموارد تحريف الآية من قِبَل كَتَبَة القرآن الكريم، وفي بعض الموارد رفض المعنى المتبادر من بعض الكلمات وبادر بنفسه إلى تحميل معنى يتناسق مع آرائه عليها، وأحيانًا أخرى كان يدرج بعض الآيات ضمن المتشابه من القرآن ومن ثم يرفض دلالتها الظاهرية؛ تأييدًا لرأيه؛ إلا أنّ هذه الحيلة التفسيرية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متشابهةً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تُعِنْه على إثبات رأيه بشكل قاطع؛ لكون التشابه يطلق على العبارات المتشابهة مع بعضها من الناحية الدلالية؛ بحيث يشتبه الناس في تشخيص الدلالة المقصودة منها، ويعجزون عن تحديد مصداقها</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وجدير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المتشابهة هي التي لا يمكن للمخاطب معرفة مداليلها من ظاهرها، لذا لا يعرف المقصود منها بمجرد قراءة ألفاظها أو الاستماع لها، ومن ثمّ يحتمل لها معاني عديدةً، ومن هذا المنطلق 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عرضها على الآيات المحكمة؛ كي يتّضح المراد منها</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راجع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شهر آشوب، متشابه القرآن ومختلفه ،إيران، قم،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هـ،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المراد من التشابه في القرآن الكريم، لكن هل يمكن اعتبار الآية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بكونها من المتشابهات ؟ يبدو أنّ البنية اللغوية للآية ومضمونها ليسا هما السبب في ادّعاء يوسف درّة الحدّاد بكونها من المتشابهات، وإنّما متبنّياته الفكرية والأهداف التي طمح إليها هي التي حفّزته على استنتاج كهذا ، لذا لو أنّه التزم جانب الحياد، وتخلّى حين عمليّة الاستدلال عن مرتكزاته العقدية المسيحيّة التي تقوم على تأريخية الصلب، فحينئذ هل من الممكن أن يتبادر إلى ذهنه أمرٌ آخرُ غير نفي صلب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تمكن اليهود من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اعتقاده بتأريخيّة الصلب هو الذي جعله يتصوّر كون الآية المذكورة من المتشابهات وادّعاء أنّ ظاهرها يتعارض مع تلك الآيات التي أشارت إلى موت المسيح؛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الآيتين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مريم، 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 وغيرهما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الرأي الصحيح؛ وفحواه عدم وجود تعارض بين الآيات التي تحدثنا عنها، فإن زعم أيّ تعارض يعني تحميل القرآن الكريم رأيًا لا يمتّ له بصلة؛ ولو قارنا بين 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w:t>
      </w:r>
    </w:p>
    <w:p>
      <w:pPr>
        <w:pStyle w:val="BookText"/>
        <w:rPr/>
      </w:pPr>
      <w:r>
        <w:rPr>
          <w:rFonts w:ascii="IRNazanin" w:hAnsi="IRNazanin" w:eastAsia="IRNazanin"/>
          <w:color w:val="111111"/>
          <w:sz w:val="28"/>
          <w:sz w:val="28"/>
          <w:szCs w:val="28"/>
          <w:rtl w:val="true"/>
          <w:lang w:bidi="fa-IR"/>
        </w:rPr>
        <w:t>التي أشارت بصريح العبارة إلى عدم نجاح اليهود في صلب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 تلك الآيات التي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بأنّه مثل سائر البشر ومصيره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مثلهم، سوف لا نستنتج أن موته قد تحقق إبّان عمليّة الصلب، إذ التصريح المؤكِّد في آية الصلب ينمّ عن كونها من جملة الآيات المحكمة، وبالتالي ليس من الممكن تحميل أي رأي آخرَ عليها؛ بغية تحقيق مآرب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رأي الحدّاد</w:t>
      </w:r>
      <w:r>
        <w:rPr>
          <w:rStyle w:val="FootnoteAnchor"/>
          <w:rtl w:val="true"/>
        </w:rPr>
        <w:footnoteReference w:id="93"/>
      </w:r>
      <w:r>
        <w:rPr>
          <w:rFonts w:ascii="IRNazanin" w:hAnsi="IRNazanin" w:eastAsia="IRNazanin"/>
          <w:color w:val="111111"/>
          <w:sz w:val="28"/>
          <w:sz w:val="28"/>
          <w:szCs w:val="28"/>
          <w:rtl w:val="true"/>
          <w:lang w:bidi="fa-IR"/>
        </w:rPr>
        <w:t>بكون الصلب حقيقةً متواترةً هو مجرّد ادّعاء صرف لا يقوم على أيّ مرتكزات تأريخية أو حقائق موثقة؛ على الرغم من أنه استند في مدعاه هذا إلى رأي المفسّر المسلم الفخر الرازي، حيث نقل عنه أنّ إنكار قتل المسيح وصلبه يعدّ طعنًا في التواتر، والطعن في التواتر يعني الطعن في نبوّة خاتم الأنبياء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ونبوة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وسائرالأنبياء والرسل</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لا يتناغم في الواقع مع الرأي الواقعي الذي تبنّاه الرازي، فقد دوّن ما أشار إليه الحدّاد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مجرّد احتمال، ثمّ بادر بنفسه إلى تفنيده؛ معتبرًا إياه شبهةً،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 عن الخامس أنّ الحاضرين في ذلك الوقت كانوا قليلين؛ ودخول الشبهة على الجمع القليل جائز، والتواتر إذا انتهى في آخر الأمر إلى الجمع القليل، لم يكن مفيدًا للعلم</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فضلاً عن أن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يخالط الناس كثيرا، لذا لا يمكن اعتبار خبر صلبه متواترا، لكن مع ذلك ادّعى هذا المستشرق أنّ الرازي أيّد الرأي القائل بتواتر خبر صلبه، بينما صريح كلام هذا المفسّر المسلم يفنّد زعمه الواهي، لأنّه حاول تحريف مدلوله الصريح</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وجدير بالذكر أنّ أحد الباحثين اعتبر الاختلاف بين النصارى في العهد الأوّل دليلًا بارزًا على عدم تواتر قتل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أنكر بعضهم مقتله</w:t>
      </w:r>
      <w:r>
        <w:rPr>
          <w:rStyle w:val="FootnoteAnchor"/>
          <w:rtl w:val="true"/>
        </w:rPr>
        <w:footnoteReference w:id="96"/>
      </w:r>
      <w:r>
        <w:rPr>
          <w:rFonts w:ascii="Amiri" w:hAnsi="Amiri" w:eastAsia="Amiri" w:cs="Amiri"/>
          <w:color w:val="111111"/>
          <w:sz w:val="28"/>
          <w:sz w:val="28"/>
          <w:szCs w:val="28"/>
          <w:rtl w:val="true"/>
          <w:lang w:bidi="ar-SA"/>
        </w:rPr>
        <w:t xml:space="preserve">، وأكد في دراساته على أنّ النصارى أنفسهم كانوا مختلفين في ما بينهم حول مقتله؛ على الرغم من اتفاقهم في العهود المتأخّرة على ذلك، إذ منهم من يعتقد بفشل أعدائه في قتله؛ والنتيجة لهذه الحقيقة هي أن تواتر خبر قتله ليس مرتبطًا بالعهد الذي حدث فيه الصلب، ومن ثمّ لا يمكن اعتباره خبرًا </w:t>
      </w:r>
    </w:p>
    <w:p>
      <w:pPr>
        <w:pStyle w:val="BookText"/>
        <w:rPr/>
      </w:pPr>
      <w:r>
        <w:rPr>
          <w:rFonts w:ascii="Amiri" w:hAnsi="Amiri" w:eastAsia="Amiri" w:cs="Amiri"/>
          <w:color w:val="111111"/>
          <w:sz w:val="28"/>
          <w:sz w:val="28"/>
          <w:szCs w:val="28"/>
          <w:rtl w:val="true"/>
          <w:lang w:bidi="ar-SA"/>
        </w:rPr>
        <w:t>صحيحًا مفيدًا للعلم واليقين</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السياق أكد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يعتقد اليهود والنصارى بأن خبر صلب النبي عيسى متواتر، وعقيدتهم هذه صحيحةً؛ لأنّهم شاهدوا إنسانًا معلقًا على الصليب، ونحن أيضًا لا ننكر ذلك، لكنّهم وقعوا في خطأ هنا لكون المصلوب ليس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الصواب هو الاكتفاء بما ذكر في القرآن الكريم وعدم التكلّف في الموضوع</w:t>
      </w:r>
      <w:r>
        <w:rPr>
          <w:rFonts w:eastAsia="IRNazanin" w:cs="IRNazanin"/>
          <w:color w:val="111111"/>
          <w:sz w:val="28"/>
          <w:szCs w:val="28"/>
          <w:rtl w:val="true"/>
          <w:lang w:bidi="fa-IR"/>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أخذنا هذا الكلام بنظر الاعتبار إلى جانب ما أثبتناه في المباحث الآنفة على صعيد عدم تأريخية الصلب، سوف لا يبقى أي مجال لادّعاء وجود تواتر بهذا الخصوص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الإذعان بكون القرآن الكريم نفى صلب المسيح وتبريره على ضوء فرضيات تأريخية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المستشرق البريطاني وليام مونتغمري واط</w:t>
      </w:r>
      <w:r>
        <w:rPr>
          <w:rStyle w:val="FootnoteAnchor"/>
          <w:rtl w:val="true"/>
        </w:rPr>
        <w:footnoteReference w:id="99"/>
      </w:r>
      <w:r>
        <w:rPr>
          <w:rFonts w:ascii="IRNazanin" w:hAnsi="IRNazanin" w:eastAsia="IRNazanin"/>
          <w:color w:val="111111"/>
          <w:sz w:val="28"/>
          <w:sz w:val="28"/>
          <w:szCs w:val="28"/>
          <w:rtl w:val="true"/>
          <w:lang w:bidi="fa-IR"/>
        </w:rPr>
        <w:t>التقريب بين وجهات النظر الإسلامية والمسيحيّة على صعيد صلب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على هذا الأساس أذعن بكون الآية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تدلّ بصريح القول على عدم وقوع الصلب بشأنه، وبالتالي تتعارض مع المرتكزات العقدية المسيحيّة، لذلك حاول توجيهها وفق أسس تأريخيّة؛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يمكن للمسيحيّ الإذعان بما طرحه القرآن الكريم بالنسبة إلى صلب النبي عيسى، وذلك من منطلق أنه حدث بفعل الجنود الرومان؛ وفحوى النصّ القرآني أنّ الصلب لا يمكن اعتباره نصرا لليهود؛ بناءً على العقيدة القائلة ببعث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قبره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واتِّبع هذا المستشرق البريطاني نهجًا معتدلا في التعامل مع مضمون الآية المذكورة؛ محاولا تأييد الموقف القرآني الرافض لوقوع الصلب بشأن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 مع ذلك اعتبرها غير دالّة بشكل قاطع على التفسير الذي تبنّاه المسلمون لها، حيث أيّد الرأي القرآني القائل بفشل اليهود في قتل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تمكّنهم من صلبه، لكنّه مع ذلك حاول توجيه التعارض الموجود بين هذا الرأي ومعتقداته المسيحيّة القائمة على الإيمان بصلب المسيح، بادعاء أنّ الرومان هم الذين صلبوه لا اليهود، حيث تمت عمليّة الصلب في منطقة يقطنها اليهود؛ ويؤيّد ذلك أنّ الأحداث التأريخيّة اللاحقة دلّت على عدم صوابية مزاعم اليهود التي لوّحوا فيها إلى أنّهم انتصروا على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وجدير بالذكر أنّه التزم جانب الحياد، وحاول جاهدًا التقريب بين وجهات النظر الإسلامية والمسيحيّة على صعيد ما ذكر؛ لدرجة أنّه وافق على بعض التفاسير الإسلامية المطروحة في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شُبِّهَ لَهُمْ؛ معتبرًا إياها غير متعارضة مطلقًا مع الرؤية المسيحيّة</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وليام مونتغمري واط، اسلام و مسیحیت در عصر حاضر گامی برای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خليل قنبري،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علوم و فرهنگ اسلامي، الطبعة الأولى،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وتطرّق الفيلسوف واللاهوتي الأمريكي توماس ماك إيلوين، ضمن افتراضه تأريخية الصلب، إلى تفسير الآية المذكورة،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الآيات التي تحدّثت عن الصلب، يتم تفسيرها بشكل عام على ضوء إنكار موت عيسى، لكن بدل أن تفسّر هكذا ينبغي القول بكونها في صدد إنكار مزاعم اليهود الباطلة في قتلهم إيَّاه </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احتمل صوابية كلا التفسيرين، لكنّه اعتبر كلّ واحد منهما عرضةً لبعض المؤاخذات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والمؤاخذة التي طرحها هذا المفكّر على التفسير التقليدي للآية القائم على إنكار صلب المسيح منبثقة من اعتقاده بتأريخيّة الصلب، فقد حذا حذو الكثير من المستشرقين واعتبرها دالّةً على سخرية اليهود بالمسيحيّين، لذلك قال إنّها لا تحكي عن موت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بقائه حيًّا،لکن مع ذلك أقرّ بكون ألفاظها دالّةً بشكل قاطع على نفي صلب المسيح؛ وعلى هذا الأساس رفض التفسير الذي طرح من قبل المستشرق وليام مونتغمري واط،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التصريح القاطع الموجود في الآية يثير شكوكا حول الرأي القائل بكون الرومان هم الذين قتلوا عيسى لا اليهود، فلو صح ادّعاء أنّ الرومان هم الذين قتلوه لذكر في القرآن ذلك ولما تم التأكيد فيه على أن اليهود لم يتمكنوا من قتله</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طرح الفكرة التالية لتفسير الآية المذكورة ضمن مساعيه الرامية إلى التنسيق بين مضامين الأناجيل والقرآن الكريم بخصوص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الرومان هم الذين قتلوا عيسى لا اليهود</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 لكنّ بعض المستشرقين يعتبرون هذا التوجيه ينمّ عن مساع فكريّةٍ غير صادقةٍ هدفها التحايل على حقيقة الصلب؛ كما أشار إليها القرآن الكريم،</w:t>
      </w:r>
      <w:r>
        <w:rPr>
          <w:rStyle w:val="FootnoteAnchor"/>
          <w:rtl w:val="true"/>
        </w:rPr>
        <w:footnoteReference w:id="104"/>
      </w:r>
      <w:r>
        <w:rPr>
          <w:rFonts w:ascii="Amiri" w:hAnsi="Amiri" w:eastAsia="Amiri" w:cs="Amiri"/>
          <w:color w:val="111111"/>
          <w:sz w:val="28"/>
          <w:sz w:val="28"/>
          <w:szCs w:val="28"/>
          <w:rtl w:val="true"/>
          <w:lang w:bidi="ar-SA"/>
        </w:rPr>
        <w:t>لذلك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w:t>
      </w:r>
    </w:p>
    <w:p>
      <w:pPr>
        <w:pStyle w:val="BookText"/>
        <w:rPr/>
      </w:pPr>
      <w:r>
        <w:rPr>
          <w:rFonts w:ascii="Amiri" w:hAnsi="Amiri" w:eastAsia="Amiri" w:cs="Amiri"/>
          <w:color w:val="111111"/>
          <w:sz w:val="28"/>
          <w:sz w:val="28"/>
          <w:szCs w:val="28"/>
          <w:rtl w:val="true"/>
          <w:lang w:bidi="ar-SA"/>
        </w:rPr>
        <w:t xml:space="preserve">الهدف المقصود في الآيات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هو أنّ المسيح لم يصلب على يد اليهود، بل على يد الله أو الرومان؛ لذكر هذا الأمر فيها بشكل صريح</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تفنيد النظرية القرآنية القائلة بعدم صلب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إلى سياق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 ابتعدنا عن أوائل النصف الثاني من القرن العشرين نلاحظ تزايد الادعاءات الاستشراقية الرافضة للرأي القرآني القائل بعدم نجاح القوم في صلب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نجد الكثير من المحاولات الرامية إلى تفنيد الروايات المنقولة في المصادر الإسلامية بخصوص آية الصلب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سلك محمود مصطفى أيوب النهج ذاته الذي اتَّبعه وليام مونتغمري واط وحاول التقريب بين وجهات النظر المسيحيّة والإسلاميّة بالنسبة إلى صلب المسيح، ولم ينتهج ما ذهب إليه ريتشارد بيل الذي زعم أنّ النظرية القرآنية متأثرةً بالفرق العرفانية المسيحية؛ مثل الفرقة الغنوصية، لكن مع ذلك لم تطاوعه نفسه في التخلّي عن فكرة تأريخية الصلب ووقوعه بشأن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بادر في إحدى مقالاته</w:t>
      </w:r>
      <w:r>
        <w:rPr>
          <w:rStyle w:val="FootnoteAnchor"/>
          <w:rtl w:val="true"/>
        </w:rPr>
        <w:footnoteReference w:id="106"/>
      </w:r>
      <w:r>
        <w:rPr>
          <w:rFonts w:ascii="IRNazanin" w:hAnsi="IRNazanin" w:eastAsia="IRNazanin"/>
          <w:color w:val="111111"/>
          <w:sz w:val="28"/>
          <w:sz w:val="28"/>
          <w:szCs w:val="28"/>
          <w:rtl w:val="true"/>
          <w:lang w:bidi="fa-IR"/>
        </w:rPr>
        <w:t>إلى التنسيق بين الرؤية التقليديّة التي تبنّاها المفسرون المسلمون بخصوص مسألة الصلب، وبين الرؤية التقليدية المسيحيّة، وفي هذا السياق اقترح القول بعدم تأريخيّة آية الصلب، حيث اعتبرها كسائر الآيات التي تطرقت إلى الحديث عن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برأيه تتضمن إيضاحًا لاهوتيا في رحاب أوسع نطاق دلالي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آرائه الأخرى بهذا الخصوص أنّ النظريّة القرآنية بخصوص صلب المسيح على غرار النظرية القرآنية بخصوص أمه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وصفت بعبارة </w:t>
      </w:r>
      <w:r>
        <w:rPr>
          <w:rFonts w:ascii="Amiri" w:hAnsi="Amiri" w:eastAsia="Amiri" w:cs="Amiri"/>
          <w:color w:val="111111"/>
          <w:sz w:val="28"/>
          <w:sz w:val="28"/>
          <w:szCs w:val="28"/>
          <w:rtl w:val="true"/>
          <w:lang w:bidi="ar-SA"/>
        </w:rPr>
        <w:t>يَتأُخْتَ هَرُونَ</w:t>
      </w:r>
      <w:r>
        <w:rPr>
          <w:rStyle w:val="FootnoteAnchor"/>
          <w:rtl w:val="true"/>
        </w:rPr>
        <w:footnoteReference w:id="107"/>
      </w:r>
      <w:r>
        <w:rPr>
          <w:rFonts w:ascii="Amiri" w:hAnsi="Amiri" w:eastAsia="Amiri" w:cs="Amiri"/>
          <w:color w:val="111111"/>
          <w:sz w:val="28"/>
          <w:sz w:val="28"/>
          <w:szCs w:val="28"/>
          <w:rtl w:val="true"/>
          <w:lang w:bidi="ar-SA"/>
        </w:rPr>
        <w:t>كما ردّ على اعتراض المؤرّخين وقال إنّ القرآن عرّف الأنبياء والرسل وكأنّهم حلقات في سلسلة مترابطة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أكد على إنّ القرآن الكريم ليس في صدد ذكر أخبار كاذبة أو الإشارة إلى أباطيل </w:t>
      </w:r>
    </w:p>
    <w:p>
      <w:pPr>
        <w:pStyle w:val="BookText"/>
        <w:rPr/>
      </w:pPr>
      <w:r>
        <w:rPr>
          <w:rFonts w:ascii="IRNazanin" w:hAnsi="IRNazanin" w:eastAsia="IRNazanin"/>
          <w:color w:val="111111"/>
          <w:sz w:val="28"/>
          <w:sz w:val="28"/>
          <w:szCs w:val="28"/>
          <w:rtl w:val="true"/>
          <w:lang w:bidi="fa-IR"/>
        </w:rPr>
        <w:t xml:space="preserve">تأريخيّة، بل سياقه في صدد بيان جهل البشر وحماقتهم إزاء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والأنبياء؛ وقد اعتمد في رأيه هذا على الأوصاف التي ذكرت للنبي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مختلف الآيات التي أكدت على أنّ اليهود أرادوا قتل عيسى البريء والمسيح وكلمة الله ورسوله، فهذه الأوصاف القرآنية أريد منها بیان واقع شخصيّته للبشرية ضمن خطابِ موجّه لليهود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والألقاب التي ذكرها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هذه الآية تدلّ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صدد الحديث عن رجل كسائر الرجال، وإنّما يتحدّث عن كلمته التي أرسلها إلى الأرض، ثمّ عادت إلى السماء، وقد أيّد بذلك تفنيد الآية مقتله، لكنّه لم يفسّر مفهومها بإنكار قتله، بل بإنكار قدرة البشر في القضاء على كلمة الله عزّ وجلّ، تلك الكلمة التي لها الغلبة دائما</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سوف نتطرق إلى نقد هذا الاستدلال في المباحث اللاحقة ضمن بيان مدلول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 هَارُونَ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محمود مصطفى أيوب حذا حذو المستشرقين غابريل سعيد رينولدز، ونيل روبنسون؛ حيث اعتبر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قَتَلُوهُ وَمَا صَلَبُوهُ مترسخةً بعمق في نفس كلّ إنسانٍ وضميره، ووصف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شُبِّهَ لَهُمْ بأنّه 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قبال غرور الإنسان وجهله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وجدير بالذكر أن عددًا من المفسّرين المسلمين يعتقدون بأنّ القصص القرآنية التي تسرد فيها أحداث وتتمحور حول أشخاص؛ هي ذات طابع أدبي وفني، وليست في صدد الإخبار عن حقائق تأريخية</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Kenneth Cragg, Jesus &amp; the Muslim: an exploration, (London: George Allen &amp; Unwin, 1985, Passim.)</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لكنّ السؤال الذي يطرح عليهم، وعلى محمود مصطفى أيوب؛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تسرية هذا الرأي على جميع القصص القرآنية، أو أنّ الأمر يقتصر على تلك الموارد التي يمكن للنص أن يتيح فيها استنتاج دلالة رمزيّة أو مجازيّة كهذه ؟ لا شك في أنّ الحقيقة هي المبدأ الأساس في تفسير المصطلحات والعبارات القرآنية؛ إلا إذا دلّت قرينة عقليّةً أو نقليّة على غير ذلك؛ بحيث يمكن الاستناد إليها لاستنباط معنى مجازي، فالعدول عن المعنى الظاهري للقرآن الكريم واللجوء</w:t>
      </w:r>
    </w:p>
    <w:p>
      <w:pPr>
        <w:pStyle w:val="BookText"/>
        <w:rPr/>
      </w:pPr>
      <w:r>
        <w:rPr>
          <w:rFonts w:ascii="Amiri" w:hAnsi="Amiri" w:eastAsia="Amiri" w:cs="Amiri"/>
          <w:color w:val="111111"/>
          <w:sz w:val="28"/>
          <w:sz w:val="28"/>
          <w:szCs w:val="28"/>
          <w:rtl w:val="true"/>
          <w:lang w:bidi="ar-SA"/>
        </w:rPr>
        <w:t>إلى التأويل يُسوّغ حينما توجد حجّة ثابتة ومعتبرة تشير إليه، وفي غير هذه الحالة فهو مرفوض؛ جملةً وتفصيلًا</w:t>
      </w:r>
      <w:r>
        <w:rPr>
          <w:rStyle w:val="FootnoteAnchor"/>
          <w:rtl w:val="true"/>
        </w:rPr>
        <w:footnoteReference w:id="111"/>
      </w:r>
      <w:r>
        <w:rPr>
          <w:rFonts w:ascii="Amiri" w:hAnsi="Amiri" w:eastAsia="Amiri" w:cs="Amiri"/>
          <w:color w:val="111111"/>
          <w:sz w:val="28"/>
          <w:sz w:val="28"/>
          <w:szCs w:val="28"/>
          <w:rtl w:val="true"/>
          <w:lang w:bidi="ar-SA"/>
        </w:rPr>
        <w:t>إذ هناك موارد خاصةً يمكن الاعتماد فيها على ظواهر الآيات لطرح آراء تتعارض مع الأصول الارتكازيّة؛ عقلًا واعتقادًا، على ضوء مسائل الحقيقة والمجاز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والعبارات القرآنية التي سبقت الآية المذكورة، والتي اعتبرها أيوب سياقًا وأنموذجًا على جهل الإنسان لا نستشف منها أيّ دلالة ظاهرية على العدول عن المعنى الحقيقي بتاتًا، ومن جملتها عبادة العجل الذي صنعه بنو إسرائيل من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النساء، الآية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وقتلهم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النساء، الآية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وقذفهم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النساء، الآية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وَبِكُفْرِهِمْ وَقَوْلِهِمْ عَلَى مَرْيَمَ بُهْتَانًا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النهاية جرأتهم في الإقدام على قتل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المؤكد أنّ عبادة العجل واتّهام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وقتل الأنبياء من قِبَل بني إسرائيل؛ هي حقائق تأريخيّةٌ ثابتةٌ يُقرّ بها اليهود أنفسهم، كما أنّ مسألة قتل المسيح وصلبه ذكرت في هذا السياق نفسه، ومن الواضح بمكان عدم صوابية طرح أي استنتاج غير تأريخي منها، ولا يمكن تصوّر تناسب سياقها مع قضايا عاطفيّة؛ بحسب ادّعاء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إلى ذلك أنّ الألقاب التي ذكرتها الآية للنبي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يمكن إثباتها ، بدليلين فهي إما أن تكون ألقابًا تنمّ عن استهزاء اليهود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منطلق عدم اعتقادهم مطلقًا بمثل هذا الشأن الرفيع له، إذ رفضوا نبوّته بصريح القول، وما قبلوا بها مطلقًا، لذا لم يكن هناك ما يدعوهم لأن يصفوه بالنبي أو الرسول، حيث كانوا ينتظرون المسيح المنقذ لهم؛ وهو حسب اعتقادهم ليس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 يوجد سبب يدعوهم لأن يعتقدوا بكونه المسيح المرتقب ظهوره؟ من الواضح أنّهم كانوا يقولون 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قتلنا ذلك الرجل الذي ادعى أنه نبي الله أو المسيح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ولربّما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الألقاب للتعريف بشخصيته، وبيان حقيقة رسالته؛ أي إنّه ردّ على قبح كلام اليهود بشأن هذا النبيّ المرسل عبر التذكير بمحاسنه، وفي هذا السياق أكد</w:t>
      </w:r>
    </w:p>
    <w:p>
      <w:pPr>
        <w:pStyle w:val="BookText"/>
        <w:rPr/>
      </w:pPr>
      <w:r>
        <w:rPr>
          <w:rFonts w:ascii="Amiri" w:hAnsi="Amiri" w:eastAsia="Amiri" w:cs="Amiri"/>
          <w:color w:val="111111"/>
          <w:sz w:val="28"/>
          <w:sz w:val="28"/>
          <w:szCs w:val="28"/>
          <w:rtl w:val="true"/>
          <w:lang w:bidi="ar-SA"/>
        </w:rPr>
        <w:t xml:space="preserve">على أنّهم ما قتلوه وما تمكنوا من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قَتَلُوهُ وَمَا صَلَبُوهُ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تفيد أن اليهود لم يتمكنوا من قتله، بل عجزوا حتى عن صلبه، وفي المقطع الأخير منها تم التأكيد مرّةً أخرى على توهّمهم في أنّهم حققوا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قَتَلُوهُ وَمَا صَلَبُوهُ وَلَكِن شُبِّهَ لَهُمْ وَإِنَّ الَّذِينَ اخْتَلَفُواْ فِيهِ لَفِي شَكٍ مِنْهُ مَا هُم بِهِ مِنْ عِلْمٍ إِلَّا انْبَاعَ الظَّنَّ وَمَا قَتَلُوهُ يَقِينا، وقد وصف محمود مصطفى أيوب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شُبِّهَ لَهُمْ بأنه صحيح ومنطقي، وضمن رفضه للروايات الإسلامية التي نقلت في تفسيره</w:t>
      </w:r>
      <w:r>
        <w:rPr>
          <w:rStyle w:val="FootnoteAnchor"/>
          <w:rtl w:val="true"/>
        </w:rPr>
        <w:footnoteReference w:id="113"/>
      </w:r>
      <w:r>
        <w:rPr>
          <w:rFonts w:ascii="Amiri" w:hAnsi="Amiri" w:eastAsia="Amiri" w:cs="Amiri"/>
          <w:color w:val="111111"/>
          <w:sz w:val="28"/>
          <w:sz w:val="28"/>
          <w:szCs w:val="28"/>
          <w:rtl w:val="true"/>
          <w:lang w:bidi="ar-SA"/>
        </w:rPr>
        <w:t>، اعتبره ذا دلالةٍ غامضة وغير محدَّدةٍ</w:t>
      </w:r>
      <w:r>
        <w:rPr>
          <w:rStyle w:val="FootnoteAnchor"/>
          <w:rtl w:val="true"/>
        </w:rPr>
        <w:footnoteReference w:id="114"/>
      </w:r>
      <w:r>
        <w:rPr>
          <w:rFonts w:ascii="Amiri" w:hAnsi="Amiri" w:eastAsia="Amiri" w:cs="Amiri"/>
          <w:color w:val="111111"/>
          <w:sz w:val="28"/>
          <w:sz w:val="28"/>
          <w:szCs w:val="28"/>
          <w:rtl w:val="true"/>
          <w:lang w:bidi="ar-SA"/>
        </w:rPr>
        <w:t xml:space="preserve">، وبرّر هذا الاستنتاج بكون مرجع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ascii="IRNazanin" w:hAnsi="IRNazanin" w:eastAsia="IRNazanin"/>
          <w:color w:val="111111"/>
          <w:sz w:val="28"/>
          <w:sz w:val="28"/>
          <w:szCs w:val="28"/>
          <w:rtl w:val="true"/>
          <w:lang w:bidi="fa-IR"/>
        </w:rPr>
        <w:t>لهم</w:t>
      </w:r>
      <w:r>
        <w:rPr>
          <w:rFonts w:ascii="Amiri" w:hAnsi="Amiri" w:eastAsia="Amiri" w:cs="Amiri"/>
          <w:color w:val="111111"/>
          <w:sz w:val="28"/>
          <w:sz w:val="28"/>
          <w:szCs w:val="28"/>
          <w:rtl w:val="true"/>
          <w:lang w:bidi="ar-SA"/>
        </w:rPr>
        <w:t xml:space="preserve"> هو اليهود الذين ادعوا أنهم تمكنوا من قتل المسيح بعد أن صلبوه أو أنّهم صلبوه بعد أن قتلوه، وعبارة شُبِّهَ هُمْ</w:t>
      </w:r>
      <w:r>
        <w:rPr>
          <w:rFonts w:ascii="IRNazanin" w:hAnsi="IRNazanin" w:eastAsia="IRNazanin"/>
          <w:color w:val="111111"/>
          <w:sz w:val="28"/>
          <w:sz w:val="28"/>
          <w:szCs w:val="28"/>
          <w:rtl w:val="true"/>
          <w:lang w:bidi="fa-IR"/>
        </w:rPr>
        <w:t xml:space="preserve"> تدلّ على وقوع فعل مجهول لا شخصي، فهي تعني اشتبه الأمر عليهم، أي إنّ أمرًا قد التبس عليهم وتخيلوا إنجازهم المهمة والقضاء على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وتجدر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تطرّق النصّ القرآني إلى ذِكْر أي توضيح حول نوعيّة هذا الاشتباه الذي طرأ على أذهان اليهود، لكن هناك قصص وسيناريوهات عديدة ذكرت في مختلف المصادر التفسيرية على صعيد تفسير هذه الآية أريد منها بيان واقع هذا الالتباس الذي أوقع اليهود في خطأ؛ لكنّ كلّ هذه القصص والسيناريوهات باطلة؛ نظرًا لعدم اتساقها مع بعضها وتنوّعها، فضلا عن عدم نقلها من مصادر موثّقة، لذا فهي لا تمنح القارئ أيّ اطمئنان بمضامينها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طبقًا لما صرّح به كلّ من محمود مصطفى أيوب، وغابريال سعيد رينولدز، لا يمكن الإذعان بوجود تطابق بين مضمون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هُم وما ذكر من قصص في تفسيره، وقال أيوب في هذا السياق إنّ العبارة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الَّذِينَ اخْتَلَفُوا فِيهِ لَفِي شَكِ مِنْهُ مَا لَهُم بِهِ مِنْ عِلْمٍ إِلَّا اتبَاعَ الظَّنِّ تعدّ توضيحًا للعبارة المذكورة قبلها ولكن شُيّهَ لَهُمْ؛ ما يعني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من كل قدرة إنسانيّةٍ وأعظم من جميع المخططات والمؤامرات البشرية الخاوية أمام اقتداره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قَتَلُوهُ يَقِينَنا، وما تلاه في الآية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 وَكَانَ اللهُ</w:t>
      </w:r>
    </w:p>
    <w:p>
      <w:pPr>
        <w:pStyle w:val="BookText"/>
        <w:rPr/>
      </w:pPr>
      <w:r>
        <w:rPr>
          <w:rFonts w:ascii="Amiri" w:hAnsi="Amiri" w:eastAsia="Amiri" w:cs="Amiri"/>
          <w:color w:val="111111"/>
          <w:sz w:val="28"/>
          <w:sz w:val="28"/>
          <w:szCs w:val="28"/>
          <w:rtl w:val="true"/>
          <w:lang w:bidi="ar-SA"/>
        </w:rPr>
        <w:t>عَزِيزًا حَكِيمًا</w:t>
      </w:r>
      <w:r>
        <w:rPr>
          <w:rStyle w:val="FootnoteAnchor"/>
          <w:rtl w:val="true"/>
        </w:rPr>
        <w:footnoteReference w:id="115"/>
      </w:r>
      <w:r>
        <w:rPr>
          <w:rFonts w:ascii="Amiri" w:hAnsi="Amiri" w:eastAsia="Amiri" w:cs="Amiri"/>
          <w:color w:val="111111"/>
          <w:sz w:val="28"/>
          <w:sz w:val="28"/>
          <w:szCs w:val="28"/>
          <w:rtl w:val="true"/>
          <w:lang w:bidi="ar-SA"/>
        </w:rPr>
        <w:t xml:space="preserve">فيهما تأكيد على جهل البشر، وإمكانيّة وقوعهم في أخطاء وأوهام تبعدهم عن الحقيقة، والسبب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 محمود مصطفى أيوب هو عدم امتلاكهم إيمانا راسخا بعد ذلك أشار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عظمة ذاته واقتداره وكماله المطلق أمام عجز البشر وضيق نطاق قابليّاتهم؛ 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عَزِيزًا حَكِيمًا</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ألقينا نظرةً على الخلفيّات الأساسيّة للأحداث التي تطرّقت هذه الآيات إلى ذكرها، نستشف منها أنّ الذين اختلفوا في ما بينهم هم يهود بكل تأكيد؛ أي أولئك اليهود المعاصرين للأحداث التي سردت في الآيات التي أشرنا إليها، حيث اختلفت آراؤهم حول ما حدث؛ لكن بعض الباحثين يعتقدون بأنّ الاختلاف المذكور قد وقع في الحقيقة بين المسيحيّين حول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التأريخ المسيحيّ منذ بداياته كان زاخرًا بخلافاتٍ ونزاعاتٍ محتدمة ومعقدة تمحورت بشكل أساس حول شخصيته وتكوينه وارتباطه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 العلاقة بين فطرته الإنسانية وصبغته الإلهيّة، كذلك اشتدّ الجدل بين المسيحيّين حول كونه إنسانًا؛ كسائر البشر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العبارة المطروحة للبحث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بشكل صريح ومؤكّد على أنهم لم يتمكنوا من فعل أي شيء للمسيح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 ما لديهم هو الظنّ والتوهّم لا غير،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قَتَلُوهُ يَقِينا في 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فيه قطع ويقين على ذلك، دون أي قيد أو شرط؛ أي أنّ اليهود لم يتمكنوا من قتله مطلقًا، وهذا هو مغزى الموضوع وفحواه بكل تأكيد، فلا اليهود ولا غيرهم فعلوا ذلك؛ وإنّما رفعه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واستنادًا إلى ما ذُكِرَ لا يمكننا اتِّباع الرأي الذي تبنّاه محمود مصطفى أيوب؛ باحتمال كون الآية المشار إليها تدلّ على مضمون أدبي مجازي، فقد قال إنّ روح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بقيت حيّةً، لكنّ جسمه فنى جرّاء صلبه، في حين أن القرآن الكريم أكّد بصريح العبارة وببيان هو الغاية في الدلالة والوضوح على عدم صوابية هذا الكلام،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اليهود قد شُبّه لهم أنّهم قتلوا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وصلبوه ، لكنّه لم يوضّح طبيعة هذا الاشتباه، لا في هذه الآية ولا في آيات أخرى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والنتيجة النهائيّة التي توصل إليها أيوب في بحثه؛ فحواها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الكريم في هذه الآيات يرفض موت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طريق صلبه، ولم يشر إلى كيفية وفاته؛ وكما أشرنا آنفًا، فعدم الصلب المذكور في القرآن هو تعبير استعاري برأيه</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نلمسه بكل وضوح من الآية أنّ اليهود لم يفلحوا في صلب المسيح، لذا لا يمكن ادّعاء أنّها تدلّ على موته بشكل آخر غير الصلب، ومن ثمّ لا يمكن الارتكاز على مضمونها؛ لاحتمال أنّه مات ولم يُرفَع إلى السماء؛ وهو حي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واستند بعض المستشرقين المتأخرين إلى سياق هذه المجموعة من الآيات، وطرحوا ذات الرأي الذي تبنّاه محمود مصطفى أيوب؛ ليستنتجوا أنّ القرآن الكريم أبقى مسألة صلب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 ولم يحدّد مصيره، كذلك رفض المستشرق غابريال سعيد رينولدز تفسير العلماء المسلمين لآية الصلب؛ مبررًا ذلك بأنّ السّياق يقتضي غير ذلك، واعتبر الروايات المنقولة في تفسير الآيات المشار إليها مجرّد سيناريوهات مقتبسة من النصوص الإنجيلية التي تتمحور حول بيان المصائب التي تعرّض لها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،والاختلاف الوحيد بين الأناجيل والروايات الإسلامية في هذا المضمار يكمن في أن الأخيرة تؤكّد على كون اليهود لم يصلبوه؛ وإنّما صلبوا شخصًا آخر شبيهًا به، 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هذا المستشرق مسيحيّ المنشأ فهو بطبيعة الحال يؤمن بالصلب ويعتبره من الوقائع التأريخيّة الثابتة، فهذه العقيدة موثّقةً ومحترمةٌ للغاية لدى أتباع الديانة المسيحيّة، وتحظى باهتمام بالغ، مثلما تحظى واقعة كربلاء باهتمام ووثاقة لدى الشيعة، لذا فإنّ إنكارها يعني مخالفة واقع تأريخي يقيني؛ ومن هذا المنطلق قلل المستشرقون والعلماء المسيحيون من شأن الروايات الإسلاميّة المنقولة في بيان مدلول آية الصلب واعتبروها مجرّد ظنون وتخمينات تفسيريّةٍ لا صوابية لها؛ باعتبار أنّ المسلمين صاغوها من عند أنفسهم؛ لأجل طرح صورة لدينهم؛ وكأنّه مختلف عن الديانة المسيحيّة</w:t>
      </w:r>
      <w:r>
        <w:rPr>
          <w:rStyle w:val="FootnoteAnchor"/>
          <w:rtl w:val="true"/>
        </w:rPr>
        <w:footnoteReference w:id="119"/>
      </w:r>
      <w:r>
        <w:rPr>
          <w:rFonts w:ascii="Amiri" w:hAnsi="Amiri" w:eastAsia="Amiri" w:cs="Amiri"/>
          <w:color w:val="111111"/>
          <w:sz w:val="28"/>
          <w:sz w:val="28"/>
          <w:szCs w:val="28"/>
          <w:rtl w:val="true"/>
          <w:lang w:bidi="ar-SA"/>
        </w:rPr>
        <w:t xml:space="preserve">في حين أنّ المفكّر ويل ديورانت قال في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في تلك الآونة لم ينتشر في الشرق الأوسط فقط، بل اجتاح قارّتي إفريقيا وأوروبا ، لذا لم يكن المسلمون بحاجة إلى صياغة سيناريوهات معينة لأجل تصوير </w:t>
      </w:r>
    </w:p>
    <w:p>
      <w:pPr>
        <w:pStyle w:val="BookText"/>
        <w:rPr/>
      </w:pPr>
      <w:r>
        <w:rPr>
          <w:rFonts w:ascii="Amiri" w:hAnsi="Amiri" w:eastAsia="Amiri" w:cs="Amiri"/>
          <w:color w:val="111111"/>
          <w:sz w:val="28"/>
          <w:sz w:val="28"/>
          <w:szCs w:val="28"/>
          <w:rtl w:val="true"/>
          <w:lang w:bidi="ar-SA"/>
        </w:rPr>
        <w:t>دينهم؛ وكأنّه ذو شخصيّةٍ مستقلة ويختلف عن سائر الأديان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وبحسب الحقائق التأريخيّة المتداولة هناك إنجازات عظيمة وفريدة من نوعها للنبي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فالمسلمون خلال جيل واحدٍ انتصروا في مئة معركة وأسسوا خلال قرنِ واحدٍ إمبراطوريةً عظيمةً، فضلا عن أنّ الأسلوب القرآني المتبع في بيان رسالات الأنبياء والمبادئ اللاهوتية الخاصة التي ساقها حول الأنبياء والرسل، ولا سيّما بخصوص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 بحد ذاتها مرتكزاً لطرح الإسلام بوصفه دينًا مستقلا ومختلفًا عن غيره، لذا لم تكن هناك حاجة لأن يتمّ تمييزه عن غيره من الأديان، بعد قرن ونصف، على ضوء ظنَّ وتخمين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واعتبر المستشرق غابريال سعید رینولدز ظهور الفرق التي تشعبت من مذهبي الشيعة والسنة عاملا أساسيا لنشأة الإسلام بهذا الشكل، لكنّ ادّعاءه هذا لا يستند إلى أيّ مرتكز تأريخي، حيث يرد عليه ذات الإشكال الذي طرحه بنفسه على التفاسير الإسلامية، فما وصفه بالتراصف الشيعي والسني في الواقع ليس سوى تخمين تفسيري من قبله ولا يقوم على حقائق تأريخية؛ وكما أشرنا سابقًا فنحن لسنا مضطرين لتقبّل مثل هذه الروايات فضلا عن أن نصّ الآية يُعتبر كافيًا لإثبات القضايا التي دار الحديث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نستشف من كلام رينولدز وسائر المستشرقين الذين تبنّوا النهج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نيل روبنسون الذي اعتنق الإسلام بعد المسيحيّة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السّياق القرآني هو السبب الأساسي في عدم قبول النظرية القرآنية التي فنّدت صلب المسيح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اليهود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رينولدز بذل كل ما بوسعه لإثبات رأيه الذي أكّد فيه على تأريخية صلب المسيح معتمدًا على سياق الآيات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والتي اعتبرها مفتاحًا للطرح القرآني بهذا الخصوص، وفي هذا المضمار أكد على أنّ المفسّرين المسلمين من خلال تجزئتهم الآيات وتحليل كلّ واحدة </w:t>
      </w:r>
    </w:p>
    <w:p>
      <w:pPr>
        <w:pStyle w:val="BookText"/>
        <w:rPr/>
      </w:pPr>
      <w:r>
        <w:rPr>
          <w:rFonts w:ascii="Amiri" w:hAnsi="Amiri" w:eastAsia="Amiri" w:cs="Amiri"/>
          <w:color w:val="111111"/>
          <w:sz w:val="28"/>
          <w:sz w:val="28"/>
          <w:szCs w:val="28"/>
          <w:rtl w:val="true"/>
          <w:lang w:bidi="ar-SA"/>
        </w:rPr>
        <w:t>منها على حدة، ساهموا في طرح مضامينها بحسب المعنى التقليدي المتعارف بينهم</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اعتبر حرف الواو الواقع في بادئ الآية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السورة المذكورة دليلًا على العطف الشائع في اللغة العربيّة والذي يعني ارتباط المعنى السابق باللاحق، أي اتصال الجملة الأولى بما بعدها؛ وقال في هذا الصعيد أنّ المسألة الأساسيّة التي تمحورت بحوث معظم المفسّرين المسلمين حولها ضمن تفسيرهم سورة النساء، تتمثل في تفنيد تهم اليهود وذمّ طغيانهم وتصرفاتهم المنحرفة مثل عبادة العجل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السناء، الآية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النساء، الآية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واتهام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النساء، الآية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هذا الأساس قالوا إنّه كما أنّ الآية السابقة دافعت عن طهارة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وعفتها، فهذه الآية بدورها دافعت عن حقانية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مقابلة مزاعم اليهود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للفرضيّات الارتكازيّة في أذهان المستشرقين تأثير بالغ إلى أقصى حد على توجهاتهم الفكرية؛ لدرجة أنّهم أنكروا الظاهر القرآني الصريح في الدلالة، والذي تم التأكيد فيه على أنّ اليهود عجزوا عن قتل المسيح وصلبه، لذا نجد رينولدز وأمثاله استندوا إلى مسألة السياق، وزعموا أنّ الآية لا تنكر صلبه، وبرّروا رأيهم هذا بكون البنية الخطابية فيها تدلّ على عدم امتلاك اليهود القابلية على فعل ذلك؛ بما لديهم من قدرة</w:t>
      </w:r>
      <w:r>
        <w:rPr>
          <w:rStyle w:val="FootnoteAnchor"/>
          <w:rtl w:val="true"/>
        </w:rPr>
        <w:footnoteReference w:id="124"/>
      </w:r>
      <w:r>
        <w:rPr>
          <w:rFonts w:ascii="IRNazanin" w:hAnsi="IRNazanin" w:eastAsia="IRNazanin"/>
          <w:color w:val="111111"/>
          <w:sz w:val="28"/>
          <w:sz w:val="28"/>
          <w:szCs w:val="28"/>
          <w:rtl w:val="true"/>
          <w:lang w:bidi="fa-IR"/>
        </w:rPr>
        <w:t>لأنّ الخطاب المطروح فيها يحكي عن الطبيعة الشيطانية لبعض البشر الذين تصوّروا أنهم قادرون على إلحاق الهزيمة بالربّ وقتل نبيه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رينولدز هذه الآيات أنّها تؤكّد على عجز البشر عن قبض روح إنسان؛ بداعي أنّ الحياة والممات بيد الله عزّ وجلّ</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ذكر جفري بارندر في كتابه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Jesus in the quran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کلام روبنسون ورينولدز ذاته مع اختلاف ضئيل، وعلى ضوء افتراضه تأريخية صلب المسيح عيسى الله ادعى أن القرآن الكريم في هذ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ادعى أنّ القرآن الكريم في هذه الآية أكد على رفض الناس لنبوّته، ثمّ قارن معجزاته مع قدرة الله عزّ وجلّ، فالناس بحسب المضمون القرآني حاولوا قتله، لكنّهم عجزوا أمام القدرة الإلهية ولم يتمكنوا من تحقيق مآربهم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قارن هذه المضامين القرآنية مع ما ذكر في سفر أعمال الرسل مؤكّدًا على أنها قد انعكست فيه، وذلك في المقطع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أَقَامَهُ اللهُ نَاقِضًا أَوْجَاعَ الْمَوْتِ، إِذْ لَمْ يَكُنْ مُمْكِنَّا أَنْ يُمْسَكَ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سفر أعمال الرسل،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أكد على أنّ الإسلام التقليدي على الرغم من رفضه صلب المسيح، لكنه مع ذلك يعتبره إنسانًا كسائر البشر وبقيت تعاليمه قائمةً على أساس هذه الفكرة، بينما الكنيسة من خلال تأكيدها على ألوهيته تناست إنسانيته وقد طرحت هذا الموضوع في العصر الحديث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Parrinder, pp. 155 - 157</w:t>
      </w:r>
    </w:p>
    <w:p>
      <w:pPr>
        <w:pStyle w:val="BookText"/>
        <w:rPr/>
      </w:pPr>
      <w:r>
        <w:rPr>
          <w:rFonts w:ascii="IRNazanin" w:hAnsi="IRNazanin" w:eastAsia="IRNazanin"/>
          <w:color w:val="111111"/>
          <w:sz w:val="28"/>
          <w:sz w:val="28"/>
          <w:szCs w:val="28"/>
          <w:rtl w:val="true"/>
          <w:lang w:bidi="fa-IR"/>
        </w:rPr>
        <w:t>خلاصة الكلام أنّ جفري بارندر يعتقد بأن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علم بتعليقه على الصليب؛ ما يعني حدوث الصلب بشأنه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Ibid., p. 107</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وأصاب رينولدز حينما اعتبر سياق هذه الآيات يتمحور حول الكفر ونقض العهد من قبل بني إسرائيل وقتلهم الأنبياء بغير حقٌّ، حيث قال إنّه صحيحٌ أنّ الخطاب فيها موجّه لأهل الكتاب، لكنّنا نستشف من بنيتها العامة أنّ اليهود هم من وجه لهم الخطاب بالتحديد، لا أهل الكتاب قاطبةً ؛ أي أنّ الخطاب فيها ليس موجهًا للنصارى؛ لأنّ المقطع الأوّل من الآية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إشارة إلى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والوعد الإلهي في جبل سيناء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ومضافًا إلى كلامه فإنّ المقطع الأوّل من الآية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يتضمّن نقدًا وتوبيخًا لليهود جرّاء قتلهم الأنبياء وارتكابهم جرائم أخرى</w:t>
      </w:r>
      <w:r>
        <w:rPr>
          <w:rStyle w:val="FootnoteAnchor"/>
          <w:rtl w:val="true"/>
        </w:rPr>
        <w:footnoteReference w:id="127"/>
      </w:r>
      <w:r>
        <w:rPr>
          <w:rFonts w:ascii="IRNazanin" w:hAnsi="IRNazanin" w:eastAsia="IRNazanin"/>
          <w:color w:val="111111"/>
          <w:sz w:val="28"/>
          <w:sz w:val="28"/>
          <w:szCs w:val="28"/>
          <w:rtl w:val="true"/>
          <w:lang w:bidi="fa-IR"/>
        </w:rPr>
        <w:t xml:space="preserve">والآية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نقدًا لاذعا لهم إثر افترائهم على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الآية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في مقام توبيخهم بشكل عام ، فهم لا يدّعون فقط أنّهم قتلوا الأنبياء السابقين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حدث بالفعل بل يدّعون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لم يحدث كما تصوّروا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كانوا يقولون متهكمين أنهم قد تمكنوا من قتل شخص يدّعي النبوة، إلا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عليهم مفنّدًا مزاعمهم بأنّكم لم تتمكنوا من قتله ولا صلبه، والآية التي تضمنت هذا الردّ تؤكّد كما ذكرنا على أنّهم لم يعجزوا عن قتل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بل عجزوا أيضًا عن صلبه، لذا فهو لم يصلب مطلقًا في أي زمان كان؛ سواءً أكان إهانةً له أم عقابًا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هذه الآية تثبت بصريح العبارة عدم موت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مقتولا بيد اليهود الذين قتلوا بعض الأنبياء والرسل ظلمًا وعدوانًا مثل زكريا ويحيى، لذا لو صح ما ادعاه رينولدز بكون النفي في الآية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يراد منه إثبات أنّ الحياة والموت بيد الله تبارك شأنه، يطرح عليه السؤال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يستخدم هذا الشكل من النفي في القرآن الكريم ضمن آيات أخرى؟</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يختلف اثنان في أنّ التأريخ اليهودي حافل بقتل البشر وحرقهم وصلبهم، لذا ما السبب الذي يدعو البعض لأن ينكر هذه الحقيقة بشأن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الرغم من تصريح </w:t>
      </w:r>
    </w:p>
    <w:p>
      <w:pPr>
        <w:pStyle w:val="BookText"/>
        <w:rPr/>
      </w:pPr>
      <w:r>
        <w:rPr>
          <w:rFonts w:ascii="Amiri" w:hAnsi="Amiri" w:eastAsia="Amiri" w:cs="Amiri"/>
          <w:color w:val="111111"/>
          <w:sz w:val="28"/>
          <w:sz w:val="28"/>
          <w:szCs w:val="28"/>
          <w:rtl w:val="true"/>
          <w:lang w:bidi="ar-SA"/>
        </w:rPr>
        <w:t>القرآن الكريم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المنطقي زعم أنّ اليهود حينما يتفاخرون بصلبه يجيبهم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لستم بقادرين على صلبه وقتله، بل أنا الذي صلبته وقتلته؟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يراد من هذه الآية شجب تكبّرهم وذمّ تبخترهم جرّاء فعلتهم النكراء هذه، والتأكيد على فشلهم الذريع في تحقيق مآربهم؟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 رينولدز إثبات صوابيّة استنتاجه من مضمون الآية المشار إليها على ضوء تفسيرها بأنّها تدلّ على كون الموت والحياة 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هذا السياق استدلّ بالآيات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الأنفال 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لكن استدلاله هذا غير صائب لكونه مجرّد قياس مع الفارق، وذلك لأنّ 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في صدد تفنيد صلب المسيح وليست في مقام بيان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الخلق والإماتة، إذ ادّعاء مثل هذه الدلالة فيه تكلّف ظاهر وتحميل للنصّ مدلولاً غير محتمل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راجعنا سياق الآيات التي استند إليها هذا المستشرق لإثبات مدعاه، نستدل منها على بعض المؤاخذات التي ترد عليه لا محالة، فالآية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الردّ على أولئك الذين وهنوا وتزعزعوا في غزوة أحد جرّاء خشيتهم من الموت، حيث كانوا يتصوّرون أنهم سيبقون أحياء؛ في ما لو تخلّفوا عن الحرب والآية بدورها تفنّد تصوّرهم الباطل هذا وتؤكد على كون الأمر والنهي في الحياة والموت لله تبارك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ذلك سنةً إلهيّةً ثابتةً؛ والآية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 تدرج في سياق الآيات التي تطرّقت إلى الحديث عن غزوة بدر</w:t>
      </w:r>
      <w:r>
        <w:rPr>
          <w:rStyle w:val="FootnoteAnchor"/>
          <w:rtl w:val="true"/>
        </w:rPr>
        <w:footnoteReference w:id="130"/>
      </w:r>
      <w:r>
        <w:rPr>
          <w:rFonts w:ascii="Amiri" w:hAnsi="Amiri" w:eastAsia="Amiri" w:cs="Amiri"/>
          <w:color w:val="111111"/>
          <w:sz w:val="28"/>
          <w:sz w:val="28"/>
          <w:szCs w:val="28"/>
          <w:rtl w:val="true"/>
          <w:lang w:bidi="ar-SA"/>
        </w:rPr>
        <w:t xml:space="preserve">، حيث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إنكم لم تقتلوهم ولكنّ الله هو الذي قتلهم، وما أنت الذي رميت لكنّ الله هو الذي رمى؛ فالنصر الذي حققه المسلمون في هذه الحرب لم يكن أمرًا طبيعيًّا؛ نظرًا لعدم توازن معادلة القوة بين طرفي الصراع، حيث أكرمهم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بمددٍ غيبي وأرسل إليهم ملائكته؛ لتؤازرهم ضدّ الكفّار والمشركين بشكل مباشر؛ وهذا هو السبب في تأكيده تبارك شأنه على أنّ المسلمين لم يقضوا عليهم بأيديهم؛ وإنّما القدرة الغيبية هي التي أبادتهم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والموضوع الأساس الذي تمحورت حوله الآية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هو فشل اليهود في قتل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وصلبه، لذا فهي لم تشر إلى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قتله وصلبه، </w:t>
      </w:r>
    </w:p>
    <w:p>
      <w:pPr>
        <w:pStyle w:val="BookText"/>
        <w:rPr/>
      </w:pPr>
      <w:r>
        <w:rPr>
          <w:rFonts w:ascii="Amiri" w:hAnsi="Amiri" w:eastAsia="Amiri" w:cs="Amiri"/>
          <w:color w:val="111111"/>
          <w:sz w:val="28"/>
          <w:sz w:val="28"/>
          <w:szCs w:val="28"/>
          <w:rtl w:val="true"/>
          <w:lang w:bidi="ar-SA"/>
        </w:rPr>
        <w:t>وظاهرها الصريح لا يتسق مع ما ذهب إليه رينولدز الذي اتّصف استنتاجه بتكلّف واضح؛ ومن هذا المنطلق قال أحد الباحثين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 القرآن الكريم فنّد كون المسيح ابنا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هذه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منطقية، فقد 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صلبه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وتجدر الإشارة إلى أنّ نيل روبنسون حذا حذو رينولدز ورفض الروايات التي تناقلتها المصادر الإسلاميّة بخصوص هذه الآيات التي اعتبرها في صدد إثبات كون الصلب ليس السبب في وفاة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 xml:space="preserve">، وما تبنّاه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الكريم في هذه الآيات طرح بحثًا جدليًّا لبيان مسألة صلب المسيح وعروجه إلى السماء</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نيل روبنسون، مقالة باللغة الفارسية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در قرآن، عيساي تاريخي و اسطوره تجسد، ترجمها إلى الفارسية محمد كاظم شاكر، نشرت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شتاء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والهاجس الأساس لطرح هذا الجدل هو تفنيد تفاخر اليهود وتبخترهم؛ حينما زعموا أنّهم تمكنوا من صلب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روبنسون، المقالة السابقة،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الرغم من اعتناق هذا المستشرق الإسلام دينا؛ إلا أنّنا نستشف من استنتاجاته عدم تخلّيه عن معتقداته التي رافقته منذ نعومة أظافره، ومن تبعات هذه الحالة أنّه لم يؤيّد نجاة المسيح من الصلب بحسب المضمون الصريح للآية القرآنيّة، إذ حاول توجيه الدلالة القرآنية نحو معنى آخر؛ لكون هاجسه الوحيد هو إثبات تحقق الصلب مهما كلّف الأمر، ومن هذا المنطلق ادّعى أنّ مضمون الآية يوحي بكون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المسيح وحيدًا وهو معلّق على الصليب؛ كي لا يئنّ ويتأوّه جرّاء تعذيبه وعجزه عن مواجهة أعدائه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روبنسون، المقالة السابقة،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هذا الادعاء غير مدعومٍ بأي عبارة قرآنية، فقد أكدت هذه الآيات على أنّ اليهود فشلوا في قتل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يتمكنوا من صلبه، بل إنّهم لم يستطيعوا أن يفعلوا أقل من ذلك؛ ومن المؤكّد أنّ فشلهم الذريع في تحقيق مآربهم يعود إلى ضعفهم أمام القدرة الإلهية وعجزهم عن فعل ما يشاؤون جرّاء عنادهم ولجاجهم، فالمسيح كان مؤيَّدًا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يضاهِئه أحدٌ في هذا المقام آنذاك؛ وهو ما أكد عليه القرآن الكريم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w:t>
      </w:r>
    </w:p>
    <w:p>
      <w:pPr>
        <w:pStyle w:val="BookText"/>
        <w:rPr/>
      </w:pPr>
      <w:r>
        <w:rPr>
          <w:rFonts w:ascii="Amiri" w:hAnsi="Amiri" w:eastAsia="Amiri" w:cs="Amiri"/>
          <w:color w:val="111111"/>
          <w:sz w:val="28"/>
          <w:sz w:val="28"/>
          <w:szCs w:val="28"/>
          <w:rtl w:val="true"/>
          <w:lang w:bidi="ar-SA"/>
        </w:rPr>
        <w:t>أَيَدتُكَ بِرُوحِ الْقُدُسِ</w:t>
      </w:r>
      <w:r>
        <w:rPr>
          <w:rStyle w:val="FootnoteAnchor"/>
          <w:rtl w:val="true"/>
        </w:rPr>
        <w:footnoteReference w:id="134"/>
      </w:r>
      <w:r>
        <w:rPr>
          <w:rFonts w:ascii="IRNazanin" w:hAnsi="IRNazanin" w:eastAsia="IRNazanin"/>
          <w:color w:val="111111"/>
          <w:sz w:val="28"/>
          <w:sz w:val="28"/>
          <w:szCs w:val="28"/>
          <w:rtl w:val="true"/>
          <w:lang w:bidi="fa-IR"/>
        </w:rPr>
        <w:t>،ولا شك في أنّ هذا التأييد الإلهي يمكن أن يصدق في نجاته من القتل والصلب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وأعداء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تحدّوه ودعوه إلى المواجهة، وعلى هذا الأساس يمكن اعتبار عجزهم عن قتله نصرًا إعجازيًا له في هذه المنازلة غير المتكافئة ومن المؤكد أنّ أبرز مؤشّر على كفر اليهود هو سعيهم إلى قتله وتحدّيهم الإرادة الإلهيّة التي هدفها نصرة جميع الأنبياء والرسل، حيث تجلّت بشأن المسيح في رحاب نصرته وعجز أعدائه عن تحقيق مآربهم</w:t>
      </w:r>
      <w:r>
        <w:rPr>
          <w:rStyle w:val="FootnoteAnchor"/>
          <w:rtl w:val="true"/>
        </w:rPr>
        <w:footnoteReference w:id="135"/>
      </w:r>
      <w:r>
        <w:rPr>
          <w:rFonts w:ascii="Amiri" w:hAnsi="Amiri" w:eastAsia="Amiri" w:cs="Amiri"/>
          <w:color w:val="111111"/>
          <w:sz w:val="28"/>
          <w:sz w:val="28"/>
          <w:szCs w:val="28"/>
          <w:rtl w:val="true"/>
          <w:lang w:bidi="ar-SA"/>
        </w:rPr>
        <w:t>لذا، فالآية تنكر الصلب من أساسه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رفض العقيدة الإسلامية بخصوص مسألة الصلب بداعي وجود تشابه بين المضامين القرآنيّة والمعتقدات المسيحيّة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منطلق اعتقاده بتأريخيّة صلب المسيح واعتباره القرآن الكريم نصا أدبيا، سعى المستشرق غابريل سعيد رينولدز في دراساته الاستشراقيّة إلى استكشاف التناص التعالق النصّي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الآيات القرآنية التي تطرّقت إلى الحديث عن المسيح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سيّما مسألة صلبه، وبين التعاليم المسيحيّة، حيث اعتبر توالي الآيات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 يحاكي بعض مقاطع الكتاب المقدّس، وفي هذا السياق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أكّد على أنّ الآيتين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 تنطبقان بالكامل مع ما ذكر في العهد الجديد الذي أكد في العديد من مقاطعه على رفع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السماء</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ونستشف من رأيه هذا أنّ الآيات المشار إليها تثبت وقوع الصلب ولا تنفيه، واختتم كلامه بالإشارة إلى إحدى عبارات سفر أعمال الرسل،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اليهود كانوا يتباهون بقتلهم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ما حدث في الواقع هو بإرادة الله، الإله الذي نصره وبعثه من القبر ليرفعه إلى السماء</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يقتصر رأي رينولدز على كون الآيات المذكورة تحاكي مقاطع من العهد الجديد، فقد </w:t>
      </w:r>
    </w:p>
    <w:p>
      <w:pPr>
        <w:pStyle w:val="BookText"/>
        <w:rPr/>
      </w:pPr>
      <w:r>
        <w:rPr>
          <w:rFonts w:ascii="IRNazanin" w:hAnsi="IRNazanin" w:eastAsia="IRNazanin"/>
          <w:color w:val="111111"/>
          <w:sz w:val="28"/>
          <w:sz w:val="28"/>
          <w:szCs w:val="28"/>
          <w:rtl w:val="true"/>
          <w:lang w:bidi="fa-IR"/>
        </w:rPr>
        <w:t>اعتبرها أيضًا تحاكي التعاليم الجدلية المناهضة لليهود؛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النبي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الموجّه لهم، واعترف في هذا المضمار بأنّ الكتاب المقدّس لم يُشِرْ إلى نقدهم للسيدة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وادعاءهم أنهم تمكنوا من قتل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فهذان الموقفان انعكسا في كتاب يعقوب سروق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memre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والذي وصف اليهود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قوم يفتخرون بأنفسهم ويتباهون بكونهم صلبوا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وهما مستوحيان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من بعض مقاطع التلمود التي أساءت إلى قدسية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وكالت التهم الباطلة لها؛ وهذا هو السبب في دفاع القرآن الكريم عنها، كذلك نسب مسألة قتل المسيح له إلى ما ذكر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تقدّم أنّ بعض الباحثين يعتبرون البيان اللغوي خطابًا قائماً على التناص الذي يعني التلاحم بين النصوص وتداخلها مع بعضها ، وجدير بالذكر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ضمن التناص الحقيقي في صدد فهم كيف يمكن للنصّ الجديد صياغة رؤيتنا بالنسبة إلى النصوص الأخرى المرتبطة به؛ ومن البديهي أنّ فهم معنى النصوص الأدبية وغير الأدبيّة على هذا الأساس من الممكن أن يتحقق على ضوء فهم سلسلة متداخلة من التعالقات النصّيّة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أن غابريال سعيد رينولدز استند إلى مسألة التناص في تفسير الآيات القرآنية، وفي هذا السياق سعى إلى إثبات وجود بعض محتويات الكتاب المقدّس في القرآن الكريم على ضوء بحثه واستقصائه عن أوجه التشابه بين نصيهما، لكنّنا حينما نتحرّى في الاستنتاجات التي طرحها ضمن تحليله للآيات التي تطرّقت إلى الحديث عن صلب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نستشف منها أنّه سعى إلى تفسيرها طبقًا للنصوص المسيحيّة، وعلى الرغم من أنّه لم يذكر في مدوّناته هذه مصطلحات تدلّ بشكل مباشر على الوجهة التفسيرية التي تبنّاها؛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الاقتباس والتأويل والتأثير، لكنّه في الحقيقة تطرّق إلى بيان المضامين القرآنيّة؛ وكأنّها تحكي عن تعاليم طرحتها قبل ذلك النصوص المقدّسة لدى اليهود والنصارى، وهذا ما نلمسه جليًّا في رؤيته الخاصّة بصلب المسيح، حيث فسر آية الصلب القرآنية في رحاب تعاليم الكتاب المقدّس، وقد بالغ في بيان المداليل القرآنية ضمن نطاق الكتاب المقدّس؛ لدرجة أنّه جرّد ألفاظ النفي الصريحة في الآية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عن دلالاتها الحقيقية المؤكّدة في نفي الموضوع، وزعم أنّها تدلّ على معنى استعاري</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أنّ هذا النهج التفسيري للقرآن الكريم يعاني من النقص ذاته الذي تعاني منه </w:t>
      </w:r>
    </w:p>
    <w:p>
      <w:pPr>
        <w:pStyle w:val="BookText"/>
        <w:rPr/>
      </w:pPr>
      <w:r>
        <w:rPr>
          <w:rFonts w:ascii="Amiri" w:hAnsi="Amiri" w:eastAsia="Amiri" w:cs="Amiri"/>
          <w:color w:val="111111"/>
          <w:sz w:val="28"/>
          <w:sz w:val="28"/>
          <w:szCs w:val="28"/>
          <w:rtl w:val="true"/>
          <w:lang w:bidi="ar-SA"/>
        </w:rPr>
        <w:t>الدراسات والبحوث الغربيّة القديمة، حيث لا يتطرّق الباحث على ضوئه إلى تحليل المضمون القرآني من زاوية قرآنية، وإنّما يعتمد على النصوص المقدّسة لدى اليهود والمسيحيّين، ومن هذا المنطلق يجعل كتاب المسلمين المقدّس شاهدًا نصّيَّا آخرَ على ما يستنتجه من الكتاب المقدس؛ وهذا ما بدر من رينولدز</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Reynolds, "On the Quran's Maida Passage And the Wanderings of the Israelites, The coming of the comforter: when, Where, and to whom? Studies on the rise of Islam &amp; various other topics in memory of John Wansbrough, edited by Carlos Segovia, (NJ, USA): Georgia's Press (orientalia Judaica Christiana 3, 2012), p. 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ادّعى أنّنا إذا وجدنا آيةً لا أثر لها في العهدين أو في التراثين اليهودي والمسيحي، أو إذا وجدنا حكايةً قرآنيّةً لم تُذكر في هذين التراثين ففي هذه الحالة لا محيص لنا من تبنّي رأي المستشرق جون وانسبرو الذي اعتبر القرآن الكريم نصَّا مركبًا مزج بين الرموز والمواضيع الدينية السالفة؛ ليصوغ تعاليم دينيةً 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Wansborough, Quranic studies, Quranic studies: sources &amp; methods of scriptural interpretation, (Oxford: Oxford University Press, 1977), p. 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نستشف مما ذكر أنّ رينولدز وأمثاله اعتبروا القرآن الكريم مجرد نص روائي ينقل تعاليم وقصص الكتاب المقدس؛ بحيث اعتمد عليها بالكامل في مختلف المواضيع التي طرحها، وممّا قاله جون وانسبرو في هذا الصعيد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 القرآنية تعدّ رمزيّةً بكل تأكيد، وعلى هذا الأساس يستشهد بها البعض لإثبات أهمّيّة علم الأخرويات اللاهوتي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Ibid., p. 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وتعتبر طريقة السرد القصصي القرآني في غاية الإبداع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Cuypers, Le festin, p. 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أكد رينولدز على أنّ القرآن الكريم بشكل عام لم يقتبس عبارات من النصوص المسيحيّة بشكل مباشر، لكنّه أشار إليها ضمن تدرّجه في صياغة الأحكام العقدية الإسلامية؛ لذا فإنّ عباراته التي تبدو متناقضةً مع مضمون العهدين، لا يمكن اعتبارها نقلاً عن النصوص اليهودية والمسيحية المنتحلة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Apocrypha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وقد أوعز هذا الرأي إلى نولدكه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 et al. Geschichte des Qoran, 1:8. Hildesheim: olms, 1970, passim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والقصص والحكايات وشتى الإشارات التي تضمّنها القرآن الكريم تستعمل بشكل مقصود؛ بوصفها رموزًا واستعارات وعبارات دينية، وغابريال سعيد رينولدز ضمن تحليلاته الأدبية للنص القرآني أراد التأكيد على أن التناقضات الموجودة بين القصص في القرآن والعهدين لا تعني حدوث أخطاء في النص القرآني أو تصوّر أنّه نقلها بشكل مشوّش وغير متنظم من الكتاب المقدس، بل عبر تأكيده على خصوصية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paranesis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وقضايا تعليمية ومواعظ ويمكن اعتباره كتابًا غير هادف إلى سرد الأحداث والوقائع التأريخية بشكل دقيق ومسهب، إذ إنّ هدفه الأساس من إشاراته القصصية التي تشابه مضمون الكتاب المقدس هو التأثير على المخاطب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Reynolds, Ibid., pp. 105 - 107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وجدير بالذكر أنّ المسألة التي لم يتطرّق إليها رينولدز في مباحثه التي دوّنها في هذا الخصوص؛ فحواها أن الكثير من المواضيع التي يدعى فيها وجود تناقض بين النص القرآني ونصوص العهدين، عادةً ما تنصب نتيجة البحث والتحليل بخصوصها لصالح ما ذكر في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للاطلاع أكثر، 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كاظم شاكر ومحمد سعيد فياض، مقالة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هامان و ادعای خطای تاریخی در قرآن، نشرت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الصفحات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وضمن تحليلاته الأدبية للنصوص اليهودية والمسيحيّة وتسليطه الضوء على الاستعارات الأساسيّة الموجودة في العهدين، سعى إلى استكشاف مداليل العبارات والآيات القرآنية التي ادعى أنها تتناقض مع ما هو موجود في العهدين، ونستشف من كلامه هذا كأن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راو وكاتب قصصي اعتمد على ما ذُكِرَ في العهدين ومختلف النصوص الأدبية والمسيحية فمزج في ما بينها واقتبس منها، ليسرد قصصًا وحكايات حول الشخصيات والأحداث التي اختارها من الكتاب المقدس، حيث حوّرها وجعلها روايات تأريخيّةً ذات طابع جديد؛ لكي يستعرض من خلالها تعاليمه الإرشادية والتربوية؛ وفي هذا السياق أشار إلى أنّ الأسلوب القرآني فريد من نوعه ويتقوم على أسلوب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يقصد من المنطق القرآني الخاص هنا التأثير البالغ الذي ينطبع في ذهن المخاطب عند قراءة القرآن، وعلى هذا الأساس سعى إلى استكشاف مضامين بعض العبارات والآيات القرآنية اعتمادًا على أصول التحليل اللغوي، حيث فسّرها في رحاب استعمال أحد المصطلحات المدرجة فيها، أو على ضوء انعكاس إحدى القصص والحكايات المسيحية ضمن سياقها، أو وفق الأخبار المذكورة في الأناجيل والتي ترتبط بشكل مباشر أو غير مباشر مع النص القرآني، أو بحسب إشارتها إلى أحد الأحداث والتعاليم الهالاخاهية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الشريعة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أن هذه القصص والحكايات والتعاليم لا تعدّ المصدر الأساس والمباشر الذي اعتمد عليه القرآن الكريم في ذكر تفاصيل إحدى العبارات أو الآيات إلا أنّ التحليل اللغوي لهذه النصوص يشير إلى وجود ارتباط في 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يصر غابريال سعيد رينولدز ضمن بحوثه ودراساته على كون القرآن الكريم ذا منشأ مسيحي، لذا أراد بيان كيف يمكن تصوير إحدى الآيات؛ وكأنها تحاكي التعاليم والقصص المسيحية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Cf. Reynolds, pp. 91 - 107</w:t>
      </w:r>
    </w:p>
    <w:p>
      <w:pPr>
        <w:pStyle w:val="BookText"/>
        <w:rPr/>
      </w:pPr>
      <w:r>
        <w:rPr>
          <w:rFonts w:ascii="Amiri" w:hAnsi="Amiri" w:eastAsia="Amiri" w:cs="Amiri"/>
          <w:color w:val="111111"/>
          <w:sz w:val="28"/>
          <w:sz w:val="28"/>
          <w:szCs w:val="28"/>
          <w:rtl w:val="true"/>
          <w:lang w:bidi="ar-SA"/>
        </w:rPr>
        <w:t>ولا نبالغ لو قلنا إن نظرية هذا المستشرق على صعيد موضوع بحثنا، تتّسم باعتدال واتزان أكثر من تلك النظريات التي تبناها بعض أقرانه المستشرقين؛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وليام سانت كلير تيسدال وجون وانسبرو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القرآن الكريم بحسب اعتقاد المسلمين ذو منشأ إلهي، وقد اقتضت ظروف عصر النزول أن يشير إلى بعض الرؤى التى كانت سائدةً آنذاك؛ بحيث أيّد جانبًا منها، وفنّد عددًا منها، في ما عدّل بعضها؛ والعلائم المستخدمة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نصَّا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خلفيّةٌ سابقةً وبيئةٌ أخرى، لكنّها شهدت تغيرا في هذا النص الجديد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القرآن الكريم، بناءً على ما ذكر، استفاد من الوقائع السابقة، وأجرى عليها تغييرات تتناسق مع وجهته، لذا طرح قصّة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بشكل مختلف بالكامل، فقد وصف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الشخصيّة الحقيقيّة لهذا النبيّ المرسَل وذكر الأحداث التي واجهها، ومما قيل في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بعث نبيًّا لتأييد شريعة التوراة مرّةً أخرى، وقد أعلن عن ظهور آخر نبيَّ للملأ وسعى إلى تشذيب بعض مضامينها، وهو لم يقتل بتاتًا ولم يصلب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للتحريف الذي طرأ على الأناجيل، يمكننا القول بكل ثقة إنّ القرآن كتاب وحي، وهو المصدر القطعي والحقيقي الوحيد الذي يمكن الاعتماد عليه لمعرفة شخصية النبي عيسى</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استنادًا إلى ما ذُكِرَ لا نبالغ لو قلنا إنّ ظاهر الآية لا يتحمّل ما ذهب إليه رينولدز؛ لو كان قصده من التعالق النصّي بين القرآن الكريم والعهدين هو توحيد نظرية صلب المسيح </w:t>
      </w:r>
    </w:p>
    <w:p>
      <w:pPr>
        <w:pStyle w:val="BookText"/>
        <w:rPr/>
      </w:pP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إن جميع المؤشّرات الخاصة بهذا الموضوع في أناجيل متى ومرقس ولوقا وسفر أعمال الرسل تشير إلى الجانب الإيجابي لعملية الصلب، لا الجانب السلبي الذي تطرّق إليه القرآن الكريم؛ فضلًا عن وجود اختلافات جذريّة عديدةٍ حول الموضوع، وعلى الرغم من وجود أوجه شبه كثيرة بين القرآن والعهدين حول شخصيته، لكن هناك اختلافات ملحوظة بينهما أيضًا</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إلى أنّ القرآن الكريم في عصر نزوله والعصور اللاحقة أصبح مرتكزا أساسًا للمسلمين في كلّ استدلال واقتباس على الصعيد الثقافي</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الكريم لم يفند صلب المسيح ولم يؤيّده بحسب مقتضی سیاق آیاته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المستشرق تود لوسون هو أحد الباحثين الذين تبنّوا نهجًا تقريبيًا بين الإسلام والمسيحيّة، وفي هذا المضمار سلّط الضوء على الآيات التي تحدثنا عنها في المباحث السابقة؛ وبما أنّه مسيحي فقد أصر على تأريخية الصلب، وبذل كل ما بوسعه لإقناع المخاطب باستنتاجاته المتكلّفة من النص القرآني، حيث حلّل آيات البحث على ضوء سياق الآيات السابقة ومضمونها؛ لذا حذا حذو الباحثين غابريال سعيد رينولدز، ونيل روبنسون فجعل السّياق القرآني محورًا لبحوثه، ودمج بين الآيات معتبرًا آيات البحث جزءًا من البقية؛ فضلا عن أنه اعتبر توبيخ اليهود موضوعًا أساسًا في هذه الآيات، لكنّ هذا التوبيخ برأيه لا ارتباط له بمسألة تأريخية الصلب ولا بسائر المعتقدات المسيحية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الموقف القرآني إزاء صلب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محدّدٍ برأي هذا المستشرق، فالقرآن</w:t>
      </w:r>
    </w:p>
    <w:p>
      <w:pPr>
        <w:pStyle w:val="BookText"/>
        <w:rPr/>
      </w:pPr>
      <w:r>
        <w:rPr>
          <w:rFonts w:ascii="Amiri" w:hAnsi="Amiri" w:eastAsia="Amiri" w:cs="Amiri"/>
          <w:color w:val="111111"/>
          <w:sz w:val="28"/>
          <w:sz w:val="28"/>
          <w:szCs w:val="28"/>
          <w:rtl w:val="true"/>
          <w:lang w:bidi="ar-SA"/>
        </w:rPr>
        <w:t>الذي هو كتاب المسلمين المقدّس لم يؤيّده ولم يفنده</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من البديهي أنّ هذا المستشرق طرح آراءه؛ بناءً على مرتكزاته العقدية التي تتمحور حول تأريخية صلب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لذلك حاول إقناع المخاطب بعدم وجود إلزام في إنكار أحداث منطقة الجلجثة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جاجولثا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وقعت فيها حادثة الصلب على ضوء المضامين القرآنية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Bill Musk, "Kissing Cousins? Christians and Muslims Face to Face", (Monarch: 2005), pp. 345 346</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ومن خلال استناده إلى سياق الآيات المذكورة أكّد على أنّ ذكر أحداث الصلب في هذا الكتاب يُراد منه إكمال التعاليم الدينية</w:t>
      </w:r>
    </w:p>
    <w:p>
      <w:pPr>
        <w:pStyle w:val="BookText"/>
        <w:rPr/>
      </w:pPr>
      <w:r>
        <w:rPr>
          <w:rFonts w:ascii="Amiri" w:hAnsi="Amiri" w:eastAsia="Amiri" w:cs="Amiri"/>
          <w:color w:val="111111"/>
          <w:sz w:val="28"/>
          <w:sz w:val="28"/>
          <w:szCs w:val="28"/>
          <w:rtl w:val="true"/>
          <w:lang w:bidi="ar-SA"/>
        </w:rPr>
        <w:t>المذكورة فيه حول المسيح؛ لكنه مع ذلك أذعن بأنّ طريقة ترتيب الكلمات في هذه الآيات تتناسب مع فكرة عدم تحقق الصلب بشأن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قاله في هذا السياق إنّ مفهوم النجاة المرتبط بالصلب جعل المفسّرين المسلمين في حيرة من أمرهم لدى تفسيرهم 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إذ القرآن الكريم عزا نجاة البشر إلى أعمالهم، في حين أن تعاليم الديانة المسيحية تعتبر الصلب أساسًا لنجاتهم؛ لذلك تبنى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فحواها أنّ الظاهر اللغوي للقرآن يحكي عن تفنيد مسألة الصلب، والهدف من هذا الرفض هو التقليل من شأن عقيدة النجاة المسيحيّة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تطرّق في بحوثه إلى تحليل حادثة الصلب ضمن إطار تأريخي على ضوء النصوص غير القرآنيّة، وفي هذا السياق استنتج أنّ أوّل نقّ ذُكِرَ فيه رفض الإسلام لصلب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دوّنه يوحنا الدمشقي الذي حاول إدراج هذه الوجهة القرآنية إلى جانب وجهات النظر الارتدادية التي تبنّاها الغنوصيون والظاهرانيّون؛ لكنه رفض هذا الرأي معتبرًا كلام الدمشقي غير مؤكّد؛ لأنّ القرآن الكريم بزعم هذا المستشرق يشير فقط إلى أن اليهود لم يصلبوا المسيح، وهذا الأمر يختلف مع القول بأنّه لم يصلب بالفعل</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أشرنا آنفًا، فالآيات المطروحة للبحث والتحليل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تتناسب من حيث البنية اللغوية والسّياق مع تفنيد تحقق الصلب بشأن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طريقة طرح الموضوع فيها تنم عن عدم إمكانيّة ادّعاء أنّ الرأي القرآني غير محدّد بالنسبة إلى تأييد الصلب أو تفنيده، فالآية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تؤكّد مرّتين بالقطع واليقين على عدم تمكّن القوم من قتله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قَتَلُوهُ وَمَا صَلَبُوهُ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قَتَلُوهُ يَقِينا</w:t>
      </w:r>
      <w:r>
        <w:rPr>
          <w:rFonts w:ascii="IRNazanin" w:hAnsi="IRNazanin" w:eastAsia="IRNazanin"/>
          <w:color w:val="111111"/>
          <w:sz w:val="28"/>
          <w:sz w:val="28"/>
          <w:szCs w:val="28"/>
          <w:rtl w:val="true"/>
          <w:lang w:bidi="fa-IR"/>
        </w:rPr>
        <w:t>، ومن المؤكّد أنّ تصريحًا كهذا ليس فيه أي غموض، ولا يمكن اعتباره غير محدّد إزاء صلب المسيح؛ لذا يثبت لنا أنّ ما ذهب إليه هؤلاء المستشرقون يتعارض بالكامل مع النظرية القرآنية وظاهر النص القرآني الواضح في الدلالة، فهل من المعقول ادعاء أنّ القرآن الكريم يصرّح بالقطع واليقين مؤكّدًا على فشل اليهود في قتل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لأجل أن يتخذ موقفا محايدًا وغير محدّدٍ إزاء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الآيات تدلّ أوّلًا، وقبل كلّ شيءٍ، على </w:t>
      </w:r>
    </w:p>
    <w:p>
      <w:pPr>
        <w:pStyle w:val="BookText"/>
        <w:rPr/>
      </w:pPr>
      <w:r>
        <w:rPr>
          <w:rFonts w:ascii="Amiri" w:hAnsi="Amiri" w:eastAsia="Amiri" w:cs="Amiri"/>
          <w:color w:val="111111"/>
          <w:sz w:val="28"/>
          <w:sz w:val="28"/>
          <w:szCs w:val="28"/>
          <w:rtl w:val="true"/>
          <w:lang w:bidi="ar-SA"/>
        </w:rPr>
        <w:t xml:space="preserve">نجاته من ذلك المصير الذي أراده اليهود له، حيث تصرّح الآية بكل وضوح أنه لم يصلب ولم يقتل لكنّهم توهّموا وتصوّروا ذلك ، والذين اختلفوا حول هذه الحقيقة هم في شكٍّ وتردُّد، إذ يتّبعون الظنّ ولا علم لهم بالواقع، وهناك تأكيد في خاتمة هذه الآية ومستهلّ الآية اللاحقة على عدم مقتل المسيح من قبل أعدائه، بل على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مع كلّ هذا التأكيد الصريح كيف يمكن ادّعاء أنّ القرآن الكريم اتخذ موقفاً غير محدّد إزاء صلب المسيح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يتطرّق المفسّرون القدماء في نصوصهم التفسيرية إلى الحديث عن الفرق بين مسألتي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اليهود لم يصلبوا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يصلب من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كانوا على علم بحقيقة الأمر، لكنّهم تعاملوا مع الموضوع بشكل تحفّظيّ ؟</w:t>
      </w:r>
      <w:r>
        <w:rPr>
          <w:rFonts w:eastAsia="IRNazanin" w:cs="IRNazanin"/>
          <w:color w:val="111111"/>
          <w:sz w:val="28"/>
          <w:szCs w:val="28"/>
          <w:rtl w:val="true"/>
          <w:lang w:bidi="fa-IR"/>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نمعن النظر في مؤلّفاتهم لا نجد فيها أي إشارة إلى الرأي المعارض للنظرية القرآنية بخصوص مسألة الصلب؛ الأمر الذي يعزّز من فكرة أنّ الرأي القرآني الرافض لتأريخية صلب المسيح كان بديهيًّا ومتفقًا عليه في تلك الآونة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فالنص الذي دوّنه يوحنا الدمشقي يعتبر أقدم نص غير إسلامي</w:t>
      </w:r>
      <w:r>
        <w:rPr>
          <w:rStyle w:val="FootnoteAnchor"/>
          <w:rtl w:val="true"/>
        </w:rPr>
        <w:footnoteReference w:id="147"/>
      </w:r>
      <w:r>
        <w:rPr>
          <w:rFonts w:ascii="Amiri" w:hAnsi="Amiri" w:eastAsia="Amiri" w:cs="Amiri"/>
          <w:color w:val="111111"/>
          <w:sz w:val="28"/>
          <w:sz w:val="28"/>
          <w:szCs w:val="28"/>
          <w:rtl w:val="true"/>
          <w:lang w:bidi="ar-SA"/>
        </w:rPr>
        <w:t>تطرّق إلى النظرية القرآنية بهذا الخصوص،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يقولون إنّ اليهود بعد أن تعدّوا على أحكام الشريعة، حاولوا صلب المسيح، وبعد أن اعتقلوه صلبوا ظلّه؛ لذا فهو لم يصلب ولم يمت؛ لأنّ الله أحبّه ورفعه إلى السماء</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يعود تأريخه إلى القرن الأوّل الهجري، ويدل على أنّ الشائع بين المسلمين آنذاك رفض قول من ادعى أن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صلب من قبل أعدائه، ويوحنا الدمشقي كان على علم بهذه العقيدة الإسلاميّة، لذا لا نجد في كتابه أي محاولة لطرح نقاش مع المسلمين في ما يخص آية الصلب؛ على الرغم من أنّه كان يعتبر الإسلام دينا باطلا وارتدادًا عن شريعة السماء، ومن منطلق هذا التصوّر كان ينقض الآراء القرآنية؛ باعتبارها قضايا باطلةً تتضمّن</w:t>
      </w:r>
    </w:p>
    <w:p>
      <w:pPr>
        <w:pStyle w:val="BookText"/>
        <w:rPr/>
      </w:pPr>
      <w:r>
        <w:rPr>
          <w:rFonts w:ascii="Amiri" w:hAnsi="Amiri" w:eastAsia="Amiri" w:cs="Amiri"/>
          <w:color w:val="111111"/>
          <w:sz w:val="28"/>
          <w:sz w:val="28"/>
          <w:szCs w:val="28"/>
          <w:rtl w:val="true"/>
          <w:lang w:bidi="ar-SA"/>
        </w:rPr>
        <w:t>مسائل عبثيّةً تثير السخرية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ثلاثة عقود من عهد يوحنا الدمشقي جرى نقاش بين زعيم الكنيسة النسطورية </w:t>
      </w:r>
    </w:p>
    <w:p>
      <w:pPr>
        <w:pStyle w:val="BookText"/>
        <w:rPr/>
      </w:pPr>
      <w:r>
        <w:rPr>
          <w:rFonts w:ascii="Amiri" w:hAnsi="Amiri" w:eastAsia="Amiri" w:cs="Amiri"/>
          <w:color w:val="111111"/>
          <w:sz w:val="28"/>
          <w:sz w:val="28"/>
          <w:szCs w:val="28"/>
          <w:rtl w:val="true"/>
          <w:lang w:bidi="ar-SA"/>
        </w:rPr>
        <w:t>القسيس النصراني تيموثي الأوّل</w:t>
      </w:r>
      <w:r>
        <w:rPr>
          <w:rStyle w:val="FootnoteAnchor"/>
          <w:rtl w:val="true"/>
        </w:rPr>
        <w:footnoteReference w:id="149"/>
      </w:r>
      <w:r>
        <w:rPr>
          <w:rFonts w:ascii="Amiri" w:hAnsi="Amiri" w:eastAsia="Amiri" w:cs="Amiri"/>
          <w:color w:val="111111"/>
          <w:sz w:val="28"/>
          <w:sz w:val="28"/>
          <w:szCs w:val="28"/>
          <w:rtl w:val="true"/>
          <w:lang w:bidi="ar-SA"/>
        </w:rPr>
        <w:t>والخليفة العبّاسي أبي عبد الله المهدي</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https://ar.wikipedia.org/wiki</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وأحد أهم الأسئلة التي وجّهها هذا الخليفة لتيموثي تمحور حول ما إن كان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قدمات جراء صلبه أو لا؟ وجدير بالذكر أنّه استهل نقاشه مع هذا القسيس بالسؤال التالي احتجاجا على ألوهية المسيح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يمكن للإله أن يموت؟ تيموثي أجاب عن السؤال مشيرًا إلى الاختلاف التقليدي بين شخصية المسيح الإنسانية والإلهيّة برأي النصارى، وفي هذا الصدد أكد على أنّ شخصيّته الإنسانية هي التي ماتت، لكنّ المهدي اعترض عليه بالآية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 من المؤكّد أنّ استشهاد المهدي بهذه الآية ينمّ عن اعتقاده بدلالتها على عدم موت المسيح، لأنّ تيموثي ردّ عليه محتجا بالآيتين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مريم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بزعم أنّهما تدلان على موته ورفعه إلى السماء؛ لكنّ المهدي أجابه بأنّ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يمت؛ وإنما سيموت لاحقًا، وتيموثي بدوره فنّد هذا الكلام قائلا بأنّه ما لم يمت لا يمكن أن يرفع إلى السماء، إذ لا بد أن يموت أوّلًا لكي يرفع إليها، ومن هذا المنطلق أكّد على أنّه قد مات حقًا؛ وفقًا لما تنبأ به العهد القديم؛ وهنا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لجأ المهدي إلى الآية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وأكد على أنّ اليهود قد توهّموا قتلهم المسيح وصلبه بحيث شبّه لهم ذلك فحسب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أشارت دائرة المعارف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الإجماع بين المسلمين حول مسألة إنكار صلب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 التأكيد فيها على أن هذا الأمر يتناغم بالكامل مع المفاهيم والمداليل القرآنية التي فحواها أنّ الإيمان ينتصر دائماً على الكفر؛ مهما طال الصراع بينهما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Anawati, Vol. 4, p. 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المستشرق تود لوسون في دراساته الاستشراقية على أنّ الطرح القرآني لمسألة صلب المسيح منبثق في الأساس من هاجس آخرَ ، ألا وهو عدم ارتباط الصلب بمفهومي الفداء وتطهير النفس من أدران الخطيئة؛ بحسب المعتقدات المسيحيّة</w:t>
      </w:r>
      <w:r>
        <w:rPr>
          <w:rStyle w:val="FootnoteAnchor"/>
          <w:rtl w:val="true"/>
        </w:rPr>
        <w:footnoteReference w:id="151"/>
      </w:r>
      <w:r>
        <w:rPr>
          <w:rFonts w:ascii="IRNazanin" w:hAnsi="IRNazanin" w:eastAsia="IRNazanin"/>
          <w:color w:val="111111"/>
          <w:sz w:val="28"/>
          <w:sz w:val="28"/>
          <w:szCs w:val="28"/>
          <w:rtl w:val="true"/>
          <w:lang w:bidi="fa-IR"/>
        </w:rPr>
        <w:t>، إلا أنّ السؤال الذي يطرح عليه فحواه 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تفسّر ما تبنّاه بعض العلماء المسلمين في العهود اللاحقة للعهد الإسلامي الأوّل حينما أيّدوا تأريخيّة صلب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أي محذور لاهوتي، وفي الحين ذاته لم يذكروا له أي مفهوم خاص حول تكفير الخطيئة والنجاة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إبراهيم </w:t>
      </w:r>
    </w:p>
    <w:p>
      <w:pPr>
        <w:pStyle w:val="BookText"/>
        <w:rPr/>
      </w:pPr>
      <w:r>
        <w:rPr>
          <w:rFonts w:ascii="Amiri" w:hAnsi="Amiri" w:eastAsia="Amiri" w:cs="Amiri"/>
          <w:color w:val="111111"/>
          <w:sz w:val="28"/>
          <w:sz w:val="28"/>
          <w:szCs w:val="28"/>
          <w:rtl w:val="true"/>
          <w:lang w:bidi="ar-SA"/>
        </w:rPr>
        <w:t xml:space="preserve">الرسي المتوفى سنة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هـ والذي يعتبر واحدًا من أبرز علماء الطائفة الزيدية، كذلك أبو حاتم الرازي والسجستاني؛ اللذان سلكا نهج الطائفة الإسماعيلية؛ فهؤلاء اعتبروا مسألة الصلب حدثًا تأريخيا</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إلى أنّ العالم الألماني توبياس ماير</w:t>
      </w:r>
      <w:r>
        <w:rPr>
          <w:rStyle w:val="FootnoteAnchor"/>
          <w:rtl w:val="true"/>
        </w:rPr>
        <w:footnoteReference w:id="153"/>
      </w:r>
      <w:r>
        <w:rPr>
          <w:rFonts w:ascii="Amiri" w:hAnsi="Amiri" w:eastAsia="Amiri" w:cs="Amiri"/>
          <w:color w:val="111111"/>
          <w:sz w:val="28"/>
          <w:sz w:val="28"/>
          <w:szCs w:val="28"/>
          <w:rtl w:val="true"/>
          <w:lang w:bidi="ar-SA"/>
        </w:rPr>
        <w:t>أشار في بحوثه إلى عدد من الباحثين المسلمين الذين تبنّوا في بادئ الأمر مسألة الصلب؛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منبه</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Lawson, pp. 84, 86, 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يستبعد أنّ هؤلاء المفكّرين المسلمين؛ كإبراهيم الرسّيّ ووهب بن منبه</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Robinson, Ibid., p. 121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تأثروا بالرواية المسيحيّة في مسألة الصلب أو أنّهم تأثروا بالأجواء المسيحية التي كانت سائدةً في بيئتهم الاجتماعية، كما ليس من المستبعد تأثرهم بالنقاشات الجدلية التي دارت بينهم وبين المشككين الذين رفضوا قدسيّة الكتب المقدّسة لدى الأديان؛ وبما فيها القرآن الكريم وشككوا بكونها سماويّة المنشأ؛ لذلك أعربوا عن عدم تفاعلهم مع نظرية الصلب القرآنية كما أنّ أبا حاتم الرازي المتوفى سنة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هـ فنَّد رأي زكريا الرازي الذي أكد على عدم وجود تشابه بين العهدين والقرآن الكريم، حيث اتخذهما دليلا لتفنيد كون القرآن الكريم وسائر الكتب المقدّسة سماوية المنشأ، وعلى هذا الأساس فسّر إنكار القرآن الكريم لصلب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بكونه يدلّ على أنه حيّ وقائم في السماء قرب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استشهد على يد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 أنّ أبا حاتم الرازي قصد من رأيه هذا بيان معنى عميق على خلاف ظاهر آية الصلب، فهو ليس في صدد تفنيد معناها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المعنى الدقيق الذي لا يستدعي تجاهل المعنى الظاهر في الآية، يمكن بيانه وفق 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اليهود أرادوا قتل نبي الله، لكنّه تبارك شأنه لم يشأ ذلك، فأنقذه من أيديهم؛ لذا عجزوا عن قتله بدنيًا ولم يتمكنوا من صلبه، فضلًا عن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 على خلوده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ينمّ عن اعتراض على الكفر وذمّ له إلى جانب التأكيد على خوائه وعدم نجاعته، إذ إنّ اليهود لم</w:t>
      </w:r>
    </w:p>
    <w:p>
      <w:pPr>
        <w:pStyle w:val="BookText"/>
        <w:rPr/>
      </w:pPr>
      <w:r>
        <w:rPr>
          <w:rFonts w:ascii="IRNazanin" w:hAnsi="IRNazanin" w:eastAsia="IRNazanin"/>
          <w:color w:val="111111"/>
          <w:sz w:val="28"/>
          <w:sz w:val="28"/>
          <w:szCs w:val="28"/>
          <w:rtl w:val="true"/>
          <w:lang w:bidi="fa-IR"/>
        </w:rPr>
        <w:t xml:space="preserve">يعجزوا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إلحاق الأذى ببدن نبي الله أو قتله أو صلبه، وإنّما لم يفلحوا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طمس اسمه وتهميش تعاليمه؛ ولو كان الأمر غير ذلك؛ فهذا يعني عدم تأريخية الأخبار التي نقلتها الأناجيل وعبثيتها؛ وفقًا للقواعد والأصول المنطقية والشاهد على ذلك أنّ أبا حاتم الرازي غيّر رأيه وتخلّى عن موقفه ليؤيّد ما ذهب إليه عالم الإسماعيلية الشهير النسفي الذي أيّد النظرية القرآنية التي رفضت صلب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برّر بعض الباحثين هذا التحوّل الفكري؛ بكونه تعصّبًا وموقفًا مناهضا لخصومه</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Lawson,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وحتى لو أقررنا بمثل هذا التبرير مع ذلك لا يمكن اعتبار الموقف القرآني غامضًا إزاء صلب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يثبت لنا أنّ ادّعاء تأريخيّة الصلب من قِبَل المسشترق تود لوسون منبثق من مرتكزاته العقدية المسيحية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والمسألة الهامة المطروحة للبحث والتحليل هنا والتي تحظى باهتمام بعض المستشرقين</w:t>
      </w:r>
      <w:r>
        <w:rPr>
          <w:rStyle w:val="FootnoteAnchor"/>
          <w:rtl w:val="true"/>
        </w:rPr>
        <w:footnoteReference w:id="157"/>
      </w:r>
      <w:r>
        <w:rPr>
          <w:rFonts w:ascii="IRNazanin" w:hAnsi="IRNazanin" w:eastAsia="IRNazanin"/>
          <w:color w:val="111111"/>
          <w:sz w:val="28"/>
          <w:sz w:val="28"/>
          <w:szCs w:val="28"/>
          <w:rtl w:val="true"/>
          <w:lang w:bidi="fa-IR"/>
        </w:rPr>
        <w:t>هی أنّ الآية القرآنية المذكورة قد وبّخت اليهود جرّاء تفاخرهم وتبخترهم في قتل النبي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عصيانهم الأمر الإلهي، حيث استهلها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وَقَوْلِهِمْ  التي تدلّ على أنّ كلام اليهود هو محور الآية لا ما فعلوه، أي أنّها ترتبط بما قالوا لا بما فعلوا، لذا لو كان الهدف منها إثبات تأريخيّة الصلب، لِمَ استهلّت بالعبارة المذكورة التي تحكي عن كلام اليهود ومباهاتهم؟</w:t>
      </w:r>
      <w:r>
        <w:rPr>
          <w:rStyle w:val="FootnoteAnchor"/>
          <w:rtl w:val="true"/>
        </w:rPr>
        <w:footnoteReference w:id="158"/>
      </w:r>
      <w:r>
        <w:rPr>
          <w:rFonts w:ascii="IRNazanin" w:hAnsi="IRNazanin" w:eastAsia="IRNazanin"/>
          <w:color w:val="111111"/>
          <w:sz w:val="28"/>
          <w:sz w:val="28"/>
          <w:szCs w:val="28"/>
          <w:rtl w:val="true"/>
          <w:lang w:bidi="fa-IR"/>
        </w:rPr>
        <w:t>إذَا ، لا بدّ من الإذعان إلى أنّ الآية تدلّ في ظاهرها على كون اليهود زعموا نجاحهم في قتل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وصلبه ، كذلك تؤكّد على أن زعمهم هذا مجرد ظنُّ ناجم عن عدم معرفتهم بواقع قصة نبي الله، ولم يكن أمامهم سبيلاً سوى اتباع الظنّ؛ جرّاء جهلهم</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جوادي الأملي، تسنیم تفسیر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قم،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الثالثة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بحقيقة الأمراء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للاطلاع أكثر ،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المصطفوي، التحقيق في كلمات القرآن الكريم ،لبنان، بيروت، القاهرة، لندن، منشورات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نشر آثار العلامة المصطفوي، الطبعة الثالثة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هـ، شرح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الآية في صدد تفنيد مزاعم اليهود، ومن هذا المنطلق أشارت إلى الوحي الإلهيّ الذي أكّد على فشل أعداء المسيح في قتله وصلبه، ومن المؤكّد أنّ الوحي يتضمّن أخبارًا قطعيّةً لا غبار عليها وكما أشرنا ،آنفًا، فقد تطرّقت الآيات التي يتمحور حولها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بيان عدد من القضايا؛ أهمها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اتهام اليهود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 وبهتانا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تفاخرهم بقتل الأنبياء؛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وزكريا وغيرهما الكثير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توهّمهم بأنّهم نجحوا في قتل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وتؤكّد آية الصلب على كذب اليهود في زعمهم أنّهم نجحوا في تحقيق مآربهم، وأنهم قتلوا المسيح فهم لم يقتلوه ولم يصلبوه، ولا شك في أنّ ذِكْر عدم القتل وعدم الصلب إلى جانب بعضهما يوحي بوجود اختلاف بينهم حول طريقة قتله، لذلك أشارت إلى هذين الموضوعين؛ كي لا يبقى أدنى شكٍّ فى هذا المضمار، ولأجل التأكيد على أن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يفارق الحياة مقتولا ولا مصلوبًا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وإضافةً إلى ما ذُكِرَ، فإنّ ادّعاء لوسون بكون المفسّرين المسلمين لم يؤيّدوا فكرة صلب المسيح لكي يمتاز دينهم الجديد عن غيره ، هو في الحقيقة مرفوض جملةً وتفصيلا؛ فالإسلام كما ذكرنا آنفًا قد امتاز عن سائر الأديان وأرسيت دعائمه منذ عهوده الأولى بعد أن اتسع نطاقه بشكل متسارع، وترسّخ بين الناس على ضوء معتقداته الدينية الفريدة من نوعها، ولا سيّما ما طرحه بالنسبة إلى النبي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طريقة دفاعه عنه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المستشرقون من هذه الآيات على أنّ القرآن الكريم بشكل عام اعتبر النبي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مات حقًّا، كما يموت سائر البشر؛ وذلك قبل عهد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هذا الأساس ادّعوا أنّ المفسّرين المسلمين أخطأوا ولم يفسّروا الآيات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بشكلٍ صائب، لأنّهم قبل تطرّقهم إلى تحليلها وتفسير مضامينها اعتبروا النظرية القرآنية القائلة بفشل اليهود في قتل المسيح وصلبه مرتكزا ثابتا؛ فهذا الرأي يرفضه المستشرقون من أساسه؛ نظرًا لتعارضه مبدأ تأريخية الصلب وفق التعاليم المسيحيّة، لذلك ادّعوا أن مع القرآن الكريم ليس في صدد تفنيد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ذكرنا آنفًا فإنّ أوّل مسألة وأهمها يمكن أنْ تطرح لتفنيد الاستنتاج الاستعاري والمجازي لهذه الآيات، وكذلك لدحض سائر الاستدلالات </w:t>
      </w:r>
    </w:p>
    <w:p>
      <w:pPr>
        <w:pStyle w:val="BookText"/>
        <w:rPr/>
      </w:pPr>
      <w:r>
        <w:rPr>
          <w:rFonts w:ascii="IRNazanin" w:hAnsi="IRNazanin" w:eastAsia="IRNazanin"/>
          <w:color w:val="111111"/>
          <w:sz w:val="28"/>
          <w:sz w:val="28"/>
          <w:szCs w:val="28"/>
          <w:rtl w:val="true"/>
          <w:lang w:bidi="fa-IR"/>
        </w:rPr>
        <w:t>الاستشراقية المشار إليها، تتمثل في تعارض هذه الآراء مع ظاهر آيات البحث وصراحة عباراتها، حيث أكدت بالقطع واليقين على أنّ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يصلب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زعم اليهود أنّه كاذب، وإنّه ليس نبيًّا مرسلًا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كان من الطبيعي أن يتظاهروا بالنجاح في قتله وصلبه، ومن ثمّ فهم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قال أنه نجا من براثنهم، إذ لم يكن هناك سوى عددٍ قليل من النصارى الذين تركوه وحيدًا؛ حينما اعتدي عليه</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ذكِرتَ في الأناجيل تفاصيل كثيرة عن حادثة الصلب؛ وبما فيها استغاثة النبي عيسى الله بالله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للنجاة من الموت، لذا هناك سؤال يطرح نفسه في هذا المضمار،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الله قادرًا على إنقاذه من الموت؟ وبوصفه نبيًّا، ألم تكن دعوته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إنّه كان حقًا مستجاب الدعوة، لكنّ الربّ لم يكن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إجابتها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للاطلاع أكثر ،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الرحيم سعد داوود، دراسة نقدية لكتاب الإنجيل في القرآن للقس يوسف الحداد، إيران، قم، المعاونية الثقافية في</w:t>
      </w:r>
    </w:p>
    <w:p>
      <w:pPr>
        <w:pStyle w:val="BookText"/>
        <w:rPr/>
      </w:pPr>
      <w:r>
        <w:rPr>
          <w:rFonts w:ascii="IRNazanin" w:hAnsi="IRNazanin" w:eastAsia="IRNazanin"/>
          <w:color w:val="111111"/>
          <w:sz w:val="28"/>
          <w:sz w:val="28"/>
          <w:szCs w:val="28"/>
          <w:rtl w:val="true"/>
          <w:lang w:bidi="fa-IR"/>
        </w:rPr>
        <w:t>المجمع العالمي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هـ،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وتجدر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وجود الكثير من الآيات التي أشارت إلى مقتل عددٍ من الأنبياء والرسل على يد معارضيهم؛ منها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الآيتان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الآيات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دلّت على فشل أعداء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قتله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ويفنّد القرآن الكريم في 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وَمَكَرُواْ وَمَكَرَ الله وَاللَّهُ خَيْرُ الْمَكِرِينَ</w:t>
      </w:r>
      <w:r>
        <w:rPr>
          <w:rFonts w:ascii="IRNazanin" w:hAnsi="IRNazanin" w:eastAsia="IRNazanin"/>
          <w:color w:val="111111"/>
          <w:sz w:val="28"/>
          <w:sz w:val="28"/>
          <w:szCs w:val="28"/>
          <w:rtl w:val="true"/>
          <w:lang w:bidi="fa-IR"/>
        </w:rPr>
        <w:t>، ولا شك في أنّ المكر الأوّل أريد منه مؤامرة قتل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قِبَل اليهود، لذا لا بد من مواجهته بمكر إلهي؛ لإحباطه، والحيلولة دون تحقيق أهدافه، ومن هذا المنطلق يمكن القول إنّ الآية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تنمّ عن الرأي الإلهي القطعي لإنهاء الجدل حول أسطورة قتل المسيح وصلبه، وهذا الأمر نستوحيه من مداليل ألفاظها وظاهر معانيها، ومن البديهي أنّ كلّ معنى عميق ودقيق يستوحى من اللفظ لا بد أن يقوم على ظاهره؛ بحيث لا يتعارض معه، فضلًا عن أنّ فحوى التفسير الإسلامي للآيات المذكورة يتلخّص بما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أنقذ بقدرته وإعجازه نبيه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براثن أعدائه، وجعل شخصًا آخر يُصلَب بدلا عنه، وآية الصلب تعدّ دليلا بينا وثابتًا على رفض زعم مَنْ قال إنّه قُتِلَ مصلوبًا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المفسّرين المسلمين هذه قائمةً على البنية اللغويّة للآيات القرآنية وأصولها النحوية وليست مرتكزةً على الأحاديث والروايات</w:t>
      </w:r>
      <w:r>
        <w:rPr>
          <w:rStyle w:val="FootnoteAnchor"/>
          <w:rtl w:val="true"/>
        </w:rPr>
        <w:footnoteReference w:id="162"/>
      </w:r>
      <w:r>
        <w:rPr>
          <w:rFonts w:ascii="Amiri" w:hAnsi="Amiri" w:eastAsia="Amiri" w:cs="Amiri"/>
          <w:color w:val="111111"/>
          <w:sz w:val="28"/>
          <w:sz w:val="28"/>
          <w:szCs w:val="28"/>
          <w:rtl w:val="true"/>
          <w:lang w:bidi="ar-SA"/>
        </w:rPr>
        <w:t>، لأنّ القرآن الكريم استخدم أسلوب النفي المطلق لتفنيد قتل المسيح وصلبه</w:t>
      </w:r>
      <w:r>
        <w:rPr>
          <w:rFonts w:eastAsia="Amiri" w:cs="Amiri" w:ascii="Amiri" w:hAnsi="Amiri"/>
          <w:color w:val="111111"/>
          <w:sz w:val="28"/>
          <w:szCs w:val="28"/>
          <w:rtl w:val="true"/>
          <w:lang w:bidi="ar-SA"/>
        </w:rPr>
        <w:t xml:space="preserve">. </w:t>
      </w:r>
      <w:bookmarkStart w:id="38" w:name="pg8833_69227"/>
    </w:p>
    <w:p>
      <w:pPr>
        <w:pStyle w:val="Heading4"/>
        <w:numPr>
          <w:ilvl w:val="3"/>
          <w:numId w:val="1"/>
        </w:numPr>
        <w:rPr/>
      </w:pPr>
      <w:bookmarkStart w:id="39" w:name="__RefHeading___Toc308390_2870459653"/>
      <w:bookmarkStart w:id="40" w:name="_Toc12"/>
      <w:bookmarkEnd w:id="38"/>
      <w:bookmarkEnd w:id="39"/>
      <w:r>
        <w:rPr>
          <w:rtl w:val="true"/>
        </w:rPr>
        <w:t xml:space="preserve">المبحث الثاني </w:t>
      </w:r>
      <w:r>
        <w:rPr>
          <w:rtl w:val="true"/>
        </w:rPr>
        <w:t xml:space="preserve">: </w:t>
      </w:r>
      <w:r>
        <w:rPr>
          <w:rtl w:val="true"/>
        </w:rPr>
        <w:t xml:space="preserve">التفسير الاستشراقي لقوله </w:t>
      </w:r>
      <w:r>
        <w:rPr>
          <w:rtl w:val="true"/>
        </w:rPr>
        <w:t xml:space="preserve">- </w:t>
      </w:r>
      <w:r>
        <w:rPr>
          <w:rtl w:val="true"/>
        </w:rPr>
        <w:t xml:space="preserve">تعالى </w:t>
      </w:r>
      <w:r>
        <w:rPr>
          <w:rtl w:val="true"/>
        </w:rPr>
        <w:t xml:space="preserve">-: </w:t>
      </w:r>
      <w:r>
        <w:rPr>
          <w:rtl w:val="true"/>
        </w:rPr>
        <w:t xml:space="preserve">وَلَكِن شُبِّهَ لهم في الآية </w:t>
      </w:r>
      <w:r>
        <w:rPr/>
        <w:t>157</w:t>
      </w:r>
      <w:r>
        <w:rPr>
          <w:rtl w:val="true"/>
        </w:rPr>
        <w:t xml:space="preserve"> </w:t>
      </w:r>
      <w:r>
        <w:rPr>
          <w:rtl w:val="true"/>
        </w:rPr>
        <w:t>من سورة النساء</w:t>
      </w:r>
      <w:r>
        <w:rPr>
          <w:rtl w:val="true"/>
        </w:rPr>
        <w:t>:</w:t>
      </w:r>
      <w:bookmarkEnd w:id="40"/>
    </w:p>
    <w:p>
      <w:pPr>
        <w:pStyle w:val="BookText"/>
        <w:rPr/>
      </w:pPr>
      <w:r>
        <w:rPr>
          <w:rFonts w:ascii="Amiri" w:hAnsi="Amiri" w:eastAsia="Amiri" w:cs="Amiri"/>
          <w:color w:val="111111"/>
          <w:sz w:val="28"/>
          <w:sz w:val="28"/>
          <w:szCs w:val="28"/>
          <w:rtl w:val="true"/>
          <w:lang w:bidi="ar-SA"/>
        </w:rPr>
        <w:t xml:space="preserve">تضمنت تفاسير المسلمين؛ شيعةً وسنّةً ،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شُبِّهَ لَهُمْ في 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كثيرا من الآراء والتخمينات التفسيرية على ضوء روايات نقلها العديد من الرواة</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وللاطلاع على تفاصيل أكثر حول هذه الروايات التفسيرية، راجع المصدرين التاليين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Robinson, Christ in Islam.... pp. 127 - 140; Mahmoud Mustafa Ayoub, “Towards an Islamic Christology, II. The death of Jesus, reality or delusion", The Muslim World (Hartford, CT, USA) 70 ii, pp. 95 - 103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والباحث محمود مصطفى أيوب هو من جملة الذين سلّطوا الضوء على التفاسير الإسلاميّة لهذه العبارة القرآنية وسائر العبارات التي تحدّثنا عنها، حيث دوّن مقالةً خاصةً في هذا الصدد</w:t>
      </w:r>
      <w:r>
        <w:rPr>
          <w:rStyle w:val="FootnoteAnchor"/>
          <w:rtl w:val="true"/>
        </w:rPr>
        <w:footnoteReference w:id="164"/>
      </w:r>
      <w:r>
        <w:rPr>
          <w:rFonts w:ascii="IRNazanin" w:hAnsi="IRNazanin" w:eastAsia="IRNazanin"/>
          <w:color w:val="111111"/>
          <w:sz w:val="28"/>
          <w:sz w:val="28"/>
          <w:szCs w:val="28"/>
          <w:rtl w:val="true"/>
          <w:lang w:bidi="fa-IR"/>
        </w:rPr>
        <w:t>حاول فيها وضع حلٌّ للتعارض الكائن بين العقيدة الأرثوذكسية المسيحية؛ بخصوص صلب، المسيح ، والمفهوم الإسلامي المستوحى من الروايات التي تمحورت مواضيعها حول القصص القرآنية التي تم التأكيد فيها على فشل اليهود في صلب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 لم يقبل بمضمونها؛ معتبرًا إياها موضوعةً مستندًا في تفنيد وثاقتها إلى تنوّعها وتطوّر الأحداث فيها؛ ضمن ثلاث مراحل، ففي المرحلة الأولى أشارت إلى شخص تلاقفه اليهود؛ ظنَّا منهم أنه المسيح، وفي المرحلة الثانية أضيفت إليها أحداث مستوحاة من الإنجيل، وفي المرحلة الثالثة نفّذ اليهود عقوبتهم على هذا الشخص؛ بدلًا عن المسيح</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أطلق محمود مصطفى أيوب على هذه التفاسير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التفاسير البديلة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substitutionist interpretations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الرغم من أننا في هذا المبحث لسنا في صدد شرح مدى اعتبار نصوص هذه الروايات وتحليلها وبيان صوابيتها أو سقمها، لكن هناك مسألة في هذا الخصوص غفل أيوب عن بيان تفاصيلها، وهي أنّ الرواية الأخيرة التي اعتبر مضمونها يجسّد نظريةً؛ فحواها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استبدال شخص بآخر حين تنفيذ عقوبة يقصد منها هذا الآخر، تعدّ أكثر قدمًا من غيرها، حيث نسبها الطبري إلى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جعفر محمد بن جرير الطبري، جامع البيان في تفسير القرآن،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ختام كلامه حول هذه الروايات نوّه على أنّ المفسّرين المسلمين من منطلق رغبتهم الشديدة في إثبات عدم صلب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وقتله ، لجأوا في الكثير من الأحيان إلى مثل هذه المضامين؛ لذلك بدل أن تصبح الروايات المشار إليها مرتكزاً يعتمد عليه الباحثون لبيان حقيقة الأمر، باتت سببًا لتعقيد الموضوع؛ ومن المؤكِّد أنّ هذا التعقيد الذي تحدث عنه محمود مصطفى أيوب لا يتناغم مع المعتقدات التأريخيّة المسيحيّة، حيث قال في هذا السياق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الروايات تعتبر المسيحيّة دينًا باطلا، وهذا البطلان انكشفت حقيقته بعد قرون من الزمن؛ حينما نزل القرآن</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 الروايات التي تحكي عن إبدال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بشخص آخر، مزيجًا من القصص الإنجيلية وتفاسير التلمود؛ وتجدر الإشارة إلى أنّ هذا الكلام هو في الواقع وجهه نظر مشتركة بين المستشرقين بشأن هذه الروايات الإسلامية</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ولإثبات رأيه استدلّ بشاهد من كتاب إرينيوس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Irenaeus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اعتبره أكثر النصوص تذكيرا بالمضمون القرآني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Samir Khalil Samir, "the theological christian influence on the Quran", in The Qur'an in its historical context, edited by Gabriel Said Reynolds, London &amp; New York: Routledge, 2007, p. 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قائلا إنّ هذا الرأي لا يعني كون النظرية الغنوصية؛ وكأنّها شبه جزيرة كائنة في منظومة المعتقدات المسيحية، بل يعني مجرد وجود مثل هذه العقيدة بين طائفة من النصارى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Ibid., P. 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وضمن مساعيه الرامية إلى تفنيد مضامينها، استند إلى مسألة تأريخيّة الصلب واستدلّ بأدلّة لغويّة؛ كما ذكر شبهات نحويةً ترد على التفاسير الإسلاميّة في هذا المضمار، وقال معترضاً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بأنّ الله بادر حقًا إلى تعليق شخص آخر على الصليب بدلًا عن المسيح، يتعارض مع مبدأ عدم صدور الظلم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Mahmoud Mustafa Ayoub, "Towards an Islamic Christology, II. The death of Jesus, reality or delusion", The Muslim</w:t>
      </w:r>
    </w:p>
    <w:p>
      <w:pPr>
        <w:pStyle w:val="BookText"/>
        <w:rPr/>
      </w:pPr>
      <w:r>
        <w:rPr>
          <w:rFonts w:eastAsia="Times New Roman" w:cs="Times New Roman" w:ascii="Times New Roman" w:hAnsi="Times New Roman"/>
          <w:color w:val="111111"/>
          <w:sz w:val="28"/>
          <w:szCs w:val="28"/>
          <w:lang w:val="en-US" w:bidi="en-US"/>
        </w:rPr>
        <w:t>World (Hartford, CT, USA) 70 ii, p. 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وتجدر الإشارة هنا إلى أنّ الشيخ الطوسي قال في تفسير العبارة القرآنية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التشبيه أن رؤساء اليهود أخذوا إنسانًا فقتلوه وصلبوه على موضع عالٍ ولم يمكنوا أحدًا من الدنو منه، فتغيّرت حليته وتنكرت صورته؛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عيسى، ليوهموا بذلك على عوّامهم، لأنّهم كانوا أحاطوا بالبيت</w:t>
      </w:r>
    </w:p>
    <w:p>
      <w:pPr>
        <w:pStyle w:val="BookText"/>
        <w:rPr/>
      </w:pPr>
      <w:r>
        <w:rPr>
          <w:rFonts w:ascii="Amiri" w:hAnsi="Amiri" w:eastAsia="Amiri" w:cs="Amiri"/>
          <w:color w:val="111111"/>
          <w:sz w:val="28"/>
          <w:sz w:val="28"/>
          <w:szCs w:val="28"/>
          <w:rtl w:val="true"/>
          <w:lang w:bidi="ar-SA"/>
        </w:rPr>
        <w:t>وصلبوه على الذي فيه عيسى، فلما دخلوه كان رفع عيسى من بينهم، فخافوا أن يكون ذلك سبب إيمان اليهود به، ففعلوا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اختلفوا غير الذين صلبوا من صلبوه، وهم باقي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الطوسي، التبيان في تفسير القرآن ،لبنان، بيروت، منشورات دار إحياء التراث العربي، الطبعة الأولى،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ثم أكد على أن الاستبدال المذكور في الروايات الإسلامية توضيح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شُبِّهَ فَهُمَّ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لَهُم بِهِ مِنْ عِلْمٍ إِلَّا انْبَاعَ الظَّنِّ؛ فقد فسرها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تدل على أنّ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قدرة الإنسان وتحكي عن هزال مكر البشر</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السؤال الذي يُطرَح عليه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تفسّر الاختلاف المذكور في العبارة السابقة ؟ ولدى تفسيره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الَّذِينَ اخْتَلَفُواْ فِيهِ لَفِي شَكٍّ مِّنْهُ اكتفى بالتوضيح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اختلفوا حول المسيح من المؤكّد أنّهم في شك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لديهم أي علم، وإنّما يتبعون الظنّ والتخمين</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باعتقاده هي ضعف قدرة البشر وهشاشتها أمام اقتدار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نجده بذل كلّ ما بوسعه للالتفاف على المعنى اللفظي الظاهر من الآية، لكنّه على الرغم من ذلك لم يفلح في تحقيق مراده بعد أن عجز عن إثبات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ذكرنا في المباحث السابقة التي طرحناها حول مسألة صلب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المستشرق غابريال سعيد رينولدز حاول إثبات المعنى الاستعاري الذي تبنّاه لهذه الآية، ومن هذا المنطلق سلّط الضوء على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شُبِّهَ هُمْ تناسبًا مع استنتاجه حول مضمون مستهلّ الآية، ولم يؤيد التفسير الشائع بين المسلمين، بل حتى إنّه رفض رأي الزمخشري، حيث قال موضّحًا رأيه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وقعت هذه الحادثة بالفعل؛ لأجل أن تتجلّى على هيئة أخرى غير هيئتها الحقيقية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من المؤكد أن تقويم غابريال سعيد رينولدز للروايات المنقولة حول هذه العبارة وسائر الروايات التي تطرقت إلى بيان مدلول الآية وما استنتجه منها، ليس سوى ظنُّ وتخمين، حيث اعتبرها موضوعةً من قبل المفسرين المسلمين بهدف بيان تفاصيل الموضوع المقصود فيها؛ ويبدو أنه انتهج هذا الأسلوب السلبي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إزاء المفسّرين المسلمين احتذاءً بالمستشرق الأمريكي جون وانسبرو واليهودي أوري روبين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Cf. Wansborough, Passim</w:t>
      </w:r>
    </w:p>
    <w:p>
      <w:pPr>
        <w:pStyle w:val="BookText"/>
        <w:rPr/>
      </w:pPr>
      <w:r>
        <w:rPr>
          <w:rFonts w:ascii="Amiri" w:hAnsi="Amiri" w:eastAsia="Amiri" w:cs="Amiri"/>
          <w:color w:val="111111"/>
          <w:sz w:val="28"/>
          <w:sz w:val="28"/>
          <w:szCs w:val="28"/>
          <w:rtl w:val="true"/>
          <w:lang w:bidi="ar-SA"/>
        </w:rPr>
        <w:t>وادعى جون وانسبرو أن المفسّرين المسلمين فسّروا القرآن الكريم بأسلوب لغوي ذي طابع أدبي؛ لكي يدعوا أنه مختص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Cf. Peter Mattew Wright, Review of Reynold's book</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اعتبر هذه الروايات بأنها هي القصص نفسها التي تطرقت إلى بيان ظليمة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والمصائب التي تعرّض لها، وذلك نظرًا للتشابه الموجود بينها؛ مؤكّدًا على أن وجه الاختلاف الوحيد يكمن في كون الروايات الإسلامية تدعي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إلى السماء بجسمه وروحه، بعد أن صلب اليهود شخصًا شبيهًا له، من حيث الهيئة الظاهرية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Reynolds, p. 241</w:t>
      </w:r>
    </w:p>
    <w:p>
      <w:pPr>
        <w:pStyle w:val="BookText"/>
        <w:rPr/>
      </w:pPr>
      <w:r>
        <w:rPr>
          <w:rFonts w:ascii="Amiri" w:hAnsi="Amiri" w:eastAsia="Amiri" w:cs="Amiri"/>
          <w:color w:val="111111"/>
          <w:sz w:val="28"/>
          <w:sz w:val="28"/>
          <w:szCs w:val="28"/>
          <w:rtl w:val="true"/>
          <w:lang w:bidi="ar-SA"/>
        </w:rPr>
        <w:t>ويبدو من هذا الكلام أن رينولدز ضمن منظومته الفكرية لم يكتفِ باتباع نهج منظرين؛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وانسبرو فحسب، وإنّما سلك هذا النهج حتى في توجيه مداليل الروايات المشار إليها نحو رؤيته التي تبنّاها، وفي هذا المضمار اتبع ذات النهج الذي سلكه أقرانه المستشرقون، ومن أمثلة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تكراره العبارة التالية في مختلف المباحث التي تطرّق إليها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أرادوا تمييز دينهم عن سائر الأديان ضمن توجه طائفي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اعتمد عليها أساسًا لبيان مضامين الروايات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Wansborogh, passim; Lawson, Passim; ... Cf. Reynolds, pp. 237-247</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ونستشف من آراء هذا المستشرق التفسيرية القائمة على السّياق أنّ</w:t>
      </w:r>
    </w:p>
    <w:p>
      <w:pPr>
        <w:pStyle w:val="BookText"/>
        <w:rPr/>
      </w:pPr>
      <w:r>
        <w:rPr>
          <w:rFonts w:ascii="IRNazanin" w:hAnsi="IRNazanin" w:eastAsia="IRNazanin"/>
          <w:color w:val="111111"/>
          <w:sz w:val="28"/>
          <w:sz w:val="28"/>
          <w:szCs w:val="28"/>
          <w:rtl w:val="true"/>
          <w:lang w:bidi="fa-IR"/>
        </w:rPr>
        <w:t>مقصوده من هذا الكلام هو المعنى الاستعاري الذي تبنّاه لآية الصلب، حيث اعتبرها تدلّ على بيان قدرة الله تبارك شأنه، وتؤكّد على أن موت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مصلوبا دليل على كفر اليهود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يوسف درّة الحدّاد فقد فسّر مستهلّ هذه الآية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الصلب الوهمي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ولدى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هُمْ تبنّى رأي الزمخشري الذي فسّرها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 لهم</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الزمخشري، الكشاف عن حقائق غوامض التنزيل، لبنان، بيروت، منشورات دار الكتاب العربي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عمر الفخر الرازي، مفاتيح الغيب، لبنان، بيروت، منشورات دار إحياء التراث العربي،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المراد من الآية أنّ هذه الحالة قد انطبعت في أذهانهم على هيئة 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تطرّق الحدّاد إلى بيان احتمال آخرَ طرحه الزمخشري في هذا المضمار حول فاعل كلمة</w:t>
      </w:r>
    </w:p>
    <w:p>
      <w:pPr>
        <w:pStyle w:val="BookText"/>
        <w:rPr/>
      </w:pPr>
      <w:r>
        <w:rPr>
          <w:rFonts w:ascii="IRNazanin" w:hAnsi="IRNazanin" w:eastAsia="IRNazanin"/>
          <w:color w:val="111111"/>
          <w:sz w:val="28"/>
          <w:sz w:val="28"/>
          <w:szCs w:val="28"/>
          <w:rtl w:val="true"/>
          <w:lang w:bidi="fa-IR"/>
        </w:rPr>
        <w:t>شبه</w:t>
      </w:r>
    </w:p>
    <w:p>
      <w:pPr>
        <w:pStyle w:val="BookText"/>
        <w:rPr/>
      </w:pPr>
      <w:r>
        <w:rPr>
          <w:rFonts w:ascii="Amiri" w:hAnsi="Amiri" w:eastAsia="Amiri" w:cs="Amiri"/>
          <w:color w:val="111111"/>
          <w:sz w:val="28"/>
          <w:sz w:val="28"/>
          <w:szCs w:val="28"/>
          <w:rtl w:val="true"/>
          <w:lang w:bidi="ar-SA"/>
        </w:rPr>
        <w:t xml:space="preserve">، إذ اعتبر هذا الاحتمال مؤيّدًا لرأيه القائل ببطلان الروايات التي تناقلها المسلمون في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وفي هذا السياق اعتبر القصص المذكورة لبيان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p>
    <w:p>
      <w:pPr>
        <w:pStyle w:val="BookText"/>
        <w:rPr/>
      </w:pPr>
      <w:r>
        <w:rPr>
          <w:rFonts w:ascii="Amiri" w:hAnsi="Amiri" w:eastAsia="Amiri" w:cs="Amiri"/>
          <w:color w:val="111111"/>
          <w:sz w:val="28"/>
          <w:sz w:val="28"/>
          <w:szCs w:val="28"/>
          <w:rtl w:val="true"/>
          <w:lang w:bidi="ar-SA"/>
        </w:rPr>
        <w:t>وَلَكِن شبه لهم</w:t>
      </w:r>
    </w:p>
    <w:p>
      <w:pPr>
        <w:pStyle w:val="BookText"/>
        <w:rPr/>
      </w:pPr>
      <w:r>
        <w:rPr>
          <w:rFonts w:ascii="Amiri" w:hAnsi="Amiri" w:eastAsia="Amiri" w:cs="Amiri"/>
          <w:color w:val="111111"/>
          <w:sz w:val="28"/>
          <w:sz w:val="28"/>
          <w:szCs w:val="28"/>
          <w:rtl w:val="true"/>
          <w:lang w:bidi="ar-SA"/>
        </w:rPr>
        <w:t>متناقضةً وأسطوريّةً وتتعارض مع حكم العقل؛ فضلا عن عدم سنديّتها الروائية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المستشرق تود لوسون إنّه لا ينبغي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قَتَلُوهُ وَمَا صَلَبُوهُ بحسب معناه اللفظي الظاهر، وعلى هذا الأساس وصف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شُبِّهَ لهُم</w:t>
      </w:r>
      <w:r>
        <w:rPr>
          <w:rFonts w:ascii="IRNazanin" w:hAnsi="IRNazanin" w:eastAsia="IRNazanin"/>
          <w:color w:val="111111"/>
          <w:sz w:val="28"/>
          <w:sz w:val="28"/>
          <w:szCs w:val="28"/>
          <w:rtl w:val="true"/>
          <w:lang w:bidi="fa-IR"/>
        </w:rPr>
        <w:t xml:space="preserve"> بأنّها غامضة الدلالة، ولا يمكن الاتكاء عليها لتأييد الرأي القائل بإبدال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بشخص آخر أو لرفض ذلك؛ وبرأيه لا ضير في الاستغناء عن جميع الروايات التي تؤكّد على إبدال المسيح في حادثة الصلب بشخص آخر</w:t>
      </w:r>
      <w:r>
        <w:rPr>
          <w:rStyle w:val="FootnoteAnchor"/>
          <w:rtl w:val="true"/>
        </w:rPr>
        <w:footnoteReference w:id="172"/>
      </w:r>
      <w:r>
        <w:rPr>
          <w:rFonts w:ascii="Amiri" w:hAnsi="Amiri" w:eastAsia="Amiri" w:cs="Amiri"/>
          <w:color w:val="111111"/>
          <w:sz w:val="28"/>
          <w:sz w:val="28"/>
          <w:szCs w:val="28"/>
          <w:rtl w:val="true"/>
          <w:lang w:bidi="ar-SA"/>
        </w:rPr>
        <w:t>، لأنّ منشأها المسيحيون الغنّوصيّون، أو لأنّها مستوحاة من معتقدات الشيعة الخاصة بأئمتهم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ما يلي نذكر بعض التفاصيل التي يمكن طرحها لفهم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شُبّه لهم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استدراك تدلّ على حقيقة ما حدث وكيف اشتبه الأمر على القوم؛ بحيث تصوّروا أنّهم حققوا هدفهم، واستطاعوا قتل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الحقيقة شيء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w:t>
      </w:r>
    </w:p>
    <w:p>
      <w:pPr>
        <w:pStyle w:val="BookText"/>
        <w:rPr/>
      </w:pPr>
      <w:r>
        <w:rPr>
          <w:rFonts w:ascii="IRNazanin" w:hAnsi="IRNazanin" w:eastAsia="IRNazanin"/>
          <w:color w:val="111111"/>
          <w:sz w:val="28"/>
          <w:sz w:val="28"/>
          <w:szCs w:val="28"/>
          <w:rtl w:val="true"/>
          <w:lang w:bidi="fa-IR"/>
        </w:rPr>
        <w:t>لا شك في أهمّيّة بيان معنى هذه الكلمة في تفسير الآية، وهذه الأهمية تتجلّى للعيان في رحاب وجود الكثير من الروايات التي أكدت على إبدال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بشخص آخر؛ والمسألة النحوية التي تحدّث عنها الزمخشري في هذا السياق فحواها أنّ عيسى مشبَّه به، لذا لا بد من وجود شخص أو شيءٍ شبيه له؛ ما يعني أنّه ليس مشبّهاً؛ كذلك لا يمكن أن تُنسب كلمة لشخص أو لشيءٍ؛ لكون الآية لم تشر إليهما؛ وعلى هذا الأساس يجب أن تنسب إلى ذلك الشيء القريب الذي هو في متناول اليد، وهو</w:t>
      </w:r>
    </w:p>
    <w:p>
      <w:pPr>
        <w:pStyle w:val="BookText"/>
        <w:rPr/>
      </w:pPr>
      <w:r>
        <w:rPr>
          <w:rFonts w:ascii="Amiri" w:hAnsi="Amiri" w:eastAsia="Amiri" w:cs="Amiri"/>
          <w:color w:val="111111"/>
          <w:sz w:val="28"/>
          <w:sz w:val="28"/>
          <w:szCs w:val="28"/>
          <w:rtl w:val="true"/>
          <w:lang w:bidi="ar-SA"/>
        </w:rPr>
        <w:t>لهُمْ</w:t>
      </w:r>
    </w:p>
    <w:p>
      <w:pPr>
        <w:pStyle w:val="BookText"/>
        <w:rPr/>
      </w:pPr>
      <w:r>
        <w:rPr>
          <w:rFonts w:ascii="Amiri" w:hAnsi="Amiri" w:eastAsia="Amiri" w:cs="Amiri"/>
          <w:color w:val="111111"/>
          <w:sz w:val="28"/>
          <w:sz w:val="28"/>
          <w:szCs w:val="28"/>
          <w:rtl w:val="true"/>
          <w:lang w:bidi="ar-SA"/>
        </w:rPr>
        <w:t>أو إلى ضمير المقتول في عبارة</w:t>
      </w:r>
    </w:p>
    <w:p>
      <w:pPr>
        <w:pStyle w:val="BookText"/>
        <w:rPr/>
      </w:pPr>
      <w:r>
        <w:rPr>
          <w:rFonts w:ascii="Amiri" w:hAnsi="Amiri" w:eastAsia="Amiri" w:cs="Amiri"/>
          <w:color w:val="111111"/>
          <w:sz w:val="28"/>
          <w:sz w:val="28"/>
          <w:szCs w:val="28"/>
          <w:rtl w:val="true"/>
          <w:lang w:bidi="ar-SA"/>
        </w:rPr>
        <w:t>إِنَّا قَتَلْنَا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ألقينا نظرةً نقديّةً على الروايات التي تطرّقت إلى بيان مدلول هذه العبارة والمنقولة في مختلف التفاسير، سوف نتوصل إلى نتيجة فحواها أنّها متناقضةً حقًا مع بعضها، ولا يمكن الاستناد إليها في إصدار أي رأي، ولربما هذا التناقض هو الذي دعا محمد بن إسحاق لأن يقول في خاتمة تفسيره للآية المذكورة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 بحقيقة ما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الفخر الرازي بعد أن نقل مختلف الروايات التي تطرّقت إلى مسألة الشبه المذكور في الآية دون ذكر أسانيدها، أكّد على تناقضها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بالحقيقة</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 فضلاً عن أنّه انتقد نظرية الاستبدال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 المسيح بشخص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أساسها، حيث تطرّق في هذا المضمار إلى تحليل مختلف الآراء المطروحة، دون أن يؤيّد أحدها؛ من منطلق كونها تخمينات وتصوّرات انتقلت من جيل إلى آخر، لذا فإنّ قبولها عبارةٌ عن مسألة ذوقيّة لا أكثر</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يستبعد احتمال تأثر هذه الروايات بالأساطير المسيحيّة، ولا سيّما أنّ الكثير من رواتها؛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منبه، وكعب الأحبار، هم من علماء أهل الكتاب الذين اعتنقوا الإسلام في ما بعد؛فضلًا عن ذلك، فقد اعتمد بعض المفسّرين الأوائل على المصادر اليهودية والمسيحيّة لتأييد مضامينها؛ لذلك أدرج بعض الباحثين عددًا منها ضمن ما يسمّى بالروايات الإسرائيلية</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ورفض العالم المصري محمود شلتوت الرأي الذي تبنّاه جمهور المفسّرين؛ وفحواه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بجسمه إلى السماء، وبقي حيا فيها؛ بحيث يعود منها إلى الأرض في آخر الزمان وأكّد في هذا الصدد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التفسير يقوم على الأنماط التالية من الروايات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تقول بأنّ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سينزل بعد ظهور الدجّال وهي روايات ألفاظها مضطربة ويمكن تأويلها في عدة معان؛ بحيث لا يمكن الجمع في ما بينها؛ وهذا ما صرح به علماء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المنقولة عن أبي هريرة والتي تؤكّد على نزول عيسى الا الله من السماء لكنّها حتّى وإن صحت؛ فهي من جملة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المعراج</w:t>
      </w:r>
    </w:p>
    <w:p>
      <w:pPr>
        <w:pStyle w:val="BookText"/>
        <w:rPr/>
      </w:pPr>
      <w:r>
        <w:rPr>
          <w:rFonts w:ascii="IRNazanin" w:hAnsi="IRNazanin" w:eastAsia="IRNazanin"/>
          <w:color w:val="111111"/>
          <w:sz w:val="28"/>
          <w:sz w:val="28"/>
          <w:szCs w:val="28"/>
          <w:rtl w:val="true"/>
          <w:lang w:bidi="fa-IR"/>
        </w:rPr>
        <w:t>وتجدر الإشارة هنا إلى أن الشيخ محمود شلتوت اعتبر الروايات التي ذكر فيها خبر نزول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 بكونها أخبار آحاد ، لذا فهي لا تفيد اليقين، وصرّح بأنّ الكثير من رواتها ضعفاء فضلا عن وجود اضطراب في نصوصها؛ كذلك الكثير منها غير محكمة والتأويل فيها محتمل بكل تأكيد ومن هذا المنطلق وصفها بالظنّية وغير قطعية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للاطلاع أكثر، 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آراء الشيخ شلتوت في كتاب دراسة لمشكلات المسلم المعاصر في حياته اليومية العامة، نقلاً عن كتاب مواجهه قرآن با فرهنگ مسيحيت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أعظم بويا،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180</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لا بدّ من التزام جانب الاحتياط عند تبنّي مشتركات مع أهل الكتاب، ومن المؤكد بشكل قطعي لا يقبل الشك أنّ كلام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ينفي مقتل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بصريح العبارة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ومهما يكن معنى العبارة القرآنية التي تحدّثنا عنها، فهي ليست وازعا لإيجاد اختلاف على صعيد الدلالة العامة للآية التي فحواها إنكار صلب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،فاليهود بحسب هذه الآية تصوّروا أنّهم نجحوا في تنفيذ المهمّة وتمكنوا من قتله لكنّ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وتعالى رفعه إلى السماء بشكل فريد من 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وبالطبع يمكننا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إمعان النظر بدقة متناهية المعرفة حقيقة هذا الأسلوب أي لا ضير في أن نتعامل معه؛ كتعاملنا مع سائر الأسرار القرآنية على ضوء الإيمان بواقعيّتها، فالأمر الحتمي الذي لا شك في حدوثه على صعيد موضع البحث هو </w:t>
      </w:r>
      <w:r>
        <w:rPr>
          <w:rFonts w:ascii="Amiri" w:hAnsi="Amiri" w:eastAsia="Amiri" w:cs="Amiri"/>
          <w:color w:val="111111"/>
          <w:sz w:val="28"/>
          <w:sz w:val="28"/>
          <w:szCs w:val="28"/>
          <w:rtl w:val="true"/>
          <w:lang w:bidi="ar-SA"/>
        </w:rPr>
        <w:t>وَمَا قَتَلُوهُ وَمَا صَلَبُوهُ</w:t>
      </w:r>
      <w:r>
        <w:rPr>
          <w:rFonts w:ascii="IRNazanin" w:hAnsi="IRNazanin" w:eastAsia="IRNazanin"/>
          <w:color w:val="111111"/>
          <w:sz w:val="28"/>
          <w:sz w:val="28"/>
          <w:szCs w:val="28"/>
          <w:rtl w:val="true"/>
          <w:lang w:bidi="fa-IR"/>
        </w:rPr>
        <w:t xml:space="preserve"> ، إذ تتضمّن هذه العبارة القرآنية خبرًا قطعيًّا جاءنا من الله عزّ وجلّ؛ وكما هو واضح فالقرآن الكريم لم يتحدّث عن تفاصيل إبدال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بشخص آخرَ ولم يُشِرْ إلى ما امتاز به هذا الشخص واللافت للنظر أن كثيرًا من المفسّرين المتأخرين أكدوا بضرس قاطع على أنّ هذه الآية تنكر صلب المسيح؛ على الرغم من عدم اكتراثهم بالتفاسير المطروحة ضمن الروايات التي تطرقت إلى تفسيرها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نلقي نظرةً على التفاسير الإسلامية للقرآن الكريم؛ بغية استكشاف مدلول العبارة التي سلّطنا الضوء عليها في هذا المبحث، نستشف منها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المصطلح الأساس فيها؛ وتجدر الإشارة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المعنى اللغوي تدلّ على أمر مختلف عن </w:t>
      </w:r>
    </w:p>
    <w:p>
      <w:pPr>
        <w:pStyle w:val="BookText"/>
        <w:rPr/>
      </w:pPr>
      <w:r>
        <w:rPr>
          <w:rFonts w:ascii="Amiri" w:hAnsi="Amiri" w:eastAsia="Amiri" w:cs="Amiri"/>
          <w:color w:val="111111"/>
          <w:sz w:val="28"/>
          <w:sz w:val="28"/>
          <w:szCs w:val="28"/>
          <w:rtl w:val="true"/>
          <w:lang w:bidi="ar-SA"/>
        </w:rPr>
        <w:t xml:space="preserve">الأصل، لكنّه يماثله ويحاكيه وفي ما يلي نذكر عددًا من الاحتمالات التي ذكرها المفسّرون المسلمون في بيان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شُبِّهَ لَهُمْ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المشهور بين المفسّرين المسلمين أن عبارة</w:t>
      </w:r>
    </w:p>
    <w:p>
      <w:pPr>
        <w:pStyle w:val="BookText"/>
        <w:rPr/>
      </w:pPr>
      <w:r>
        <w:rPr>
          <w:rFonts w:ascii="Amiri" w:hAnsi="Amiri" w:eastAsia="Amiri" w:cs="Amiri"/>
          <w:color w:val="111111"/>
          <w:sz w:val="28"/>
          <w:sz w:val="28"/>
          <w:szCs w:val="28"/>
          <w:rtl w:val="true"/>
          <w:lang w:bidi="ar-SA"/>
        </w:rPr>
        <w:t>وَلَكِن شُبِّهَ لَهُمْ</w:t>
      </w:r>
    </w:p>
    <w:p>
      <w:pPr>
        <w:pStyle w:val="BookText"/>
        <w:rPr/>
      </w:pPr>
      <w:r>
        <w:rPr>
          <w:rFonts w:ascii="IRNazanin" w:hAnsi="IRNazanin" w:eastAsia="IRNazanin"/>
          <w:color w:val="111111"/>
          <w:sz w:val="28"/>
          <w:sz w:val="28"/>
          <w:szCs w:val="28"/>
          <w:rtl w:val="true"/>
          <w:lang w:bidi="fa-IR"/>
        </w:rPr>
        <w:t xml:space="preserve">تدلّ على واقعة إعجازية مضمونها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شخصًا على هيئة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لذلك اعتقله اليهود؛ ظنَّا أنه منهم عيسى حقا ثمّ صلبوه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الرأي المشهور قائم على ظاهر الدلالات القرآنيّة، وقيل على أساسه إنّ القرآن الكريم لم يتطرّق إلى بيان منشأ الشبه الذي جعل اليهود في التباس من أمرهم</w:t>
      </w:r>
      <w:r>
        <w:rPr>
          <w:rStyle w:val="FootnoteAnchor"/>
          <w:rtl w:val="true"/>
        </w:rPr>
        <w:footnoteReference w:id="178"/>
      </w:r>
      <w:r>
        <w:rPr>
          <w:rFonts w:ascii="Amiri" w:hAnsi="Amiri" w:eastAsia="Amiri" w:cs="Amiri"/>
          <w:color w:val="111111"/>
          <w:sz w:val="28"/>
          <w:sz w:val="28"/>
          <w:szCs w:val="28"/>
          <w:rtl w:val="true"/>
          <w:lang w:bidi="ar-SA"/>
        </w:rPr>
        <w:t>، ومن المؤكد أنّ عبارة شُبِّهَ 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تعني تخيّلهم، فهي تدلّ على المعنى الحقيقي لنوع المماثلة بين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والشخص الذي وقع عليه الصلب، ولا تعني أنه حقا يشبهه، وهذا التماثل كان بشكل يجعل الإنسان يتصوّر أنّ المصلوب هو المسيح ذاته؛ لذا تمّ تفسير كلمة </w:t>
      </w:r>
      <w:r>
        <w:rPr>
          <w:rFonts w:ascii="Amiri" w:hAnsi="Amiri" w:eastAsia="Amiri" w:cs="Amiri"/>
          <w:color w:val="111111"/>
          <w:sz w:val="28"/>
          <w:sz w:val="28"/>
          <w:szCs w:val="28"/>
          <w:rtl w:val="true"/>
          <w:lang w:bidi="ar-SA"/>
        </w:rPr>
        <w:t>شُبِّهَ</w:t>
      </w:r>
      <w:r>
        <w:rPr>
          <w:rFonts w:ascii="IRNazanin" w:hAnsi="IRNazanin" w:eastAsia="IRNazanin"/>
          <w:color w:val="111111"/>
          <w:sz w:val="28"/>
          <w:sz w:val="28"/>
          <w:szCs w:val="28"/>
          <w:rtl w:val="true"/>
          <w:lang w:bidi="fa-IR"/>
        </w:rPr>
        <w:t xml:space="preserve"> بكونها تدلّ على أنّ القتل والصلب وقع على شبيه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 xml:space="preserve">، لكن هؤلاء المفسرين ، ربّما تأثّروا بالروايات المنقولة في تفسير العبارة المذكورة، وإثر ذلك استنتجوا أن التشبيه الذي حصل هو من فعل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فعّال لما يريد ويشبه كيفما يشاء</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الآخر لعبارة</w:t>
      </w:r>
    </w:p>
    <w:p>
      <w:pPr>
        <w:pStyle w:val="BookText"/>
        <w:rPr/>
      </w:pPr>
      <w:r>
        <w:rPr>
          <w:rFonts w:ascii="Amiri" w:hAnsi="Amiri" w:eastAsia="Amiri" w:cs="Amiri"/>
          <w:color w:val="111111"/>
          <w:sz w:val="28"/>
          <w:sz w:val="28"/>
          <w:szCs w:val="28"/>
          <w:rtl w:val="true"/>
          <w:lang w:bidi="ar-SA"/>
        </w:rPr>
        <w:t>شُبِّهَ لَهُمْ</w:t>
      </w:r>
    </w:p>
    <w:p>
      <w:pPr>
        <w:pStyle w:val="BookText"/>
        <w:rPr/>
      </w:pPr>
      <w:r>
        <w:rPr>
          <w:rFonts w:ascii="IRNazanin" w:hAnsi="IRNazanin" w:eastAsia="IRNazanin"/>
          <w:color w:val="111111"/>
          <w:sz w:val="28"/>
          <w:sz w:val="28"/>
          <w:szCs w:val="28"/>
          <w:rtl w:val="true"/>
          <w:lang w:bidi="fa-IR"/>
        </w:rPr>
        <w:t>هو 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تغيّرت هيئته فأصبح شبيها لشخص آخر، وأصحاب هذا الرأي استندوا إلى ما ذكر في الأناجيل وفسّروا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شُبِّهَ هُمْ؛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وهو على الصليب جعل نفسه، كالميت أمام أنظار الحاضرين</w:t>
      </w:r>
      <w:r>
        <w:rPr>
          <w:rStyle w:val="FootnoteAnchor"/>
          <w:rtl w:val="true"/>
        </w:rPr>
        <w:footnoteReference w:id="181"/>
      </w:r>
      <w:r>
        <w:rPr>
          <w:rFonts w:ascii="Amiri" w:hAnsi="Amiri" w:eastAsia="Amiri" w:cs="Amiri"/>
          <w:color w:val="111111"/>
          <w:sz w:val="28"/>
          <w:sz w:val="28"/>
          <w:szCs w:val="28"/>
          <w:rtl w:val="true"/>
          <w:lang w:bidi="ar-SA"/>
        </w:rPr>
        <w:t>، فتصوّر أعداؤه أنّهم تمكنوا من قتله مصلوبًا، لكنّه في الواقع بقي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وتوصل أصحاب هذا الرأي إلى هذه النتيجة على ضوء تحليل نصوص الأناجيل، ولم يكتفوا بالقول إنّه تظاهر بالموت، بل أضافوا إلى ذلك عدم كسر رجله وبقاءه على الصليب لفترة قصيرة جدًّا، فضلا عن أنّهم اعتبروا خروج الدم من خاصرته؛ دليلًا على كونه حيًّا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وأكّد الباحث بيلوت؛ هو الآخر، على عدم وفاة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ووصف طريقة دفنه بغير المتعارفة بين الناس آنذاك، حيث تولّى ذلك أحد أتباعه؛ كما أكّد على حدوث تغيّرات على قبره بعد أن رفع الحجر الذي كان موضوعًا عليه، ومن ثمّ تغيّرت هيئته ليظهر عليهم بشخصية أحد المزارعين، وكان يشعر بالجوع مثل تلامذته، وحينما كان فوق الصليب سعى إلى تغطية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القضايا برأيه تدلّ على أنّه لم يُقتَل، وتشير أيضًا إلى عدم وفاته مصلوبا، وإنّما تغيّرت هيئته على شكل ميّت، ومن ثمّ نجا من براثن أعدائه</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بعد حادثة الصلب كان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 بين الفينة والأخرى على هيئة مختلفة، ولو قيل إنّه عاد إلى الحياة بعد موته، يرد على هذا القول إنّه في هذه الحالة لم يكن بحاجة إلى تغيير هيئته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إلى ذلك أنّه امتنع من أن تلمسه مريم المجدلية؛ لأنّ لمس بدنه كان يؤلمه؛ ما يعني أنه على قيد الحياة، فقد ذكر في الأناجيل على لسانه أنّه لم يصعد إلى أبيه بعد، وهذه الجملة في الأدب اليهودي تعني أنه ما زال حيًّا، وهي بدورها حينما عرفته لم يكتنفها أي خوف منه؛ لأنّها لمست فيه مؤشّرات على الحياة، فهي كانت تبحث عن المسيح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الحواريون لما شاهدوه في الغرفة العليا اكتنفهم خوف شديد، حيث لم يكن لديهم علم بما جرى في حادثة الصلب سوى تلك الشائعات التي كانت سائدة بين الناس، لذا فوجئوا حينما شاهدوه على قيد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حادثة الصلب تناول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مرارًا؛ الأمر الذي ينمّ بوضوح عن كونه حيًّا، لأنّ الحي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إلى الطعام؛ ولم يظهر مطلقًا أمام أعدائه، وقد نجا من الموت بمشقة بالغة، وكانت أسفاره قصيرةً جدًّا؛ لأنّه لم يكن قد عاد إلى الحياة بعد الموت، ولم يظهر على هيئة روح؛ وإنّما كان حيًّا من الأساس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في إنجيل لوقا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شهادة الناس قرب قبره تدلّ على كونه حيًّا، كذلك ذكر في هذا 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ذكروا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ولم يقولوا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resurrected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أنه، بحسب هذا التعبير، حي لا مبعوث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مريم المجدلية شهدت بأنها رأته بحسب ما ورد في إنجيل مرقس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وجدير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تشهد بكونها رأت شبحه أو روحه؛ الأمر الذي كان الاعتقاد به صعبًا بالنسبة إليهم هو بقاؤه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بريمرز أكد على أن خروج الدم والقيح من خاصرته دليل على كونه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الله بنفسه تنبأ بأن تكون معجزته على غرار معجزة النبي يونس ، فهذا النبي كان حيًّا ؛ بحسب ما ورد في كتابه؛ حينما تصوّر الناس أنه مات لذا عندما تصوّر الناس أن عيسى الله قد مات؛ فهو في الواقع 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Ahmed Deedat, Crucifixion or crucifiction, (Dar El Fadila, 1989), Chapter 18, pp. 163 - 169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الاستنتاج لا يبدو صائبًا، لأنّ الإنسان حينما يواجه حالة نزع الروح وهو معلّق، عادةً </w:t>
      </w:r>
    </w:p>
    <w:p>
      <w:pPr>
        <w:pStyle w:val="BookText"/>
        <w:rPr/>
      </w:pPr>
      <w:r>
        <w:rPr>
          <w:rFonts w:ascii="IRNazanin" w:hAnsi="IRNazanin" w:eastAsia="IRNazanin"/>
          <w:color w:val="111111"/>
          <w:sz w:val="28"/>
          <w:sz w:val="28"/>
          <w:szCs w:val="28"/>
          <w:rtl w:val="true"/>
          <w:lang w:bidi="fa-IR"/>
        </w:rPr>
        <w:t>ما يرتعش بدنه ولا يستطيع السيطرة على نفسه، ومن ناحية أخرى نستشف من ظاهر النص القرآني أنّ المسيح لم يصلب من الأساس؛ وكما هو معلوم فالقرآن الكريم نزل بوحي السماء ووثاقته ثابتة بالقطع واليقين، لذا لا يمكن مقارنة وثاقته مع الأناجيل التي دوّنت بواسطة الذين تتلمذوا عند تلامذة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عشرات السنين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ادّعى البعض وجود مسيحين في التأريخ، أحدهما هو الحقيقي الذي عرج إلى السماء، وأما المزيّف فهو الذي صلبه اليهود؛ لكنّ الناس تصوّروا أنّهما واحدٌ مع مرور الزمان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البديهي أنّ إثبات هذا الرأي ليس بالأمر الهين؛ لكون الكثير من الغربيين شككوا بتأريخيّة شخصيّة المسيح، كما أنّ معتقداتنا الدينية ومعلوماتنا القرآنية لا تؤيد هذا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تفسير آخرُ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هُمْ</w:t>
      </w:r>
    </w:p>
    <w:p>
      <w:pPr>
        <w:pStyle w:val="BookText"/>
        <w:rPr/>
      </w:pPr>
      <w:r>
        <w:rPr>
          <w:rFonts w:ascii="IRNazanin" w:hAnsi="IRNazanin" w:eastAsia="IRNazanin"/>
          <w:color w:val="111111"/>
          <w:sz w:val="28"/>
          <w:sz w:val="28"/>
          <w:szCs w:val="28"/>
          <w:rtl w:val="true"/>
          <w:lang w:bidi="fa-IR"/>
        </w:rPr>
        <w:t>لا يرد عليه الإشكال النحوي الذي طرحه الزمخشري، كذلك يقوم على تحليل بسيط لحادثة الصلب؛ بحيث يجعلها مقبولةً؛ وفحواه أنّ اليهود الذين كُلّفوا باعتقال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يمتلكوا معرفةً كافيةً به، لذلك اعتقلوا شخصًا آخر يشبهه فصلبوه؛ ظنا منهم أنهم أنجزوا المهمة بنجاح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وجدير بالذكر أنه لا يستبعد اشتباه القوم في تشخيص المجرم عن غيره، واعتقال شخص آخرَ ملاحق من قِبَل الجنود الرومان؛ كما أشير في العهد الجديد</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راجع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الطاهر بن عاشور، التحرير والتنوير، لبنان ،بيروت، منشورات مؤسسة التأريخ، الطبعة الأولى،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أبو الفتوح الرازي،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الفضل بن الحسن الطبرسي، مجمع البيان في تفسير القرآن إيران طهران منشورات ناصر خسرو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الآلوسي روح المعاني في تفسير القرآن العظيم ،لبنان ،بیروت منشورات دار الكتب العلمية،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ومن هذا المنطلق فسر الداعية الإسلامي أحمد ديدات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شُبِّهَ هُمْ</w:t>
      </w:r>
    </w:p>
    <w:p>
      <w:pPr>
        <w:pStyle w:val="BookText"/>
        <w:rPr/>
      </w:pPr>
      <w:r>
        <w:rPr>
          <w:rFonts w:ascii="IRNazanin" w:hAnsi="IRNazanin" w:eastAsia="IRNazanin"/>
          <w:color w:val="111111"/>
          <w:sz w:val="28"/>
          <w:sz w:val="28"/>
          <w:szCs w:val="28"/>
          <w:rtl w:val="true"/>
          <w:lang w:bidi="fa-IR"/>
        </w:rPr>
        <w:t xml:space="preserve">بأنّهم اشتبهوا أخطأوا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وقعوا في اشتباهِ بشخصية المسيح، وهذا الأمر ممكن؛ لأنّ الإنسان عرضةً للخطأ ويمكن أن يشتبه بشخصية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فيلقى القبض على شخص آخر؛ بدلًا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عمّا ذكر نستشف من الأناجيل أنّها تؤيّد التشكيك بهويّة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التشكيك كائن لدى الحواريين أيضًا، فقد ذكر في إنجيل متى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كُلُّكُمْ تَشْكُونَ فِي فِي هذِهِ اللَّيْلَةِ، </w:t>
      </w:r>
    </w:p>
    <w:p>
      <w:pPr>
        <w:pStyle w:val="BookText"/>
        <w:rPr/>
      </w:pPr>
      <w:r>
        <w:rPr>
          <w:rFonts w:ascii="Amiri" w:hAnsi="Amiri" w:eastAsia="Amiri" w:cs="Amiri"/>
          <w:color w:val="111111"/>
          <w:sz w:val="28"/>
          <w:sz w:val="28"/>
          <w:szCs w:val="28"/>
          <w:rtl w:val="true"/>
          <w:lang w:bidi="ar-SA"/>
        </w:rPr>
        <w:t>لأَنَّهُ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أَضْرِبُ الرَّاعِيَ فَتَتَبَدَّدُ خِرَافُ الرَّعِيَّة</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من هذه الآية الإنجيلية أنّ الحواريين مع قربهم إلى المسيح ، لكنّهم شكوا به، لذا لا يستبعد مطلقًا بمكان اشتباه القوم بهويته</w:t>
      </w:r>
      <w:r>
        <w:rPr>
          <w:rStyle w:val="FootnoteAnchor"/>
          <w:rtl w:val="true"/>
        </w:rPr>
        <w:footnoteReference w:id="185"/>
      </w:r>
      <w:r>
        <w:rPr>
          <w:rFonts w:ascii="Amiri" w:hAnsi="Amiri" w:eastAsia="Amiri" w:cs="Amiri"/>
          <w:color w:val="111111"/>
          <w:sz w:val="28"/>
          <w:sz w:val="28"/>
          <w:szCs w:val="28"/>
          <w:rtl w:val="true"/>
          <w:lang w:bidi="ar-SA"/>
        </w:rPr>
        <w:t>،ويؤيد هذا الرأي امتناعه عن تعريف نفسه لهم بصريح القول وعدم دفاعه عنها أمام حاكم أورشليم</w:t>
      </w:r>
      <w:r>
        <w:rPr>
          <w:rStyle w:val="FootnoteAnchor"/>
          <w:rtl w:val="true"/>
        </w:rPr>
        <w:footnoteReference w:id="186"/>
      </w:r>
      <w:r>
        <w:rPr>
          <w:rFonts w:ascii="Amiri" w:hAnsi="Amiri" w:eastAsia="Amiri" w:cs="Amiri"/>
          <w:color w:val="111111"/>
          <w:sz w:val="28"/>
          <w:sz w:val="28"/>
          <w:szCs w:val="28"/>
          <w:rtl w:val="true"/>
          <w:lang w:bidi="ar-SA"/>
        </w:rPr>
        <w:t>حينما سأله عما إنْ كان ابن الربّ حقًّا أو لا</w:t>
      </w:r>
      <w:r>
        <w:rPr>
          <w:rStyle w:val="FootnoteAnchor"/>
          <w:rtl w:val="true"/>
        </w:rPr>
        <w:footnoteReference w:id="187"/>
      </w:r>
      <w:r>
        <w:rPr>
          <w:rFonts w:ascii="Amiri" w:hAnsi="Amiri" w:eastAsia="Amiri" w:cs="Amiri"/>
          <w:color w:val="111111"/>
          <w:sz w:val="28"/>
          <w:sz w:val="28"/>
          <w:szCs w:val="28"/>
          <w:rtl w:val="true"/>
          <w:lang w:bidi="ar-SA"/>
        </w:rPr>
        <w:t>، كذلك يدلّ عليه اختلاف المسيحيّين أنفسهم حول مسألة الصلب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 المفسّر المسلم الفخر الرازي في هذا السّياق إنّه حينما رفع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السماء ربّما اعتقل اليهود شخصًا آخر فقتلوه ، وادعوا أنّه المسيح ، وبما أنّ علاقاته الاجتماعية كانت محدودة جدًّا، لذلك لم يكن يعرفه سوى عدد قليل من أتباعه، فضلًا عن أن عددًا قليلا من المسيحيين متفقون على نقل حادثة الصلب، ولا يستبعد أن يكون اتفاقهم هذا مرتكزا على خبر كاذب</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ويستند محمود مصطفى أيوب كما ذكرنا آنفا إلى تفسير الزمخشري لهذه العبارة ويفسّر كلمة شُبِّهَ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الأمر غير محدد وغامض</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عن الجبائي بهذا الخصوص، ويوضّحها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علي الجبّائي إنّ رؤساء اليهود أخذوا إنسانًا فقتلوه وصلبوه على موضع عالِ ولم يمكَّنوا أحدًا من الدنو إليه، فتغيرت حليته،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قتلنا عيسى؛ ليوهموا بذلك على عوّامهم؛ لأنّهم كانوا أحاطوا بالبيت الذي فيه عيسى؛ فلما دخلوه كان عيسى قد رفع من بينهم، فخافوا أن يكون ذلك سببًا لإيمان اليهود به، ففعلوا ذلك، والذين اختلفوا فيه هم غير الذين صلبوه، وإنّما باقي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الذي دلّهم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عيسى أحد الحواريين أخذ على ذلك ثلاثين درهماً وكان منافقاً، ثمّ إنّه ندم على ذلك واختنق حتى قتل نفسه وكان اسمه بودس زكريا بوطا وهو ملعون في النصارى، وبعض النصارى يقول أن بودس زكريا بوطا </w:t>
      </w:r>
      <w:bookmarkStart w:id="41" w:name="pg8833_69237"/>
    </w:p>
    <w:p>
      <w:pPr>
        <w:pStyle w:val="BookText"/>
        <w:rPr/>
      </w:pPr>
      <w:bookmarkEnd w:id="41"/>
      <w:r>
        <w:rPr>
          <w:rFonts w:ascii="Amiri" w:hAnsi="Amiri" w:eastAsia="Amiri" w:cs="Amiri"/>
          <w:color w:val="111111"/>
          <w:sz w:val="28"/>
          <w:sz w:val="28"/>
          <w:szCs w:val="28"/>
          <w:rtl w:val="true"/>
          <w:lang w:bidi="ar-SA"/>
        </w:rPr>
        <w:t>هو الذي شبّه لهم فصلبوه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بصاحبكم أنا الذي دللتكم عليه، وقيل إنّهم حبسوا المسيح مع عشرة من أصحابه في بيت فدخل عليهم رجل من اليهود، فألقى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شبه عيسى، ورفع عيسى، فقتلوا الرجل</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نزاع اليهود في ما بينهم حول صلب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حقيقةً تأريخيّةٌ ثابتةٌ، كذلك لا يمكن إنكار نزاع النصارى حول ما إن مات وهو مصلوب ثمّ رفع إلى السماء أو الأمر ليس كذلك</w:t>
      </w:r>
      <w:r>
        <w:rPr>
          <w:rStyle w:val="FootnoteAnchor"/>
          <w:rtl w:val="true"/>
        </w:rPr>
        <w:footnoteReference w:id="191"/>
      </w:r>
      <w:r>
        <w:rPr>
          <w:rFonts w:ascii="Amiri" w:hAnsi="Amiri" w:eastAsia="Amiri" w:cs="Amiri"/>
          <w:color w:val="111111"/>
          <w:sz w:val="28"/>
          <w:sz w:val="28"/>
          <w:szCs w:val="28"/>
          <w:rtl w:val="true"/>
          <w:lang w:bidi="ar-SA"/>
        </w:rPr>
        <w:t xml:space="preserve">وعلى هذا الأساس قال البعض إنّ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يعرفوا حقيقة ما جرى في حادثة الصلب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صادقون في خبرهم القائل بأنّ الذي عُلِّقَ على الصليب هو شخص على هيئة المسيح</w:t>
      </w:r>
      <w:r>
        <w:rPr>
          <w:rStyle w:val="FootnoteAnchor"/>
          <w:rtl w:val="true"/>
        </w:rPr>
        <w:footnoteReference w:id="192"/>
      </w:r>
      <w:r>
        <w:rPr>
          <w:rFonts w:ascii="Amiri" w:hAnsi="Amiri" w:eastAsia="Amiri" w:cs="Amiri"/>
          <w:color w:val="111111"/>
          <w:sz w:val="28"/>
          <w:sz w:val="28"/>
          <w:szCs w:val="28"/>
          <w:rtl w:val="true"/>
          <w:lang w:bidi="ar-SA"/>
        </w:rPr>
        <w:t xml:space="preserve">ما يعني ما يعني أن عبارة أنّ عبارة شُبِّهَ هُمْ مهما كان تفسيرها، فهي حتى إن لم تؤيّد الرأي القائل بعدم صلب المسيح ونجاته من القتل، لكن مع ذلك لا يمكن لأحد ادّعاء أنّها تثير شبهةً حول هذا الرأي، والقرآن الكريم؛ كما هو معلوم نفى مقتله وصلبه، لذا من القطعي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قَنَلُوهُ وَمَا صَلَبُوهُ  ليس فيه أدنى شك والتباس من حيث الدلالة الظاهرية القائمة على نفي تحقّق القتل والصلب بشأنه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308392_2870459653"/>
      <w:bookmarkStart w:id="43" w:name="_Toc13"/>
      <w:bookmarkEnd w:id="42"/>
      <w:r>
        <w:rPr>
          <w:rtl w:val="true"/>
        </w:rPr>
        <w:t>المبحث الثالث</w:t>
      </w:r>
      <w:r>
        <w:rPr>
          <w:rtl w:val="true"/>
        </w:rPr>
        <w:t xml:space="preserve">: </w:t>
      </w:r>
      <w:r>
        <w:rPr>
          <w:rtl w:val="true"/>
        </w:rPr>
        <w:t xml:space="preserve">التفسير الاستشراقي لقوله </w:t>
      </w:r>
      <w:r>
        <w:rPr>
          <w:rtl w:val="true"/>
        </w:rPr>
        <w:t xml:space="preserve">- </w:t>
      </w:r>
      <w:r>
        <w:rPr>
          <w:rtl w:val="true"/>
        </w:rPr>
        <w:t xml:space="preserve">تعالى </w:t>
      </w:r>
      <w:r>
        <w:rPr>
          <w:rtl w:val="true"/>
        </w:rPr>
        <w:t>-:</w:t>
      </w:r>
      <w:bookmarkEnd w:id="43"/>
    </w:p>
    <w:p>
      <w:pPr>
        <w:pStyle w:val="BookText"/>
        <w:rPr/>
      </w:pPr>
      <w:r>
        <w:rPr>
          <w:rFonts w:ascii="Amiri" w:hAnsi="Amiri" w:eastAsia="Amiri" w:cs="Amiri"/>
          <w:color w:val="111111"/>
          <w:sz w:val="28"/>
          <w:sz w:val="28"/>
          <w:szCs w:val="28"/>
          <w:rtl w:val="true"/>
          <w:lang w:bidi="ar-SA"/>
        </w:rPr>
        <w:t>وَإِنَّ الَّذِينَ اخْتَلَفُوا فِيهِ لَفِي شَكٍّ مِنْهُ مَا لَهُم بِهِ مِنْ عِلْمٍ إِلَّا انْبَاعَ الظَّنَّ</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احتمال بأنّ المستشرق ريتشارد بيل تأثر بمرتكزاته العقدية لدى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الَّذِينَ اخْتَلَفُوا فِيهِ</w:t>
      </w:r>
      <w:r>
        <w:rPr>
          <w:rFonts w:ascii="IRNazanin" w:hAnsi="IRNazanin" w:eastAsia="IRNazanin"/>
          <w:color w:val="111111"/>
          <w:sz w:val="28"/>
          <w:sz w:val="28"/>
          <w:szCs w:val="28"/>
          <w:rtl w:val="true"/>
          <w:lang w:bidi="fa-IR"/>
        </w:rPr>
        <w:t xml:space="preserve"> واعتبرها تحكي عن الاختلاف بين مختلف الطوائف والفرق المسيحية التي تبنّت آراء متباينةً إزاء صلب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 احتمل في ما بعد أنّ هذه الآية تشير إلى الاختلاف بين اليهود والمسيحيّين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ولتفنيد ما ذهب إليه هذا المستشرق يمكن القول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سياق الآيات التي من ضمنها هذه الآية لا يتناسق مع الرأي الأوّل، ففيه عبارة وَمَا قَتَلُوهُ فإنّ المراد منها اليهود لا المسيحيّين؛ أي إنّ الضمير 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اليهود؛ والمسيحيون هم ليسوا مقصودين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اخْتَلَفُواْ فِيهِ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الآية وسياقها لا يتناسقان مع الرأي الثاني حيث يدلّ سياقها على أنّ هذا الاختلاف قد حدث بين اليهود أنفسهم، فقد ظنّ بعضهم أنّهم تمكنوا من قتل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حين اعتقد عدد منهم أنّهم لم يتمكنوا من ذلك، بل قتلوا شبيهه؛ ويؤيد ذلك أنّ ظاهر هذه العبارة القرآنية يدلّ على هاتين الفئتين من اليهود، كما أنّ سياقها يساند هذا الاستنتاج،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لَفِي شَكٍّ مِنْهُ يشير إلى أنّ الَّذِينَ اخْتَلَفُواْ</w:t>
      </w:r>
      <w:r>
        <w:rPr>
          <w:rFonts w:ascii="IRNazanin" w:hAnsi="IRNazanin" w:eastAsia="IRNazanin"/>
          <w:color w:val="111111"/>
          <w:sz w:val="28"/>
          <w:sz w:val="28"/>
          <w:szCs w:val="28"/>
          <w:rtl w:val="true"/>
          <w:lang w:bidi="fa-IR"/>
        </w:rPr>
        <w:t xml:space="preserve"> كانوا في شك من أمرهم، فهم لم يكونوا على يقين بأنّهم قتلوا المسيح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والضمير في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إلى </w:t>
      </w:r>
      <w:r>
        <w:rPr>
          <w:rFonts w:ascii="Amiri" w:hAnsi="Amiri" w:eastAsia="Amiri" w:cs="Amiri"/>
          <w:color w:val="111111"/>
          <w:sz w:val="28"/>
          <w:sz w:val="28"/>
          <w:szCs w:val="28"/>
          <w:rtl w:val="true"/>
          <w:lang w:bidi="ar-SA"/>
        </w:rPr>
        <w:t>الَّذِينَ اَخْتَلَفُواْ ؛ وأيا كان المقتول، فالقتلة هم اليهود قطعًا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القرينة المقاميّة وما يحفّها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قَتَلُوهُ يَقِينا</w:t>
      </w:r>
      <w:r>
        <w:rPr>
          <w:rStyle w:val="FootnoteAnchor"/>
          <w:rtl w:val="true"/>
        </w:rPr>
        <w:footnoteReference w:id="195"/>
      </w:r>
      <w:r>
        <w:rPr>
          <w:rFonts w:ascii="Amiri" w:hAnsi="Amiri" w:eastAsia="Amiri" w:cs="Amiri"/>
          <w:color w:val="111111"/>
          <w:sz w:val="28"/>
          <w:sz w:val="28"/>
          <w:szCs w:val="28"/>
          <w:rtl w:val="true"/>
          <w:lang w:bidi="ar-SA"/>
        </w:rPr>
        <w:t xml:space="preserve">،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w:t>
      </w:r>
      <w:r>
        <w:rPr>
          <w:rStyle w:val="FootnoteAnchor"/>
          <w:rtl w:val="true"/>
        </w:rPr>
        <w:footnoteReference w:id="196"/>
      </w:r>
      <w:r>
        <w:rPr>
          <w:rFonts w:ascii="IRNazanin" w:hAnsi="IRNazanin" w:eastAsia="IRNazanin"/>
          <w:color w:val="111111"/>
          <w:sz w:val="28"/>
          <w:sz w:val="28"/>
          <w:szCs w:val="28"/>
          <w:rtl w:val="true"/>
          <w:lang w:bidi="fa-IR"/>
        </w:rPr>
        <w:t>هی شواهد تدلّ على أنّ موضوع الاختلاف هو صلب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بقرينة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قَتَلُوهُ وَمَا صَلَبُوهُ الذي أدرجت فيه عبارة عدم القتل إلى جانب عبارة عدم الصلب؛ إذ اختلف اليهود في ما بينهم حول الطريقة التي قتلوه بها، فهل مات وهو مصلوب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وافته المنية على الصليب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قُتِلَ ثمّ صلب جسمه ؟ الآية كما هو واضح في مقام الردّ عليهم وتفنيد مدّعاهم، وعلى ضوء العبارتين القرآنيتين اللتين أشرنا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القتل وعدم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يدحض كلّ ادّعاء لهم غير المفهوم من هاتين العبارتين؛ وتجدر الإشارة إلى أنّ القرآن الكريم لو ذكر عبارة وَمَا قَتَلُوهُ فقط، ربّما يفسّرها اليهود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لم نقتل المسيح؛ كما هو متعارف في القتل؛ وإنّما علّقناه على الصليب؛ لذا أدرجت إلى جانب عبارة وَمَا صَلَبُوهُ</w:t>
      </w:r>
      <w:r>
        <w:rPr>
          <w:rFonts w:ascii="IRNazanin" w:hAnsi="IRNazanin" w:eastAsia="IRNazanin"/>
          <w:color w:val="111111"/>
          <w:sz w:val="28"/>
          <w:sz w:val="28"/>
          <w:szCs w:val="28"/>
          <w:rtl w:val="true"/>
          <w:lang w:bidi="fa-IR"/>
        </w:rPr>
        <w:t>؛ كي يكون النصّ القرآني صريحاً في بيان الحقيقة وتفنيد مزاعم اليهود؛ أي أنّه يثبت فشل اليهود في قتل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وصلبه ، إذ اشتبه الأمر عليهم فقتلوا شخصًا آخر غيره ظئًا منهم أنهم حققوا مآربهم وقتلوه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ويفسّر محمود مصطفى أيوب كلمة الظنّ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بِهِ مِنْ عِلْمٍ إِلَّا انْبَاعَ الظَّنِّ</w:t>
      </w:r>
      <w:r>
        <w:rPr>
          <w:rFonts w:ascii="IRNazanin" w:hAnsi="IRNazanin" w:eastAsia="IRNazanin"/>
          <w:color w:val="111111"/>
          <w:sz w:val="28"/>
          <w:sz w:val="28"/>
          <w:szCs w:val="28"/>
          <w:rtl w:val="true"/>
          <w:lang w:bidi="fa-IR"/>
        </w:rPr>
        <w:t xml:space="preserve"> بظنّ البشر حول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 ويدافع عن رأيه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مطلقًا لم نحمل القرآن أي معنى خارج عن مدلول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سياق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المسألة التي اختلف فيها اليهود تتمحور حول قتلهم المسيح أو شبيهه، إذ ظنّ بعضهم أنهم قتلوا المسيح نفسه، إلا أنّ آخرين اعتبروا المقتول شبيهه؛ لذا ليس من الممكن نسبة الظنّ في الآية إلى جميع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نمعن النظر في سياق الآية لا تبقى عندئذ حاجة لتأويل محمود مصطفى أيوب الاستعاري وما قاله ابن قتيبة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علم لهم بذلك إلا اتباع الظنّ؛ وهم لم يقتلوه يقينا</w:t>
      </w:r>
      <w:r>
        <w:rPr>
          <w:rStyle w:val="FootnoteAnchor"/>
          <w:rtl w:val="true"/>
        </w:rPr>
        <w:footnoteReference w:id="199"/>
      </w:r>
      <w:r>
        <w:rPr>
          <w:rFonts w:ascii="IRNazanin" w:hAnsi="IRNazanin" w:eastAsia="IRNazanin"/>
          <w:color w:val="111111"/>
          <w:sz w:val="28"/>
          <w:sz w:val="28"/>
          <w:szCs w:val="28"/>
          <w:rtl w:val="true"/>
          <w:lang w:bidi="fa-IR"/>
        </w:rPr>
        <w:t>، وأما الطبري فقد عزا الاختلاف في الآية إلى عدم اتفاق القوم حول تحقق القتل بشأن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اختلفوا حول شخصية الرجل الذي قتله اليهود، فهل هو المسيح حقًا أو رجلٌ آخر غيره؟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أَنْبَاعَ الظَّنِّ</w:t>
      </w:r>
      <w:r>
        <w:rPr>
          <w:rFonts w:ascii="IRNazanin" w:hAnsi="IRNazanin" w:eastAsia="IRNazanin"/>
          <w:color w:val="111111"/>
          <w:sz w:val="28"/>
          <w:sz w:val="28"/>
          <w:szCs w:val="28"/>
          <w:rtl w:val="true"/>
          <w:lang w:bidi="fa-IR"/>
        </w:rPr>
        <w:t xml:space="preserve"> يدلّ على أنّ اليهود لم يكونوا على علم بالشخص الذي قتلوه، فقد ظنّوا نجاحهم في تنفيذ مهمتهم، وتصوّروا أنّهم قضوا على عيسى الذي أرادوا قتله، لكن ظنّهم هذا ليس له حظِّ من الصواب، فالمقتول ليس المسيح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نستشف ممّا ذُكِرَ أنّ مسألة مقتل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اليهود ليست سوی ظن، والعلم واليقين بخلافه، فالآية أكدت قائلةً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قَتَلُوهُ يَقِينا</w:t>
      </w:r>
      <w:r>
        <w:rPr>
          <w:rFonts w:ascii="IRNazanin" w:hAnsi="IRNazanin" w:eastAsia="IRNazanin"/>
          <w:color w:val="111111"/>
          <w:sz w:val="28"/>
          <w:sz w:val="28"/>
          <w:szCs w:val="28"/>
          <w:rtl w:val="true"/>
          <w:lang w:bidi="fa-IR"/>
        </w:rPr>
        <w:t xml:space="preserve">؛ أي أنّهم لم يمتلكوا أي يقين بقتله أو أنّ الأمر المتيقن هو عدم تمكنهم من قتله أساساً، فالله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التعابير المؤكّدة ينفي مقتل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ويترتب على هذا القول أنّهم بظنّهم هذا ما قتلوه يقيناً وهو على غرار قول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قَتَلْتَ هَذَا الْأَمْرَ عِلْمًا وَمَا قَتَلْتَهُ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فهذه العبارة القرآنية تدلّ على أنّ ظنّهم هذا يعني عدم يقينية قتله، حيث كانوا متردّدين ومختلفين في ما بينهم حول ما إن كان المقتول هو المسيح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ذاته أو شخصًا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المصدر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يبدو أن هذا التفسير؛ حتى وإن كان صائبًا من الناحية اللغوية، لكنه مع ذلك غريب من حيث المعنى، ولا ينسجم مع فصاحة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الطباطبائي، الميزان في تفسير القرآن،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w:t>
      </w:r>
    </w:p>
    <w:p>
      <w:pPr>
        <w:pStyle w:val="BookText"/>
        <w:rPr/>
      </w:pPr>
      <w:r>
        <w:rPr>
          <w:rFonts w:ascii="Amiri" w:hAnsi="Amiri" w:eastAsia="Amiri" w:cs="Amiri"/>
          <w:color w:val="111111"/>
          <w:sz w:val="28"/>
          <w:sz w:val="28"/>
          <w:szCs w:val="28"/>
          <w:rtl w:val="true"/>
          <w:lang w:bidi="ar-SA"/>
        </w:rPr>
        <w:t>وَمَا قَتَلُوهُ يَقِينا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على تفنيد زعم من ادعى أنّه قد قُتِلَ وتؤكّد على كون المقتول شخصًا آخر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ونستنتج من جملة ما ذُكِرَ أنّ القرآن الكريم فنّد بقطع ويقين زعم اليهود والنصارى بخصوص قتل المسيح عيسى الله ، وصلبه فسياق الآية ينفي ادّعاءهم، وظاهرها ينفي ادعاء النصارى؛ حيث أكّد على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أو اليهود والنصارى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اشتبه الأمر عليهم، لكنّه لم يحدّد نوع هذا الاشتباه وكيفيته، فهذه هي العقيدة القرآنية بخصوص حادثة الصلب وفحواها التأكيد على اشتباه القوم؛ ما أسفر عن ظنّهم أنّ المقتول هو المسيح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وتؤكّد الأناجيل والمصادر التأريخية، كذلك الروايات الإسلامية بأجمعها على وجود خلفيّة مناسبة لاحتمال وقوع القوم في خطأ كهذا، فالعسكر الذين كلّفوا باعتقاله بادروا إلى ذلك ليلًا، ولم يكونوا قد رأوه سابقًا؛ الأمر الذي يؤيّد إمكانية حدوث هذا الخطأ؛ وحتّى الذين اختلفوا في الإجراء الذي يجب أن يُتخذ بشأنه قد انتابهم الشكّ حول مقتله، وما امتلكوا يقينًا بما حدث، إذ ليس لديهم سوى الظنّ</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للاطلاع أكثر، 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عمر الفخر الرازي، مفاتيح الغيب، لبنان، بيروت، منشورات دار إحياء التراث العربي،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ج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محمد بن علي الشوكاني فتح القدير سوريا دمشق، منشورات دار الكلم الطيب ،لبنان ،بيروت، منشورات ابن كثير، الطبعة 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محمد بن يوسف أبو حيان الأندلسي البحر المحيط في التفسير، تحقيق صدقي محمد جميل ،لبنان، بیروت، منشورات دار</w:t>
      </w:r>
    </w:p>
    <w:p>
      <w:pPr>
        <w:pStyle w:val="BookText"/>
        <w:rPr/>
      </w:pPr>
      <w:r>
        <w:rPr>
          <w:rFonts w:ascii="IRNazanin" w:hAnsi="IRNazanin" w:eastAsia="IRNazanin"/>
          <w:color w:val="111111"/>
          <w:sz w:val="28"/>
          <w:sz w:val="28"/>
          <w:szCs w:val="28"/>
          <w:rtl w:val="true"/>
          <w:lang w:bidi="fa-IR"/>
        </w:rPr>
        <w:t xml:space="preserve">الفكر،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محمود ،الآلوسي روح المعاني في تفسير القرآن العظيم ،لبنان بيروت منشورات دار الكتب العلمية،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الرحمن بن علي بن الجوزي زاد المسير في علم التفسير تحقيق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بن الجوزي ،لبنان، بیروت، منشورات دار الكتاب العربي، الطبعة الأولى،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الاختلاف يشير في الحقيقة إلى الاختلاف الكائن بين المسيحيين أنفسهم؛ بخصوص شخصية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تم صلبه من قبل أعدائه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جون ناس، تاریخ جامع اديان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علي أصغر حكمت،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الثالثة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فنّد القرآن الكريم مقتله بالقطع واليقين وأكّد على أنّ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إلى السماء، وهذا الأمر يسير عليه تبارك شأنه، فهو العالم القادر على كلّ شيءٍ؛ وعلى هذا الأساس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عظمة القرآن الكريم أنه نفى مقتل رجلِ تبعد مدينته عن مدينة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مسافةً بعيدةً، وتفصله عنه مئات السنين؛ فهو ينكر ذلك؛ وكأنّه حاضر هناك ومشرف على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أعداء النبي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 يختلف عن الخبر الذي شاع بين أنصار عيسى وأتباعه الذين تصل سلسلتهم إلى زمان وقوع القتل، فالحقيقة هي أنّ منزل القرآن الكريم عالم بحقائق الأمور وقدرته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تفوق نطاق الزمان والمكان ولا يخبر إلا الصدق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وفق المفاهيم القرآنية وتعدّ متكاملة الدلالة بحدّ ذاتها، دون الحاجة إلى استنباط مدلولها من آيات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يا عيسى إِنِّي مُتَوَفِّيكَ وَرافِعُكَ إِلَيَّ وَمُطَهَّرُكَ مِنَ الَّذِينَ كَفَرُوا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موضّحًا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مُتَوَفِّيكَ تشير بطبيعتها إلى موت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فالإيفاء يعني تسديد الدين بعد انتهاء مهلته المقرّرة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بما أن أحد استعمالات هذه الكلمة مخصّص لوفاة الإنسان حين نومه بشكل مؤقت، لذا لا يمكن البت بأنّها في هذه الآية تدلّ بالقطع واليقين على الموت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Bell, A Commentary on the Qur'an, Vol. 1 p. 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وجدير بالذكر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ريتشارد بيل سعى إلى إثبات أنّ هذه الآية تضرب بجذورها في مناشئ مسيحيّة، وعلى ضوء ما ذُكِرَ في الأناجيل من أخبار عن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ومختلف الأحداث التي اكتنفت حياته، فسّر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وَرافِعُكَ إليَّ بأنّه يحكي عن عروجه إلى السماء؛ كما هو مذكور في سفر أعمال الرسل ضمن الآية التاسعة من الإصحاح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قَالَ هذَا ارْتَفَعَ وَهُمْ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وَأَخَذَتْهُ سَحَابَةٌ عَنْ أَعْيُنِهِمْ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أعمال الرسل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Ibid</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8833_69241"/>
    </w:p>
    <w:p>
      <w:pPr>
        <w:pStyle w:val="Heading4"/>
        <w:numPr>
          <w:ilvl w:val="3"/>
          <w:numId w:val="1"/>
        </w:numPr>
        <w:rPr/>
      </w:pPr>
      <w:bookmarkStart w:id="45" w:name="__RefHeading___Toc308394_2870459653"/>
      <w:bookmarkStart w:id="46" w:name="_Toc14"/>
      <w:bookmarkEnd w:id="44"/>
      <w:bookmarkEnd w:id="45"/>
      <w:r>
        <w:rPr>
          <w:rtl w:val="true"/>
        </w:rPr>
        <w:t>المبحث الرابع</w:t>
      </w:r>
      <w:r>
        <w:rPr>
          <w:rtl w:val="true"/>
        </w:rPr>
        <w:t xml:space="preserve">: </w:t>
      </w:r>
      <w:r>
        <w:rPr>
          <w:rtl w:val="true"/>
        </w:rPr>
        <w:t>التفسير الاستشراقي للآيات التي أشارت إلى وفاة المسيح</w:t>
      </w:r>
      <w:r>
        <w:rPr>
          <w:rtl w:val="true"/>
        </w:rPr>
        <w:t>(</w:t>
      </w:r>
      <w:r>
        <w:rPr>
          <w:rtl w:val="true"/>
        </w:rPr>
        <w:t>علیه السّلام</w:t>
      </w:r>
      <w:r>
        <w:rPr>
          <w:rtl w:val="true"/>
        </w:rPr>
        <w:t>)</w:t>
      </w:r>
      <w:r>
        <w:rPr>
          <w:rtl w:val="true"/>
        </w:rPr>
        <w:t>ورفعه إلى السماء</w:t>
      </w:r>
      <w:r>
        <w:rPr>
          <w:rtl w:val="true"/>
        </w:rPr>
        <w:t>:</w:t>
      </w:r>
      <w:bookmarkEnd w:id="46"/>
    </w:p>
    <w:p>
      <w:pPr>
        <w:pStyle w:val="BookText"/>
        <w:rPr/>
      </w:pPr>
      <w:r>
        <w:rPr>
          <w:rFonts w:ascii="IRNazanin" w:hAnsi="IRNazanin" w:eastAsia="IRNazanin"/>
          <w:color w:val="111111"/>
          <w:sz w:val="28"/>
          <w:sz w:val="28"/>
          <w:szCs w:val="28"/>
          <w:rtl w:val="true"/>
          <w:lang w:bidi="fa-IR"/>
        </w:rPr>
        <w:t>بذل المستشرقون الذين حاولوا إثبات صلب المسيح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غيره، جهوداً حثیثةً في هذا المضمار لدى تفسيرهم الآية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 وكذلك استقصوا مختلف الآيات القرآنيّة؛ للعثور على ما ينصبّ في هذا المجرى، ويمكن في رحابه التعرّف على حقيقة ما حدث للمسيح؛ ومن هذا المنطلق نسلّط الضوء في ما يلي على أساليبهم التفسيرية للآيات التي تتضمّن كلمتَيْ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سيّما الآية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وطبيعة ارتباطها بالآيتين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 وبالآية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المائدة؛ فهناك دراسات استشراقية ملموسةً تقوم على تفسير الآية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ضمن سياق لغوي، ونصّها التالي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 اللهُ يَعِيسَى إِنِّي مُتَوَفِّيكَ وَرَافِعُكَ إِلَى وَمُطَهَرُكَ مِنَ الَّذِينَ كَفَرُوا وَجَاعِلُ الَّذِينَ اتَّبَعُوكَ فَوْقَ الَّذِينَ كَفَرُوا إِلَى يَوْمِ الْقِيَمَةِ ثُمَّ إِلَى مَرْجِعُكُمْ فَأَحْكُمُ بَيْنَكُمْ فِيمَا كُنتُمْ فِيهِ تَخْتَلِفُونَ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وكثير من الدراسات الاستشراقية التي دوّنت لتفسير هذه الآية، تتمحور بشكل أساس حول شرح كلمتي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وتحليلهما، ولا شكّ في أنّ تفسيرهما يعين الباحث على امتلاك رؤيةً واضحة ومتكاملة عن شخصيّة المسيح القرآنية، كما يمنحه فهما أفضل بالنسبة إلى مدلول آية الصلب وسائر الآيات التي تتحدّث عن موت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وتجدر الإشارة إلى أنّ كثيراً من القراءات الاستشراقية لهذه الآية دارت في فلك سياقها، والأسلوب القرآني المتبع في طرح الكلمتين المذكورتين، إذ ليس من المتعارف فيها اقتطاع كلمة من سياق الآيات وتفسيرها بمعناها المستقلّ؛ بل جرت وفق مبدأ تسليط الضوء على مواقع الكلمات في كلّ آيةٍ، وترتيبها؛ مقارنةً مع الكلمات المحاذية لها، إلى جانب الأخذ بعين الاعتبار أساليب استعمالها في سائر النصوص القرآنية 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انتهج المستشرقون أسلوبًا ظاهراتيًا لتقويم التفاسير المطروحة من قِبَل العلماء المسلمين لهذه الآيات؛ ومن أبرز</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درّة الحدّاد، ونيل روبنسون، وغابريال سعيد رينولدز، حيث دوّنوا دراسات مسهبةً ودقيقةً فى هذا المضمار</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ما يلي نتطرّق إلى بيان أسلوبهم التفسيري للآية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 كلمة استقطبت أنظار المستشرقين نحوها على صعيد سياق الآية وبنيتها، فهي الكلمة الأولى فى الآية، وهذه الخصوصية جعلت استنتاجاتهم تتناسب مع ما استنتجه المفسّرون المسلمون؛ باعتبار أن هذه الآية تقع في سياق الآيات السابقة لها، لذا حاولوا إيجاد ارتباط في ما بينها، وبعد تأييدهم لهذا الارتباط سعوا إلى بيان طبيعته وتفاصيله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غالبيّة المفسّرين المسلمين، ضمن تأكيدهم على مسألة السياق</w:t>
      </w:r>
      <w:r>
        <w:rPr>
          <w:rStyle w:val="FootnoteAnchor"/>
          <w:rtl w:val="true"/>
        </w:rPr>
        <w:footnoteReference w:id="204"/>
      </w:r>
      <w:r>
        <w:rPr>
          <w:rFonts w:ascii="IRNazanin" w:hAnsi="IRNazanin" w:eastAsia="IRNazanin"/>
          <w:color w:val="111111"/>
          <w:sz w:val="28"/>
          <w:sz w:val="28"/>
          <w:szCs w:val="28"/>
          <w:rtl w:val="true"/>
          <w:lang w:bidi="fa-IR"/>
        </w:rPr>
        <w:t xml:space="preserve">، لدى بيانهم طبيعة الارتباط بين الآيتين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أنّ الآية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أنموذج جليّ للمكر الإلهيّ في قضية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قيل في هذا الصدد 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لخير الماكرين أو لمكر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متوفّيك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مستوفي أجلك، معناه إني عاصمك من أن يقتلك الكفّار، ومؤخّرك إلى إجل كتبته لك، ومميتك حتف أنفك لا قتيلًا بأيديهم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ورافعك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سمائي ومقرّ ملائكتي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ومطهّرك من الذين كفروا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سوء جوارهم، وخبث صحبتهم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الفخر الرازي، مفاتيح الغيب، لبنان، بيروت، منشورات دار إحياء التراث العربي،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بعض المفسّرين هذه الآية مثالا على التدخّل الإلهيّ في حياة البشر، إذ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أحبط بلطفه وعنايته مؤامرات اليهود التي حاكوها ضدّ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أنّ عددًا منهم اعتبروها تجسيدًا حيًّا للسخط الإلهي ضدّ اليهود؛ مؤكدين على أنها تحكي</w:t>
      </w:r>
    </w:p>
    <w:p>
      <w:pPr>
        <w:pStyle w:val="BookText"/>
        <w:rPr/>
      </w:pPr>
      <w:r>
        <w:rPr>
          <w:rFonts w:ascii="IRNazanin" w:hAnsi="IRNazanin" w:eastAsia="IRNazanin"/>
          <w:color w:val="111111"/>
          <w:sz w:val="28"/>
          <w:sz w:val="28"/>
          <w:szCs w:val="28"/>
          <w:rtl w:val="true"/>
          <w:lang w:bidi="fa-IR"/>
        </w:rPr>
        <w:t>عن تشديد للعقاب الإلهي الذي طال المجتمع اليهودي، وعلى أساس هذا التفسير فاليهود يئسوا من قتل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منها أنّ هذا المكر الإلهي عاد بنفع كبير على المسيح،وكان سببًا في رفعه إلى السماء</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يستسغ المستشرق نيل روبنسون هذا التفسير من منطلق تعارضه مع ما ذُكِرَ في الأناجيل، وأثار شكوكا حول عقيدة الصلب المسيحيّة التي يعتبرها هذا المستشرق وأقرانه بأنّها من المعتقدات الموثقة التي لا غبار عليها، ولا يمكن التشكيك بها بتانا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لديه إلماما بالأساليب المتبعة في الأناجيل، لذلك طرح تفسيرًا يتناسق مع المكر المذكور في 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ذاتها وَمَكَرُوا وَمَكَرَ اللهُ وَاللَّهُ خَيْرُ الْمَكِرِينَ ﴿، حيث أضاف إلى مسألة المكر بالنبي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السّلاموالتخطيط لقتله، مسائل 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تخطيطهم لزعزعة أركان رسالته</w:t>
      </w:r>
      <w:r>
        <w:rPr>
          <w:rStyle w:val="FootnoteAnchor"/>
          <w:rtl w:val="true"/>
        </w:rPr>
        <w:footnoteReference w:id="206"/>
      </w:r>
      <w:r>
        <w:rPr>
          <w:rFonts w:ascii="IRNazanin" w:hAnsi="IRNazanin" w:eastAsia="IRNazanin"/>
          <w:color w:val="111111"/>
          <w:sz w:val="28"/>
          <w:sz w:val="28"/>
          <w:szCs w:val="28"/>
          <w:rtl w:val="true"/>
          <w:lang w:bidi="fa-IR"/>
        </w:rPr>
        <w:t xml:space="preserve">ولدی بيانه المقصود من مكر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أكد على عدم وجود اختلاف بين قضيّة نجاة المسيح من الموت وقضيّة عقاب اليهود عن طريق تدمير مدينة أورشليم، وقضيّة الحفاظ على التعاليم التوحيدية التي جاء بها هذا النبي؛ فهذه القضايا برأيه متكافئة وتنسجم مع المنطق</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لا شكّ في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يُخلف الوعد الذي قطعه على نفسه لنصرة أنبيائه ورسله، لذا فهو لا يحرمهم مؤازرته مطلقاً، وهذه المؤازرة يمكن أن تتحقق بأشكال عدة على المستوى النفسي، وفي مجال الحفاظ على تعاليم السماء التي جاؤوا بها، إلى جانب صيانتهم من أي ضررٍ يلحق بهم؛ وتجدر الإشارة إلى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بلطف بالغ، وهذا الأمر يعدّ أنموذجًا على التدخّل الإلهي لإعقام مؤامرات الكفّار واليهود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وفسّر كثير من المفسّرين المسلمين على ضوء القرائن الموجودة في الآيات السابقة للآية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المكر الإلهي بإنقاذ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من القتل، وقال الفخر الرازي إنّ مكر اليهود بالنسبة إلى المسيح هو التخطيط لقتله</w:t>
      </w:r>
      <w:r>
        <w:rPr>
          <w:rStyle w:val="FootnoteAnchor"/>
          <w:rtl w:val="true"/>
        </w:rPr>
        <w:footnoteReference w:id="209"/>
      </w:r>
      <w:r>
        <w:rPr>
          <w:rFonts w:ascii="Amiri" w:hAnsi="Amiri" w:eastAsia="Amiri" w:cs="Amiri"/>
          <w:color w:val="111111"/>
          <w:sz w:val="28"/>
          <w:sz w:val="28"/>
          <w:szCs w:val="28"/>
          <w:rtl w:val="true"/>
          <w:lang w:bidi="ar-SA"/>
        </w:rPr>
        <w:t xml:space="preserve">، وأكد الآلوسي على أنّ 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آل عمران وصفت مؤامرة بني إسرائيل بالمكر، وأمّا العقبات التي وضعها الله عزّ وجلّ في طريقهم وجعلتهم في يأس وإحباط؛ فقد اعتبرتها مكرًا إلهيَّا، كما عد مضمونها تأكيداً على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الماكرين؛ باعتبار أنّه يرجع مكر الماكرين؛ عليهم</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هذا الرأي مضمون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أَنصَارِى إِلَى الله</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إذ إنّ استنصار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سببه اعتقال اليهود لم وسعيهم إلى قتله، ومراده من هذا السؤال هو الإيمان بالله عزّ وجلّ، ومن الطبيعي أن نصرة أنبيائه ورسله تعدّ ركيزةً أساسيّةً لإيمان البشر</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إلى ذلك 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مكلفا بالحرب، لذا فالسبب الذي دعاه للاستنجاد بالأنصار هو الدفاع عن نفسه مقابل الكفّار الذين أرادوا قتله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ونستلهم من بنية الآية أنّ الكثير من الناس لم يؤمنوا بنبوّة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الرغم من المعجزات العديدة التي جاء بها، وعندما يئس من إيمانهم سألهم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أَنصَارِيَ إلى الله؛ وذلك لإتمام الحجّة عليهم، ولتمييز المؤمنين عن الكافرين، لكن لم يجبه إلا القليل منهم</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والآية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تطرّقت إلى الحديث عن الكفّار، وأكدت على مكرهم إزاء إرادة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الكلمة لغةً تعني التآمر والتحايل خفيةً، فقد اتخذ اليهود آنذاك إجراءات ماكرةً وتأمروا ضد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؛لدرجة أنّهم تمكنوا من إقناع الحاكم بأنه ارتكب جريمةً، لذلك أمر باعتقاله</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الطباطبائي، تفسير الميزان،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هذه الشواهد، ومضمون الآية اللاحقة التي تتضمّن عبارة إِنِّي مُتَوَفِّيكَ</w:t>
      </w:r>
      <w:r>
        <w:rPr>
          <w:rFonts w:ascii="IRNazanin" w:hAnsi="IRNazanin" w:eastAsia="IRNazanin"/>
          <w:color w:val="111111"/>
          <w:sz w:val="28"/>
          <w:sz w:val="28"/>
          <w:szCs w:val="28"/>
          <w:rtl w:val="true"/>
          <w:lang w:bidi="fa-IR"/>
        </w:rPr>
        <w:t xml:space="preserve">، ومضمون الآية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التي أكّدت على فشل اليهود في قتل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وصلبه، كذلك استنادًا إلى القرائن الموجودة في الأناجيل والتي تثبت خيانة أنصاره وإفشاءهم مكان </w:t>
      </w:r>
    </w:p>
    <w:p>
      <w:pPr>
        <w:pStyle w:val="BookText"/>
        <w:rPr/>
      </w:pPr>
      <w:r>
        <w:rPr>
          <w:rFonts w:ascii="IRNazanin" w:hAnsi="IRNazanin" w:eastAsia="IRNazanin"/>
          <w:color w:val="111111"/>
          <w:sz w:val="28"/>
          <w:sz w:val="28"/>
          <w:szCs w:val="28"/>
          <w:rtl w:val="true"/>
          <w:lang w:bidi="fa-IR"/>
        </w:rPr>
        <w:t xml:space="preserve">اختفائه، إلى جانب شواهد عدّة أخرى؛ فإنّ أفضل تفسير للمكر المذكور في القرآن الكريم هو تآمر اليهود لقتله، لذا ليس من الصواب بمكان تفسيره بالحفاظ على التعاليم التوحيدية التي جاء بها، أو بتخريب مدينة أورشليم وكما هو ظاهر من الآية فالله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أفشل مكرهم، وخاطب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مواسيًا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يَعِيسَى إِنِّي مُتَوَفِّيكَ وَرَافِعُكَ إِلَى، أي إنهم لن يتمكنوا من قتلك، بل سوف أرفعك إلى السماء أو أتوفّاك بموت طبيعي</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آخر من القرآن الكريم بشأن النبي عيسى ، وذلك ضمن 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مَكَرُوا وَمَكَرَ اللهُ وَاللَّهُ خَيْرُ الْماكِرِينَ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Neal Robinson, "Jesus &amp; Mary in the Quran: some neglected affinities, Religion (London) 20 (April 1990) pp. 26; 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also in The Qura'n &amp; Contents, edited by Andrew Rippin, Aldershot: Ashgate, Variorum, 2001, pp. 21</w:t>
      </w:r>
    </w:p>
    <w:p>
      <w:pPr>
        <w:pStyle w:val="BookText"/>
        <w:rPr/>
      </w:pPr>
      <w:r>
        <w:rPr>
          <w:rFonts w:ascii="IRNazanin" w:hAnsi="IRNazanin" w:eastAsia="IRNazanin"/>
          <w:color w:val="111111"/>
          <w:sz w:val="28"/>
          <w:sz w:val="28"/>
          <w:szCs w:val="28"/>
          <w:rtl w:val="true"/>
          <w:lang w:bidi="fa-IR"/>
        </w:rPr>
        <w:t xml:space="preserve">الأمر الثابت الذي لا شك فيه أنّ الآية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الأنفال ناظرة إلى تآمر مشركي مكّة في ما بينهم ضدّ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بهدف اغتياله، فقد أكدت على أنّهم قصدوا قتله، لكنّ الله سبحانه وتعالى مكر بهم وقضى عليهم من حيث لا يحتسبون أو أنّه عاقبهم على مكرهم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بن علي ابن شهر آشوب متشابه القرآن ،ومختلفه ،إيران، قم، منشورات بيدار،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هـ،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تجدر الإشارة هنا إلى أنّ مكر الله في هذه الآية تجسّد في مبيت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فراش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للاطلاع أكثر، 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جعفر محمد بن جرير الطبري، تأريخ الأمم والملوك، تحقيق محمد أبو الفضل ،إبراهيم ،لبنان، بیروت، منشورات دار التراث، الطبعة الثانية،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الثعلبي الكشف والبيان تحقيق أبو محمد بن عاشور، لبنان، بیروت منشورات دار إحياء التراث العربي، الطبعة الأولى،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وتفيد الآية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أنّ بني إسرائيل تآمروا على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لأجل صلبه، إلا أنّ مكر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في الواقع مكر حسن شاء أن يُصلب شخص آخرُ وأن ينجو المسيح من هذه المؤامرة؛ وكذا هو الحال بالنسبة إلى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تفيد الآية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الأنفال، فقد تآمر عليه مشركو قريش لتقطيعه إربًا، لكنّ المكر الإلهي الحسن أنقذه منهم بعد أن لجأ إلى غار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السؤال التالي يطرح على نيل روبنسون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تطرّق إلى المقارنة بين الآيتين المذكورتين، لِمَ لَمْ يُذعن بأن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 من مكر اليهود ولم يُصلَب؟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ويبدو أنّ المستشرق نيل روبنسون لديه اقتناع راسخ بموت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مصلوبا على ضوء المبادئ اللاهوتية المسيحيّة التي تقوم عليها منظومته الفكرية والعقدية، وفي هذا السياق اعتبر الرأي الذي تبنّاه المفسّرون المسلمون في هذا المضمار والذي فحواه عدم مقتله وعدم صلبه من الأساس، منبثقًا من ظاهر بعض الآيات القرآنية؛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الآيتين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إبراهيم</w:t>
      </w:r>
      <w:r>
        <w:rPr>
          <w:rStyle w:val="FootnoteAnchor"/>
          <w:rtl w:val="true"/>
        </w:rPr>
        <w:footnoteReference w:id="217"/>
      </w:r>
      <w:r>
        <w:rPr>
          <w:rFonts w:ascii="Amiri" w:hAnsi="Amiri" w:eastAsia="Amiri" w:cs="Amiri"/>
          <w:color w:val="111111"/>
          <w:sz w:val="28"/>
          <w:sz w:val="28"/>
          <w:szCs w:val="28"/>
          <w:rtl w:val="true"/>
          <w:lang w:bidi="ar-SA"/>
        </w:rPr>
        <w:t xml:space="preserve">، حيث تؤكّد هاتان الآيتان وسائر الآيات المماثلة لهما على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يخلف وعده، وسينصر أنبياءه ورسله على الكفّار قطعًا</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ولا شك في عدم صوابيّة ادّعاء وجود ارتباط كهذا؛ للتشكيك في الرأي القرآني القائل بعدم مقتل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يد أعدائه، فالحقيقة هي أنّ الكافرين وعبدة الأوثان كانوا على مرّ العصور أشدّ الخصوم لرسالات السماء ومن جاءهم بها، إذ أشار إليهم القرآن الكريم في العديد من آياته</w:t>
      </w:r>
      <w:r>
        <w:rPr>
          <w:rStyle w:val="FootnoteAnchor"/>
          <w:rtl w:val="true"/>
        </w:rPr>
        <w:footnoteReference w:id="219"/>
      </w:r>
      <w:r>
        <w:rPr>
          <w:rFonts w:ascii="Amiri" w:hAnsi="Amiri" w:eastAsia="Amiri" w:cs="Amiri"/>
          <w:color w:val="111111"/>
          <w:sz w:val="28"/>
          <w:sz w:val="28"/>
          <w:szCs w:val="28"/>
          <w:rtl w:val="true"/>
          <w:lang w:bidi="ar-SA"/>
        </w:rPr>
        <w:t xml:space="preserve">، لذا كيف يمكن اعتبار تفسير المسلمين للآية المذكورة بكونه متأثرًا بالآية التي أشارت إلى عدم خلف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في نصرة أنبيائه ؟</w:t>
      </w:r>
    </w:p>
    <w:p>
      <w:pPr>
        <w:pStyle w:val="BookText"/>
        <w:rPr/>
      </w:pPr>
      <w:r>
        <w:rPr>
          <w:rFonts w:ascii="IRNazanin" w:hAnsi="IRNazanin" w:eastAsia="IRNazanin"/>
          <w:color w:val="111111"/>
          <w:sz w:val="28"/>
          <w:sz w:val="28"/>
          <w:szCs w:val="28"/>
          <w:rtl w:val="true"/>
          <w:lang w:bidi="fa-IR"/>
        </w:rPr>
        <w:t>وبما أنّ عقيدة نيل روبنسون الراسخة هي استحالة نجاة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الموت، فقد بذل قصارى جهوده لإثباتها؛ مستعينا ببعض آراء المفسّرين المسلمين لعددٍ من الآيات القرآنية؛ وفي هذا السياق ادّعى أن المكر الإلهي المشار إليه في القرآن الكريم لا يُراد منه نجاة المسيح من القتل والصلب، لذا استدلّ بالآية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w:t>
      </w:r>
      <w:r>
        <w:rPr>
          <w:rStyle w:val="FootnoteAnchor"/>
          <w:rtl w:val="true"/>
        </w:rPr>
        <w:footnoteReference w:id="220"/>
      </w:r>
      <w:r>
        <w:rPr>
          <w:rFonts w:ascii="IRNazanin" w:hAnsi="IRNazanin" w:eastAsia="IRNazanin"/>
          <w:color w:val="111111"/>
          <w:sz w:val="28"/>
          <w:sz w:val="28"/>
          <w:szCs w:val="28"/>
          <w:rtl w:val="true"/>
          <w:lang w:bidi="fa-IR"/>
        </w:rPr>
        <w:t>ليثبت أنّه مات مقتولاً، إذ إنّ هذه الآية تشير إلى إمكانيّة موت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قتله، وفي السورة آية أخرى تطرّقت إلى الحديث عن المسلمين الذين قُتِلوا في حرب أحد والذين وصفتهم بكونهم أحياء عند ربهم يرزقون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استخرج من الآية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السورة المذكورة تفسيرًا للآية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Style w:val="FootnoteAnchor"/>
          <w:rtl w:val="true"/>
        </w:rPr>
        <w:footnoteReference w:id="221"/>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الاعتماد على مدلولها لتفنيد مقتل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 أعدائه</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ذكر المستشرق غابريال سعيد رينولدز هذه المسألة أيضًا، حيث أكد على أنّ التشابه اللفظي بين الآية المذكورة والآية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المائدة يعد مرتكزا لاستنتاج أنّ الآية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تدلّ على موت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Reynolds, Ibid., p. 239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وتجدر الإشارة إلى أنّ الآية المشار إليها تقع في سياق الآيات التي تتحدث عن حرب أحد والأحداث التي وقعت إثرها، ومنها الشائعة التي بنها الكفّار والمشركون بمقتل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كانت سببًا في تشرذم المسلمين، وتشتت ،صفوفهم وضعفهم في مواجهة الأعداء،بعد أن انتشرت بينهم بسرعةٍ؛ ومن هذا المنطلق فهي في مقام عتابهم وتذكيرهم بأنّ نبيهم ليس سوى رسول وواسطة بينهم وبين الله عزّ وجلّ، وقد بعث رسل قبله وانقضى عهدهم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الآية بصدد تحذير المسلمين ألّا يجعلوا دينهم قائماً على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وإن كان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لا يتخلّوا عنه حينما يحلّ الموت عليه بأي شكل كان، وهذا التمسك بالعقيدة يجب بطبيعة الحال على المسلمين كافةً، إذ لا ينبغي لموت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سببًا في وهنهم أو خروجهم عن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أكدت عليه الآية، وفي ختامها وعد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المتمسكين بدينهم؛ مهما كانت الظروف، بأن يمنحهم خير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واستنادًا إلى ما ذُكِرَ، فالآية ليست في صدد بيان أنّ من قُتِلَ في حرب أحد حي عند الله يرزق، وليست في مقام بيان عدم استحالة وفاة الأنبياء والرسل أو مقتلهم؛ بل نستشف من سياق العتاب والتوبيخ اللذين فيها أنّها في مقام تحذير المسلمين من التراجع عن دينهم والتأكيد عليهم بألا يكونوا كالأمم السابقة التي تخلّت عن دينها بعد وفاة أنبيائها؛ لذا لا يراد منها قطعًا بيان ما إن كان الأنبياء والرسل السابقون قد ماتوا أو ما زالوا أحياءً، ولا يدلّ مضمونها على ذكر ما حدث من معاجز لبعضهم؛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النبيَّيْن عيسى وإلياس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الكلام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صوابيّة تحميل الآية معنى خارجًا عن نطاقها، وادّعاء أنّها تدلّ على وفاة جميع الأنبياء والرسل السابقين؛ وبمن فيهم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المستشرقون قراءة المسلمين لوفاة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 إليها في القرآن الكريم، بأنّها عدول عن حقيقة المعنى القرآني للكلمة؛ وبهذا يتضح عجزهم عن التنسيق بين فكرة عدم موت المسيح مصلوبًا وبين نظريتهم المسيحية المعهودة، حيث يتصوّرون أنّ القراءة الإسلاميّة لهذه الكلمة منبثقةً في أساسها من آراء المفسّرين المسلمين؛ أنّ النظرية الإسلاميّة في هذا المضمار من صياغتهم، وليست لها جذور في القرآن الكريم، ولا في الأحاديث النبوية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وهؤلاء الباحثون الاستشراقيون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بحسب نهجهم الاستشراقي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ما يعجزون عن طرح تحلیلِ خاصّ لأحد المفاهيم القرآنيّة، لذا حينما يتطرّقون إلى تفسير بعض آيات القرآن الكريم؛ فإنّهم يتعاملون معه بأسلوبِ معجمي؛ وكأنه قاموس شامل لسلسلة من المفردات والمصطلحات، دون أن يطرحوا أي تحليل دقيقٍ يثبت مدّعاهم، ويمكن التخمين بأن القراءة التي تبنّاها أكثرهم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فحواها الموت فقط، بينما القراءة التي تبناها المفسّرون </w:t>
      </w:r>
    </w:p>
    <w:p>
      <w:pPr>
        <w:pStyle w:val="BookText"/>
        <w:rPr/>
      </w:pPr>
      <w:r>
        <w:rPr>
          <w:rFonts w:ascii="Amiri" w:hAnsi="Amiri" w:eastAsia="Amiri" w:cs="Amiri"/>
          <w:color w:val="111111"/>
          <w:sz w:val="28"/>
          <w:sz w:val="28"/>
          <w:szCs w:val="28"/>
          <w:rtl w:val="true"/>
          <w:lang w:bidi="ar-SA"/>
        </w:rPr>
        <w:t>المسلمون منبثقة من توجّهاتهم الإيديولوجية، لا من موارد استعمال هذه الكلمة في النص القرآني، ولإثبات رأيهم هذا ذكروا أدلّةً عدّة؛ منها ما هو مقنع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ولاحظنا في المباحث الآنفة أنّ المستشرقين تبنوا توجهات تثير استغراب كل متتبع إزاء بعض التعابير القطعية الثابتة الدلالة والبيئة بكلّ ما للكلمة من معنى؛ كما هو الحال في الآية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فقد انصاعوا لمرتكزاتهم العقدية المسيحيّة وتوجهاتهم الفكرية التي تميّزهم عن غيرهم، ومن هذا المنطلق لم يقبلوا النظرية القرآنية القائلة بأنّ اليهود فشلوا في صلب المسيح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من المتوقع أنّهم يتبنون توجّهات أكثر صرامةً، ويصرون عليها بتطرّف بخصوص مفهوم الآية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نظرًا لتعدّد مداليل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ومصاديقها وعدم قطعيتها في إثبات معنًى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وطرح غابريال سعيد رينولدز مسألة ترتيب الكلمات وتواليها في النص القرآني، وعلى هذا الأساس قال إنّ الله رفع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السماء حقًّا، لكن بعد أن مات</w:t>
      </w:r>
      <w:r>
        <w:rPr>
          <w:rStyle w:val="FootnoteAnchor"/>
          <w:rtl w:val="true"/>
        </w:rPr>
        <w:footnoteReference w:id="223"/>
      </w:r>
      <w:r>
        <w:rPr>
          <w:rFonts w:ascii="Amiri" w:hAnsi="Amiri" w:eastAsia="Amiri" w:cs="Amiri"/>
          <w:color w:val="111111"/>
          <w:sz w:val="28"/>
          <w:sz w:val="28"/>
          <w:szCs w:val="28"/>
          <w:rtl w:val="true"/>
          <w:lang w:bidi="ar-SA"/>
        </w:rPr>
        <w:t xml:space="preserve">حيث اعتبر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البحث تدلّ في استعمالها القرآني على أنّ البشر عاجزون عن قبض روح أيّ إنسان؛ كعجزهم عن خلقه، فالله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يخلق البشر ويميتهم</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يُستبعد أن هذا المستشرق قد توصل إلى النتيجة المذكورة عبر إلقائه نظرةً عابرةً على سائر موارد استعمال هذه الكلمة في القرآن الكريم، إذ حاول دائبًا تفسيرها بشكل ينسجم مع معتقداته الدينية ونظرياته التأريخيّة، لذا لم يسلّط الضوء عليها بشكل يتعارض معها أو يثير الشكوك حولها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نيل روبنسون فقد سلّط الضوء على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استعمالها القرآني، 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إلى حد ما بمعتقداته الموروثة وأفكاره اللاهوتية المرتكزة في نفسه منذ نعومة أظافره، ومن هذا المنطلق اعتبر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مات وهو على الصليب؛ مبررًا ذلك بأنّ الفاعل في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فهي تشير إلى الإماتة على ضوء هذا الرأي قارن بين طريقة استعمال الكلمة في الآية المذكورة والآية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ليستنتج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مُتَوَفِّيكَ</w:t>
      </w:r>
      <w:r>
        <w:rPr>
          <w:rFonts w:ascii="IRNazanin" w:hAnsi="IRNazanin" w:eastAsia="IRNazanin"/>
          <w:color w:val="111111"/>
          <w:sz w:val="28"/>
          <w:sz w:val="28"/>
          <w:szCs w:val="28"/>
          <w:rtl w:val="true"/>
          <w:lang w:bidi="fa-IR"/>
        </w:rPr>
        <w:t xml:space="preserve"> يعني مشيئة الله عزّ وجلّ في إماتة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ورفعه إلى السماء</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Robinson, Ibid., p. 18</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وطبعًا لا يمكن لهؤلاء وأمثالهم البتّ بصوابية نظريتهم على نحو القطع واليقين، إذ يمكن للباحث الاعتماد على سياق الكلام لاستنباط المعنى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لكنّهم سلّطوا الضوء على الموضوع وفق مبادئ فقه اللغة؛ بحيث تعاملوا مع النصّ القرآني بأسلوب معجمي، ففسّروا الكلمة المشار إليها وسائر مشتقاتها؛ بحسب دلالات معجمية بحتة، والطريف أنّهم يعترضون على التفاسير الإسلامية بداعي تفسيرها النص القرآني بأسلوب معجمي</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وبدوره تطرّق يوسف درّة الحدّاد إلى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دلالاتها الحقيقيّة والمجازية وكما ذكرنا في المبحث الذي تمحور حول التفسير الذي طرحه للآيتين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فقد اعتبر موت المسيح الله مصلوبًا من الحقائق المتواترة تأريخيًّا؛ لذا من الطبيعي أنّه يعتبر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سندًا يدعم رؤيته التأريخية ليدعي أن التفسير الشائع بين المسلمين لها متأثر بمعتقداتهم اللاهوتية؛ وعلى الرغم من إذعانه بأنّ المعنى اللغوي لهذه الكلمة يشير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كلمة الوفاة في القرآن مطلقةً ولا توجد قرينة لفظيةً أو دلاليّةً تشير إلى الاستيفاء، فهي تعني الموت قطعًا</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ينم عن أنّه على علم بالمعنى الحقيقي للكلمة المذكورة، وحين تحليله مضمون الآيتين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أكد على حتمية موت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رفعه إلى السماء</w:t>
      </w:r>
      <w:r>
        <w:rPr>
          <w:rStyle w:val="FootnoteAnchor"/>
          <w:rtl w:val="true"/>
        </w:rPr>
        <w:footnoteReference w:id="228"/>
      </w:r>
      <w:r>
        <w:rPr>
          <w:rFonts w:ascii="Amiri" w:hAnsi="Amiri" w:eastAsia="Amiri" w:cs="Amiri"/>
          <w:color w:val="111111"/>
          <w:sz w:val="28"/>
          <w:sz w:val="28"/>
          <w:szCs w:val="28"/>
          <w:rtl w:val="true"/>
          <w:lang w:bidi="ar-SA"/>
        </w:rPr>
        <w:t xml:space="preserve">، واعتبر سياق الآيات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يشير إلى أنّ اليهود كادوا للمسيح ومكروا به فقتلوه، 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 بهم، فقبض روحه، ثمّ رفعه إلى السماء، فهو خير الماكرين؛ وفقًا للتعبير القرآني</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وللردّ على ما قاله يوسف درّة الحدّاد،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السّياق المذكور أشير فيه إلى أنّ اليهود مكروا بالمسيح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اعتبرنا التآمر عليه لقتله هو المقصود من هذا المكر ، فهذا يقتضي أن يكون مكر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مدعاةً لإبطال مكرهم والحيلولة دون تحقيق هدفهم المشؤوم لا إماتته، </w:t>
      </w:r>
    </w:p>
    <w:p>
      <w:pPr>
        <w:pStyle w:val="BookText"/>
        <w:rPr/>
      </w:pPr>
      <w:r>
        <w:rPr>
          <w:rFonts w:ascii="Amiri" w:hAnsi="Amiri" w:eastAsia="Amiri" w:cs="Amiri"/>
          <w:color w:val="111111"/>
          <w:sz w:val="28"/>
          <w:sz w:val="28"/>
          <w:szCs w:val="28"/>
          <w:rtl w:val="true"/>
          <w:lang w:bidi="ar-SA"/>
        </w:rPr>
        <w:t xml:space="preserve">ثمّ إحياؤه ورفعه إلى السماء، إذ الآية ليس فيها ما يدلّ على إحيائه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تشير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توفاه ورفعه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ادّعاء الحدّاد عارٍ عن الصحة، ويبدو أنّه فسّر الآية بحسب أسطورة تجول في مخيلته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ابتدأ 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المشار إليها على ضوء بيان معاني مشتقاتها في سائر الآيات، وبعد ذلك قارن بين القرائن اللفظية الموجودة في آية البحث وتلك الآيات وبالتالي استنتج أنّ هذه الكلمة ومشتقاتها في القرآن الكريم تدلّ على الموت لكونه هو المعنى الحقيقي لها؛ وكما ذكرنا آنفًا فقد أكّد على أنّ كلمة التوفّي في الاستعمال القرآني يجب أن تُفسّر بمعنى الموت؛ ما لم توجد قرينةٌ لفظية أو معنويّةٌ تصرف دلالتها إلى معنى آخر</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نمعن النظر في طريقة استدلال الحدّاد بخصوص هذا الموضوع، نلمس فيه تناقضا صريحًا، حيث يقوم استدلاله على أنّ مشتقات كلمة الوفاة التي تكرّرت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القرآن الكريم قد سيقت للدلالة على المعنى الحقيقي للموت؛ نظرًا لعدم وجود أي قرينة تصرف المعنى إلى دلالة أخرى؛ وتجدر الإشارة إلى أنّه طرح هذا الادّعاء وفسّر الكلمة المذكورة مستندًا إلى القرائن اللفظية الموجودة في كلّ آيةٍ تتضمن مشتقاتها، بينما المعروف في اللغة العربية أنّ المعنى الحقيقيّ في غنى عن اللجوء إلى القرائن اللفظية وحتّى المعنوية؛ لكي تثبت دلالته، ومثال ذلك الآية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أَمَرْتَنِي بِهِ أَنِ اعْبُدُوا اللَّهَ رَبِّي وَرَبِّكُمْ وَكُنتُ عَلَيْهِمْ شَهِيدًا مَا دُمْتُ فِيهِمْ فَلَمَّا تَوَفَّيْتَنِي كُنتَ أَنتَ الرَّقِيبَ عَلَيْهِمْ وَأَنتَ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اعتبر الحدّاد أنّ عبارة ما دُمْتُ فِيهِمْ تشير إلى فترة حياة النبي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قرينةً ليفسّر كلمة تَوَفَّيْتَنِي بالمعنى المقابل لها؛ أي أنّها تدلّ على الموت؛ لكن يرد عليه أنّه لو كان هذا المعنى هو الدلالة الحقيقية لكلمة الوفاة، فلا حاجة عندئذ للاعتماد على قرينة؛ كي يثبت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والمثال الآخر الذي تجدر الإشارة إليه في هذا المضمار، الآية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pStyle w:val="BookText"/>
        <w:rPr/>
      </w:pPr>
      <w:r>
        <w:rPr>
          <w:rFonts w:ascii="Amiri" w:hAnsi="Amiri" w:eastAsia="Amiri" w:cs="Amiri"/>
          <w:color w:val="111111"/>
          <w:sz w:val="28"/>
          <w:sz w:val="28"/>
          <w:szCs w:val="28"/>
          <w:rtl w:val="true"/>
          <w:lang w:bidi="ar-SA"/>
        </w:rPr>
        <w:t>خَلَقَكُمْ ثُمَّ يَتَوَفَّنَكُمْ وَمِنكُم مَّن يُرَدُّ إِلَى أَرْذَلِ الْعُمُرِ لِكَيْ لَا يَعْلَمَ بَعْدَ عِلْمٍ شَيْئًا إِنَّ اللَّهَ عَلِيمٌ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اعتبر الحدّاد مدلول كلمة يَنَوَفَنَكُمْ مقابلا للولادة، ومن هذا المنطلق استنتج أنّها تشير إلى الموت؛ ما يعني اتباعه أسلوبًا في تفسير هذه الآية يتعارض مع نظريته التفسيرية، حيث جعل كلمة خَلَقَكُمْ قرينةً على استنتاجه هذا؛ وقد تكرّر الأسلوب ذاته لدى تحليله مضمون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السجدة</w:t>
      </w:r>
      <w:r>
        <w:rPr>
          <w:rStyle w:val="FootnoteAnchor"/>
          <w:rtl w:val="true"/>
        </w:rPr>
        <w:footnoteReference w:id="232"/>
      </w:r>
      <w:r>
        <w:rPr>
          <w:rFonts w:ascii="Amiri" w:hAnsi="Amiri" w:eastAsia="Amiri" w:cs="Amiri"/>
          <w:color w:val="111111"/>
          <w:sz w:val="28"/>
          <w:sz w:val="28"/>
          <w:szCs w:val="28"/>
          <w:rtl w:val="true"/>
          <w:lang w:bidi="ar-SA"/>
        </w:rPr>
        <w:t>، فقد اعتبر كلمة يَنَوَفَنَكُمْ فيها تشير إلى الموت؛ بقرينة عبارة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يوسف درّة الحدّاد هذا الأسلوب نفسه لدى تفسيره سائر الآيات التي تتضمّن مشتقات كلمة الوفاة، حيث اعتمد على قرائن؛ ليثبت أنّها تدلّ على الموت، وقد شرح مضمون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بهذا الشكل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يَأْتِينَ الْفَاحِشَةَ مِن نِسَا بِكُمْ فَاسْتَشْهِدُوا عَلَيْهِنَّ أَرْبَعَةً مِّنكُمْ فَإِن شَهِدُوا فَأَمْسِكُوهُنَّ فِي الْبُيُوتِ حَتَّى يَتَوَفَّنَهُنَّ الْمَوْتُ أَوْ يَجْعَلَ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اعتبر كلمة الْمَوْتُ في هذه الآية قرينةً ظاهرةً في تفسير كلمة يَتَوَفَّهُنَّ وعلى هذا الأساس فسّرها بالموت أيضاً، لكن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عليه شبهةً لغويّةٌ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العبارة تصبح في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يميتهنّ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من المؤكّد عدم صوابية تركيب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هو الحال في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Style w:val="FootnoteAnchor"/>
          <w:rtl w:val="true"/>
        </w:rPr>
        <w:footnoteReference w:id="233"/>
      </w:r>
      <w:r>
        <w:rPr>
          <w:rFonts w:ascii="Amiri" w:hAnsi="Amiri" w:eastAsia="Amiri" w:cs="Amiri"/>
          <w:color w:val="111111"/>
          <w:sz w:val="28"/>
          <w:sz w:val="28"/>
          <w:szCs w:val="28"/>
          <w:rtl w:val="true"/>
          <w:lang w:bidi="ar-SA"/>
        </w:rPr>
        <w:t>، فقد فسر كلمة تَتَوَفَّاهُمُ؛ اعتمادًا على ما ذُكِرَ في تفسير الجلالين الذي قال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قرينة معنويةً تثبت أنّ هذه الكلمة تشير 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تكرّر استدلاله في جميع الآيات التي تتضمّن مشتقات كلمة الوفاة، حيث لجأ إلى قرائن لفظيّة أو معنويّة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أي أساس ادّعى يوسف درّة الحدّاد أنّ كلمة الوفاة ومشتقاتها في النص القرآني تدلّ على معناها الحقيقي حين وجود قرائنَ معنويّة أو لفظيّة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ونستشف من آرائه التي طرحها في هذا الصدد أنه استشهد بالاستدلالات ذاتها التي طرحها العلماء والمفسّرون المسلمون؛ على الرغم من رفضه لها، لذا يمكن اعتبار استدلاله مصادرةً للموضوع وباطلًا من </w:t>
      </w:r>
    </w:p>
    <w:p>
      <w:pPr>
        <w:pStyle w:val="BookText"/>
        <w:rPr/>
      </w:pPr>
      <w:r>
        <w:rPr>
          <w:rFonts w:ascii="Amiri" w:hAnsi="Amiri" w:eastAsia="Amiri" w:cs="Amiri"/>
          <w:color w:val="111111"/>
          <w:sz w:val="28"/>
          <w:sz w:val="28"/>
          <w:szCs w:val="28"/>
          <w:rtl w:val="true"/>
          <w:lang w:bidi="ar-SA"/>
        </w:rPr>
        <w:t>الناحية المنطقيّة</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ولدى توجيه دلالة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صَلَبُوهُ نحو معنى آخر، تجاهل النفي الصريح الموجود فيها، حيث استدل بما قاله سلفه وليام مونتغمري واط وأمثاله، وممّا قاله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اليهود هم السبب في موت عيسى على الصليب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برّر هذا الاستنتاج أنه يستبطن دفاعًا عن المسيح مقابل اليهود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Parrinder, pp.107 - 109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 ريتشارد بيل هو الآخر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الم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بالموت؛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تدلّ بطبيعتها على موت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وجدير بالذكر أنّ المفسّرين المسلمين اختلفوا في تفسير مشتقات كلمة الوفاة التي ذكرت بخصوص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عقيل حسين عقيل، عيسى من وحي القرآن، سوريا، دمشق، منشورات دار ابن كثير،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ھ ،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بمكان أنّ استدلالهم هذا يعدّ من الناحية المنطقية مصادرة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ألقينا نظرةً عابرةً عليها نستنتج أنّها حينما ترتبط بضمير؛ فهي غالبًا ما تستبطن معنى الموت لكنّها حينما تضاف إلى الأعمال أو الثواب أو ما شاكل ذلك، فهي تدلّ على العطاء ومنح الأجر والاستيفاء التام وتسديد ما في الذمة بالكامل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لذلك قد يكون تعدّد دلالاتها هو السبب في طرح الرأي المشار إليه من قِبَل غالبية المستشرقين، ومن ثمّ تأكيدهم على أنّ القرآن الكريم يثبت مقتل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الاستنتاج في مقابل الاستنتاج المشهور بين المفسّرين المسلمين، ولتقويم مدى صوابيته أو سقمه من الضروري أوّلًا بيان المعنى اللغوي لكلمة الوفاة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توفّى لغةً مشتقةً من الجذر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لتوفي، وهي من باب تفعيل؛ والخليل بن أحمد الفراهيدي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بلوغ الشيء التمام والكمال</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،وابن منظور أيضًا عزا جذر الكلمة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استيفاء الشيء بالتمام والكمال</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واعتبر بعض المفسّرين الموت هو المعنى المتبادر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ومشتقاتها، وقد استعملت بهذه الدلالة في القرآن الكريم ضمن العديد من الآيات، وهي بطبيعة الحال لا تدلّ على معنى آخر؛ إلا إذا وُجِدَت قرينةٌ تصرفها إلى ذلك؛ لذا قالوا إنها استعملت بشأن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هذا الغرار</w:t>
      </w:r>
      <w:r>
        <w:rPr>
          <w:rStyle w:val="FootnoteAnchor"/>
          <w:rtl w:val="true"/>
        </w:rPr>
        <w:footnoteReference w:id="239"/>
      </w:r>
      <w:r>
        <w:rPr>
          <w:rFonts w:ascii="Amiri" w:hAnsi="Amiri" w:eastAsia="Amiri" w:cs="Amiri"/>
          <w:color w:val="111111"/>
          <w:sz w:val="28"/>
          <w:sz w:val="28"/>
          <w:szCs w:val="28"/>
          <w:rtl w:val="true"/>
          <w:lang w:bidi="ar-SA"/>
        </w:rPr>
        <w:t xml:space="preserve">، ومماً أكدوا عليه في هذا السّياق أن توفّي الأنفس حين نومها؛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الإنسان إذا كان يعني الإمساك، لكن لو أريد منه الإرسال فهو يعني اليقظة</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محمد الطاهر بن عاشور مؤلّف كتاب التحرير والتنوير قال إنّ كلمة الوفاة تدلّ على الموت، لأنّ توفّي الشيء برأيه يعني استيفاءه بالتمام والكمال،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مُتَوَفِّيكَ ظَاهِرُ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مُمِيتُكَ هَذَا هُوَ مَعْنَى هَذَا الْفعْل في مواقع اسْتعْماله لأَنَّ أَصْلَ فِعْل تَوَفَّى الشَّيْءَ أَنَّهُ قَبَضَهُ تَامَّا وَاسْتَوْفَاهُ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تَوَفَّاهُ اللَّهُ أَيْ قَدَّرَ مَوْتَهُ،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تَوَفَّاهُ مَلَكُ الْمَوْت أَي أَنْفَذَ إِرَادَةَ اللَّه بَمَوْته، وَيُطْلَقُ التَّوَلِّي عَلَى النَّوْمِ مَجَازًا بعَلَاقَة الْمُشَابَهَة فِي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يَتَوَفَّاكُمْ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 وَالَّتِي لَمْ تَمُّتْ فِي مَنامِها فَيُمْسِكُ الَّتِي قَضى عَلَيْهَا الْمَوْتَ وَيُرْسِلُ الْأُخْرى إلى أَجَلٍ مُسَمًّى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الطاهر بن عاشور التحرير والتنوير لبنان بيروت، منشورات مؤسسة التأريخ، الطبعة الأولى،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ظاهر هاتين الآيتين دعا بعض المفسّرين المسلمين إلى تفسير وفاة النبي عيسى الهلهلهلهله بالنوم ضمن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إذ قال الطبري هذا السياق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 اللَّهُ بِهِمْ حِينَ قَالَ اللَّهُ لِعِيسَى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مُتَوَفِّيكَ وَرَافِعُكَ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فَتَوَفَّاهُ وَرَفَعَهُ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 أَهْلُ التَّأْوِيلِ</w:t>
      </w:r>
    </w:p>
    <w:p>
      <w:pPr>
        <w:pStyle w:val="BookText"/>
        <w:rPr/>
      </w:pPr>
      <w:r>
        <w:rPr>
          <w:rFonts w:ascii="Amiri" w:hAnsi="Amiri" w:eastAsia="Amiri" w:cs="Amiri"/>
          <w:color w:val="111111"/>
          <w:sz w:val="28"/>
          <w:sz w:val="28"/>
          <w:szCs w:val="28"/>
          <w:rtl w:val="true"/>
          <w:lang w:bidi="ar-SA"/>
        </w:rPr>
        <w:t>فِي مَعْنَى الْوَفَاةِ الَّتِي ذَكَرَهَا اللَّهُ عَزَّ وَجَلَّ فِي هَذِهِ الْآيَةِ،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وَفَاةُ نَوْمٍ، وَكَانَ مَعْنَى الْكَلَامِ عَلَى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مُنِيمُكَ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بن جرير الطبري، جامع البيان في تفسير القرآن ،لبنان ،بیروت منشورات 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الصفحتين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الزمخشري، الكشاف عن حقائق غوامض التنزيل، لبنان بيروت، منشورات دار الكتاب العربي،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البيضاوي، أنوار التنزيل وأسرار التأويل ،لبنان ،بیروت منشورات دار إحياء التراث العربي، الطبعة 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إسماعيل</w:t>
      </w:r>
    </w:p>
    <w:p>
      <w:pPr>
        <w:pStyle w:val="BookText"/>
        <w:rPr/>
      </w:pPr>
      <w:r>
        <w:rPr>
          <w:rFonts w:ascii="IRNazanin" w:hAnsi="IRNazanin" w:eastAsia="IRNazanin"/>
          <w:color w:val="111111"/>
          <w:sz w:val="28"/>
          <w:sz w:val="28"/>
          <w:szCs w:val="28"/>
          <w:rtl w:val="true"/>
          <w:lang w:bidi="fa-IR"/>
        </w:rPr>
        <w:t xml:space="preserve">بن عمر بن كثير، تفسير القرآن العظيم لبنان ،بیروت، منشورات دار الكتب العلمية،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كما ذكرنا ،آنفًا، فإنّ إطلاق لفظ التوفّي على النوم يُعَدُّ ضربًا من المجاز، أي إنّه يطلق على ضوء علاقة التشابه، وذلك لأن الله تبارك شأنه حينما أراد رفع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لم يكن بحاجة إلى أن ينيمه فهو قادر على فعل ذلك في يقظته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الطاهر بن عاشور التحرير والتنوير لبنان بيروت منشورات مؤسسة التأريخ الطبعة الأولى،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المشار إليها ضمن معظم التفاسير الإسلامية القديمة والحديثة، فُسّرت بكونها تدلّ على الموت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وعلى الرغم من أن بعض المفسرين أذعنوا بالتضاد الموجود بين معنى التوفي ومضامين الروايات، لكنّهم استندوا إلى قاعدة تقديم المؤخّر؛ لإثبات دلالة هذه الكلمة على الموت، وعلى هذا الأساس ادّعوا أن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سيموت في آخر الزمان بعد أن يرجع إلى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للاطلاع أكثر، راجع مقاتل بن سليمان، تفسير مقاتل بن سليمان، تحقيق عبد الله محمود شحاته ،لبنان ،بیروت، منشورات دار إحياء التراث الطبعة الأولى،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جرير الطبري، جامع البيان في تفسير القرآن، لبنان بيروت منشورات 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وجدير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المعنى يقتضي تجريد حرف الواو الموجود في الآية عن الدلالة على الترتيب وهذا الأمر بطبيعة الحال يتعارض مع ظاهرها</w:t>
      </w:r>
    </w:p>
    <w:p>
      <w:pPr>
        <w:pStyle w:val="BookText"/>
        <w:rPr/>
      </w:pPr>
      <w:r>
        <w:rPr>
          <w:rFonts w:ascii="Amiri" w:hAnsi="Amiri" w:eastAsia="Amiri" w:cs="Amiri"/>
          <w:color w:val="111111"/>
          <w:sz w:val="28"/>
          <w:sz w:val="28"/>
          <w:szCs w:val="28"/>
          <w:rtl w:val="true"/>
          <w:lang w:bidi="ar-SA"/>
        </w:rPr>
        <w:t>وتطرّق بعض المستشرقين إلى بيان مناشئ هذا الأسلوب التفسيري الذي اتبعه العلماء المسلمون واعتبروه محاكاة لأسلوب المسيحيين، لأن اليهود والمسيحيين اعتمدوا عليه في تفسير نصوصهم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Robinson, Christ in Islam &amp; Christianity, p. 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الكلام منقول عن نيل روبنسون، وهو يدلّ على أنّه لا يرفض دلالة الوفاة على الموت، لكنه لأجل إثبات عملية الصلب لم يلجأ إلى ذات الأسلوب التفسيري في تفسير هذه الآية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لذا أكّد مفسروها على أنّها تشير</w:t>
      </w:r>
    </w:p>
    <w:p>
      <w:pPr>
        <w:pStyle w:val="BookText"/>
        <w:rPr/>
      </w:pPr>
      <w:r>
        <w:rPr>
          <w:rFonts w:ascii="IRNazanin" w:hAnsi="IRNazanin" w:eastAsia="IRNazanin"/>
          <w:color w:val="111111"/>
          <w:sz w:val="28"/>
          <w:sz w:val="28"/>
          <w:szCs w:val="28"/>
          <w:rtl w:val="true"/>
          <w:lang w:bidi="fa-IR"/>
        </w:rPr>
        <w:t>في ظاهرها إلى موت النبي عيسی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الآية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حيث أشارت إلى ،موته، لكنّ هذا الموت ليس قتلا أو صلبًا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وتطرّق بعض المفسّرين إلى تفسير الكلمة على ضوء دلالة الجذر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واعتبروا نطاق استعمالها الدلالي يعمّ جميع أقوال الإنسان وأفعاله، فالوفاة برأيهم تستخدم لشأن تام من شؤون الإنسان لا يشوبه أيّ نقص، ومن ثمّ تستكمل أجزاؤه غير التامة؛ كما اعتبروا الوفاة غير دالة على مفهوم الموت؛ وإنّما تختلف عنه لكونه يحلّ على كلّ إنسان</w:t>
      </w:r>
      <w:r>
        <w:rPr>
          <w:rStyle w:val="FootnoteAnchor"/>
          <w:rtl w:val="true"/>
        </w:rPr>
        <w:footnoteReference w:id="241"/>
      </w:r>
      <w:r>
        <w:rPr>
          <w:rFonts w:ascii="Amiri" w:hAnsi="Amiri" w:eastAsia="Amiri" w:cs="Amiri"/>
          <w:color w:val="111111"/>
          <w:sz w:val="28"/>
          <w:sz w:val="28"/>
          <w:szCs w:val="28"/>
          <w:rtl w:val="true"/>
          <w:lang w:bidi="ar-SA"/>
        </w:rPr>
        <w:t>وله صورةً واحدةٌ لا غير؛ باعتبار أنّه حالةٌ في مقابل الحياة في الدنيا؛ بينما الوفاة تشمل جميع الأفعال والسلوكات والأقوال الإنسانية، والجمل التالية مثال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عاهد 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 القول 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أخلص في عمله 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رسالته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الأمثلة تعني إتمام الأمر المطلوب بأمثل شكل وأفضلها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والتوفية تعني أداء الأعمال والسلوكات وتنفيذ الأقوال بالتمام والكمال، ولو أن الشخص أنجز عمله بجدٍّ وأرضى نفسه وغيره بهذا العمل، ففعله هذا يعتبر توفيةً، لذلك يوصف بهذه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كلمة الموت فهي تشير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انتهاء فترة حياة الإنسان في الدنيا، لذا لا يمكن اعتبار كلّ وفاة بأنّها إماتة، ومن ثمّ ليس كلّ موتِ وفاةً؛ إذ التوفي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ارتباط أيضًا بمن أتمّ عمله وأنجز واجبه الديني الثابت في ذمّته، دون أي نقص أو خلل</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واستنتج هؤلاء المفسّرين من مجمل الآيات القرآنية التي تشير إلى الموت أنّه مختص بالبدن، بينما التوفّي مرتبط بروح الإنسان وذاته، فحين الموت يتوقف البدن عن الحركة،وتنعدم نشاطات وفي جمیع أعضائه،  بعد أن تقبض روحه بالكامل من قِبَل ملك الموت؛وفی المرحلة التالية يواصل حياته الروحيّة في نشأة أخرى، وهو التوفّي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العلامة محمد حسين الطباطبائي في هذا السياق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بَعْدَ ذلِكَ لَمَيِّتُونَ بيان لتمام التدبير الإلهيّ؛ وأنّ الموت من المراحل التي من الواجب أن يقطعها الإنسان في مسير التقدير، وأنه حق كما تقدّم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وَنَبْلُوكُم بِالشَّرِ وَالْخَيْرِ فِتْنَةً وَإِلَيْنَا تُرْجَعُونَ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ما ذكر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 ناظرة</w:t>
      </w:r>
      <w:r>
        <w:rPr>
          <w:rStyle w:val="FootnoteAnchor"/>
          <w:rtl w:val="true"/>
        </w:rPr>
        <w:footnoteReference w:id="245"/>
      </w:r>
      <w:r>
        <w:rPr>
          <w:rFonts w:ascii="Amiri" w:hAnsi="Amiri" w:eastAsia="Amiri" w:cs="Amiri"/>
          <w:color w:val="111111"/>
          <w:sz w:val="28"/>
          <w:sz w:val="28"/>
          <w:szCs w:val="28"/>
          <w:rtl w:val="true"/>
          <w:lang w:bidi="ar-SA"/>
        </w:rPr>
        <w:t xml:space="preserve">إلى موت الأبدان، والآية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السجدة ناظرة إلى وفاة الأرواح</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الطباطبائي، الميزان في تفسير القرآن،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وهذا يعني أنّ الوفاة عبارة عن مرحلة تلي الموت وحالة تشبهه، مثل النوم والإغماء وبعض الحالات التي تطرأ على الإنسان؛ بحيث يعود إلى الحياة عن طريق التنفّس الاصطناعي أو الصعقات الكهربائية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وتطرّق آية الله عبد الله جوادي الآملي لدى تفسيره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 إلى بيان الفرق بين الوفاة والموت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التوفّي يختلف عن الموت، فالأخير يعني انفصال الروح عن البدن، بينما الأوّل يعني رحلة الروح وخضوعها إلى اختيار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المكلّفين</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فسّر العلامة محمّد حسين الطباطبائي إطلاق الوفاة على الموت بأن الإنسان حين الموت يُؤخذ بالكامل من قِبَل الله عزّ وجلّ وتنتهي حياته، ويطلق على النوم توفّي لأنّ الإنسان حينها يُقبض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هؤلاء العلماء يعتبرون الوفاة بمعنى القبض، فالتوفي في القرآن الكريم ليس بمعنى الإماتة برأيهم، وفي جميع مواضع استعماله القرآني يدلّ على القبض ،والإمساك، والمراد من إطلاقه على حالة الإنسان حينما يحلّ عليه الموت هو الإشارة إلى أنّ الإنسان بعد الموت لا يفنى ولا ينعدم، بل يقبض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روحه ويحفظها حتى يبعثها عندما تحين الساعة</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للاطلاع أكثر ، 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الزمخشري، الكشاف عن حقائق غوامض التنزيل، لبنان، بيروت، منشورات دار الكتاب العربي،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إسماعيل بن عمر بن كثير، تفسير القرآن العظيم ،لبنان ،بیروت، دار الكتب العلمية،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جرير الطبري، جامع البيان في تفسير القرآن ،لبنان ،بیروت منشورات 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المعنى نسبه مفسّرون آخرون إلى مدلول كلمة التوفّي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 والاستيفاء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يطابق الاستيفاء في الأمور المالية، وعلى هذا الأساس فسّروا الآية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الْوَفَاةِ الْقَبْضُ لِمَا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مِنْ فُلَانٍ مَا لِي عَلَيْهِ بِمَعْنَى قَبَضْتُهُ وَاسْتَوْفَيْتُهُ،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مُتَوَفِّيكَ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وَرَافِعُكَ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قَابِضُكَ مِنَ الْأَرْضِ حَيًّا إِلَى جَوَارِي، وَآخِذُكَ إِلَى مَا عِنْدِي بِغَيْرِ مَوْتٍ، وَرَافِعُكَ مِنْ بَيْنِ الْمُشْرِكِينَ وَأَهْلِ الْكُفْرِ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جرير الطبري، جامع البيان في تفسير القرآن،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تفسير الجلالين، تحقيق عبد الرحمن بن أبي بكر السيوطي ،لبنان، بيروت، منشورات مؤسسة النور للمطبوعات،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تفسير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p>
    <w:p>
      <w:pPr>
        <w:pStyle w:val="BookText"/>
        <w:rPr/>
      </w:pPr>
      <w:r>
        <w:rPr>
          <w:rFonts w:ascii="IRNazanin" w:hAnsi="IRNazanin" w:eastAsia="IRNazanin"/>
          <w:color w:val="111111"/>
          <w:sz w:val="28"/>
          <w:sz w:val="28"/>
          <w:szCs w:val="28"/>
          <w:rtl w:val="true"/>
          <w:lang w:bidi="fa-IR"/>
        </w:rPr>
        <w:t>استنادًا إلى هذين الاحتمالين، فإنّ قبض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الأرض ورفعه إلى السماء، بمعنى وفاته؛ وقد طرح الفخر الرازي مؤاخذة على هذا الاحتمال وفندها كما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التوفي هو القبض ،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وفاني فلان دراهمي وأوفاني وتوفيتها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فلان دراهمي إلي وتسلمتها منه ؛ وقد يكون أيضاً توفي بمعنى استوفى، وعلى كلا الاحتمالين كان إخراجه من الأرض وإصعاده إلى السماء توفيًا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الوجه كان التوفّي عين الرفع إليه فيصير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وَرَافِعُكَ إِلَى تكرارًا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إنِّي مُتَوَفِّيكَ يدل على حصول التوفي، وهو جنس تحته أنواع بعضها بالموت وبعضها بالإصعاد إلى السماء؛ فلما قال بعده وَرَافِعُكَ إِلَى كان هذا تعيينا للنوع ولم يكن تكرارًا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عمر الفخر الرازي، مفاتیح الغيب لبنان بيروت، منشورات دار إحياء التراث العربي،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مكمن الاختلاف بين الوفاة والموت برأيهم، فهو دلالة الموت على توقف حركة البدن بالكامل، ودلالة الوفاة على مرحلة تقبض فيها الملائكة روح الإنسان لتواصل حياتها في نشأة أخرى؛ ولكنّ هناك أسئلة تطرح عليهم في هذا الصدد،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الموت وتوقف أعضاء البدن عن الحركة يعني انفصال الروح عنه، بعد قبضها من قِبَل الملائكة ؟ هل يمكن ادّعاء وجود فاصلة زمنيّة بين لحظة توقف حركة أعضاء البدن عن الحركة حين انفصال الروح عنه وبين قبضها من قبل الملائكة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وجود ارتباط مباشر بين البدن والروح، وهذا ما ثبت حتى في الأمثلة التي أشرنا إليها؛ أي حين النوم والإغماء وسائر الحالات الشبيهة بالموت، إذ يحدث في حالات انفصال بين البدن والروح كهذه، والانفصال بينهما يتراوح بين الشدّة والضعف؛ بمقدار زوال علائم الحياة، وقد يكون انفصالا تامًا؛ ما يعني أنّ الوفاة التي تحدث أثناء النوم تُعدّ ضربًا من الموت أيضًا، لكنّه موت قصير الأمد، ويبدو أنّ الرأي الذي تبنّاه الشيخ عبد الله جوادي الآملي يتمحور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الفرق بين الموت والوفاة على ضوء فاعلهما ومن يقع عليه الفعل حيث قال إنّه يطلق على الموت موتاً؛ لكونه يسفر عن انقطاع الارتباط بين روح الإنسان وبدنه، وبما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هذه الروح تحت اختياره، ففي هذه الحالة يُطلق على هذا الأمر وفاة؛ أي انتقال الإنسان من عالم المادّة إلى عالم آخر؛ ويطلق على هاتين الظاهرتين عنوانان من جهتين، لذا لا يراد منهما فعلين مختلفين ولا يقصد منهما </w:t>
      </w:r>
    </w:p>
    <w:p>
      <w:pPr>
        <w:pStyle w:val="BookText"/>
        <w:rPr/>
      </w:pPr>
      <w:r>
        <w:rPr>
          <w:rFonts w:ascii="Amiri" w:hAnsi="Amiri" w:eastAsia="Amiri" w:cs="Amiri"/>
          <w:color w:val="111111"/>
          <w:sz w:val="28"/>
          <w:sz w:val="28"/>
          <w:szCs w:val="28"/>
          <w:rtl w:val="true"/>
          <w:lang w:bidi="ar-SA"/>
        </w:rPr>
        <w:t xml:space="preserve">النسبة بين العام والخاص، ولربما هذه هي المسألة المحورية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وَنَبْلُوكُم بِالشَّرِ وَالْخَيْرِ فِتْنَةٌ وَإِلَيْنَا تُرْجَعُون</w:t>
      </w:r>
      <w:r>
        <w:rPr>
          <w:rFonts w:ascii="IRNazanin" w:hAnsi="IRNazanin" w:eastAsia="IRNazanin"/>
          <w:color w:val="111111"/>
          <w:sz w:val="28"/>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نَفْسٍ ذَائِقَةُ الْمَوْتِ ثُمَّ إِلَيْنَا تُرْجَعُون</w:t>
      </w:r>
      <w:r>
        <w:rPr>
          <w:rStyle w:val="FootnoteAnchor"/>
          <w:rtl w:val="true"/>
        </w:rPr>
        <w:footnoteReference w:id="251"/>
      </w:r>
      <w:r>
        <w:rPr>
          <w:rFonts w:ascii="Amiri" w:hAnsi="Amiri" w:eastAsia="Amiri" w:cs="Amiri"/>
          <w:color w:val="111111"/>
          <w:sz w:val="28"/>
          <w:sz w:val="28"/>
          <w:szCs w:val="28"/>
          <w:rtl w:val="true"/>
          <w:lang w:bidi="ar-SA"/>
        </w:rPr>
        <w:t xml:space="preserve">، فالواضح فيهما أنّ الإنسان يذوق طعم الموت ويرجع إلى الله تبارك شأنه؛ أضف إلى ذلك هناك العديد من الآيات أكّدت على أنّ الموت لا يحدث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كذلك الأنفس لا تتوفى إلا بمشيئته، 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أَحَدَكُمُ الْمَوْتُ تَوَفَّتْهُ رُسُلُنَا</w:t>
      </w:r>
      <w:r>
        <w:rPr>
          <w:rStyle w:val="FootnoteAnchor"/>
          <w:rtl w:val="true"/>
        </w:rPr>
        <w:footnoteReference w:id="253"/>
      </w:r>
      <w:r>
        <w:rPr>
          <w:rFonts w:ascii="Amiri" w:hAnsi="Amiri" w:eastAsia="Amiri" w:cs="Amiri"/>
          <w:color w:val="111111"/>
          <w:sz w:val="28"/>
          <w:sz w:val="28"/>
          <w:szCs w:val="28"/>
          <w:rtl w:val="true"/>
          <w:lang w:bidi="ar-SA"/>
        </w:rPr>
        <w:t xml:space="preserve">وهناك الكثير من الآيات استهلت بنقل سؤال على لسان الكفّار ومنكري المعاد بهذا الخصوص ؛ 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أَإِذا مِتْنَا وَكُنَّا تُراباً وَعِظَاماً أَإِنَّا لَمَبْعُوثُونَ</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راجع الآيات التالية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،فهؤلاء لا يؤمنون بتوفي الروح من قِبَل الله عزّ وجلّ، لذا استخدموا كلمة الموت في سؤالهم، بينما نحن باعتبارنا مسلمين؛ ومن منطلق رغبتنا في حسن العاقبة نستخدم كلمة الوفاة تأسّيًا بالقرآن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تَوَفَّني مُسْلِماً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تَوَفَّنا مَعَ الأَبْرارِ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،ونقتدي بالأئمة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طلبًا للخير،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وَأَمِتْني مَسْرُوراً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وهذه هي سيرتنا المتعارفة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جرير الطبري، جامع البيان في تفسير القرآن، لبنان، بيروت، منشورات دار المعرفة،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الغالبية العظمى من علماء اللغة ذكروا الآيات التي تتضمّن مشتقات كلمة الوفاة ضمن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والكثير منهم استنتجوا منها معنى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 العلامة البلاغي على أن الاستعمال القرآني للتوفّي يعد أوسع نطاقا وأشمل من معنى الموت، وعزا القول بدلالة هذه الكلمة على الموت إلى مسألة الاختلاف الكائن بين المصداق والمفهوم في ثقافة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اعتبر التوفّي بمعنى الاستيفاء التام وقال إن الموت هو أحد مصاديقه، وادعاء 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مُتَوفِّيكَ في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مميتك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يسفر عن زوال الانسجام بينها 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جواد البلاغي النجفي آلاء الرحمن في تفسير القرآن ،إيران قم، منشورات مؤسسة بعثت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لا يمكن إثبات هذا الاختلاف بين الموت والوفاة، ولا يمكن اعتبار أن النسبة الكائنة بينهما من طراز العام والخاص، لكنّ الاستعمال القرآني لكلمة الوفاة ومشتقاتها يدلّ على استبطانه المفهوم من الإتمام والإكمال</w:t>
      </w:r>
      <w:r>
        <w:rPr>
          <w:rStyle w:val="FootnoteAnchor"/>
          <w:rtl w:val="true"/>
        </w:rPr>
        <w:footnoteReference w:id="255"/>
      </w:r>
      <w:r>
        <w:rPr>
          <w:rFonts w:ascii="Amiri" w:hAnsi="Amiri" w:eastAsia="Amiri" w:cs="Amiri"/>
          <w:color w:val="111111"/>
          <w:sz w:val="28"/>
          <w:sz w:val="28"/>
          <w:szCs w:val="28"/>
          <w:rtl w:val="true"/>
          <w:lang w:bidi="ar-SA"/>
        </w:rPr>
        <w:t xml:space="preserve">، لذا من الطبيعي أن يتحقق هذا المعنى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محمد بن عمر الفخر الرازي مفاتيح الغيب ،لبنان بيروت، منشورات دار إحياء التراث العربي،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محمود الزمخشري الكشاف عن حقائق غوامض التنزيل لبنان بيروت منشورات دار الكتاب العربي،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البيضاوي، أنوار التنزيل وأسرار التأويل لبنان بيروت، منشورات دار إحياء التراث العربي،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ھ ،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والدليل الآخر الذي ساقه هؤلاء العلماء لإثبات دلالة كلمة الوفاة ومشتقاتها على القبض في مختلف الحالات، هو استعمالها إلى جانب كلمة الموت في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يَأْتِينَ الْفَاحِشَةَ مِن نِسَابِكُمْ فَاسْتَشْهِدُوا عَلَيْهِنَّ أَرْبَعَةً مِّنكُمْ فَإِن شَهِدُوا فَأَمْسِكُوهُنَّ فِي الْبُيُوتِ حَتَّى يَتَوَفَنَّهُنَّ الْمَوْتُ أَوْ يَجْعَلَ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من نص هذه الآية، فهي تتحدّث عن النساء اللواتي يفعلن الفاحشة، والموت هو الفاعل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تدلّ عبارة يَتَوَفَهُنَّ الْمَوْتُ على أنّ الموت يقبضهن، فلو قيل إنّ التوفّي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الموت يرد على القائل تكرار المعنى مرّتين بشكل متوال، وهو أمر غير مناسب</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يمكن اعتبار المعنى المستبطن في هذا التعبير بكونه على غرار التعبيرين الموجودين في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السجدة والآية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فاطر؛ أي إنّ الملائكة هي التي تتوفّاهنّ، فيكون التقدير النحوي وفق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استدلّوا على رأيهم هذا بالآيات التي تتحدّث عن الموت فقط؛ أي التي استخدمت فيها كلمة موت؛ بدلًا عن كلمة وفاة، مثل الآية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والآية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فاطر، وحتّى الآية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مريم، حيث تحدّثت عن موت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الطباطبائي، الميزان في تفسير القرآن،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العديد من الآيات صرحت بموت عدد من الأنبياء والمرسلين باستخدام هذه الكلمة، ومن جملتها الآيتان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سبأ اللتان صرّحتا بموت النبيّين يعقوب وسليمان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فهذه</w:t>
      </w:r>
    </w:p>
    <w:p>
      <w:pPr>
        <w:pStyle w:val="BookText"/>
        <w:rPr/>
      </w:pPr>
      <w:r>
        <w:rPr>
          <w:rFonts w:ascii="Amiri" w:hAnsi="Amiri" w:eastAsia="Amiri" w:cs="Amiri"/>
          <w:color w:val="111111"/>
          <w:sz w:val="28"/>
          <w:sz w:val="28"/>
          <w:szCs w:val="28"/>
          <w:rtl w:val="true"/>
          <w:lang w:bidi="ar-SA"/>
        </w:rPr>
        <w:t>الآيات ذُكِرَت فيها كلمة موت، لا كلمة وفاة</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من بين القائلين بهذا المعنى لكلمة التوفّي باحثون استندوا إلى برهان الخلف لإثبات آرائهم اللغوية، حيث قالوا إنه صحيح أن بعض علماء اللغة اعتبروا التوفي بمعنى قبض الروح والموت لكنّهم لم يدعوا أن قبض الروح والبدن ليس بوفاة، كما لم يضعوا قاعدة تفيد أن فاعل الفعل توفى إن 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والمفعول به هو الإنسان ففي هذه الحالة يدلّ بالقطع واليقين على الموت لا غير؛ إذ من الثابت أن قبض الروح عادةً ما يعني انفصال الروح عن البدن، لذا غالباً ما يعتبره البعض مرادفًا للموت؛ بينما مدلوله اللغوي يعني قبض الروح مع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شير أحمد عثماني، تفسير كابلي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 إلى الفارسية عدد من العلماء الأفغانيين، إيران، طهران، منشورات إحسان، الطبعة الحادية عشرة،</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 هذه الرؤية لمعنى كلمة الوفاة ومشتقاتها فيها تكلّف إلى حد ما، فضلا عن أنها تسفر عن حدوث فوضى تفسيرية وتشويش استكشاف معاني الكلمات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 أنّ الموت في الآية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Style w:val="FootnoteAnchor"/>
          <w:rtl w:val="true"/>
        </w:rPr>
        <w:footnoteReference w:id="260"/>
      </w:r>
      <w:r>
        <w:rPr>
          <w:rFonts w:ascii="IRNazanin" w:hAnsi="IRNazanin" w:eastAsia="IRNazanin"/>
          <w:color w:val="111111"/>
          <w:sz w:val="28"/>
          <w:sz w:val="28"/>
          <w:szCs w:val="28"/>
          <w:rtl w:val="true"/>
          <w:lang w:bidi="fa-IR"/>
        </w:rPr>
        <w:t>يشير إلى انتهاء حياة بدن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أنّها ليست في مقام بيان القبض والإماتة من قِبَل الله عزّ وجلّ، إذ لم تستخدم فيها مشتقات كلمة الوفاة، كذلك لم تستخدم فيها عبارةً تدلّ على تدخل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أماته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الآية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السلام على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ثلاث مراحل الأمر الذي يعني سلامته في هذه المراحل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الآية ليست بصدد بيان فعل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لإماتة المسيح ، ويبدو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الآيات المشابهة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استخدمت كلمة الموت للدلالة على فناء الإنسان وليس للدلالة على القبض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لا بدّ من الالتفات إلى الملاحظات التالية بخصوص استعمال كلمة الوفاة ومشتقاتها في القرآن الكريم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مشتقات هذه الكلمة في القرآن الكريم تدلّ على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والإنسان مفعول به، لذا ليس من الصواب بمكان ادّعاء أنّ المفعول به هو الأجر وما شاكله</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ونستشف ممّا ذُكِرَ أنّ الوفاة في الآيات القرآنية تعني القبض مع الموت أو إماتة إنسان</w:t>
      </w:r>
      <w:r>
        <w:rPr>
          <w:rStyle w:val="FootnoteAnchor"/>
          <w:rtl w:val="true"/>
        </w:rPr>
        <w:footnoteReference w:id="262"/>
      </w:r>
      <w:r>
        <w:rPr>
          <w:rFonts w:ascii="Amiri" w:hAnsi="Amiri" w:eastAsia="Amiri" w:cs="Amiri"/>
          <w:color w:val="111111"/>
          <w:sz w:val="28"/>
          <w:sz w:val="28"/>
          <w:szCs w:val="28"/>
          <w:rtl w:val="true"/>
          <w:lang w:bidi="ar-SA"/>
        </w:rPr>
        <w:t>، وإلى جانب هذا المعنى؛ سواءً في الآيات التي تحدّثنا عنها أو الآيات الأخريات</w:t>
      </w:r>
      <w:r>
        <w:rPr>
          <w:rStyle w:val="FootnoteAnchor"/>
          <w:rtl w:val="true"/>
        </w:rPr>
        <w:footnoteReference w:id="263"/>
      </w:r>
      <w:r>
        <w:rPr>
          <w:rFonts w:ascii="Amiri" w:hAnsi="Amiri" w:eastAsia="Amiri" w:cs="Amiri"/>
          <w:color w:val="111111"/>
          <w:sz w:val="28"/>
          <w:sz w:val="28"/>
          <w:szCs w:val="28"/>
          <w:rtl w:val="true"/>
          <w:lang w:bidi="ar-SA"/>
        </w:rPr>
        <w:t>، هناك معنى يدلّ على الموت المفاجئ</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اعتبرنا الوفاة المشار إليها في الآيتين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 بمعنى الاستيفاء التام، لا بمعنى القبض مع الموت، ففي هذه الحالة تصبح وفاة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من النوع الثالث لاستعمالات هذه الكلمة ومشتقاتها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 غير المتعارف، قبض الإنسان من المجتمع البشري نقله إلى عالم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المستشرق أوليفر ليمان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حينما لا يؤمن الناس بأحد الأنبياء بعد أن يشاهدوا معجزاته، فالرد الإلهيّ هو هلاكهم إثر بلاء طبيعي؛ كما حدث لأقوام عاد، وثمود، ولوط، وهود، وصالح؛ أو يكون الردّ مطالبة النبي بالهجرة من منطقة بعثته إلى منطقة أخرى؛ لكي يجد من يتبعه، وهذا ما حدث لإبراهيم الذي هاجر من ،العراق، وموسى الذي هاجر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رفع النبي عيسى إلى السماء فقد كان بهدف إنقاذه من مؤامرات اليهود الخطيرة، ويمكن اعتباره بحكم الهجرة، لكنّها هجرة مختلفةً عمّا هو متعارف لدى البشر</w:t>
      </w:r>
      <w:r>
        <w:rPr>
          <w:rFonts w:eastAsia="Amiri" w:cs="Amiri" w:ascii="Amiri" w:hAnsi="Amiri"/>
          <w:color w:val="111111"/>
          <w:sz w:val="28"/>
          <w:szCs w:val="28"/>
          <w:rtl w:val="true"/>
          <w:lang w:bidi="ar-SA"/>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التفاسير التي طرحها كل من الطبري والرازي؛ تناسبًا مع تفسير كهذا لوفاة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نقله من الأرض إلى مكان قريب منه</w:t>
      </w:r>
      <w:r>
        <w:rPr>
          <w:rStyle w:val="FootnoteAnchor"/>
          <w:rtl w:val="true"/>
        </w:rPr>
        <w:footnoteReference w:id="266"/>
      </w:r>
      <w:r>
        <w:rPr>
          <w:rFonts w:ascii="Amiri" w:hAnsi="Amiri" w:eastAsia="Amiri" w:cs="Amiri"/>
          <w:color w:val="111111"/>
          <w:sz w:val="28"/>
          <w:sz w:val="28"/>
          <w:szCs w:val="28"/>
          <w:rtl w:val="true"/>
          <w:lang w:bidi="ar-SA"/>
        </w:rPr>
        <w:t>، لذا، إن كانت كلمة الوفاة تعني الاستيفاء التام المتزامن مع الموت، ولو افترضنا أنّ صلب المسيح قد حدث إبان شبابه، ففي هذه الحالة يمكن تفسير وفاته بإماتته في ما بعد حينما بلغ نضوجًا أكثر من حيث السنّ، أو عندما اكتملت رسالته التي حملها للبشر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قاله الزمخشري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مُتَوَفِّيكَ أي مستوفي أجلك؛ معناه إنِّي عاصمك من أنْ يقتلك الكفّار، ومؤخّرك إلى أجل كتبته لك، ومميتك حتف أنفك، لا قتيلاً بأيديهم</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فالآية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تتضمّن أحد مشتقات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كلمة مُتَوَفِّيكَ، والآية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تدلّ على العلاقة الرابطة بين النبي عيسى وقومه وسائر أهل زمانه حيث وعده الله عزّ وجلّ فيها وفي آيات أخرى بأن يتم حياته القصيرة ويرفعه إلى السماء؛ إلا أنّ بعض المستشرقين أكدوا على عدم انسجام هذا المعنى مع صيغة الماضي 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واعتبروه دليلًا واضحا على موته في الزمان الماضي</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درّة الحدّاد، الإنجيل في القرآن،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مضمون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قَالَ اللهُ يَعِيسَى ابْنَ مَرْيَمَ وَأَنتَ قُلْتَ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اتَّخِذُونِي وَأُتِيَ إِلَهَيْنِ مِن دُونِ اللَّهِ قَالَ سُبْحَنَكَ مَا يَكُونُ لِي أَنْ أَقُولَ مَا لَيْسَ لِي بِحَقِّ إِن كُنتُ قُلْتُهُ، فَقَدْ عَلِمْتَهُ، تَعْلَمُ مَا فِي نَفْسِى وَلَا أَعْلَمُ مَا فِي نَفْسِكَ إِنَّكَ أَنتَ عَلَمُ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مَا قُلْتُ هَهُمْ إِلَّا مَا أَمَرْتَنِي بِهِ أَنِ اعْبُدُوا اللَّهَ رَبِّي وَرَبِّكُمْ وَكُنتُ عَلَيْهِمْ شَهِيدًا مَا دُمْتُ فِيهِمْ فَلَمَّا تَوَفَّيْتَنِي كُنتَ أَنتَ الرَّقِيبَ عَلَيْهِمْ وَأَنتَ عَلَى كُلِّ شَيْءٍ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تُعَذِّبْهُمْ فَإِنَّهُمْ عِبَادُكَ وَإِن تَغْفِرْ لَهُمْ فَإِنَّكَ أَنتَ الْعَزِيزُ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البديهي أنّ المستشرقين غابريال سعید رینولدز، ونيل روبنسون؛ لديهما اطلاع كامل على الأصول العقديّة في الكتاب المقدّس بخصوص موت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عروجه إلى السماء، حيث يعتبرانها قطعيّةً، ولا يمكن التشكيك بها، لذلك بادرا إلى تفسير الآيات القرآنية المذكورة؛ وفق هذه الرؤية العقديّة؛ والنتيجة التفسيرية التي توصلا إليها؛ فحواها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نطاق شهادته على الناس محدود بزمان حضوره في ما بينهم، ولكنّه بعد أن مات أصبح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الشاهد عليهم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نيل روبنسون في تفسير الفعل تَوَفَّيتني المذكور في الآية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إنّه </w:t>
      </w:r>
    </w:p>
    <w:p>
      <w:pPr>
        <w:pStyle w:val="BookText"/>
        <w:rPr/>
      </w:pPr>
      <w:r>
        <w:rPr>
          <w:rFonts w:ascii="Amiri" w:hAnsi="Amiri" w:eastAsia="Amiri" w:cs="Amiri"/>
          <w:color w:val="111111"/>
          <w:sz w:val="28"/>
          <w:sz w:val="28"/>
          <w:szCs w:val="28"/>
          <w:rtl w:val="true"/>
          <w:lang w:bidi="ar-SA"/>
        </w:rPr>
        <w:t>يدلّ على موت النبي عيسى الله أو قبضه قبل صعوده الجسماني إلى السماء، وهو صعود قد تحقق في الماضي؛ وهذا الحوار فيه مضامين سوف تتحقق في يوم القيامة، لذا لا يمكن ادعاء أنّ هذه الكلمة تدلّ على موته المستقبلي، بعد هبوطه إلى الأرض؛ للقضاء على الدجّال</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 في المباحث التي طرحناها حول مسألة صلب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مفسر القرآن الكريم يجب أن يستقصي مقام نزول كلّ آيةٍ وسبب نزولها، لذا لا يسوغ له استنباط معنًى آخرَ خارج هذا النطاق، والآية التي يدور البحث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بيان 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موجودًا بين بني إسرائيل بعد حادثة الصلب، وعلى هذا الأساس نقول إنّها ليست في صدد بيان ما إن كان قد توفّي إبّان صلبه أو لا؛ وتجدر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عدم وجوده بينهم يمكن تصوّره ضمن حالات عدّة؛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وفاته، أو اختفائه، أو صعوده إلى السماء حيًّا، كما أنّ عدم استمرار شهادته على الناس يقتضي انقطاعه عن قومه، لكنّ هذا الانقطاع لا يعني موته بالحتم واليقين، فالموت يمكن أن يكون عاملًا له؛ إلا أنه غير ملازم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والمسألة الأخرى التي تجدر الإشارة إليها في هذا المضمار أنّ الآيات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Style w:val="FootnoteAnchor"/>
          <w:rtl w:val="true"/>
        </w:rPr>
        <w:footnoteReference w:id="271"/>
      </w:r>
      <w:r>
        <w:rPr>
          <w:rFonts w:ascii="IRNazanin" w:hAnsi="IRNazanin" w:eastAsia="IRNazanin"/>
          <w:color w:val="111111"/>
          <w:sz w:val="28"/>
          <w:sz w:val="28"/>
          <w:szCs w:val="28"/>
          <w:rtl w:val="true"/>
          <w:lang w:bidi="fa-IR"/>
        </w:rPr>
        <w:t>تتضمّن موضوعًا آخرَ ذا ارتباط بعهد المسيح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اعتقاد بعض الناس بألوهيته وألوهيّة أمّها</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هذه الآية تعدّ أنموذجًا بارزًا للإنذار الإلهي الذي يحذر البشر من اعتبار المسيح عيسى إلها، حيث انعكس في آيات أخرى، كما يتضمن تحذيرًا للمجلس الكنسي الذي أصدر بيانات في القرن الخامس الميلادي ادّعي فيها أنّ مريم ذات صفةٍ ألوهية وحملت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النسطوريون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وأتباعهم عارضوا هذا الوصف بشدّةٍ لكونه لا ينسجم مع إنسانية المسيح، ولربما يكون هذا الأمر أحد الأسباب التأريخية لبعض النقاشات المحتدمة بخصوص الآية المشار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المستبعد أنّ التطرّف الكنسي المنقول عن الفرق المسيحيّة المعارضة إلى جانب التأكيد القرآني المتواصل على وحدانية الله قد أسفرا عن ظهور إنكار مقبول بالكامل كهذا، والذي فحواه عدم وجود أي إله سوى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البعض على أن هذا الاتهام لا يمت بصلة إلى المسيحيين الذين ينتهجون المسيحية الأصيلة، لذا من المحتمل أنه مرتبط بنمط معين من المعتقدات المنحرفة مثل العقيدة التي تتبناها القديسات اللواتي كن يقدمن الكعكة إلى مريم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parriender, p. 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 بالملل والنحل أبيفانيوس الذي عاصر القرن الرابع الميلادي، اعتبر هذه الفرقة النسوية من جملة الجماعات التي هاجرت من تركيا وشمال أراضي الساكا إلى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النظرية يمكن الاعتماد عليها لإثبات أنّ الاتهام المطروح في القرآن الكريم مرتبط بمضمون تأريخي، لكن يترتّب عليه إشكال يمكن تقريره في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في وصف هذه العقيدة بكونها تثليثا على الرغم من عدم زواجها على نطاق واسع ؟ من المؤكد أن تقبل ارتباط كهذا قد تكون له جذابية على أساس مبادئ تأريخية، وعلى الرغم من عدم وجود سندٍ ،محكم، إلا أنّها تستتبع الإذعان بكون الخطاب القرآني لا يمت بصلةٍ إلى التيارات المسيحيّة الأصيلة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لو أن الخطاب الموجه في هذه الآية لم يكن قائماً على قراءة إحدى الفرق الدينية للتعاليم المسيحية، ففي هذه الحالة لا ينبغي اعتباره ردًّا على نظرية التثليث الخاطئة، بل يجب اعتباره إنكارًا للتلاحم الذاتي بين مريم وعيسى فضلًا  عن أنّه إنذار يهدف إلى التحذير من الدعايات الواهية ضدهم؛ لذا يمكن اعتبار هذه الآية أنموذجًا لإنذار الله وتحذيره من اعتبار عيسى إلها، وهذا ما طرح في آيات أخرى؛ كما يمكن القول بأنّها إنذار بعدم اعتبار مريم ذات خصال إلهيّةٍ كما ورد في بيانات المجالس الكنسية في القرن الخامس الميلادي والتي وصفتها بأنها حملت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ديفيد تومس، مقالة باللغة الفارسية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نشرت في الموسوعة القرآنية، حققها في الفارسية حسين خندق آبادي وآخرون، إيران، طهران، منشورات حكمت، الطبعة الأولى،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أكّد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على أنّهما مجرّد عبدين له، وليسا شريكين في 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هذه الآيات لا تتضمّن مدلولا يشير إلى موته، وحتّى إن ادعي غير ذلك، فلا يمكن تحديد زمان موته من مضمون الآية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يتمحور الكلام فيها حول يوم القيامة، وبهذا التفصيل لا يسوّغ لأحد تحديد زمان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يكون موت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نفخة الصور الأولى، وبالتالي صيغة الماضي للفعل </w:t>
      </w:r>
      <w:r>
        <w:rPr>
          <w:rFonts w:ascii="Amiri" w:hAnsi="Amiri" w:eastAsia="Amiri" w:cs="Amiri"/>
          <w:color w:val="111111"/>
          <w:sz w:val="28"/>
          <w:sz w:val="28"/>
          <w:szCs w:val="28"/>
          <w:rtl w:val="true"/>
          <w:lang w:bidi="ar-SA"/>
        </w:rPr>
        <w:t>تَوَفَّيْتَنِي تدلّ على حتمية يوم القيامة؛ لأنّ استخدام الفعل الماضي للدلالة على المستقبل في اللغة العربيّة يراد منه التأكيد على القطع والبتّ في حدوث أمر ما، لذا نلاحظ الكثير من الآيات القرآنية استخدمت صيغة الماضي للإشارة إلى أحداث يوم القيامة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المستشرق يوسف درّة الحدّاد هذه الكلمة في كلا الآيتين تدلّ بصراحة على موت المسيح في نهاية رسالته، لا في نهاية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 هذا المعنى قطعيًّا غير قابل للبحث والجدل، والسبب الذي دعاه لأن يصرّ على ذلك هو أنّ عبارة فَلَمَّا تَوَفَّيْتَنِي ذُكِرَت في القرآن الكريم؛ مقابل عبارة مَا دُمْتُ فِيهِمْ</w:t>
      </w:r>
      <w:r>
        <w:rPr>
          <w:rFonts w:ascii="IRNazanin" w:hAnsi="IRNazanin" w:eastAsia="IRNazanin"/>
          <w:color w:val="111111"/>
          <w:sz w:val="28"/>
          <w:sz w:val="28"/>
          <w:szCs w:val="28"/>
          <w:rtl w:val="true"/>
          <w:lang w:bidi="fa-IR"/>
        </w:rPr>
        <w:t>، حيث أكّد على أنها تشير إلى موته في نهاية عهد رسالته، لا في نهاية حياته الدنيوية وقبل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تبنى فكرة عدم صوابية ادّعاء أنّ الموت قبل يوم القيامة هو المراد من وفاة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القرآن الكريم، فهذا المعنى </w:t>
      </w:r>
    </w:p>
    <w:p>
      <w:pPr>
        <w:pStyle w:val="BookText"/>
        <w:rPr/>
      </w:pPr>
      <w:r>
        <w:rPr>
          <w:rFonts w:ascii="IRNazanin" w:hAnsi="IRNazanin" w:eastAsia="IRNazanin"/>
          <w:color w:val="111111"/>
          <w:sz w:val="28"/>
          <w:sz w:val="28"/>
          <w:szCs w:val="28"/>
          <w:rtl w:val="true"/>
          <w:lang w:bidi="fa-IR"/>
        </w:rPr>
        <w:t>برأيه لا يتناغم مع الاستفسار الإلهي حول ما إن كان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من الناس أن يتخذوه وأمه إلهين أو لا</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الأمور التي تبنّاها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الحقيقي للعبادة لا يتبلور على أرض الواقع؛ إلا حينما يُتاح التعبد للناس، لكنّ هذا الأمر غير متاح لهم قبل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وتوصل يوسف درّة الحدّاد إلى استنتاجين أساسيين من الآيات المذكورة،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وفاة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تعني موته مصلوباً، لا موته بعد حادثة الصلب، أو رفعه إلى السماء بجسمه؛ وبعد موته يُتاح للناس أن يتعبّدوا لفترةٍ طويلةٍ؛ أي منذ لحظة موته حتى حلول آخر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تصوّر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المذكورة في الآية تعني موت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آخر الزمان برأي المفسّرين المسلمين؛ ما يعني أنّ الفترة الزمنية الواقعة بين وفاته في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فترةً قصيرةً جدًّا، لذا لا تتاح للناس فرصةً للعبودية؛ حتى يتبين ما إن كانوا يؤلّهونه وأمّه حقًا، أو يعبدون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المذكورة في الآية لا ارتباط لها بموت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آخر الزمان؛ كما ذكرنا آنفًا، فهي نقلت في القرآن الكريم على لسانه حينما كان يتحدّث عمّا شهده وهو حاضر بين الناس؛ لذا سواءً أدلّت على موته، أم على رفعه إلى السماء حيّاً، أم على أي شكل آخر يجسّد اختفائه عن أنظار الناس، فالفرصة متاحة لهم لأنْ يتعبّدوا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والدليل الآخر الذي استند إليه الحداد لإثبات رأيه، ما قاله البيضاوي في تفسير التوفّي؛ بكونه أخذ الشيء وافيًا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هذا الكلام ادّعى أنّ الموت يعتبر ضربًا من الاستيفاء التام</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المحتمل أن استنتاجه هذا متأثر بمعتقداته الدينية المسيحيّة؛ بوصفه قسيسا ملتزمًا بتعاليم دينه، حيث له إلمام كامل بالنظرية الإنجيلية الثابتة القائلة بصلب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وانبعاثه من قبره، وهو بالطبع ملتزم بها إلى أقصى حد؛ لكونها من الأساسيات التي أكدت عليها الأناجيل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محمود مصطفى أيوب فقد استنتج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بشرًا في </w:t>
      </w:r>
    </w:p>
    <w:p>
      <w:pPr>
        <w:pStyle w:val="BookText"/>
        <w:rPr/>
      </w:pPr>
      <w:r>
        <w:rPr>
          <w:rFonts w:ascii="Amiri" w:hAnsi="Amiri" w:eastAsia="Amiri" w:cs="Amiri"/>
          <w:color w:val="111111"/>
          <w:sz w:val="28"/>
          <w:sz w:val="28"/>
          <w:szCs w:val="28"/>
          <w:rtl w:val="true"/>
          <w:lang w:bidi="ar-SA"/>
        </w:rPr>
        <w:t>مقابل وحدانية الله عزّ وجلّ، أي أنّه إنسان عرضةً للفناء كسائر البشر</w:t>
      </w:r>
      <w:r>
        <w:rPr>
          <w:rStyle w:val="FootnoteAnchor"/>
          <w:rtl w:val="true"/>
        </w:rPr>
        <w:footnoteReference w:id="275"/>
      </w:r>
      <w:r>
        <w:rPr>
          <w:rFonts w:ascii="IRNazanin" w:hAnsi="IRNazanin" w:eastAsia="IRNazanin"/>
          <w:color w:val="111111"/>
          <w:sz w:val="28"/>
          <w:sz w:val="28"/>
          <w:szCs w:val="28"/>
          <w:rtl w:val="true"/>
          <w:lang w:bidi="fa-IR"/>
        </w:rPr>
        <w:t xml:space="preserve">، ويبدو أنّه يقصد من الفناء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الكلمة على صلب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وموته ؛ لكن بحسب ما أشرنا سابقًا فهذه الآيات تنفي الألوهية عنه، وتؤكّد على عدم كونه شريكا 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ونستشف من سياق هذه الآيات 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يتحدّث عن أحواله في الحياة الدنيا، ويعترف بأنّه وأمه ليسا في مقام التأليه، ولا يحق لهما ادّعاء ذلك مطلقاً، فهو مجرّد عبد ولم يقل للناس إلا ما أمره الله تبارك شأنه؛ وعبارة </w:t>
      </w:r>
      <w:r>
        <w:rPr>
          <w:rFonts w:ascii="Amiri" w:hAnsi="Amiri" w:eastAsia="Amiri" w:cs="Amiri"/>
          <w:color w:val="111111"/>
          <w:sz w:val="28"/>
          <w:sz w:val="28"/>
          <w:szCs w:val="28"/>
          <w:rtl w:val="true"/>
          <w:lang w:bidi="ar-SA"/>
        </w:rPr>
        <w:t>اتَّخِذُونِي وَأُتِيَ إِلَهَيْنِ تدلّ على أن ولادته من غير أب جعلت أتباعه يؤلهونه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الحقائق يمكن إثباتها عن طريق قرائن أخرى؛ منها 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 كلامه بكلمة سُبحانَك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تحكي عن تسبيح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وتقديسه؛ الأمر الذي يدلّ بصراحة على عبوديته الخالصة له وفي الحين ذاته أكد على استحالة تجرئه وادعائه الألوهية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يَكُونُ لِي أَنْ أَقُولَ مَا لَيْسَ لِي بِحَقِّ، فضلا عن أنه على يقين بكون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 والأساس لكلّ ما يعرفه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قُلْتُهُ فَقَدْ عَلِمْتَهُ، تَعْلَمُ مَا فِي نَفْسِي وَلَا أَعْلَمُ مَا فِي نَفْسِكَ إِنَّكَ أَنتَ عَلَمُ الْغُيُوبِ ؛ ثمّ أقرّ بالربوبيّة المطلقة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البشر؛ كي لا يبقى أدنى شكٍّ لدى الناس في كونه عبدًا ونبيًّا يدعو أقرانه البشر إلى توحيد الله الواحد وعبادته وحده، بلا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أَمَرْتَنِي بِهِ أَنِ اعْبُدُوا اللهَ رَبِّي وَرَبِّكُمْ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ومضمون هذه الآيات يدلّ بصريح العبارة على 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يتجاوز حدود رسالته السماوية، فقد كان شاهدًا عليهم، وناظرًا على أعمالهم؛ ما دام موجودًا بينهم، لذا فهو منزّه من المعتقدات المحرّفة التي سادت بين الناس بعد ذلك</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وَكُنتُ عَلَيْهِمْ شَهِيدًا مَّا دُمْتُ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وَأَنتَ عَلَى كُلِّ شَيْءٍ شَهِيدٌ تشير إلى أنّه أدرج شهادته على أعمال أمته في رحاب شهادة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وعلى هذا الأساس نزّه ألوهيته من كلّ شرك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التالية تحكي عن تأكيده على عبوديته وعبوديّة سائر الناس لله الذي هو مولاهم، ولا يصدر أيّ حكم بشأنهم؛ إلا ما كان عدلًا ومتناسبًا مع أعمالهم، فالأمر بيده، وباستطاعته </w:t>
      </w:r>
    </w:p>
    <w:p>
      <w:pPr>
        <w:pStyle w:val="BookText"/>
        <w:rPr/>
      </w:pPr>
      <w:r>
        <w:rPr>
          <w:rFonts w:ascii="Amiri" w:hAnsi="Amiri" w:eastAsia="Amiri" w:cs="Amiri"/>
          <w:color w:val="111111"/>
          <w:sz w:val="28"/>
          <w:sz w:val="28"/>
          <w:szCs w:val="28"/>
          <w:rtl w:val="true"/>
          <w:lang w:bidi="ar-SA"/>
        </w:rPr>
        <w:t>أن يعذِّبَهم أو يعفو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فَإِنَّهُمْ عِبَادُكَ وَإِن تَغْفِرْ لَهُمْ فَإِنَّكَ أَنتَ الْعَزِيزُ الْحَكِيمُ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واستنادًا إلى ما ذُكِرَ، فالآيات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 لا تؤكّد على وفاة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موته؛ كما ادعى محمود مصطفى أيوب، بل إنّ محورها الأساس هو نفي ألوهيته على لسانه، وإقراره بعدم إشرافه على أتباعه بعد وفاته</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ومن جملة المسائل التي طرحها في هذا السّياق ادّعاء أنّ هذه الآيات تتناغم مع العقيدة المونوفيزية المسيحية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Monophysitism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شاعت بين المسيحيين الذين استوطنوا البلاد الغربية المجاورة لشبه الجزيرة العربية، حيث وصفوا العذراء مريم بصفات إلهية، وقد ذكرنا أنها أنّهم يعتقدون بوجود طبيعة مركّبة ليسوع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ممتزجة من طبيعتين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إلهيّة، والأخرى بشرية امتزجت بها؛ ويمكن اختصار هذه الطبيعة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يسوع المسيح الابن، هو شخص وأقنوم واحد بطبيعةٍ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الإله الذي طوى مسيرته بجسم بشري من حيث الولادة والحياة والموت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Encycloaedia of Britannica, "Monophysite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بالروايات المذكورة في المصادر الإسلامية حول مسألة جمع القرآن الكريم وروايات أسباب النزول الخاصة ببعض آياته، لذا اعتبر أنّ الآيات المتأخّرة بالنزول، والتي من المحتمل أن تكون قد دوّنت بعد الآيات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قد أصبحت بديلةً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اعتبر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 قالَ اللهُ يَا عِيسَى ابْنَ مَرْيَمَ في 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بأنّه بالمعنى ذاته للعبارة المشابهة له والمذكورة في بادئ الآية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عَلامُ الغُيوبِ والذي وصفه بالقافية، اعتبره تكرارًا للقافية الأخيرة في الآية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Bell, Ibid.,vol.1.p. 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التشكيك الذي طرحه بخصوص دلالة الآية ليس صحيحًا، لأنّ الآية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لذا نستوحي من ظاهرها أنّ التثليث المسيحي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الثالوث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ومريم وعيسى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ولربما بعض النصارى كانوا يؤمنون بهذا الأمر في تلك الآونة على الرغم من عدم طرحه في العهد الجديد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للاطلاع أكثر،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حسين الطباطبائي، الميزان في تفسير القرآن،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أحمد باكتشي ،وآخرون، مدخل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دائرة المعارف بزرگ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 تحریر کاظم موسوی بجنوردي وآخرون، إيران، منشورات مؤسسة دائرة المعارف الإسلامية،</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622</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ذكر محمد رشيد رضا صاحب تفسير المنار عددًا من الأدلة لإثبات أنّ عبادة أمّ المسيح شاعت في الكنائس الشرقية والغربية بعد عهد الإمبراطور قسطنطين، وأشار إلى وجود اتفاق بين المؤرّخين على هذه الحقيقة؛ لكن الفرقة البروتستانتية التي ظهرت بعد الإسلام بعدة قرون هي الفرقة الوحيدة التي نبذت هذه العقيدة برأيه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للاطلاع أكثر ،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رشيد بن علي رضا، تفسير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 لبنان، بيروت، منشورات دار المعرفة، الطبعة الثانية،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والرأي الآخر الذي طرحه ريتشارد بيل ضمن نظريته القائلة بكون هذه الآيات بديلةً عن الآيات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الواقع مجرد ظنُّ وتخمين، إذ لا يقوم على أيّ مرتكز علمي، بل سنده الوحيد هو عدد من الروايات التي نقلت بخصوص جمع القرآن الكريم من قبل بعض الصحابة؛ فالقرآن الكريم كان مكنونا في صدور الحفّاظ قبل جمعه لذا من المستبعد بمكان أن يبادر شخص إلى تغيير مواضع الآيات في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بيل في هذا الصعيد أنّ الكتابة كانت الأسلوب الوحيد لتناقل آيات القرآن الكريم بين الناس، بينما الحقيقة أن الحفظ كان سابقًا للكتابة في هذا المضمار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حتّى إذا افترضنا أنّ الموت ملازمٌ للتوفّي؛ نظرا لكون الكلمة الثانية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تعني الاستيفاء التام، يبقى سؤال أساس بحاجة إلى إجابة شافية،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مانع من وجود استثناء في هذا المجال ؟ وتتجلّى أهمّيّة هذا السؤال أكثر حينما نأخذ بعين الاعتبار تلك الشواهد الواضحة الموجودة في العديد من الآيات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وممّا قاله أحد رجال الدين المسلمين في هذا المضمار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 تفيد بأن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بنعمة ما أنعمها على غيره، لذا إن اعتبرنا توفّيه؛ بمعنى موته ورفع روحه إلى السماء بعد أن مات، فالآية يصبح معناها أنّ الله أماته ورفع روحه إليه بعدأن انتشلها من مجتمع يشوبه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المؤكّد أنّ هذا المعنى لا يدلّ على أي خصوصية فريدة للمسيح، لأنّ جميع الأنبياء وكذلك المؤمنون كافّةً يحدث لهم ذلك حينما يحين أجلهم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إذًا، هذه الآية تدلّ على أنّ حياة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منذ نشأته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ممتزجةً بالمعاجز، لذا فإنّ بقاءه ووفاته كانا متقارنين مع هذه المعاجز؛ وعلى هذا الأساس نقول إنّ هاتين الآيتين لا تدلّان في ظاهرهما على موته</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أضف إلى ذلك،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 اللهُ إِلَيْهِ وَكَانَ اللهُ عزیزا حَكِيمًا ابتدأ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للإضراب من الناحية البلاغية، وهذا المعنى لا يتناغم مع الموت وصعود الروح إلى السماء بشكل يميّزها عن غيرها إثر القتل والصلب</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والقرينة الأخرى التي تدلّ على كون وفاة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استثناءً عن غيرها تتمثل في الخطاب القرآني الموجه إليه بوصفه إنسانًا ذا روح وبدن، أي إنّه عبارةٌ عن كائن موجود على أرض الواقع تلقى خطابًا إلهيًّا بصيغة متوفّيك ورافعك ومطهّرك؛ وإذا اعتبرنا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قبضه وإنقاذه من براثن اليهود، ففي هذه الحالة سوف تتحقق فيه الخصائص اللازمة الموجودة ضمن الكلمات الثلاثة المشار إليها؛ ما يعني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أنقذه من الناس ورفعه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إنْ اعتبرناها تعني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مميتك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يعني بكل تأكيد أن بدنه لا يرفع إلى السماء بعد الموت، بل روحه فقط هي التي تعرج إليها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في الحالة الأولى تكون خصوصية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امتاز بها عن غيره كامنةً في روحه وبدنه، بينما في الحالة الثانية تقتصر هذه الخصوصيّة على روحه فحسب، ويكون معنى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عيسى، سوف أميتك وأرفع روحك إلى السماء، وهذا التفسير يقتضي الفصل بين الصفة والموصوف لأنّ شخصيّة هذا الإنسان المكرَّم من قِلَ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تقتصر على روحه حتى وإن اعتبرت بأنّها تجسّد حقيقة الإنسان، فالخطاب القرآني في الواقع موجّه لكيانه بالكامل، لذا لا بد أن يتحقق الفعل على ضوء هذا الكيان بأكمله</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هذا التحليل، اعتبر بعض المفسرين وفاة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مرحلة من حياته على الأرض وليست موته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يمكن تلخيص الاحتمالات المطروحة من قِبَل المفسّرين حول دلالة الكلمة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ذُكِرَت بشأن النبي عيسى ال ضمن النقاط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إخفاؤه عن أنظار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المعنى لا يتناسب بطبيعة الحال مع المعنى المراد من كلمة الوفاة ومشتقاتها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أغرقه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 عميقٍ؛ مثلما فعل بأصحاب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الحالة لا بد من وجود بدنه على الأرض، لكنّه في الحقيقة غير موجود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إثر موت طبيعي في منأى عن أنظار الناس ومن ثمّ فإنّ رفعه إلى السماء ليس سوى أسطورة لا واقع لها؛ أي إنّ القرآن الكريم اقتبس هذا السرد القصصي من المعتقدات المسيحية التي كانت سائدةً في الجزيرة العربية إبّان ظهور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والتوفّي على أساس هذا الكلام هو الموت الطبيعي ذاته، ولا يعني كون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إلى السماء وهو حي؛ لكن ليس هناك أي دليل يثبت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وفاته ليست كوفاة سائر الناس؛ لكونها حالةً استثنائيّةً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الفكرة يمكن استنباطها من خلال المقارنة بين الآيات القرآنية التي تحدّثت عن النبي </w:t>
      </w:r>
    </w:p>
    <w:p>
      <w:pPr>
        <w:pStyle w:val="BookText"/>
        <w:rPr/>
      </w:pP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والآيات التي تمحورت حول قصة أبي البشر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كانت ولادته تختلف عن ولادة سائر البشر، فقد ولد من غير والدين، وعيسى هو الآخر ولد بإعجاز؛ بحيث كانت ولادته تختلف عن جميع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وجدير بالذكر أن حياة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اكتنفتها أحداث ووقائع كثيرة وفريدة من نوعها؛ ما جعل أتباع دينه يقعون في مغالطة كبيرة ويؤلهونه، وهذا الأمر في الواقع يعد واحدًا من المواضيع القرآنية الهامة، حيث انتقد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النصارى جرّاء هذا الخطأ العقديّة الفادح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هل هناك محذورٌ في قولنا إنّ وفاة المسيح كانت خارجةً عن نطاق القواعد المتعارفة في حياة البشر ؟</w:t>
      </w:r>
    </w:p>
    <w:p>
      <w:pPr>
        <w:pStyle w:val="BookText"/>
        <w:rPr/>
      </w:pPr>
      <w:r>
        <w:rPr>
          <w:rFonts w:ascii="IRNazanin" w:hAnsi="IRNazanin" w:eastAsia="IRNazanin"/>
          <w:color w:val="111111"/>
          <w:sz w:val="28"/>
          <w:sz w:val="28"/>
          <w:szCs w:val="28"/>
          <w:rtl w:val="true"/>
          <w:lang w:bidi="fa-IR"/>
        </w:rPr>
        <w:t xml:space="preserve">بما أنّ كلمة الرفع ذكرت في الآية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بعد التوفّي، فقد ادّعى غالبيّة المستشرقين أنّها تعدّ سندًا داعمًا للرأي القائل بأنّ التوفّي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الموت؛ وفيهم من تأثر بتعاليم الكتاب المقدّس إلى أقصى حدٍّ ليفسّرها بالانبعاث بعد الموت عبر مقارنتها مع كلام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في المهد؛ حينما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وَيَوْمَ أُبْعَثُ حَيَّا، وبعضهم اعتبرها إشارةً إلى الرفع الروحاني أي رفع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البدن</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وَأَخَذَتْهُ سَحَابَةٌ عَنْ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السياق وصف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غامضة وغير واضحة الدلالة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Bell, Ibid., Vol. 1, p. 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ويبدو أن التطهير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منه تنزيه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اليهود الذين وصفهم القرآن الكريم بالكافرين جراء إنكارهم نبوّته، وقد تكرّر هذا المفهوم بشأن أمه مريم لا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النساء، الآية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الآية معطوفة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وهذا عطف تفسير؛ وبما أن معنى كلمة اصطفى تمييز الشيء عن غيره، فطهرك هنا تعني تمييز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غيرها وترجيحها على سائر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جعل المستشرق غابريال سعيد رينولدز التوالي اللغوي في الآية معيارا لتفسيره لهذه الكلمة، وعلى هذا الأساس اعتبرها بمعنى الرفع الروحاني بعد الموت على الصليب، وذلك من منطلق اعتقاده بأنّ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صُلِبَ هو نفسه لا شبيهه؛ كما يعتقد المسلمون، ومن هذا المنطلق اعتبر التوالي الموجود في الآية المذكورة شاهدًا على استنتاجه التفسيري الذي طرحه في تفسير الآية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وممّا قاله في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القرآن ينكر قتل </w:t>
      </w:r>
    </w:p>
    <w:p>
      <w:pPr>
        <w:pStyle w:val="BookText"/>
        <w:rPr/>
      </w:pPr>
      <w:r>
        <w:rPr>
          <w:rFonts w:ascii="Amiri" w:hAnsi="Amiri" w:eastAsia="Amiri" w:cs="Amiri"/>
          <w:color w:val="111111"/>
          <w:sz w:val="28"/>
          <w:sz w:val="28"/>
          <w:szCs w:val="28"/>
          <w:rtl w:val="true"/>
          <w:lang w:bidi="ar-SA"/>
        </w:rPr>
        <w:t xml:space="preserve">المسيح على يد اليهود، وفي الآية التالية بَل رَفَعَهُ اللَّهُ إِلَيْهِ وَكَانَ اللهُ عَزِيزًا حَكِيمًا يؤكّد على أنّ الله رفعه إلى السماء، وهذا التوالي الموجود في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موجود أيضًا في 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أي إنّ الله هو الذي أمات عيسى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رفعه إلى السماء</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لو تتبعنا آراء المفسّرين المسلمين لوجدنا أنّ محمد رشيد رضا والمراغي فقط تبنّيا هذا الاستنتاج، فالأوّل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التَّوَفِّيَ عَلَى مَعْنَاهُ الظَّاهِرِ الْمُتَبَادِرِ وَهُوَ الْإِمَانَةُ الْعَادِيَّةُ، وَأَنَّ الرَّفْعَ يَكُونُ بَعْدَهُ وَهُوَ رَفْعُ الرُّوحِ، وَلَا بِدْعَ في إطلاقِ الْخِطَابِ عَلَى شَخْصٍ وَإِرَادَةِ رُوحِهِ، فَإِنَّ الرُّوحَ هِيَ حَقِيقَةُ الْإِنْسَانِ، وَالْجَسَدُ كَالثَّوْبِ الْمُسْتَعَارِ فَإِنَّهُ يَزِيدُ وَيَنْقُصُ وَيَتَغَيَّرُ، وَالْإِنْسَانُ إِنْسَانُ لِأَنَّ رُوحَهُ هِيَ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رشيد بن علي رضا تفسير 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ويصف المفسّرون المسلمون الرفع المذكور بعد التوفّي في الآية بأنّه ليس رفعًا مختصَّا بمكان معيّن، لأنّ المكان من خصائص الجسم، ومن المستحيل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جسمًا ويستقرّ في موضع خاص؛ لذا فهو ليس مقيمًا في مكان مرتفع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يزعم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يرفع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للاطلاع على هذه الروايات راجع محمد مشهدي قمي كنز الدقائق، تحقيق حسين دركاهي ،إيران طهران منشورات وزارة الإرشاد الإسلامية، الطبعة الأولى،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والصفحات اللاحقة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وعلى هذا الأساس فحرف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 في الآية مع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يشير إلى جهةٍ معينةٍ كامنة في مكانٍ محدّدٍ، وإنّما مفهومه ومفهوم الضمير المتصل به على غرار ما ذُكِرَ في بعض الآيات؛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لسان النبي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ذاهِب إِلى رَبّي</w:t>
      </w:r>
    </w:p>
    <w:p>
      <w:pPr>
        <w:pStyle w:val="BookText"/>
        <w:rPr/>
      </w:pP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إِلَى مَرْجِعُكُمْ</w:t>
      </w:r>
    </w:p>
    <w:p>
      <w:pPr>
        <w:pStyle w:val="BookText"/>
        <w:rPr/>
      </w:pPr>
      <w:r>
        <w:rPr>
          <w:rFonts w:ascii="Amiri" w:hAnsi="Amiri" w:eastAsia="Amiri" w:cs="Amiri"/>
          <w:color w:val="111111"/>
          <w:sz w:val="28"/>
          <w:sz w:val="28"/>
          <w:szCs w:val="28"/>
          <w:rtl w:val="true"/>
          <w:lang w:bidi="ar-SA"/>
        </w:rPr>
        <w:t xml:space="preserve">، وبالتالي يمكن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وَرَافِعُكَ إِلَى</w:t>
      </w:r>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رافعك إلى محلّ كرامتي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والسبب في ذكر مشتق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هو الإكرام والإجلال، فالمراد هو رفعه إلى مكان ليس فيه سوى حكم الله عزّ وجلّ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الشيخ محمود شلتوت فقد استند إلى تفسير الآلوسي معتبرًا الرفع الذي ذكر بعد التوفّي يعني رفع المقام وليس الرفع الجسماني ولا سيما أنه ذكر إلى جانب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مُطَهِّرُكَ مِن الَّذِينَ كَفَرُوا، ما يعني أنه يشير إلى التشريف والتكريم، كما أنّ معظم مشتقاته ذكرت في القرآن الكريم بهذا المعنى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دَرَجَاتٍ مَنْ نَشَاءُ</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رَفَعنا لَكَ ذِكْرَكَ</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 xml:space="preserve">رَفَعْناهُ مَكاناً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وَرافِعُكَ إِلَيَّ</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بَلْ رَفَعَهُ اللهُ إِلَيْهِ</w:t>
      </w:r>
      <w:r>
        <w:rPr>
          <w:rFonts w:ascii="IRNazanin" w:hAnsi="IRNazanin" w:eastAsia="IRNazanin"/>
          <w:color w:val="111111"/>
          <w:sz w:val="28"/>
          <w:sz w:val="28"/>
          <w:szCs w:val="28"/>
          <w:rtl w:val="true"/>
          <w:lang w:bidi="fa-IR"/>
        </w:rPr>
        <w:t xml:space="preserve"> هما على غرار قوله تعالى </w:t>
      </w:r>
      <w:r>
        <w:rPr>
          <w:rFonts w:ascii="Amiri" w:hAnsi="Amiri" w:eastAsia="Amiri" w:cs="Amiri"/>
          <w:color w:val="111111"/>
          <w:sz w:val="28"/>
          <w:sz w:val="28"/>
          <w:szCs w:val="28"/>
          <w:rtl w:val="true"/>
          <w:lang w:bidi="ar-SA"/>
        </w:rPr>
        <w:t>إنَّ اللهَ مَعَنا</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 xml:space="preserve">عِنْدَ مَلِيكٍ مُقْتَدِرٍ حيث لا يفهم من هذه التعابير سوى الدخول في كنف الأمر المقدّس، لذا كيف نفهم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الإجحاف بمكان تفسير التعابير القرآنية على أساس روايات لا تبلغ درجة الظن فضلا عن اليقين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آراء الشيخ شلتوت في كتاب دراسة لمشكلات المسلم المعاصر في حياته اليومية العامة، نقلاً عن كتاب مواجهه قرآن با فرهنگ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أعظم ،بويا،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المقصود بحسب هذا الرأي هو التقرّب المعنوي الذي أشير إليه ضمن تعبير يحكي عن مقام الرضوان الإلهيّ، إلا أنّ المسألة الجديرة بالذكر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أنّ القرآن الكريم لم يصرّح في هذه الآيات برفع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الأرض بروحه وجسمه من 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عروجه إلى السماء، كما لا نجد فيه تصريحًا بكونه توفّي جرّاء موتِ طبيعيّ ثمّ عُرِجَ بروحه إلى السماء؛ بل نستشف من النصّ القرآني عدم نفي هاتين الحالتين أو إثباتهما؛ ولكن الواضح من الأسلوب البياني القرآني أنّ رفعه إلى السماء لم يكن بحسب القواعد المتعارفة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وتفيد الآية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 في سياقها وظاهرها ودلالة حرف الإضراب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في مستهلّها، 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إلى السماء بروحه وجسمه، لذا فهي كأنها تستبطن ردًّا على السؤال التالي الذي يخطر في ذهن المخاطب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المسيح لم يُقتل وبقي حيًّا، لِمَ لَمْ يره أحدٌ بعد تلك الليلة؟ لقد أنقذه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أعدائه ورفعه إليه ليأخذه من هذا العالم ويُودِعَه في عالم آخر أعلى وأفضل</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سياق الآية بعد تفنيد ادعاء اليهود الذين زعموا أنهم نجحوا في قتله وصلبه، يفيد بأنّه الشخص نفسه الذي 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القتل والصلب ثم رفعه بجسمه وروحه إليه، ولم يرفع روحه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إلى أنّ الإضراب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وَكَانَ اللَّهُ عَزِيزًا حَكِيمًا والذي يراد منه إنكار القتل والصلب إلى جانب إثبات الرفع، لا يتناسب مع رفع الروح وحدها دون الجسم، إذ ينتفي مناط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بحسب هذا المعنى المقرّر للرفع، لأنّ كلّ إنسان يجب وأن ترفع روحه بعد أن يموت؛ مهما كانت طريقة موته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تشير إلى أنّ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إلى السماء بروحه وجسمه، وهذا الرفع في الواقع عبارة عن وسيلة لإنقاذه من براثن اليهود، ولا فرق في كيفية تحققه، فسواء أتحقق </w:t>
      </w:r>
    </w:p>
    <w:p>
      <w:pPr>
        <w:pStyle w:val="BookText"/>
        <w:rPr/>
      </w:pPr>
      <w:r>
        <w:rPr>
          <w:rFonts w:ascii="Amiri" w:hAnsi="Amiri" w:eastAsia="Amiri" w:cs="Amiri"/>
          <w:color w:val="111111"/>
          <w:sz w:val="28"/>
          <w:sz w:val="28"/>
          <w:szCs w:val="28"/>
          <w:rtl w:val="true"/>
          <w:lang w:bidi="ar-SA"/>
        </w:rPr>
        <w:t xml:space="preserve">على ضوء موت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قتل وصلب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 طريق لقائه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حي، أم بجسمه الإنساني؛ فضلا عن أنّ هذا الأمر ليس مستحيلاً من الناحية العقلية، فالعقل لا يقول باستحالة رفعه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بشكل غير متعارف بين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شكّ في أنّ رفع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السماء حيًّا إن اعتبرناه معجزةً، فهو ليس بأهم من سائر المعجزات التي اكتنفت حياته، فقد وُلِدَ من والدةٍ عذراء، وتحدّث مع الناس؛ وهو في المهد بعد وقت قصير من ولادته وأحيا ،الموتى، وما إلى ذلك من معجزات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فى أنّ هذه المعجزات قاطبةً تنصب في هدفٍ واحدٍ، والقرآن الكريم هو برهاننا على وجود معاجز كهذه، وهذا ما أكّد عليه صاحب تفسير الميزان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والتأمل في سياق الآيات يوضّح الوجه في عدّ ما ذكره من الآيات المختصّة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بالمسيح نعمة عليه وعلى والدته جميعًا، كما تشعر به آیات آل عمران؛ فإنّ البشارة إنّما تكون بنعمة، والأمر على ذلك، فإنّ ما اختص به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آية وموهبة؛ كالولادة من غير أب والتأييد بروح القدس، وخلق الطير، وإبراء الأكمه والأبرص، وإحياء الموتى بإذن الله سبحانه، فهي بعينها كرامة لمريم؛ كما أنها كرامة العيسى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،فهما معًا منعمان بالنعمة الإلهية،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أَذْكُرْ نِعْمَتِي عَلَيْكَ وَعَلَى وَلِدَتِكَ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يشير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وَجَعَلْنَهَا وَابْنَهَا ءَايَةً لِلْعَلَمِينَ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عدّهما معًا آيةً واحدةً لا آيتين</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والإشارة القرآنية إلى هذا الرفع غير المتعارف طُرحت بالمصطلح نفسه الذي استخدمه النصارى للإشارة إلى رفع روح المسيح وجسمه إلى السماء، وهو في اللغة الإنجليزية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Ascension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حيث نستنتج منه أنّ القرآن الكريم لا يروم تفنيد هذه العقيدة، بل استخدم لفظًا يساهم في ترسيخها والتأكيد عليها؛ لذا لو كان في صدد نفيها لاستخدم مصطلحا آخرَ غير الرفع</w:t>
      </w:r>
      <w:r>
        <w:rPr>
          <w:rStyle w:val="FootnoteAnchor"/>
          <w:rtl w:val="true"/>
        </w:rPr>
        <w:footnoteReference w:id="288"/>
      </w:r>
      <w:r>
        <w:rPr>
          <w:rFonts w:ascii="Amiri" w:hAnsi="Amiri" w:eastAsia="Amiri" w:cs="Amiri"/>
          <w:color w:val="111111"/>
          <w:sz w:val="28"/>
          <w:sz w:val="28"/>
          <w:szCs w:val="28"/>
          <w:rtl w:val="true"/>
          <w:lang w:bidi="ar-SA"/>
        </w:rPr>
        <w:t xml:space="preserve">، وإذا كان القرآن الكريم في مقام نقض العقيدة المسيحيّة، لقال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قتلوا المسيح يقينًا، وإنّما أنقذه الله حيًّا، ثمّ أماته؛ كما يموت سائر البشر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أراد اليهود إهانة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إلى أعلى الدرجات، ومن الواضح أنّ كلمتَي عزيز وحكيم في نهاية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وَكَانَ اللَّهُ عَزِيزًا حَكِيمًا تؤيّدان هذا </w:t>
      </w:r>
    </w:p>
    <w:p>
      <w:pPr>
        <w:pStyle w:val="BookText"/>
        <w:rPr/>
      </w:pPr>
      <w:r>
        <w:rPr>
          <w:rFonts w:ascii="Amiri" w:hAnsi="Amiri" w:eastAsia="Amiri" w:cs="Amiri"/>
          <w:color w:val="111111"/>
          <w:sz w:val="28"/>
          <w:sz w:val="28"/>
          <w:szCs w:val="28"/>
          <w:rtl w:val="true"/>
          <w:lang w:bidi="ar-SA"/>
        </w:rPr>
        <w:t xml:space="preserve">الرأي، إذ استعمالهما بعد أحد الأحداث الهامة يراد منه إظهار غلبة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وقدرته وقهره وحكمته البالغة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والعزيز هو الشريف الذي لا يخرج أيّ شيءٍ عن نطاق ،قدرته، وهو قادر على فعل كلّ ما يشاء وهو القاهر والغالب فوق كل شيء؛ والحكيم هو الذي لا يصدر منه خطأ مطلقًا ويجعل كلّ شيءٍ في موضعه؛ لذا فهو قادر على رفع كلّ من أنزله من السماء بحكمته، وكلّ حفظ وإزالة لا يبدران منه إلا بداعي حكمته البالغة</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عاد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المكان نفسه الذي جاء منه، فقد بدأ حياته بنزوله إلى هذا العالم عن طريق نفخ الروح في أمه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عاد إلى مبدئه؛ لكي يبقى في أمان من القتل والصلب؛ لذا نستنتج من هذه الآية أنّ الله قد رفعه بجسمه وروحه إليه، ولم يرفع روحه وحدها، وهذا الرفع في الحقيقة يعدّ أكبر بشارة للمسيح ومؤشّرًا جليًّا على مقامه الرفيع عن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ويقول العلامة محمّد حسين الطباطبائي واصفًا شخصيّة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يتصوّر في مَنْ آمن بالمسيح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يعثر منه على آية؛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وجوده آيةٌ، خلقه الله من غير أب، وأيده بروح القدس يكلّم الناس في المهد وكهلا، ولم يزل مكرمًا بآية بعد آية؛ حتى رفعه الله إليه، وختم أمره بأعجب آية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المؤكّد أنّ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إلى السماء من قِبل الله عزّ وجلّ، لكن لا نعلم كيف تمّ ذلك؛ فالكثير من المواضيع القرآنية واضحة المفهوم؛ إلا أنّها غامضة علينا من حيث الدلالة التفصيلية؛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استوائه تبارك شأنه على العرش، ونزول الملائكة إلى الأرض، وكذا هو الحال بالنسبة إلى رفع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لا يمكن لأحد ادّعاء أنّ الموت هو السبيل الوحيد للوفاة والرفع بحيث لا يوجد سبيل أخرى غيرها، إذ هناك أساليب وطرق أخرى تتحقق على إثرها؛ على الرغم من أنّها غير واضحة لنا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ومضافًا لما ذُكِرَ فإنّ مسألة الوفاة والرفع عن طريق الموت الطبيعي أو غير الطبيعي هي </w:t>
      </w:r>
      <w:bookmarkStart w:id="47" w:name="pg8833_69274"/>
    </w:p>
    <w:p>
      <w:pPr>
        <w:pStyle w:val="BookText"/>
        <w:rPr/>
      </w:pPr>
      <w:bookmarkEnd w:id="47"/>
      <w:r>
        <w:rPr>
          <w:rFonts w:ascii="IRNazanin" w:hAnsi="IRNazanin" w:eastAsia="IRNazanin"/>
          <w:color w:val="111111"/>
          <w:sz w:val="28"/>
          <w:sz w:val="28"/>
          <w:szCs w:val="28"/>
          <w:rtl w:val="true"/>
          <w:lang w:bidi="fa-IR"/>
        </w:rPr>
        <w:t>الأخرى غير واضحة لنا، والنبي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من عجائب الخِلْقة في نشأته وحياته، ووفاته ،ورفعه، فكلّ هذه الأمور تُعدّ إعجازيةً وخارجةً عن النطاق المتعارف لنا بوصفنا بشرًا؛ وكلّ إنسان يعتقد بأنّ الأنبياء لديهم معاجز ، لا يجد ضيرًا في تصديق هذه الأمور التي اكتنفت شخصية المسيح؛ والمسألة الهامة في هذا الصدد هي ضرورة ارتكاز معتقداتنا على براهينَ ثابتة وقطعيّة؛ سواءً في مجال القضايا الإعجازية أو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وجدير بالذكر أن النوم والموت كليهما يحكيان عن سكون البدن وتجرّده عن الحركة بنحو تام أو جزئي، إلا أنّ توفّي النفس حين منامها وموتها لا نعرف عنه تفاصيل كثيرةً؛ لذا إن امتلكنا برهانًا قطعيًا من الكتاب والسنّة والعقل يثبت وجود مصاديق أخرى للتوفّي غير المصاديق التي نعرفها، ففي هذه الحالة سوف نؤمن بأن وفاة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ورفعه إلى السماء حدثا بشكل يختلف عما نحن على علم به، وهذا الاعتقاد يضاهئ اعتقادنا بخلقة آدم وحواء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يختلف عن المتعارف في خلقة سائر البشر، وكذلك اعتقادنا بولادته من أمّ عذراء</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308396_2870459653"/>
      <w:bookmarkStart w:id="49" w:name="_Toc15"/>
      <w:bookmarkEnd w:id="48"/>
      <w:r>
        <w:rPr>
          <w:rtl w:val="true"/>
        </w:rPr>
        <w:t>المبحث الخامس</w:t>
      </w:r>
      <w:r>
        <w:rPr>
          <w:rtl w:val="true"/>
        </w:rPr>
        <w:t xml:space="preserve">: </w:t>
      </w:r>
      <w:r>
        <w:rPr>
          <w:rtl w:val="true"/>
        </w:rPr>
        <w:t>التفسير الاستشراقي للآيات القرآنية الدالّة على موت النبي عيسى</w:t>
      </w:r>
      <w:r>
        <w:rPr>
          <w:rtl w:val="true"/>
        </w:rPr>
        <w:t>(</w:t>
      </w:r>
      <w:r>
        <w:rPr>
          <w:rtl w:val="true"/>
        </w:rPr>
        <w:t>علیه السّلام</w:t>
      </w:r>
      <w:r>
        <w:rPr>
          <w:rtl w:val="true"/>
        </w:rPr>
        <w:t>):</w:t>
      </w:r>
      <w:bookmarkEnd w:id="49"/>
    </w:p>
    <w:p>
      <w:pPr>
        <w:pStyle w:val="BookText"/>
        <w:rPr/>
      </w:pPr>
      <w:r>
        <w:rPr>
          <w:rFonts w:ascii="IRNazanin" w:hAnsi="IRNazanin" w:eastAsia="IRNazanin"/>
          <w:color w:val="111111"/>
          <w:sz w:val="28"/>
          <w:sz w:val="28"/>
          <w:szCs w:val="28"/>
          <w:rtl w:val="true"/>
          <w:lang w:bidi="fa-IR"/>
        </w:rPr>
        <w:t>أشار القرآن الكريم إلى موت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آيات عدّة ، لذا اتّخذها بعض المستشرقين مرتكزا لإثبات عقيدتهم القائلة بموته؛ وهو على الصليب، أو بعد مدة من صلبه؛ فهذه التلميحات القرآنية برأيهم تُعدّ دليلًا واضحًا على عدم إنكار القرآن موته على ضوء إشارته إلى أنّ هذا الأمر قد طرأ عليه في الماضي؛ ما يعني تأريخية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ما يلي نذكر تفاصيل البحث ضمن الآيات المقصودة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مريم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وَالسَّلَامُ عَلَى يَوْمَ وُلِدتُّ وَيَوْمَ أَمُوتُ وَيَوْمَ أُبْعَثُ حَيّا</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أشرنا آنفا فالنبي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يبارك في هذه الآية ولادته وموته وبعثه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ويستنتج المستشرق نيل ،روبنسون، بناءً على تأثره بعقيدته المسيحيّة القائمة على موت المسيح مصلوبًا، وعلى ضوء ما ذكر في عدد من الروايات التي روي فيها أنّه مات لعدّة أيامٍ وساعاتٍ أنّه قد مات في الماضي، ولا صوابية لقول من يقول إنّه سيموت في آخر الزمان؛ وبعد أنْ قارن هذه الآية مع الآية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 ذاتها والتي أشارت إلى موت النبي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ادّعى أن موت المسيح كان على غرار موت هذا النبي؛ أي أنّه حدث في الماضي</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أكّد عليه في هذا الصدد أنّ الآيات اللاحقة للآية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المضمون ذاته؛ لكونها تتحدّث عن الحشر والقيامة، وهذه الآية تتحدّث بدورها عن بعثه مستقبلا في يوم القيامة؛ كما ادعى أن القرآن الكريم ليست فيه أدنى إشارة إلى موت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مستقبلا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واعتبر غابريال سعيد رينولدز معجزة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في المهد تستبطن تلويحا إلى أنّ موته على غرار موت سائر الناس</w:t>
      </w:r>
      <w:r>
        <w:rPr>
          <w:rStyle w:val="FootnoteAnchor"/>
          <w:rtl w:val="true"/>
        </w:rPr>
        <w:footnoteReference w:id="296"/>
      </w:r>
      <w:r>
        <w:rPr>
          <w:rFonts w:ascii="Amiri" w:hAnsi="Amiri" w:eastAsia="Amiri" w:cs="Amiri"/>
          <w:color w:val="111111"/>
          <w:sz w:val="28"/>
          <w:sz w:val="28"/>
          <w:szCs w:val="28"/>
          <w:rtl w:val="true"/>
          <w:lang w:bidi="ar-SA"/>
        </w:rPr>
        <w:t>، وبطبيعة الحال لا ضير في قوله إنّ الآية في صدد بيان كون المسيح كسائر البشر؛ لأنّ كلامه المذكور في الآية يُعدّ تتمّةً لأوّل كلام له حينما كان في المهد</w:t>
      </w:r>
      <w:r>
        <w:rPr>
          <w:rStyle w:val="FootnoteAnchor"/>
          <w:rtl w:val="true"/>
        </w:rPr>
        <w:footnoteReference w:id="297"/>
      </w:r>
      <w:r>
        <w:rPr>
          <w:rFonts w:ascii="Amiri" w:hAnsi="Amiri" w:eastAsia="Amiri" w:cs="Amiri"/>
          <w:color w:val="111111"/>
          <w:sz w:val="28"/>
          <w:sz w:val="28"/>
          <w:szCs w:val="28"/>
          <w:rtl w:val="true"/>
          <w:lang w:bidi="ar-SA"/>
        </w:rPr>
        <w:t xml:space="preserve">والذي أخبر الناس فيه أنّه عبد من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عَبْدُ اللَّهِ آتَانِيَ الْكِتَابَ</w:t>
      </w:r>
      <w:r>
        <w:rPr>
          <w:rFonts w:ascii="IRNazanin" w:hAnsi="IRNazanin" w:eastAsia="IRNazanin"/>
          <w:color w:val="111111"/>
          <w:sz w:val="28"/>
          <w:sz w:val="28"/>
          <w:szCs w:val="28"/>
          <w:rtl w:val="true"/>
          <w:lang w:bidi="fa-IR"/>
        </w:rPr>
        <w:t xml:space="preserve">، لذا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وَالسَّلَامُ عَلَى يَوْمَ وُلِدتُّ يشير إلى أنّ ولوجه في الحياة الدنيا حدث ضمن مسيرة نزيهة وقويمةٍ ملؤها العفاف والطهارة، حيث أراد من ذلك تنزيه أمه من تهمة الفحشاء والمنكر التي طالتها،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أَمُوتُ يحكي عن مصيره المستقبلي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ذاتها</w:t>
      </w:r>
      <w:r>
        <w:rPr>
          <w:rStyle w:val="FootnoteAnchor"/>
          <w:rtl w:val="true"/>
        </w:rPr>
        <w:footnoteReference w:id="298"/>
      </w:r>
      <w:r>
        <w:rPr>
          <w:rFonts w:ascii="IRNazanin" w:hAnsi="IRNazanin" w:eastAsia="IRNazanin"/>
          <w:color w:val="111111"/>
          <w:sz w:val="28"/>
          <w:sz w:val="28"/>
          <w:szCs w:val="28"/>
          <w:rtl w:val="true"/>
          <w:lang w:bidi="fa-IR"/>
        </w:rPr>
        <w:t xml:space="preserve">نزّه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يكون له ولد، وأشار إلى قدرته على خلق كلّ شيءٍ بمجرّد أنْ يشاء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فالآية في مقام بيان 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كسائر البشر، ومثل النبي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تحدثت عنه الآية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w:t>
      </w:r>
      <w:r>
        <w:rPr>
          <w:rStyle w:val="FootnoteAnchor"/>
          <w:rtl w:val="true"/>
        </w:rPr>
        <w:footnoteReference w:id="299"/>
      </w:r>
      <w:r>
        <w:rPr>
          <w:rFonts w:ascii="Amiri" w:hAnsi="Amiri" w:eastAsia="Amiri" w:cs="Amiri"/>
          <w:color w:val="111111"/>
          <w:sz w:val="28"/>
          <w:sz w:val="28"/>
          <w:szCs w:val="28"/>
          <w:rtl w:val="true"/>
          <w:lang w:bidi="ar-SA"/>
        </w:rPr>
        <w:t xml:space="preserve">، ونقلت سلام الله عليه حين ولادته وموته وبعثه؛ لذا نستنتج منها أنّه ليس ابنًا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وحاله حال سائر أقرانه البشر في ثلاث مراحل؛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والموت، والبعث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البديهي 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يموت لكونه ليس أزليَّا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لا نعلم زمان موته من فحوى الآية المذكورة، فهي تتضمّن الفعل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يمكننا تحديد المستقبل القريب أو البعيد من دلالته دون قرينة، فضلًا عن وجود احتمال بأنه قد مات في الزمان الماضي، فهذا الاحتمال لا يقل شأناً عن احتمال موته مستقبلًا؛ كذلك ليس هناك ما يدلّ على كون الآية تثبت صلبه بذاته دون غيره؛ وذلك لأنّ</w:t>
      </w:r>
    </w:p>
    <w:p>
      <w:pPr>
        <w:pStyle w:val="BookText"/>
        <w:rPr/>
      </w:pPr>
      <w:r>
        <w:rPr>
          <w:rFonts w:ascii="Amiri" w:hAnsi="Amiri" w:eastAsia="Amiri" w:cs="Amiri"/>
          <w:color w:val="111111"/>
          <w:sz w:val="28"/>
          <w:sz w:val="28"/>
          <w:szCs w:val="28"/>
          <w:rtl w:val="true"/>
          <w:lang w:bidi="ar-SA"/>
        </w:rPr>
        <w:t>الصلب قتل وليس موتا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محيي الدين بن عربي على أنّ المسيح عيسى بن مريم ألقى بالسلام على نفسه؛ قائلاً وَيَوْمَ أَمُوتُ؛ لكي يفنّد مزاعم من افترى عليه وادّعى أنّه قُتِل، لذا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أقتل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قصد تكذيب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قَتَلْنَا الْمَسِيحَ عِيسَى ابْنَ مَرْيَمَ رَسُولَ اللَّه</w:t>
      </w:r>
      <w:r>
        <w:rPr>
          <w:rStyle w:val="FootnoteAnchor"/>
          <w:rtl w:val="true"/>
        </w:rPr>
        <w:footnoteReference w:id="301"/>
      </w:r>
      <w:r>
        <w:rPr>
          <w:rFonts w:ascii="Amiri" w:hAnsi="Amiri" w:eastAsia="Amiri" w:cs="Amiri"/>
          <w:color w:val="111111"/>
          <w:sz w:val="28"/>
          <w:sz w:val="28"/>
          <w:szCs w:val="28"/>
          <w:rtl w:val="true"/>
          <w:lang w:bidi="ar-SA"/>
        </w:rPr>
        <w:t>، وهذه الآية تشير بوضوح إلى أنه سوف يموت موتاً طبيعيًّا وليس قتلا</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هذا الاستدلال المطروح من قبل ابن عربي ومحمد صادقي طهراني لا يبدو صحيحًا من أحد النواحي، فهذه العبارة ذاتها قد ذكرت بشأن النبي 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مريم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وَسَلَامٌ عَلَيْهِ يَوْمَ وُلِدَ وَيَوْمَ يَمُوتُ وَيَوْمَ يُبْعَثُ حَيًّا</w:t>
      </w:r>
      <w:r>
        <w:rPr>
          <w:rFonts w:ascii="IRNazanin" w:hAnsi="IRNazanin" w:eastAsia="IRNazanin"/>
          <w:color w:val="111111"/>
          <w:sz w:val="28"/>
          <w:sz w:val="28"/>
          <w:szCs w:val="28"/>
          <w:rtl w:val="true"/>
          <w:lang w:bidi="fa-IR"/>
        </w:rPr>
        <w:t xml:space="preserve"> على الرغم من أنه مات مقتولاً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في تشذيب رأي هذين المفسّرين المسلمين أن الآية في صدد بيان كون النبيعیسی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 حال سائر البشر فهو يفارق الحياة، وليست في صدد بيان كيفيّة مفارقته الحياة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هذه الآية مع تصريحها بموت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وبعثه، إلا أنّها لا تحدّد زمان موته، واستنتاج نيل روبنسون بكونه قد وقع في الماضي على غرار موت النبي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ليس سوى ادّعاء بحتِ؛ إذ لو أمعنا النظر في الآيتين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مريم سنلاحظ فيهما وجود ضرب من التشابه الطبيعي بين شخصيتي هذين النبيَّيْن، فكلاهما خلقا في مجرى يختلف عما هو متعارف في حياة البشر، لأنّ يحيى ولد من أب طاعن في السنّ وأم عاقر، والمسيح ولد من أم عذراء، وكلاهما على مرتبة عليا من طهارة النفس والرأفة بالوالدين والتواضع والطاعة التامة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وكلاهما نال مقام النبوّة في سنّ الطفولة</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وَأَوْصَانِي بِالصَّلَاةِ وَالزَّكَاةِ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بِوَالِدَتِي وَلَمْ يَجْعَلْنِي جَبَّارًا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 يَوْمَ وُلِدْتُ وَيَوْمَ أَمُوتُ وَيَوْمَ أُبْعَثُ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مريم، الآيات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الآيات؛ كما هو ظاهر في ألفاظها وتعابيرها، تشير إلى 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يذوق طعم الموت؛ حاله حال سائر البشر، لكنّها لم تذكر زمان حلوله ، وما إن كان قد حدث في الماضي أو سيحدث مستقبلًا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ما ذُكِرَ لو قارنا بين سلام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عَلَيْهِ وسلام عيسى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وَالسَلَمُ عَلَى</w:t>
      </w:r>
      <w:r>
        <w:rPr>
          <w:rFonts w:ascii="IRNazanin" w:hAnsi="IRNazanin" w:eastAsia="IRNazanin"/>
          <w:color w:val="111111"/>
          <w:sz w:val="28"/>
          <w:sz w:val="28"/>
          <w:szCs w:val="28"/>
          <w:rtl w:val="true"/>
          <w:lang w:bidi="fa-IR"/>
        </w:rPr>
        <w:t>، فالنتيجة المنطقية للمقارنة بين بقية مضمون الآيتين هي وجود اختلافٍ بين ولادة كلّ واحدٍ منهما، واختلاف موت عيسى عن يحيى وسائر البشر؛ فكلاهما ولد من لكنّ ولادة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خارجة عن القوانين الحاكمة على حياة البشر؛ لكونها حدثت بنفخ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ما الضير في كون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مختلفًا عن موت النبي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البشر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ويتبنّى يوسف درّة الحدّاد رؤيةً إزاء هذه الآية تختلف عمّا ذهب إليه سائر المستشرقين فقد تطرّق إلى تفسير مضمونها بوصفه قسّيسًا ملتزمًا بتعاليم دينه المسيحي والمثير للدهشة أنّه طرح في بادئ الأمر مسألة أفضليّة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سائر الأنبياء والرسل، ثمّ تحدّث عن موته؛ وفي هذا السياق ادّعى أنّ السلام الذي ذُكِرَ بشأنه في ثلاث مراحل مختص به فقط، ولدى إثباته تأريخيّة صلبه قال إنّ القرآن أشار تصريحًا مرتين وتلميحًا 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موته وقتله، قبل أن يشير إلى ذلك في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وَيَوْمَ أَمُوتُ برأي الحدّاد يدلّ على موته وبعثه الحقيقيين؛ أي إنهما يشابهان مراد القرآن من الولادة في هذه الآية، أي التي تحققت على أرض الواقع؛ لذا فالإشارة إلى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الموت الذي تحقق في واقع الحال بعد الولادة،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أنهى حياته؛ وهذا الأمر يشابه ما ذكره القرآن بشأن النبي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كما أن يحيى مات، فالمسيح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يوسف درّة الحدّاد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والردّ على هذا الاستدلال هو النقض ذاته الذي قرّرناه بالنسبة إلى ما ادعاه نيل روبنسون، فضلًا عن أنّ هذه الآية ليست بصدد بيان ما إنْ كان موت هذين النبيَّيْن حقيقيًّا أو مجازيًا، فغاية ما تدلّ عليه هو أنّهما يموتان كما يموت كلّ إنسان، أي من الممكن أن يموت المسيح بأيّ </w:t>
      </w:r>
    </w:p>
    <w:p>
      <w:pPr>
        <w:pStyle w:val="BookText"/>
        <w:rPr/>
      </w:pPr>
      <w:r>
        <w:rPr>
          <w:rFonts w:ascii="Amiri" w:hAnsi="Amiri" w:eastAsia="Amiri" w:cs="Amiri"/>
          <w:color w:val="111111"/>
          <w:sz w:val="28"/>
          <w:sz w:val="28"/>
          <w:szCs w:val="28"/>
          <w:rtl w:val="true"/>
          <w:lang w:bidi="ar-SA"/>
        </w:rPr>
        <w:t xml:space="preserve">شكل كان؛ سواءً جرّاء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يوسف درّة الحدّاد أو بعد ذلك، أو حتى في آخر الزمان وقبل وقوع القيامة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والسلامان المذكوران في الآيتين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مريم اعتبرهما الحدّاد حادثتين تأريخيّتين متشابهتين، فكما أنّ النبي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يتكلّم مع الناس بشكل مجازي، كذلك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 هو الحال بالنسبة إلى موت الأخير، فهو حقيقي قد حدث؛ وبالتالي ليس من المنتظر أنّه سيتحقق في آخر الزمان وقبل وقوع القيامة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الذي يُطرح على الحدّاد بخصوص ما ذكر؛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موت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زمان لاحق لحادثة الصلب يُعدّ وازعًا لادعاء أنه موتُ غير حقيقي؟ لا ريب في أنّ هذا التفسير قائم على تكلّف واضح، وينمّ عن عمق تأثر قائله بالفرضيات الإيديولوجية المرتكزة في ذهنه، ومن ثمّ عدم تورّعه عن تحميلها على النصّ القرآني، حيث ادعى أن القول بعدم موت المسيح على الصليب يستلزم القول ببطلان نظريّة تكلّمه وهو في المهد؛ أي تكذيب معجزته؛ لأنّه حينما تكلّم وهو طفل أكد للقوم بكون الموت مصيره، لذا إنْ ادّعى أحد أنّ موته سيقع في آخر الزمان؛ فهذا يعني عبثية كلامه لمن حوله، فالناس ليسوا على علم بالزمان الذي سيعودون فيه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أكّدنا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الآية ليست في مقام بيان طبيعة موت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زمان وقوعه،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بيان أنّه كسائر بني آدم؛ يولد، ويموت، ثم يبعث؛ كذلك هي ليست في مقام بيان كيفية ولادته، وموته، وبعثه، بل تؤكّد على أنّه أخبر الناس بعدم ألوهيته، وعدم بنوته لله عزّ وجلّ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أراد يوسف درّة الحدّاد من هذا الكلام إثبات عقيدة الصلب والبعث المسيحية من باطن الآية القرآنيّة، لكنّه لم يُفلح ولم يستطع إثبات المطلوب؛ وممّا قاله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الآية تعدّ شاهدًا صريحًا على حقيقة موت المسيح وبعثه بإعجاز، وهذا هو نفس المعتقد المرتكز في الفكر المسيحيّ </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وتجدر الإشارة إلى أنّ هذه الآية في الحقيقة تشير إلى بعث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عالم آخر، لا في الحياة الدنيا؛ كما يتصوّر المسيحيون، والآيات اللاحقة لها تؤيّد ذلك، وهو ما أكد عليه نيل روبنسون أيضًا؛ فالآية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 ذاتها تطرّقت إلى الذين اختلفوا في المسيح وذكرت مصيرهم المشؤوم في يوم القيامة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فَاخْتَلَفَ الْأَحْزَابُ مِنْ بَيْنِهِمْ فَوَيْلٌ لِلَّذِينَ كَفَرُوا مِن مَشْهَدِ یوم عظیم، والآية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أكّدت على هذا المصير وحتميّة انجلاء الغبش عمّا اختلفوا فيه ومعرفته سمعًا ورؤيةً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بِهِمْ وَأَبْصِرْ يَوْمَ يَأْتُونَنَا لَكِنِ الظَّلِمُونَ الْيَوْمَ فِي ضَلَلٍ مُّبِينِ</w:t>
      </w:r>
      <w:r>
        <w:rPr>
          <w:rFonts w:ascii="IRNazanin" w:hAnsi="IRNazanin" w:eastAsia="IRNazanin"/>
          <w:color w:val="111111"/>
          <w:sz w:val="28"/>
          <w:sz w:val="28"/>
          <w:szCs w:val="28"/>
          <w:rtl w:val="true"/>
          <w:lang w:bidi="fa-IR"/>
        </w:rPr>
        <w:t xml:space="preserve">، والآية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ينذرهم من ذلك اليوم الذي لا رجعة لهم فيه؛ لكون الحكم الإلهي سيصدر بشأنهم حينه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وَأَنذِرْهُمْ يَوْمَ الْحَسْرَةِ إِذْ قُضِيَ الْأَمْرُ وَهُمْ فِي غَفْلَةٍ وَهُمْ لَا يُؤْمِنُونَ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والرأي الآخر الذي استنتجه الحدّاد من هذه الآية هو دلالتها على أفضلية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سائر الأنبياء والمرسلين، وهذا الاستنتاج غير صائب طبعًا؛ لأنّ الآية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 نفسها ذكرت السلام على النبي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بصيغة خبرية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وَسَلَامُ عَلَيْهِ يَوْمَ وُلِدَ وَيَوْمَ يَمُوتُ وَيَوْمَ يُبْعَثُ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من ظاهر الآية؛ فالسلام فيها ذُكِرَ على لسان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على لسان يحيى؛ كما هو الحال في سلام عيسى على نفسه، ومن هذا المنطلق يمكن اعتباره دليلا على مكانته الرفيعة التي تفوق مكانة عيسى عند الله، لذا لا صوابيّة لما ادّعاه الحدّاد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ألقت مسألة تأريخيّة موت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العقيدة المسيحيّة، بظلالها على تفسير المستشرقين للآية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كَفَرَ الَّذِينَ قَالُواْ إِنَّ اللَّهَ هُوَ الْمَسِيحُ ابْنُ مَرْيَمَ قُلْ فَمَن يَمْلِكُ مِنَ اللَّهِ شَيْئًا إِنْ أَرَادَ أَن يُهْلِكَ الْمَسِيحَ ابْنَ مَرْيَمَ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فِي الْأَرْضِ جَمِيعًا وَلِلَّهِ مُلْكُ السَّمَوَاتِ وَالْأَرْضِ وَمَا بَيْنَهُمَا يَخْلُقُ مَا يَشَاءُ وَاللَّهُ عَلَى كُلِّ شَيْءٍ قَدِيرٌ</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ويؤكد المستشرق غابريال سعيد رينولدز على أنّ صلب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يُعد من الحقائق التأريخيّة الثابتة التي لا شك ولا ترديد فيها، وعلى هذا الأساس فسّر الآية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الآية تلوّح إلى أنّ موت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كموت سائر البشر، أي أنّه بواسطة الله </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وارتكز رينولدز لدى تفسيره الآية على فكرة أن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مصلوباً، لذلك ادّعى أنّها تؤيد هذه العقيدة المسيحيّة؛ لكن يرد عليه أن استدلاله يتعارض مع السّياق الذي ذُكِرَت الآية في رحابه، ولا يتناغم مع الأصول اللغوية والنحوية الموجودة فيها، لذا لا صوابية لما قاله؛ وبالتالي لا صحة لادّعاء أنّها تؤيّد موت المسيح مصلوبًا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وتؤكّد الآيات التي سبقت هذه الآية على ضرورة الوفاء بالعهد والميثاق</w:t>
      </w:r>
      <w:r>
        <w:rPr>
          <w:rStyle w:val="FootnoteAnchor"/>
          <w:rtl w:val="true"/>
        </w:rPr>
        <w:footnoteReference w:id="310"/>
      </w:r>
      <w:r>
        <w:rPr>
          <w:rFonts w:ascii="Amiri" w:hAnsi="Amiri" w:eastAsia="Amiri" w:cs="Amiri"/>
          <w:color w:val="111111"/>
          <w:sz w:val="28"/>
          <w:sz w:val="28"/>
          <w:szCs w:val="28"/>
          <w:rtl w:val="true"/>
          <w:lang w:bidi="ar-SA"/>
        </w:rPr>
        <w:t xml:space="preserve">، وتشير إلى الميثاق الذي أخذه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إسرائيل، وكيف إنه وعدهم بأجر عظيم في ما لو التزموا بالأحكام الشرعيّة، لكنّهم إن لم يلتزموا سوف يطالهم عذاب أليم</w:t>
      </w:r>
      <w:r>
        <w:rPr>
          <w:rStyle w:val="FootnoteAnchor"/>
          <w:rtl w:val="true"/>
        </w:rPr>
        <w:footnoteReference w:id="311"/>
      </w:r>
      <w:r>
        <w:rPr>
          <w:rFonts w:ascii="Amiri" w:hAnsi="Amiri" w:eastAsia="Amiri" w:cs="Amiri"/>
          <w:color w:val="111111"/>
          <w:sz w:val="28"/>
          <w:sz w:val="28"/>
          <w:szCs w:val="28"/>
          <w:rtl w:val="true"/>
          <w:lang w:bidi="ar-SA"/>
        </w:rPr>
        <w:t xml:space="preserve">، والآية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أشارت إلى نقضهم هذا الميثاق وتحريفهم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ذكرت بالميثاق الذي أخذه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النصارى الذين لم يلتزموا به</w:t>
      </w:r>
      <w:r>
        <w:rPr>
          <w:rStyle w:val="FootnoteAnchor"/>
          <w:rtl w:val="true"/>
        </w:rPr>
        <w:footnoteReference w:id="313"/>
      </w:r>
      <w:r>
        <w:rPr>
          <w:rFonts w:ascii="IRNazanin" w:hAnsi="IRNazanin" w:eastAsia="IRNazanin"/>
          <w:color w:val="111111"/>
          <w:sz w:val="28"/>
          <w:sz w:val="28"/>
          <w:szCs w:val="28"/>
          <w:rtl w:val="true"/>
          <w:lang w:bidi="fa-IR"/>
        </w:rPr>
        <w:t xml:space="preserve">، والآية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دعت أهل الكتاب إلى اتباع خاتم الأنبياء والمرسلين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 بينما الآية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التأكيد فيها على أنّ أهل الكتاب تنصلوا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أقرّ لهم من معتقدات وسلكوا نهج الكفر بتأليههم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زعموا أنه ابن الله وثالث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وجدير بالذكر، أنّ تكرار لفظ الجلالة في هذه الآية أربع مرّاتٍ يدلّ على أن محورها الارتكازي هو التوحيد وتفنيد جميع أنماط الشرك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دليلان ساقتهما الآية لتفنيد ألوهية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والإله يجب والإ يجب ألا يكون ابنا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القاعدة الارتكازية يبطل على أساسها أمران؛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المسيحيين المتطرفين الذين ألّهوا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تطرّف اليهود ومبالغتهم في اتهامه بأنّه ابن زنا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وأمّه لا يملكان من الأمر شيئًا ومصيرهما الموت، وهما عبدان مملوكان لله عزّ وجلّ، فهو الذي خلقهما، لذلك لديهما قابليّاتٌ محدودةً، في حين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كلّ شيءٍ وخالقه، ولا حد لقدرته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وردت بصيغة التنكير، وضمن سياق النفي في نهاية عبارة؛ بصيغة الاستفهام الإنكاري، وهذا الأسلوب يدلّ على أنّ الملك لله وحده ولا مالك غيره، وبما أنّ المسيح وأمّه لا يملكان من الأمر شيئًا ومصيرهما الموت لا محالة، فهما ليسا بإلهين، بل هما كسائر البشر؛ من حيث كونهما مفتقرين إلى ربِّ يحييهما ويميتهما متى 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هذه الآية بصدد بيان 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 للقانون العام الحاكم على البشر؛ ألا وهو الموت المحتوم؛ وهذا المصير إما أن يكون قد حلّ عليه بالفعل، أو أنه سيحلّ عليه آجلا، وفي كلا الحالتين يصدق عليه أنّه عُرضةً للموت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فِي الْأَرْضِ جَمِيعًا</w:t>
      </w:r>
      <w:r>
        <w:rPr>
          <w:rFonts w:ascii="IRNazanin" w:hAnsi="IRNazanin" w:eastAsia="IRNazanin"/>
          <w:color w:val="111111"/>
          <w:sz w:val="28"/>
          <w:sz w:val="28"/>
          <w:szCs w:val="28"/>
          <w:rtl w:val="true"/>
          <w:lang w:bidi="fa-IR"/>
        </w:rPr>
        <w:t xml:space="preserve"> فيه تأكيد على نفي ألوهية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واعتباره إنسانًا كسائر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ذلك ذكر الله عزّ وجلّ بني آدم بأنّه قادر على أن يخلق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 مَا يَشَاءُ؛ ما يعني نفي ألوهية هذا النبي أيضًا؛ وختمت الآية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عَلَى كُلِّ شَيْءٍ قَدِيرُ؛ وهذا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يستبطن تأكيدًا على الأمر ذاته؛ وذلك ضمن بيان عدم محدودية قدرة الرب تبارك شأنه؛ إذا ليس هناك إله سوى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والألوهية ليست شأنًا لأيّ كائن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في ذلك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الآية اللاحقة فنّد القرآن الكريم مزاعم اليهود والنصارى بعد أن تجرّأوا وقالوا نحن أبناء الله وأحباؤه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هذا البيان، هناك سؤال هامٌ يُطرَح على غابريال سعيد رينولدز،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عبارة من الآية المذكورة تدلّ على أنّ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مات في الماضي ؟ لا يختلف اثنان في أن غاية ما يدل عليه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يُهْلِكَ الْمَسِيحَ ابْنَ مَرْيَمَ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فِي الْأَرْضِ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التأكيد على عدم صلاحيّة النبي عيسى الله لأن يكون إلها، فلو كان كذلك حقًا؛ </w:t>
      </w:r>
    </w:p>
    <w:p>
      <w:pPr>
        <w:pStyle w:val="BookText"/>
        <w:rPr/>
      </w:pPr>
      <w:r>
        <w:rPr>
          <w:rFonts w:ascii="Amiri" w:hAnsi="Amiri" w:eastAsia="Amiri" w:cs="Amiri"/>
          <w:color w:val="111111"/>
          <w:sz w:val="28"/>
          <w:sz w:val="28"/>
          <w:szCs w:val="28"/>
          <w:rtl w:val="true"/>
          <w:lang w:bidi="ar-SA"/>
        </w:rPr>
        <w:t xml:space="preserve">لما أمكن أن يحلّ عليه الموت؛ لكنّه في الواقع ليس سوى عبد لو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يهلكه فهو لا يملك من الأمر شيئًا، ولا يمكنه الحيلولة دون هذا المصير المحتوم لكلّ إنسان؛ لكونه خاضعًا للمشيئة الإلهيّة؛ وعلى هذا الأساس نقول إنّ هذه العبارة لا تحكي مطلقًا عن موته في الماضي حينما صلب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والمستشرق جفري بارندر هو أحد المستشرقين الذين اعتبروا هذه الآية ردا على نصارى نجران بهدف تفنيد معتقدهم في ألوهية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 مع ذلك لم يتمكن من تجريد نفسه عن معتقداته المسيحيّة؛ الأمر الذي جعله يسلك ذات المسلك الذي اتبعه غابريل سعيد رينولدز ؛ لذلك فسّر الآية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 لا يمكن أنْ يموت، في حين أن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حيث يعتقد المسيحيّون أنه صلب، لذا يثبت أنّه إنسان كسائر البشر؛ لكونه مات حقًا؛ بحسب العقيدة المسيحيّة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المسيح ليس الله لأنّ الله قادر على إهلاكه لو شاء ذلك</w:t>
      </w:r>
      <w:r>
        <w:rPr>
          <w:rFonts w:eastAsia="IRNazanin" w:cs="IRNazanin"/>
          <w:color w:val="111111"/>
          <w:sz w:val="28"/>
          <w:szCs w:val="28"/>
          <w:rtl w:val="true"/>
          <w:lang w:bidi="fa-IR"/>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والجزء الأخير من هذا الكلام ينطبق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مضمون الآية، بينما جزؤه الأوّل ليس سوى انعكاس لعقيدته المسيحيّة التي حملها على الآية، فهو في الحقيقة حمل رأيه على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وجدير بالذكر أنّ نصارى نجران كانوا يعتبرون المسيح إلها،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فَمَن يَمْلِكُ مِنَ اللَّهِ شَيْئًا إِنْ أَرَادَ أَن يُهْلِكَ الْمَسِيحَ ابْنَ مَرْيَمَ وَأُمَهُ وَمَن فِي الْأَرْضِ جَمِيعًا فيه تأكيد على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إهلاك المسيح وأمه إن اقتضت مشيئته ذلك ، لذا لا صوابية لاستنتاج من استدلَّ بهذا المقطع من الآية للقول بأنّ المسيح قد مات في الماضي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فالآية في صدد تغيير الرؤية المسيحيّة؛ عبر تعريف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مجرد عبد من عباد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وليست في مقام بيان زمان موته،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فِي الْأَرْضِ جَمِيعًا</w:t>
      </w:r>
      <w:r>
        <w:rPr>
          <w:rFonts w:ascii="IRNazanin" w:hAnsi="IRNazanin" w:eastAsia="IRNazanin"/>
          <w:color w:val="111111"/>
          <w:sz w:val="28"/>
          <w:sz w:val="28"/>
          <w:szCs w:val="28"/>
          <w:rtl w:val="true"/>
          <w:lang w:bidi="fa-IR"/>
        </w:rPr>
        <w:t xml:space="preserve"> معطوف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الْمَسِيحَ ابْنَ مَرْيَمَ وَأُمَهُ؛ حيث يراد منه إثبات أن المسيح وأمه من جنس البشر في شتّى أرجاء الأرض، إذ لا فرق بينهم في كونهم خلقوا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غالبيّة المستشرقين يعتقدون بأنّ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مات مصلوبًا، لذلك تشبّثوا بكلّ نص فيه إشارةً أو تلميح إلى موته؛ كي يستدلوا به لإثبات رأيهم هذا، وبما في ذلك الآية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المائدة </w:t>
      </w:r>
      <w:r>
        <w:rPr>
          <w:rFonts w:ascii="Amiri" w:hAnsi="Amiri" w:eastAsia="Amiri" w:cs="Amiri"/>
          <w:color w:val="111111"/>
          <w:sz w:val="28"/>
          <w:sz w:val="28"/>
          <w:szCs w:val="28"/>
          <w:rtl w:val="true"/>
          <w:lang w:bidi="ar-SA"/>
        </w:rPr>
        <w:t>مَا الْمَسِيحُ ابْنُ مَرْيَمَ إِلَّا رَسُولٌ قَدْ خَلَتْ مِن قَبْلِهِ الرُّسُلُ وَأُمُّهُ صِدِّيقَةٌ كَانَا يَأْكُلَانِ الطَّعَام انظُرْ كَيْفَ نُبَيِّنُ لَهُمُ الْآيَتِ ثُمَّ انظُر أَنَّى يُؤْفَكُون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غابريال سعيد رينولدز إن عيسى بن مريم؛ طبقًا لهذه الآية مجرّد نبيَّ قد بُعِثَ قبله أنبياء آخرون وماتوا؛ ما يعني أنّه قد مات مثلهم﴾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حذا نيل روبنسون؛ حذو رينولدز، حيث قارن هذه الآية مع الآية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Style w:val="FootnoteAnchor"/>
          <w:rtl w:val="true"/>
        </w:rPr>
        <w:footnoteReference w:id="319"/>
      </w:r>
      <w:r>
        <w:rPr>
          <w:rFonts w:ascii="IRNazanin" w:hAnsi="IRNazanin" w:eastAsia="IRNazanin"/>
          <w:color w:val="111111"/>
          <w:sz w:val="28"/>
          <w:sz w:val="28"/>
          <w:szCs w:val="28"/>
          <w:rtl w:val="true"/>
          <w:lang w:bidi="fa-IR"/>
        </w:rPr>
        <w:t>ليستنتج من هذه المقارنة أن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مات في الماضي حقًّا، أي أن موته عبارة عن حدث تأريخي</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واتخذ جفري بارندر هو الآخر الآية ذريعةً لإثبات عقيدته المسيحيّة القائمة على أن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مات مصلوبًا، وبعد أن نقل كلامًا لريتشارد بيل،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المسيح؛ استنادًا إلى مضمون هذه الآية، ليس سوى نبيَّ بُعِثَ قبله أنبياء آخرون ماتوا،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مثلهم</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حينما تتبعنا مدوّنات ريتشارد بيل لم نجد فيها ما يؤيّد الرأي الذي استنتجه جفري بارندر منها، فالأخير لدى إثباته موت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الماضي وتأريخية صلبه ذكر رأي بيل حول مضمون الآية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 ونسب إليه القول بموت المسيح؛ في حين أن النص الذي راجعناه في هذا المضمار لا يتضمّن ما ادعاه، وهو كالتالي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Jesus comes in a line of messengers who have passed away, i. e. he, like them was mortal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Bell, Ibid., Vol.1, p.164</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على الرغم من وضوح هذا النص في دلالته إلا أنّ بارندر استنبط منه رأي بيل بهذا الشكل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As he also passed away like them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Parrinder p. 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شكّ في أنّ بارندر حرّف كلام بيل لتأييد الرأي الذي تبنّاه وإثبات تأريخية صلب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وموته مصلوبا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وحينما نمعن النظر في تعابير الآية ونتابع السّياق الذي ذُكِرَت فيه، نستنتج عدم صوابية رأي من استدلّ على موت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مضمونها، فهناك ثلاث آيات قبلها أكدت على بطلان المعتقدات المسيحيّة في هذا الخصوص، وبيان ذلك في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فنّدت زعم من ادّعى أنّ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الله، وأكّدت على أنه مجرد عبد من عباده </w:t>
      </w:r>
      <w:r>
        <w:rPr>
          <w:rFonts w:ascii="Amiri" w:hAnsi="Amiri" w:eastAsia="Amiri" w:cs="Amiri"/>
          <w:color w:val="111111"/>
          <w:sz w:val="28"/>
          <w:sz w:val="28"/>
          <w:szCs w:val="28"/>
          <w:rtl w:val="true"/>
          <w:lang w:bidi="ar-SA"/>
        </w:rPr>
        <w:t>لَقَدْ كَفَرَ الَّذِينَ قَالُوا إِنَّ اللَّهَ هُوَ الْمَسِيحُ ابْنُ مَرْيَمَ قُلْ فَمَن يَمْلِكُ مِنَ اللَّهِ شَيْئًا إِنْ أَرَادَ أَن يُهْلِكَ الْمَسِيحَ ابْنَ مَرْيَمَ وَأُمَهُ وَمَن فِي الْأَرْضِ جَمِيعًا وَلِلَّهِ مُلْكُ السَّمَوَاتِ وَالْأَرْضِ وَمَا بَيْنَهُمَا يَخْلُقُ مَا يَشَاءُ 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مَرْيَمَ واضحة الدلالة على أنه مخلوق لكونه ابنًا ولدته امرأة، والإله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ثَالِثُ ثَلَاثَهُ وَمَا مِنْ إِلَه إِلَّا إِلَهُ وَاحِدٌ وَإِن لَّمْ يَنتَهُوا عَمَّا يَقُولُونَ لَيَمَسَنَّ الَّذِينَ كَفَرُواْ مِنْهُمْ عَذَابٌ أَلِيمٌ تحكي عن اعتقاد بعض النصارى بالتثليث، حيث فنّده القرآن الكريم وتوعدهم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يَتُوبُونَ إِلَى اللَّهِ وَيَسْتَغْفِرُونَةً وَاللَّهُ غَفُورٌ رَحِيمٌ طالبتهم بالتوبة والاستغفار من هذه العقيدة الباطلة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ثمّ فالآية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أشارت إلى إحدى الخصائص البشريّة للمسيح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،ورفضت زعم من ادّعى أنّه 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هذه الآية في مقام تفنيد ألوهية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والتأكيد على الطبيعة البشرية له ولأمه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إنسان يموت؛ كما يموت البشر، لكن غاية ما في الأمر أنّه كان نبيًّا وأنّ أمّه كانت صديقةً عفيفةً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والمسيح وأمّه مثل غيرهما من الناس، يأكلان الطعام، وبحاجة إلى ما يحتاجه سائر الناس؛ كي يبقيا على قيد الحياة، وقد نوّهت الآية على هذه الحقيقة بهدف تفنيد ألوهيته، ونقض كلّ عقيدة متطرّفة تجاهه وتجاه أمّه، ومن جملة ما قاله الزمخشري في هذا السّياق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خَلَتْ مِن قَبْلِهِ الرُّسُلُ صفة لرسول؛ أي ما هو إلا رسول من جنس الرسل </w:t>
      </w:r>
    </w:p>
    <w:p>
      <w:pPr>
        <w:pStyle w:val="BookText"/>
        <w:rPr/>
      </w:pPr>
      <w:r>
        <w:rPr>
          <w:rFonts w:ascii="Amiri" w:hAnsi="Amiri" w:eastAsia="Amiri" w:cs="Amiri"/>
          <w:color w:val="111111"/>
          <w:sz w:val="28"/>
          <w:sz w:val="28"/>
          <w:szCs w:val="28"/>
          <w:rtl w:val="true"/>
          <w:lang w:bidi="ar-SA"/>
        </w:rPr>
        <w:t>الذين خَلَوْا من قبله، جاء بآيات من الله كما أتوا بأمثالها أن أبرأ الله الأبرص وأحيا الموتى على يده، فقد أحيا العصا وجعلها حيةً تسعى وفلق بها البحر وطمس على يد موسى، وأن خلقه من غير ذَكَرٍ، فقد خلق آدم من غير ذكر ولا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صِدِّيقَةٌ؛ أي وما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صديقةً؛ كبعض النساء المصدقات للأنبياء المؤمنات بهم، فما منزلتهما إلا منزلة بشرين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فمن أين اشتبه عليكم أمرهما حتى وصفتموهما بما لم يوصف به سائر الأنبياء وصحابتهم، مع أنه لا تميز ولا تفاوت بينهما وبينهم بوجه من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صرّح ببعدهما عما نسب إليهما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يَأْكُلَانِ الطَّعَامَ؛ لأنّ من احتاج إلى الاغتذاء بالطعام وما يتبعه من الهضم والنفض لم يكن إلا جسما مركبًا من عظم ولحم وعروق وأعصاب وأخلاط وأمزجة مع شهوة وقرم وغير ذلك؛ ما يدل على أنه مصنوع مؤلّفٌ مدبَّر كغيره من الأجسام</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وختمت الآية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كَيْفَ نُبَيِّنُ لَهُمُ الْآيَتِ ثُمَّ انظُرْ أَنَّى يُؤْفَكُون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ومضمون هذا الكلام أنّ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لهم أوضح الأدلة والبراهين؛ لتفنيد ألوهية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في الآية نفسها، فهو وأمه يأكلان الطعام، في حين أنّ الربّ غني عن كلّ شيءٍ، وليس بحاجة إلى أن يتغذّى مطلقًا، فكيف يمكن للعقل أن يؤمن بكون الإنسان المفتقر للطعام إلها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وأكّدت الآيات اللاحقة لهذه الآية هي الأخرى على أنّ الألوهية مختصة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لأيّ كائن آخرَ نيل هذا المقام بتاتًا، لذا فالآية ليست في صدد بيان موت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الماضي، بل هدفها إثبات أنّه لا يختلف عن سائر الأنبياء والرسل؛ لكون مصيره المحتوم هو الموت، حيث حلّ عليهم الموت في نهاية حياتهم</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انتقدت 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وحدة الإله الأزلي مع الإنسان الذي هو ابن مريم، والآية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انتقدت عقيدة الشرك بألوهية الله، وهي في مقام بيان أنّ المسيحيين يعتقدون بألوهية أشخاص إلى جانب ألوهية الرب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أمعنا النظر في تفاصيل هذا الموضوع لاستنتجنا أنّ الإلهيّن المزعومين في الآيات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عيسى والآخر أمه، حيث تم التأكيد فيها على طبيعتيهما البشرية المفتقرة لبعض الأمور، فالآية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صرّحت باتخاذه إلها والآية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إلى تأليه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ديفيد تومس، مدخل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دائرة المعارف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طهران، منشورات حكمت، الطبعة الثانية،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ترجمة جليل بروين، تحرير الترجمة الفارسية حسين خندق آبادي وآخرون،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وتؤكد الآية بصريح</w:t>
      </w:r>
    </w:p>
    <w:p>
      <w:pPr>
        <w:pStyle w:val="BookText"/>
        <w:rPr/>
      </w:pPr>
      <w:r>
        <w:rPr>
          <w:rFonts w:ascii="Amiri" w:hAnsi="Amiri" w:eastAsia="Amiri" w:cs="Amiri"/>
          <w:color w:val="111111"/>
          <w:sz w:val="28"/>
          <w:sz w:val="28"/>
          <w:szCs w:val="28"/>
          <w:rtl w:val="true"/>
          <w:lang w:bidi="ar-SA"/>
        </w:rPr>
        <w:t>العبارة على أنّه من جنس البشر ولا ينبغي لأحدٍ تأليهه؛ وبالتالي ليس من الصواب بمكان الاستناد إليها لإثبات تأريخيّة موته؛ لأنّها في سياق بيان عدم كونه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خَلَتْ مِن قَبْلِهِ الرُّسُلُ</w:t>
      </w:r>
      <w:r>
        <w:rPr>
          <w:rFonts w:ascii="IRNazanin" w:hAnsi="IRNazanin" w:eastAsia="IRNazanin"/>
          <w:color w:val="111111"/>
          <w:sz w:val="28"/>
          <w:sz w:val="28"/>
          <w:szCs w:val="28"/>
          <w:rtl w:val="true"/>
          <w:lang w:bidi="fa-IR"/>
        </w:rPr>
        <w:t xml:space="preserve"> لا يمكن الاستدلال منه إلا على كون موت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ممكنًا لا مستحيلاً؛ إذ يراد منه ومن التأكيد على كونه ابنا ولد من رحم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بأنهما كانا مفتقرين إلى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وَأُمُّهُ صِدِّيقَةٌ كَانَا يَأْكُلَانِ الطَّعَامَ يُراد منه تفنيد عقيدة تأليهه وأمه؛ بوصفهما بشرًا بحاجة إلى الطعام؛ كي يبقيا على قيد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ما ذُكِرَ يبطل رأي رينولدز الذي ادعى على أساسه وجود نقص في تفسير المسلمين للنصّ القرآني وخلل في أسلوبهم التفسيري، بل هذا النقص يرد في الحقيقة على تفسيره وأسلوبه التفسيري؛ فقد زعم أنّ السبب في وقوع المفسّرين المسلمين في أخطاء تفسيريّة لدى بيانهم مدلول الآيتين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يعود إلى رؤيتهم المحدودة وضيق نطاق أفقهم الفكري</w:t>
      </w:r>
      <w:r>
        <w:rPr>
          <w:rStyle w:val="FootnoteAnchor"/>
          <w:rtl w:val="true"/>
        </w:rPr>
        <w:footnoteReference w:id="324"/>
      </w:r>
      <w:r>
        <w:rPr>
          <w:rFonts w:ascii="IRNazanin" w:hAnsi="IRNazanin" w:eastAsia="IRNazanin"/>
          <w:color w:val="111111"/>
          <w:sz w:val="28"/>
          <w:sz w:val="28"/>
          <w:szCs w:val="28"/>
          <w:rtl w:val="true"/>
          <w:lang w:bidi="fa-IR"/>
        </w:rPr>
        <w:t xml:space="preserve">، لكنّ هذه المؤاخذة ترد عليه؛ لكونه تجاهل سياق الآية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 وتبنّى رؤية محدودة وأسلوبًا تفسيريًا ضيّق النطاق، بعد أن استدلّ منها على ما يثبت مرتكزاته العقديّة المسيحيّة؛ أي تأريخية موت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؛حينما علق على الصليب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الاستنتاج الكلّيّ الذي يمكن تحصيله من الآيات التي تشير إلى موت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سورة النساء، فحواه محوريّة هذه الآيات حول نفي ألوهيته بأساليب متنوّعة، فتارةً تؤكّد على خضوعه للمشيئة الإلهيّة؛ بحيث لا يملك الخيار في حياته وموته ولا في حياة أمه وموتها، وتارةً أخرى تثبت عبوديته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وتنفي عقيدة التثليث وتنهى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وطبيعة ارتباطها بالآية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اعتبرت الآية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هي الأخرى من قِبَل المستشرقين دليلًا يثبت تأريخيّة صلب المسيح وموته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أَفَإِيْن مَاتَ أَوْ قُتِلَ أنقَلَبْتُمْ عَلَى أَعْقَبِكُمْ وَمَن يَنقَلِبْ عَلَى عَقِبَيْهِ فَلَن يَضُرَ اللهَ شَيْئًا وَسَيَجْزِى اللَّهُ الشَّاكِرِينَ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ويقول غابريال سعيد رينولدز في تفسير هذه الآية إنّها نزلت بشأن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وتؤكد على بعثة أنبياء ورسل قبله والعبارة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خَلَتْ مِن قَبْلِهِ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 قد تكرّرت بذاتها في هذه الآية</w:t>
      </w:r>
      <w:r>
        <w:rPr>
          <w:rStyle w:val="FootnoteAnchor"/>
          <w:rtl w:val="true"/>
        </w:rPr>
        <w:footnoteReference w:id="325"/>
      </w:r>
      <w:r>
        <w:rPr>
          <w:rFonts w:ascii="IRNazanin" w:hAnsi="IRNazanin" w:eastAsia="IRNazanin"/>
          <w:color w:val="111111"/>
          <w:sz w:val="28"/>
          <w:sz w:val="28"/>
          <w:szCs w:val="28"/>
          <w:rtl w:val="true"/>
          <w:lang w:bidi="fa-IR"/>
        </w:rPr>
        <w:t>وأمّا نيل روبنسون فقد ادّعى أنّها تشير إلى موت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ونستشفّ من استنتاجات هذين المستشرقين أنّهما تطرّقا إلى تفسير النص القرآني؛ وفقًا لمرتكزاتهما الاعتقادية المسيحيّة، وهو ما ثبت لنا في المباحث السابقة، حيث اتبعا النهج ذاته في تفسير العبارتين المشار إليهما، وتجدر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روبنسون اعتنق الإسلام دينا، لكنّه على الرغم من ذلك لم يتخلّ بالكامل عن خلفيّاته الدينية المسيحيّة في التعامل مع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نسلّط الضوء على مضمون الآية والسّياق المرتبط بها، يتبيّن لنا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خَلَتْ مِن قَبْلِهِ الرُّسُلُ لا يتناسب مع ما طرحه رينولدز وروبنسون من تفسير، فهذه العبارة في كلا الآيتين لا تدلّ على ما ادّعاه الأوّل؛ بكونها تثبت موت النبي أو قتله، كذلك لا يمكن الاعتماد عليها لادّعاء صلب المسيح أو موته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ونستشف من ظاهر الآية ومن واقع الحياة الاجتماعية بأسرها أن لا وجود لنبيّ بقي بين قومه إلى الأبد، ومن هذا المنطلق استدلّ بعض المفسّرين المسلمين من ظاهرها على موت جميع الأنبياء</w:t>
      </w:r>
      <w:r>
        <w:rPr>
          <w:rStyle w:val="FootnoteAnchor"/>
          <w:rtl w:val="true"/>
        </w:rPr>
        <w:footnoteReference w:id="327"/>
      </w:r>
      <w:r>
        <w:rPr>
          <w:rFonts w:ascii="Amiri" w:hAnsi="Amiri" w:eastAsia="Amiri" w:cs="Amiri"/>
          <w:color w:val="111111"/>
          <w:sz w:val="28"/>
          <w:sz w:val="28"/>
          <w:szCs w:val="28"/>
          <w:rtl w:val="true"/>
          <w:lang w:bidi="ar-SA"/>
        </w:rPr>
        <w:t>إلا أنّ المسألة التي تُطرح في رحابها؛ فحواها أنّ كلمة خَلَتْ لا تعني الموت فهي مشتقة من الخلوّ الذي يعني الانتهاء والمضي ومرور الزمان، والموت ليس ملازمًا لهذا المعنى</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أضف إلى ذلك فحرف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كلمة الرُّسُلُ</w:t>
      </w:r>
      <w:r>
        <w:rPr>
          <w:rFonts w:ascii="IRNazanin" w:hAnsi="IRNazanin" w:eastAsia="IRNazanin"/>
          <w:color w:val="111111"/>
          <w:sz w:val="28"/>
          <w:sz w:val="28"/>
          <w:szCs w:val="28"/>
          <w:rtl w:val="true"/>
          <w:lang w:bidi="fa-IR"/>
        </w:rPr>
        <w:t xml:space="preserve"> ليس للاستغراق، بل للجنس؛ لكون الاستغراق ليس له ارتباط بالمطلوب إثباته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والآية في صدد بيان وجود أنبياء قبل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ولى عهدهم؛ وذلك لأنّ دين الله ليس قائماً على أشخاص؛ وكما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العبارة بذاتها ذُكِرَت في الآية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 لذا 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 للاستغراق، فلا محيص من تفسيرها؛ كما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خلت الرسل جميعًا قبل المسيح، وسوف لن يُبعث نبي بعده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هذه الآية لا تتعارض مع القول بكون بعض الأنبياء أحياء، وذلك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تشير إلى أنّ الأنبياء قد رحلوا من بين أقوامهم، لذا فهي تعمّ من مات منهم ومن يحتمل بقاؤه حيًّا، لكنّه ليس بين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افترضنا أنّ كلمة خَلَتْ يراد منها الموت، أو قلنا إنّ القرآن الكريم قد صرّح في موضع آخر بموت جميع الأنبياء؛ ففي هذه الحالة يمكن استثناء أحدهم أو حتى بعضهم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البديهي أنّ استثناء شخصٍ أو عدة أشخاص من أحد الألفاظ العامّة لا يُعدّ سببًا لنقض دلالة هذا اللفظ؛ ما دام غير مؤثر في تغيير المعنى العام لهذا اللفظ، وهذه الحالة نلمسها جليّةً في اللغة العربيّة ومختلف الحوارات الشائعة بين البشر، إذ إنّ المفهوم الشامل الذي يجري على الألسن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تخرج من نطاق مدلوله مصاديق عدّة، بوصفه حكمًا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ونستنتج من هذا التقرير الموجز أنّ كلمة خَلَتْ في الآية قد تدلّ على موت جميع السالفين باستثناء واحدٍ أو أكثر، وهذه الدلالة لا تنمّ عن أي تناقض مطلقًا؛ لكونها تستبطن حكمًا عاما قوامه أنّ الغالبية العظمى من الأنبياء قد ماتوا؛ وهذا المعنى متعارف في اللغة وشائع في الحوارات العرفية قاطبةً، وكما هو معلوم فالقرآن الكريم اتبع الأسلوب العرقي العربي في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اعتبرنا كلمة خَلَتْ</w:t>
      </w:r>
      <w:r>
        <w:rPr>
          <w:rFonts w:ascii="IRNazanin" w:hAnsi="IRNazanin" w:eastAsia="IRNazanin"/>
          <w:color w:val="111111"/>
          <w:sz w:val="28"/>
          <w:sz w:val="28"/>
          <w:szCs w:val="28"/>
          <w:rtl w:val="true"/>
          <w:lang w:bidi="fa-IR"/>
        </w:rPr>
        <w:t xml:space="preserve"> في الآية تدلّ على الموت، فهذا المعنى لا يُعدّ تأييدًا لما ادعاه رينولدز وروبنسون، إذ نستفيد من مضمون الآية في هذه الحالة أنّها في مقام نفي استحالة موت الأنبياء، وهذا الأمر قطعًا يصدق على النبي عيسى أيضًا؛ وعلى هذا الأساس يكون معناه أنّ الله اختاره للنبوّة ، وقد خلا من قبله أنبياء أتموا رسالاتهم وماتوا وبعضهم قتلوا،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كسائر الأنبياء السابقين؛ لكونه سيموت، فالموت ليس مستحيلا بالنسبة إليه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موضوع الآية يتمحور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بيان عدم استحالة موت الأنبياء، وهي ليست في مقام الاستدلال على موتهم؛ بالاضافة إلى أنّها في سياق تلك الآيات التي تطرقت إلى الحديث عن موقعة أحد والأحداث التي رافقتها، ولا سيما تزعزع المسلمين، حيث أنبتهم على موقفهم </w:t>
      </w:r>
    </w:p>
    <w:p>
      <w:pPr>
        <w:pStyle w:val="BookText"/>
        <w:rPr/>
      </w:pPr>
      <w:r>
        <w:rPr>
          <w:rFonts w:ascii="IRNazanin" w:hAnsi="IRNazanin" w:eastAsia="IRNazanin"/>
          <w:color w:val="111111"/>
          <w:sz w:val="28"/>
          <w:sz w:val="28"/>
          <w:szCs w:val="28"/>
          <w:rtl w:val="true"/>
          <w:lang w:bidi="fa-IR"/>
        </w:rPr>
        <w:t>هذا ، وأكدت لهم بأنّ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رسول وواسطة يبلغهم دين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غرار سائر الأنبياء والمرسلين السابقين الذين بعثوا وانتهى عهدهم؛ لذا لا ينبغي لهم التزعزع عن دينهم في ما لو مات أو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والآية لا تقصد مطلقًا إثبات ما إنْ كان الأنبياء السابقون قد ماتوا جميعًا أو لا، ولا يراد منها التأكيد على رفع بعضهم إلى السماء؛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إلياس، 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هذا الأساس لا صوابية للاستدلال المطروح من قبل رينولدز وروبنسون، إذ لا يمكن الاستدلال منها على موت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الماضي؛ بداعي شمولها له ضمن إشارتها إلى موت جميع الأنبياء الذين سبقوه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وَمَكَرُواْ وَمَكَرَ اللَّهُ وَاللَّهُ خَيْرُ الْمَكِرِينَ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تطرّقنا في المباحث الآنفة إلى ذِكْر آراء بعض المستشرقين في تفسير هذه الآية</w:t>
      </w:r>
      <w:r>
        <w:rPr>
          <w:rStyle w:val="FootnoteAnchor"/>
          <w:rtl w:val="true"/>
        </w:rPr>
        <w:footnoteReference w:id="330"/>
      </w:r>
      <w:r>
        <w:rPr>
          <w:rFonts w:ascii="Amiri" w:hAnsi="Amiri" w:eastAsia="Amiri" w:cs="Amiri"/>
          <w:color w:val="111111"/>
          <w:sz w:val="28"/>
          <w:sz w:val="28"/>
          <w:szCs w:val="28"/>
          <w:rtl w:val="true"/>
          <w:lang w:bidi="ar-SA"/>
        </w:rPr>
        <w:t xml:space="preserve">، لذا، نكتفي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سائر آرائهم في هذا الصدد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أكّدنا أيضًا على أنّ يوسف درّة الحدّاد يتمسّك بكلّ ما من شأنه إثبات تأريخية صلب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وقتله، لذا ادعى أن مضمون هذه الآية يوحي بذلك، ومما قاله تأييدا لرأيه هذا نستشف من سياق الآيات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أنّ اليهود قد مكروا بالمسيح وقتلوه، لكنّ الله مكر بهم، فأماته، ورفعه إلى السماء، فهو خير الماكرين</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وجدير بالذكر أنّ قراءة هذا المستشرق للآية تتعارض بالكامل مع القراءة المطروحة من قِبَل المفسّرين المسلمين، حيث اعتبروا مكر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يتمثل في إحباط مساعي اليهود الرامية إلى قتل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وصلبه، ومن ثمّ إنقاذه من براثنهم، فهو كسائر الأنبياء السابقين قد واجه عداءً من قومه، حيث تعاملوا معه بقسوة وضغينة؛ كما أنّه سار على نهج أسلافه الأنبياء، والتجأ إلى الله؛ حينما واجه كيدهم، فوقاه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الكيد؛ بعزّته وحكمته؛ لأنّه أشدّ مكرًا منهم، وبمكره هذا أنقذه من كيدهم، وبشّره بما هو خير 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رفعه إليه أو قبض روحه بموت طبيعي، دون قتل أو صلب، ثمّ رفعه </w:t>
      </w:r>
    </w:p>
    <w:p>
      <w:pPr>
        <w:pStyle w:val="BookText"/>
        <w:rPr/>
      </w:pPr>
      <w:r>
        <w:rPr>
          <w:rFonts w:ascii="IRNazanin" w:hAnsi="IRNazanin" w:eastAsia="IRNazanin"/>
          <w:color w:val="111111"/>
          <w:sz w:val="28"/>
          <w:sz w:val="28"/>
          <w:szCs w:val="28"/>
          <w:rtl w:val="true"/>
          <w:lang w:bidi="fa-IR"/>
        </w:rPr>
        <w:t>إلى السماء، وقد وصفت الآية مكر الله بأنه خير من مكر الكافرين، وقد تحقق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مقابل مکر آخر، ضمن أسلوب غير متعارف؛ ومن أمثلته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خفية من مكة ولجوئه إلى الغار، حيث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حمامةً بأن تجعل عشها على باب هذا الغار؛ كي يموه على المشركين؛ ومن أمثلته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الكهف الذين جعلهم يغطون بنوم عميق؛ كي يحفظهم من كيد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ويوحي مكر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 بتحقق وعد قطعه للنبي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 ذاتها، حيث وعده بأن يتوفاه ويرفعه إليه؛ حفظا له من مكر الكافرين؛ وقد تحقق ذلك بالفعل؛ بحيث لم يُقتَل ونجا من الصلب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كلام يوسف درّة الحدّاد باطل؛ لأنّ اليهود مكروا بالمسيح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؛لأجل أن يقتلوه، وعلى هذا الأساس، فإنّ مقتضى مكر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هو في مقابل مكرهم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دحض مكرهم والحيلولة دون تحقيق أهدافهم؛ وفي غير هذه الحالة لا موضوعيّة لمكر الله هنا، إذ لو قتل المسيح حقا فما الفائدة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 تنمّ بمضمونها عن معارضة الناس للنبي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وتحكي عن الإرادة الإلهيّة التي شاءت ألّا يطاله أذًى من جانب أعدائه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درّة الحدّاد هو الباحث الوحيد الذي استند إلى هاتين الآيتين لإثبات صلب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وكما هو واضح من كتاباته، فقد طرح الكثير من الاستنتاجات الجزئية من الآيات القرآنيّة، إلا أنّ ما استنتجه من هاتين الآيتين يختلف بالكامل عمّا طرحه سابقًا، بعد أنْ بالغ في تجاهل سياقهما واتّكأ على مرتكزاته الذهنية والعقدية إلى أقصى حد؛ لدرجة أنّه حمل رأيه على القرآن الكريم بشكل صريح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ءَاتَيْنَا مُوسَى الْكِتَبَ وَقَفَيْنَا مِنْ بَعْدِهِ، بِالرُّسُلِ وَآتَيْنَا عِيسَى ابْنَ مَرْيَمَ الْبَيِّنَاتِ وَأَيَّدْنَهُ بِرُوحِ الْقُدُسِ أَفَكَلَّمَا جَاءَكُمْ رَسُولُ بِمَا لَا تَهْوَى أَنْفُسُكُمُ اسْتَكْبَرْتُمْ فَفَرِيقًا كَذَبْتُمْ وَفَرِيقًا تَقْتُلُونَ</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إِنَّ اللَّهَ عَهِدَ إِلَيْنَا أَلَّا نُؤْمِنَ لِرَسُولٍ حَتَّى</w:t>
      </w:r>
    </w:p>
    <w:p>
      <w:pPr>
        <w:pStyle w:val="BookText"/>
        <w:rPr/>
      </w:pPr>
      <w:r>
        <w:rPr>
          <w:rFonts w:ascii="Amiri" w:hAnsi="Amiri" w:eastAsia="Amiri" w:cs="Amiri"/>
          <w:color w:val="111111"/>
          <w:sz w:val="28"/>
          <w:sz w:val="28"/>
          <w:szCs w:val="28"/>
          <w:rtl w:val="true"/>
          <w:lang w:bidi="ar-SA"/>
        </w:rPr>
        <w:t>يَأْتِيَنَا بِقُرْبَانِ تَأْكُلُهُ النَّارُ قُلْ قَدْ جَاءَكُمْ رُسُلٌ مِن قَبْلِي بِالْبَيِّنَاتِ وَبِالَّذِى قُلْتُمْ فَلِمَ قَتَلْتُمُوهُمْ إِن كُنتُمْ صَدِقِينَ</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وتوصَّل الحدّاد، على ضوء سعيه لإثبات معتقداته المترسخة في ذهنه وقوامها تأريخية صلب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وموته وهو على الصليب، إلى استنتاج غير مألوف لدى تفسيره الآية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التقابل المطروح في هذه الآية حول موسی و عیسی نتیجته واضحةً، فالناس كذبوا موسى وقتلوا عيسى، إذ لم تذكر سواهما؛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وَقَفَيْنَا مِنْ بَعْدِهِ بِالرُّسُلِ يُراد منه إثبات وجود ارتباط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 الآية تشير إلى مقتل عيسى</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صنّف الأنبياء بحسب مضمون هذه الآية إلى صنفين؛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الذين كذَّب الناس نبوّتهم دون أن يقتلوهم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الذين قتلهم الناس بعد أن كذَّبوا نبوّتهم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إلى أنّ الصنف الثاني عددهم قليل، ومن جملتهم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ويحيى وزكريا</w:t>
      </w:r>
      <w:r>
        <w:rPr>
          <w:rStyle w:val="FootnoteAnchor"/>
          <w:rtl w:val="true"/>
        </w:rPr>
        <w:footnoteReference w:id="335"/>
      </w:r>
      <w:r>
        <w:rPr>
          <w:rFonts w:ascii="IRNazanin" w:hAnsi="IRNazanin" w:eastAsia="IRNazanin"/>
          <w:color w:val="111111"/>
          <w:sz w:val="28"/>
          <w:sz w:val="28"/>
          <w:szCs w:val="28"/>
          <w:rtl w:val="true"/>
          <w:lang w:bidi="fa-IR"/>
        </w:rPr>
        <w:t xml:space="preserve">، وقد تصوّر صوابيّة قراءته للآيات القرآنية بكل ثقة وطمأنينة؛ لدرجة أنه اعتبر الآية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أدلّ آيةٍ على مقتل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لذلك صرح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 الله ميثاقًا مع اليهود في التوراة بواسطة موسى فحواه تقديم قربان من المواشي، وكلّ أنبياء الكتاب كانوا على شريعته؛ ويفيد المدلول القرآني أنّ المسيح هو النبي الوحيد الذي جاء بأدلّةٍ 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وبالمائدة التي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المقصود من قوله </w:t>
      </w:r>
      <w:r>
        <w:rPr>
          <w:rFonts w:ascii="Amiri" w:hAnsi="Amiri" w:eastAsia="Amiri" w:cs="Amiri"/>
          <w:color w:val="111111"/>
          <w:sz w:val="28"/>
          <w:sz w:val="28"/>
          <w:szCs w:val="28"/>
          <w:rtl w:val="true"/>
          <w:lang w:bidi="ar-SA"/>
        </w:rPr>
        <w:t>يَأْتِيَنَا بِقُربان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فهو النبي الذي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بصيغتها العامة المطلقة للدلالة على مصداق خاص، هو أحد الأساليب المتبعة في اللغة العربية والنص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الآية تشير إلى مقتل المسيح</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وجدير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الأسلوب الذي اتبعه في تفسير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يوحي </w:t>
      </w:r>
    </w:p>
    <w:p>
      <w:pPr>
        <w:pStyle w:val="BookText"/>
        <w:rPr/>
      </w:pPr>
      <w:r>
        <w:rPr>
          <w:rFonts w:ascii="Amiri" w:hAnsi="Amiri" w:eastAsia="Amiri" w:cs="Amiri"/>
          <w:color w:val="111111"/>
          <w:sz w:val="28"/>
          <w:sz w:val="28"/>
          <w:szCs w:val="28"/>
          <w:rtl w:val="true"/>
          <w:lang w:bidi="ar-SA"/>
        </w:rPr>
        <w:t>بأنه تجاهل بعض تعابيرها؛ أي أنّه لم يكترث بدلالة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وَقَفَيْنَا مِنْ بَعْدِهِ بِالرُّسُلِ، وكلمة وَفَرِيقًا</w:t>
      </w:r>
      <w:r>
        <w:rPr>
          <w:rFonts w:ascii="IRNazanin" w:hAnsi="IRNazanin" w:eastAsia="IRNazanin"/>
          <w:color w:val="111111"/>
          <w:sz w:val="28"/>
          <w:sz w:val="28"/>
          <w:szCs w:val="28"/>
          <w:rtl w:val="true"/>
          <w:lang w:bidi="fa-IR"/>
        </w:rPr>
        <w:t xml:space="preserve">، والفعل </w:t>
      </w:r>
      <w:r>
        <w:rPr>
          <w:rFonts w:ascii="Amiri" w:hAnsi="Amiri" w:eastAsia="Amiri" w:cs="Amiri"/>
          <w:color w:val="111111"/>
          <w:sz w:val="28"/>
          <w:sz w:val="28"/>
          <w:szCs w:val="28"/>
          <w:rtl w:val="true"/>
          <w:lang w:bidi="ar-SA"/>
        </w:rPr>
        <w:t>ونَقْتُلُونَ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ويعاتب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إسرائيل في هذه الآية، ومن هذا المنطلق يذكرهم بإيتاء نبيهم</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وإرسال الأنبياء لهم بعده؛ واحدًا تلو الآخر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وَقَفَيْنَا مِنْ بَعْدِهِ، بِالرُّسُلِ</w:t>
      </w:r>
      <w:r>
        <w:rPr>
          <w:rFonts w:ascii="IRNazanin" w:hAnsi="IRNazanin" w:eastAsia="IRNazanin"/>
          <w:color w:val="111111"/>
          <w:sz w:val="28"/>
          <w:sz w:val="28"/>
          <w:szCs w:val="28"/>
          <w:rtl w:val="true"/>
          <w:lang w:bidi="fa-IR"/>
        </w:rPr>
        <w:t xml:space="preserve"> وهذا التوالي في بعثة الأنبياء يُعدّ حجّةً عليهم؛ كي لا يتذرّعوا بعدم وجود نبيَّ بينهم، فيقطعوا ارتباطهم بعالم الغيب، وقد أشير في آيات أخرى إلى أسماء عددٍ من هؤلاء الأنبياء الذين تلوا موسى او سبقوا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و سليمان ،وإلياس، واليسع ، وذي الكفل، ويونس ،وزكريا، ويحيى؛ فكلّهم كانوا مرسلين إلى أقوامهم، وعملوا بتعاليم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لمحت الآية إلى هؤلاء الأنبياء، ذكرت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؛بوصفه آخر حلقة في سلسلتهم، وقد أكّدت على أنّه جاء ببيناتٍ لقومه، وبشريعة مستقلة عن شرائعهم، فضلًا عن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أيّده بروح القدس؛ ثمّ وضّحت الأسلوب الذي اتبعه بنو إسرائيل في التعامل مع أنبيائهم، حيث أكدت على أنّهم كانوا يكذبونهم ويتمرّدون عليهم أو حتّى يقتلونهم عندما يأمرونهم بما لا يعجبهم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أَفَكُلَّمَا جَاءَكُمْ رَسُولُ بِمَا لَا تَهْوَى أَنفُسُكُمُ اسْتَكْبَرْتُمْ فَفَرِيقًا كَذَّبْتُمْ وَفَرِيقًا تَقْتُلُونَ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ونستشف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أنّ بني إسرائيل قد ارتكبوا أفعالا شنيعةً؛ من تكذيب، وقتل بحق عددٍ من الأنبياء الذين بعثوا لهم، إلا أنّ يوسف درّة الحداد استنتج من الآية ما يتناغم مع مشاربه الفكريّة، دون أن يستند إلى أيّ دليل يذكر، حيث فسّر هذه الكلمة؛ وكأنّها تشير إلى صيغة المفرد؛ في حين أنّ المضارع نَقْتُلُونَ يحكي عن المعنى الظاهر والحقيقي لهذه الكلمة، لذلك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هو ثابت في علم اللغة فالفعل المضارع يفيد الاستمرار والدوام؛ ما يعني استمرار العمل الشنيع الذي ارتكبه بنو إسرائيل وداومه بشكل مكرّرٍ إزاء كلّ نبيَّ يُبعث إليهم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وتأريخ اليهود حافل بقتل الأنبياء، وهذه الظاهرة الذميمة كانت عادةً لهم على مرّ التأريخ، لكنّها بلغت الذروة خلال القرون الأربعة عشر الواقعة بين عهدي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 الآية بصيغة التنكير؛ بهدف بيان الأسلوب الذي اتّبعه هؤلاء في التعامل مع تعاليم الأنبياء، لذا فهي ليست لفظا عاما أُريد منه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تكرار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يدلّ على أن سلوكهم القبيح إزاء رسالات السماء لم يكن يقتصر على أحد الأنبياء فحسب، كما أنّ تقدّمها؛ باعتبارها مفعولا به للفعلين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تَقْتُلُونَ يشير إلى بلوغهم الذروة في التمرّد والطغيان ضدّ الأنبياء الذين عبّرت عنهم الآية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تذكر إلا أسماء عددٍ قليل منهم؛ ما يعني أنّ البنية اللغوية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فَفَرِيقًا كَذَبْتُمْ وَفَرِيقًا نَقْتُلُونَ يُراد منها بيان أن بني إسرائيل لم يتعاملوا مع الأنبياء إلا بالتكذيب والقتل، لذا لم يكن لهم أيّ شأن عند هؤلاء القوم</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لا يمكن الاستدلال من هذه الآية إلا على أنّ اليهود كانوا قتلة للأنبياء ومكذبين لهم، أي أنّها تثبت أسلوبهم البشع هذا في التعامل مع أنبياء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مرّ العصور، لكنّها لم تذكر أسماء من قُتِل منهم؛ وتجدر الإشارة هنا إلى أنّ الآية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 تؤكّد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فشلهم في قتل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وصلبه، لذا فما ادعاه الحدّاد بكون المسيح من زمرة الذين قتلهم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الفئة الثانية في الآية هو زعم بلا دليل، ومن المؤكد أنه قائم على مرتكزاته الإيديولوجيّة والمبادئ اللاهوتية التي يتبناها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يكون أسلوب الخطاب القرآني الموجّه إلى اليهود في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الأسباب التي دعته لأن يطرح تفسير كهذا للآية، لكنْ إنْ أمعنا النظر في الآية ومفرداتها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ذكرنا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سوف يتّضح لنا أنّ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في مقام بيان دأب اليهود وأسلوبهم الثابت ورذائلهم الأخلاقيّة في التعامل مع الأنبياء الذين بُعِثُوا إليهم، وهي لا تشير مطلقًا إلى مقتل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ولنقض ما ادّعاه بخصوص الآية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وزعمه تصريحها بمقتل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سائر ما طرحه في تفسير مختلف عباراتها؛ ينبغي لنا أوّلًا بيان المقصود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حَتَّى يَأْتِيَنَا بِقُرْبَانِ ، وتحديد الهدف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وَبِالَّذِى قُلْتُمْ ، ثمّ التطرّق إلى مضمون كلمة لِرَسُولٍ﴾، ثم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رُسُلٌ مِّن قَبْلِي، والمراد من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بِالْبَيِّنَتِ</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النعمة أو الشيء الذي يُقدَّم إلى مَنْ له مقام أعلى، حيث يراد منه التقرّب إلى هذا المقام</w:t>
      </w:r>
      <w:r>
        <w:rPr>
          <w:rStyle w:val="FootnoteAnchor"/>
          <w:rtl w:val="true"/>
        </w:rPr>
        <w:footnoteReference w:id="340"/>
      </w:r>
      <w:r>
        <w:rPr>
          <w:rFonts w:ascii="Amiri" w:hAnsi="Amiri" w:eastAsia="Amiri" w:cs="Amiri"/>
          <w:color w:val="111111"/>
          <w:sz w:val="28"/>
          <w:sz w:val="28"/>
          <w:szCs w:val="28"/>
          <w:rtl w:val="true"/>
          <w:lang w:bidi="ar-SA"/>
        </w:rPr>
        <w:t xml:space="preserve">أو أنّه يعني كلّ فعل فيه خير يوجب التقرّب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الكلمة في الخطاب العرفي تعني الذبيحة أو النسيكة التي يتم تقديمها في عيد الأضحى</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الدليل الذي استند إليه يوسف درّة الحدّاد ليدعي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يَأْتِيَنَا بِقُرْبَانِ يدلّ على قربان المائدة؟ مضمون الآية التي وردت فيها هذه العبارة هو في الواقع استمرار لبيان خصائص الذين تحدثت عنهم الآيات السابقة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في محلّ بدل أو عطف بيان لعبارة الَّذِينَ قَالُوا في الآية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 اللَّهُ قَوْلَ الَّذِينَ قَالُوا إِنَّ اللَّهَ فَقِيرُ وَنَحْنُ أَغْنِيَاءُ سَنَكْتُبُ مَا قَالُوا وَقَتْلَهُمُ الأَنْبِيَاءَ بِغَيْرِ حَقٍ وَنَقُولُ 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قَدَّمَتْ أَيْدِيكُمْ وَأَنَّ اللَّهَ لَيْسَ بِظَلَّامٍ لِلْعَبِيدِ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 xml:space="preserve">، كما هو واضح في هذه الآية؛ فهي تؤكّد على بطلان مزاعم اليهود بكون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فقيراً، وتثبت خلاف ذلك، ثمّ تشير إلى فعلهم القبيح المتمثل بقتل الأنبياء؛ والآية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هی  الأخرى ذكرت إحدى الحجج التي تذرّعوا بها، أي 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لما عاهدهم الله به لا يؤمنون بأي نبيَّ؛ إلا حين يأتيهم بمعجزة على هيئة قربان تأكله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إثبات هذا الأمر على ضوء عطف عبارة </w:t>
      </w:r>
      <w:r>
        <w:rPr>
          <w:rFonts w:ascii="Amiri" w:hAnsi="Amiri" w:eastAsia="Amiri" w:cs="Amiri"/>
          <w:color w:val="111111"/>
          <w:sz w:val="28"/>
          <w:sz w:val="28"/>
          <w:szCs w:val="28"/>
          <w:rtl w:val="true"/>
          <w:lang w:bidi="ar-SA"/>
        </w:rPr>
        <w:t xml:space="preserve">وَبِالَّذِى قُلْتُمْ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عطف يدلّ على ذِكْر الخاص بعد العام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تَأْكُلُهُ النَّارُ</w:t>
      </w:r>
      <w:r>
        <w:rPr>
          <w:rFonts w:ascii="IRNazanin" w:hAnsi="IRNazanin" w:eastAsia="IRNazanin"/>
          <w:color w:val="111111"/>
          <w:sz w:val="28"/>
          <w:sz w:val="28"/>
          <w:szCs w:val="28"/>
          <w:rtl w:val="true"/>
          <w:lang w:bidi="fa-IR"/>
        </w:rPr>
        <w:t>هي قرينةٌ أخرى تدلّ على ما أراده اليهود من معجزة على هيئة قربان، حيث طلبوا ذلك من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فالمقصود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القيام </w:t>
      </w:r>
    </w:p>
    <w:p>
      <w:pPr>
        <w:pStyle w:val="BookText"/>
        <w:rPr/>
      </w:pPr>
      <w:r>
        <w:rPr>
          <w:rFonts w:ascii="Amiri" w:hAnsi="Amiri" w:eastAsia="Amiri" w:cs="Amiri"/>
          <w:color w:val="111111"/>
          <w:sz w:val="28"/>
          <w:sz w:val="28"/>
          <w:szCs w:val="28"/>
          <w:rtl w:val="true"/>
          <w:lang w:bidi="ar-SA"/>
        </w:rPr>
        <w:t>بعمل إعجازي يتمثل بذبيح تأكله النار، وهذا الإعجاز بمثابة عهد إلهي، لذا يجب على الذين طلبوا ذلك أن يؤمنوا بالنبي الذي يأتيهم ،به لكنّ اليهود خالفوا هذا العهد ولم يؤمنوا؛ ومن هذا المنطلق جاء الاستفسار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قَتَلْتُمُوهُمْ إِن كُنتُمْ صَدِقِينَ</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السبب الذي دعا الحدّاد لادّعاء 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المقصود في هذه الآية، على الرغم من كلّ هذا الوضوح في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لم يكتف بذلك، بل بالغ أكثر وأكد على أنّه النبي الوحيد الذي تقصده الآية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يمكنه تبرير كلّ تلك المعاني والمداليل الموجودة في الآية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لِرَسُولٍ</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جَاءَكُمْ رُسُلٌ</w:t>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قَتَلْتُمُوهُمْ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ادّعاء أنّ هذه التعابير تشير إلى صيغة المفرد؛ مع وضوحها في الجمع والشمول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يمكن زعم أنّها يمكن أن تخصّص لفرد واحد لا 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الأخرى اتخذها ذريعةً لإثبات رأيه، حيث ادعى أن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النبي الوحيد الذي جاء ببراهينَ بيّنةٍ وبقربان تمثل بالمائدة؛ لكن الواقع على خلاف هذا المدعى، فالقرآن الكريم لم يصرّح بكونه النبيّ الوحيد الذي جاء بالبينات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والبينة تعني الدليل العقلي أو الحسّي الواضح</w:t>
      </w:r>
      <w:r>
        <w:rPr>
          <w:rStyle w:val="FootnoteAnchor"/>
          <w:rtl w:val="true"/>
        </w:rPr>
        <w:footnoteReference w:id="344"/>
      </w:r>
      <w:r>
        <w:rPr>
          <w:rFonts w:ascii="Amiri" w:hAnsi="Amiri" w:eastAsia="Amiri" w:cs="Amiri"/>
          <w:color w:val="111111"/>
          <w:sz w:val="28"/>
          <w:sz w:val="28"/>
          <w:szCs w:val="28"/>
          <w:rtl w:val="true"/>
          <w:lang w:bidi="ar-SA"/>
        </w:rPr>
        <w:t>وهي شاهد على صدق رسالة النبي، والمعجزة تعدّ أحد مصاديقها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لذا ليس هناك ما يدعو لتخصيص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بالنبي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 عن ذلك لو كان مقصود يوسف درّة الحدّاد من المائدة هو المائدة ذاتها المذكورة في القرآن الكريم، لا التي أشار إليها المستشرقون في تفاسيرهم والمستوحاة من </w:t>
      </w:r>
    </w:p>
    <w:p>
      <w:pPr>
        <w:pStyle w:val="BookText"/>
        <w:rPr/>
      </w:pPr>
      <w:r>
        <w:rPr>
          <w:rFonts w:ascii="Amiri" w:hAnsi="Amiri" w:eastAsia="Amiri" w:cs="Amiri"/>
          <w:color w:val="111111"/>
          <w:sz w:val="28"/>
          <w:sz w:val="28"/>
          <w:szCs w:val="28"/>
          <w:rtl w:val="true"/>
          <w:lang w:bidi="ar-SA"/>
        </w:rPr>
        <w:t>تعاليم الكتاب المقدّس</w:t>
      </w:r>
      <w:r>
        <w:rPr>
          <w:rStyle w:val="FootnoteAnchor"/>
          <w:rtl w:val="true"/>
        </w:rPr>
        <w:footnoteReference w:id="345"/>
      </w:r>
      <w:r>
        <w:rPr>
          <w:rFonts w:ascii="Amiri" w:hAnsi="Amiri" w:eastAsia="Amiri" w:cs="Amiri"/>
          <w:color w:val="111111"/>
          <w:sz w:val="28"/>
          <w:sz w:val="28"/>
          <w:szCs w:val="28"/>
          <w:rtl w:val="true"/>
          <w:lang w:bidi="ar-SA"/>
        </w:rPr>
        <w:t>فهي في الحقيقة مائدةٌ طلبها الحواريون من المسيح</w:t>
      </w:r>
      <w:r>
        <w:rPr>
          <w:rStyle w:val="FootnoteAnchor"/>
          <w:rtl w:val="true"/>
        </w:rPr>
        <w:footnoteReference w:id="346"/>
      </w:r>
      <w:r>
        <w:rPr>
          <w:rFonts w:ascii="Amiri" w:hAnsi="Amiri" w:eastAsia="Amiri" w:cs="Amiri"/>
          <w:color w:val="111111"/>
          <w:sz w:val="28"/>
          <w:sz w:val="28"/>
          <w:szCs w:val="28"/>
          <w:rtl w:val="true"/>
          <w:lang w:bidi="ar-SA"/>
        </w:rPr>
        <w:t>، لا اليهود الذين اشترطوا في إيمانهم بالأنبياء أنْ يأتوهم بقرابين والطريف أنّهم لم يلتزموا بهذا الشرط؛ بحيث كفروا بأنبيائهم على الرغم من تنفيذ ما طلبوه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وبحسب القرائن الموجودة في سائر الآيات المرتبطة بالموضوع، فالمائدة</w:t>
      </w:r>
      <w:r>
        <w:rPr>
          <w:rStyle w:val="FootnoteAnchor"/>
          <w:rtl w:val="true"/>
        </w:rPr>
        <w:footnoteReference w:id="3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مفردات ألفاظ القرآن، تحقيق عدنان داوودي ،لبنان بيروت، منشورات دار القلم، الطبعة الأولى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هـ الجذر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 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مكرم بن منظور، لسان العرب، لبنان ،بیروت، منشورات دار صادر، الطبعة الثالثة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التي طلبها الحواريون من المسيح ليست قربانًا تأكله النار ، بل مائدة طعام؛ كما تفيد مضامين هذه الآيات أنّها معجزة تختلف عن سائر المعاجز الإلهيّة، فهي فريدة من نوعها وغير مسبوقة، إذ جاء بها المسيح؛ استجابةً لطلب غير ضروري تقدّم به الحواريون، وقد دعا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يجعلها عيدًا له ولأتباعه والله بدوره استجاب له؛ بشرط أن يعذِّب الذين يكفرون بها عذابًا لا يطال غيرهم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إِنِّي مُنَزِّلُهَا عَلَيْكُمْ فَمَن يَكْفُرْ بَعْدُ مِنكُمْ فَإِنِّي أُعَذِّبُهُ عَذَابًا لا أُعَذِّبُهُ أَحَدًا مِّنَ الْعَلَمِينَ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ونستشف من الآيات التي تطرّقت إلى الحديث عن المائدة أنّ الحواريين كان لديهم إيمان راسخ بالمسيح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لكنّهم طلبوا منه أن يسأل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إنزال مائدة من السماء؛ لكي يزدادوا إيمانًا، لذا لا يمكن اعتبار هذه المعجزة درءًا للتشكيك بنبوّته، وإنّما يراد منها تحقيق يقين أكثر وبلوغ مراتب أعلى من الإيمان وطمأنينة القلب</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والمسألة الأخرى التي يمكن طرحها في نقض ما ذهب إليه الحدّاد، هي العموم الموجود مدلول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والآية اللاحقة تؤيّد هذا الأمر؛ عبر تعميمها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كَذَّبُوكَ فَقَدْ كُذِبَ رُسُلٌ مِّن قَبْلِكَ جَاءُو بِالْبَيِّنَاتِ وَالزُّبُرِ وَالْكِتَبِ الْمُنِيرِ</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هو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وفقًا لما ادّعاه الحدّاد، فكلمة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على الجمع هنا، ولا يراد منها المرسلون جميعًا، بل المراد هو التكذيب بنبوّة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في حين أنّ هذا الكلام باطل ولا مسوّغ له، والحداد نفسه لا يمكنه ادعاء ذلك، ولم يدعه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واللافت للنظر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كَذَّبُوكَ فَقَدْ كُذِبَ رُسُلٌ مِّن قَبْلِكَ جَاهُ و بِالْبَيِّنَتِ وَالزُّبُرِ وَالْكِتَبِ الْمُنِيرِ لكن الموضوع المطروح فيها هو تكذيب الأنبياء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أنّ الحدّاد لو التزم جانب الحياد، وتجرّد عن معتقداته المسيحية، وتخلّى عن فكرة قتل المسيح مصلوبا حين تفسيره مضمون هذه الآية، فهو بكل تأكيد لا يطرح استنتاج كهذا، ولا يتكلّف في بيان مدلولها، إذ إنّها تتمحور حول بيان الظاهرة الشائعة التي شهدها التأريخ اليهودي في تكذيب الأنبياء وقتلهم،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من ذِكْر هذه الحقيقة مواساة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إزاء ما يواجهه من مشقّة في تبليغ رسالته؛ وكأنّه يخاطبه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إنّ هؤلاء كذَّبوا الأنبياء الذين بعثتهم قبلك؛ على الرغم من بيناتهم ومواعظهم وكتبهم السماوية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هو معلوم، فالمواساة تتحقق عبر ذِكْر نماذج عديدةٍ، لا أنموذج واحد، وهذا ما يصدق على العادة المعهودة لدى اليهود طوال قرون متمادية وفي شتّى المناسبات ومختلف الأحداث، لا في مناسبةٍ واحدةٍ؛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قتل المسيح وصلبه التي فنّدها القرآن الكريم بصريح العبارة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هناك مسوّغ يتيح لنا الخروج عن القواعد اللغوية الثابتة، واعتبار كل تلك الكلمات والتعابير، التي ذُكِرَت بصيغة الجمع ضمن الآيات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مفردةً وذات دلالةٍ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أي دليل يسوّغ لنا الخروج عن القواعد اللغوية والأدبية الثابتة، والدليل الوحيد الذي استند إليه الحدّاد في ادّعائه هذا هو فهمه الخاطئ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وجدير بالذكر أن القرآن الكريم حينما أشار إلى اشتراط اليهود بأن يأتيهم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بقربان، اعترض عليهم بأنّ الأنبياء السابقين جاؤوا ببينات وقرابين لأسلافهم، لكنّهم قتلوهم، وهذا ما حدث في الواقع ليحيى ، وزكريا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أرادوا قتل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لكنهم فشلوا لذا رفض خاتم الأنبياء طلبهم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فالآية في صدد بيان أنّ طلب اليهود لم يكن بداعي البحث عن الحقيقة، ومن منطلق السعي لاتِّباع الحقِّ إنْ ثبت لهم من قِبَل النبي ، بل هو مجرّد ذريعة، وينم عن عناد ولجاجة، حيث كانوا في كلّ يومٍ يتقدمون بطلب جديد، لذا حتى لو استجاب لهم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قطعًا لم يكونوا ليؤمنوا بنبوّته، على الرغم من أنّهم اطلعوا على جميع صفاته في كتبهم، لكنّهم لم يؤمنوا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الآية في صدد بيان أنّ الأنبياء استجابوا لما طلبه بنو إسرائيل منهم، لكنّهم مع ذلك كُذَّبوا وقُتِلوا، لذا هناك سؤال يطرح نفسه على يوسف درّة الحدّاد،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الدليل الذي استند إليه في ادّعاء أنّ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المقصود من هذه الآية؟ لقد قتل الكثير من الأنبياء على يد اليهود؛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ويحيى، وأشعيا وأرميا، إلا أنّ القرآن الكريم لم يقل إنّ المسيح من ضمنهم؛ ما يعني أنّ الآية لا تنطبق عليه بتاتًا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سعى محمود مصطفى أيوب إلى التقريب بين المعتقدات اللاهوتية المسيحيّة والإسلامية على ضوء وقائع تأريخيّة، ومن هذا المنطلق استند إلى ما قاله العالم المسلم محمد بن علي بن حسن الحلّي في تفسيره بخصوص 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ابْنَ مَرْيَمَ وَأُمَّهُ عَايَةً وَاَوَيْنَهُمَا إِلَى رَبِّوَةٍ ذَاتِ قَرَارٍ وَمَعِينٍ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والرأي الذي طرحه الحلّي في هذا السياق؛ فحواه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يُصلب بعد أن تمكّن من الهرب، وقد أمضى بقية حياته في انزواء عن الناس، ثمّ مات بشكل طبيعي، فدفن جسده فوق تل</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Mahmoud Mustafa Ayoub, "Towards an Islamic Christology, II. The death of Jesus, reality or delusion", The Muslim World (Hartford, CT, USA) 70 ii, p. 110</w:t>
      </w:r>
    </w:p>
    <w:p>
      <w:pPr>
        <w:pStyle w:val="BookText"/>
        <w:rPr/>
      </w:pPr>
      <w:r>
        <w:rPr>
          <w:rFonts w:ascii="IRNazanin" w:hAnsi="IRNazanin" w:eastAsia="IRNazanin"/>
          <w:color w:val="111111"/>
          <w:sz w:val="28"/>
          <w:sz w:val="28"/>
          <w:szCs w:val="28"/>
          <w:rtl w:val="true"/>
          <w:lang w:bidi="fa-IR"/>
        </w:rPr>
        <w:t xml:space="preserve">أكد كاتب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الموسوعة الإسلاميّة على عدم وجود أي ارتباط بين هذه الآية ومصير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لا أحد يعرف القصة التي تتحدث عنها الآية؛ ومريم بحسب ما ذكر في إنجيل لوقا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إلى الجبل لترى أليصابات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إليزابيث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في الفصل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Protoevangelium Jacobi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ذكر أن أليصابات هي التي هربت إلى الجبل مع يوحنا، حيث فتق لهما ليختفيا فيه ويكونا في مأمن من مطاردة أعدائهما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 J. Wensinck, "Maryam", El, vol. 6, p. 629</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واستنتج أيوب من هذا التفسير أنّ المسيح قد مات حقا، لذلك روحه فقط</w:t>
      </w:r>
    </w:p>
    <w:p>
      <w:pPr>
        <w:pStyle w:val="BookText"/>
        <w:rPr/>
      </w:pPr>
      <w:r>
        <w:rPr>
          <w:rFonts w:ascii="Amiri" w:hAnsi="Amiri" w:eastAsia="Amiri" w:cs="Amiri"/>
          <w:color w:val="111111"/>
          <w:sz w:val="28"/>
          <w:sz w:val="28"/>
          <w:szCs w:val="28"/>
          <w:rtl w:val="true"/>
          <w:lang w:bidi="ar-SA"/>
        </w:rPr>
        <w:t>هي التي رفعت إلى السماء</w:t>
      </w:r>
      <w:r>
        <w:rPr>
          <w:rStyle w:val="FootnoteAnchor"/>
          <w:rtl w:val="true"/>
        </w:rPr>
        <w:footnoteReference w:id="351"/>
      </w:r>
      <w:r>
        <w:rPr>
          <w:rFonts w:ascii="Amiri" w:hAnsi="Amiri" w:eastAsia="Amiri" w:cs="Amiri"/>
          <w:color w:val="111111"/>
          <w:sz w:val="28"/>
          <w:sz w:val="28"/>
          <w:szCs w:val="28"/>
          <w:rtl w:val="true"/>
          <w:lang w:bidi="ar-SA"/>
        </w:rPr>
        <w:t xml:space="preserve">، وكما أشرنا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المسيح مصلوبا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وجدير بالذكر أنّ الحلّي في بادئ تفسيره للآية المذكورة أعلن بصريح العبارة فشل اليهود في صلب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وقعوا في خطأ كبير وصلبوا شخصًا آخرَ؛ ظنًا منهم أنه المسيح، لكن ما استدلّ به من الآية المذكورة لا يبدو منطقيًّا؛ وذلك لما يلي عبارة </w:t>
      </w:r>
      <w:r>
        <w:rPr>
          <w:rFonts w:ascii="Amiri" w:hAnsi="Amiri" w:eastAsia="Amiri" w:cs="Amiri"/>
          <w:color w:val="111111"/>
          <w:sz w:val="28"/>
          <w:sz w:val="28"/>
          <w:szCs w:val="28"/>
          <w:rtl w:val="true"/>
          <w:lang w:bidi="ar-SA"/>
        </w:rPr>
        <w:t>ابْنَ مَرْيَمَ</w:t>
      </w:r>
      <w:r>
        <w:rPr>
          <w:rFonts w:ascii="IRNazanin" w:hAnsi="IRNazanin" w:eastAsia="IRNazanin"/>
          <w:color w:val="111111"/>
          <w:sz w:val="28"/>
          <w:sz w:val="28"/>
          <w:szCs w:val="28"/>
          <w:rtl w:val="true"/>
          <w:lang w:bidi="fa-IR"/>
        </w:rPr>
        <w:t xml:space="preserve"> في الآية يُراد منها التأكيد على أن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وُلِدَ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فقط، ولم يكن له أب، والآية بدورها أشارت إلى أمر لا يمكن أن يتحقق إلا بوجودهما معًا؛ ألا وهو ولادته، لذا فهي لا تحكي عن المعاجز التي جاء بها بنفسه بوصفه شخصًا مستقلا عن أمه، مثل كلامه؛ وهو في المهد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السبب في وصفه بكونه ايَةً يكمن في ولادته دون أب، والسبب في وصف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الصفة هو حملها؛ وهي عذراء، دون أن يمسها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على أنّ المسيح وأمّه مشتركان في هذه الولادة الإعجازيّة، وهناك دليلان لإثبات؛ هذا التفسير؛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ابْنَ مَرْيَمَ وَأُمَّهُ آيَةً يدل على أن الإعجاز الإلهي قد تحقق في شخصيتي المسيح وأمه؛ أي أنه لم يحدث بفعل منهما؛ لأنّ ولادته دون أب من خلال حمل أمّه به دون زوج تُعدّ معجزةً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ءَايَةً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لذا فالكلمة تدلّ على أمر لا يمكن أن يتحقق إلا بوجود هذين الشخصين معًا، وهذا الأمر هو الولادة، لا تلك المعجزات التي جاء بها المسيح بشكل مستقل عن أمه</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الطاهر بن عاشور، التحرير والتنوير، لبنان، بيروت، منشورات مؤسسة التأريخ، الطبعة الأولى،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ونستشف ممّا ذُكِرَ أنّ وصف النبي عيسى والسيدة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بكونهما آيةً؛ يعني ترجيح </w:t>
      </w:r>
    </w:p>
    <w:p>
      <w:pPr>
        <w:pStyle w:val="BookText"/>
        <w:rPr/>
      </w:pPr>
      <w:r>
        <w:rPr>
          <w:rFonts w:ascii="Amiri" w:hAnsi="Amiri" w:eastAsia="Amiri" w:cs="Amiri"/>
          <w:color w:val="111111"/>
          <w:sz w:val="28"/>
          <w:sz w:val="28"/>
          <w:szCs w:val="28"/>
          <w:rtl w:val="true"/>
          <w:lang w:bidi="ar-SA"/>
        </w:rPr>
        <w:t xml:space="preserve">القول بارتباط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بولادته، وعلى هذا الأساس من المنطقي اعتبار الأحداث التي شهدتها حياته بعد ولادته مباشرةً مرتبطةً بهذه الآية، بينما الأحداث التي وقعت بعد عملية الصلب لا ينبغي اعتبارها مرتبطة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وَءَاوَيْنَهُمَا إِلَى رَبِّوَةٍ ذَاتِ قَرَارٍ وَمَعِينٍ؛ بكونها تذكيرًا بالنعم التي أفاضها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الأمّ ورضيعها لكي يحفظهما في مكان آمن مصون من أذى الأعداء وظنونهم السيئة؛ حتى يتمكنا من أداء واجباتهما بأمثل شكل؛ وعلى الرغم من أنّ الآية لم تحدّد هذا المكان، لكنّه على كلّ حال موضع بعيد عن أنظار الأعداء الذين اطلع بعضهم على خبر ولادته؛ وهم على علم بشأنه مستقبلًا، لذلك أرادوا القضاء عليه، 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من مكرهم في مكان آمن ومبارك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فضلًا عن ذلك، فالآيات السابقة لهذه الآية تطرّقت إلى الحديث عن قصّة إرسال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فرعون وقومه بالآيات والبراهين الدامغة، إلا أنّهم خالفوه وكذبوه باستدلالاتهم الواهية، فأهلكهم الله جميعًا، لذا يمكن الجمع بينها وبين هذه الآية لإثبات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يحفظ أنبياءه ورسله في جميع المواقف والأحداث؛ وقال أحد الباحثين في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نستنتج من الآية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وولدها كانا يعيشان لوحدهما بأمن وطمأنينة؛ بعيدًا عن صخب الناس، لكنّها لم تشر إلى عدد السنوات التي أمضياها في عزلتهما</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أنّ بعض الروايات فسرت الآية بالإشارة إلى زمان ولادة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وهروب والدته برفقته إلى مصر</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ذكر في إنجيل متى أنّ الملك الجبار هيرودوس حينما أصدر أمرًا بقتل جميع الأطفال في منطقة بيت لحم، أوحي إلى يوسف النجار في عالم الرؤيا بأن يأخذ عيسى وأمه فورًا إلى مصر ويبقيهما هناك حتى يهلك هذا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وَبَعْدَمَا انْصَرَفُوا إِذَا مَلاَلُ الرَّبِّ قَدْ ظَهَرَ لِيُوسُفَ فِي حُلْمٍ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وَخُذِ الصَّبِيَّ وَأُمَّهُ وَاهْرُبُ إِلَى مِصْرَ ، وَكُنْ هُنَاكَ حَتَّى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هِيرُودُسَ مُؤْمِعٌ أَنْ يَطْلُبَ الصَّبِيَّ لِيُهْلِكَهُ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وَأَخَذَ الصَّبِيَّ وَأُمَّهُ لَيْلاً وَانْصَرَفَ إِلَى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هُنَاكَ إِلَى وَفَاةِ هِيرُودُسَ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يَتِمَّ مَا قِيلَ مِنَ الرَّبِّ بِالنَّبِيُّ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مِصْرَ دَعَوْتُ ابْني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مَاتَ هِيرُودُسُ، إِذَا مَلَاكَ الرَّبِّ قَدْ ظَهَرَ فِي حُلْمٍ لِيُوسُفَ فِي مِصْرَ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وَخُذِ الصَّبِيَّ وَأُمَّهُ وَاذْهَبْ إِلَى أَرْضِ إِسْرَائِيلَ، لِأَنَّهُ قَدْ مَاتَ الَّذِينَ كَانُوا يَطْلُبُونَ نَفْسَ الصَّبِيُّ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وَأَخَذَ الصَّبِيَّ وَأُمَّهُ وَجَاءَ إِلَى أَرْضِ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إنجيل متي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بي آزار شيرازي، باستان شناسي وجغرافياي تاريخي قصص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طهران منشورات الثقافة الإسلامية الطبعة الثالثة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فضلًا عن ذلك فالكثير من المؤرّخين المسلمين اعتبروا هذه الآية تشير إلى حكاية السيدة مريم والمسيح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جعفر محمد بن جرير الطبري، تأريخ الأمم والملوك، تحقيق محمد أبو الفضل إبراهيم، لبنان، بيروت، منشورات دار التراث، الطبعة الثانية،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؛عبد الرحمن بن خلدون، تأريخ ابن خلدون ،لبنان بيروت، منشورات دار إحياء التراث العربي،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8833_69301"/>
    </w:p>
    <w:p>
      <w:pPr>
        <w:pStyle w:val="Heading4"/>
        <w:numPr>
          <w:ilvl w:val="3"/>
          <w:numId w:val="1"/>
        </w:numPr>
        <w:rPr/>
      </w:pPr>
      <w:bookmarkStart w:id="51" w:name="__RefHeading___Toc308398_2870459653"/>
      <w:bookmarkStart w:id="52" w:name="_Toc16"/>
      <w:bookmarkEnd w:id="50"/>
      <w:bookmarkEnd w:id="51"/>
      <w:r>
        <w:rPr>
          <w:rtl w:val="true"/>
        </w:rPr>
        <w:t>المبحث السادس</w:t>
      </w:r>
      <w:r>
        <w:rPr>
          <w:rtl w:val="true"/>
        </w:rPr>
        <w:t xml:space="preserve">: </w:t>
      </w:r>
      <w:r>
        <w:rPr>
          <w:rtl w:val="true"/>
        </w:rPr>
        <w:t>التفسير الاستشراقي للآيات الدالة على القيامة ونزول المسيح</w:t>
      </w:r>
      <w:r>
        <w:rPr>
          <w:rtl w:val="true"/>
        </w:rPr>
        <w:t>(</w:t>
      </w:r>
      <w:r>
        <w:rPr>
          <w:rtl w:val="true"/>
        </w:rPr>
        <w:t>علیه السّلام</w:t>
      </w:r>
      <w:r>
        <w:rPr>
          <w:rtl w:val="true"/>
        </w:rPr>
        <w:t>)</w:t>
      </w:r>
      <w:r>
        <w:rPr>
          <w:rtl w:val="true"/>
        </w:rPr>
        <w:t xml:space="preserve">إلى الأرض أو رجعته </w:t>
      </w:r>
      <w:r>
        <w:rPr>
          <w:rtl w:val="true"/>
        </w:rPr>
        <w:t>:</w:t>
      </w:r>
      <w:bookmarkEnd w:id="52"/>
    </w:p>
    <w:p>
      <w:pPr>
        <w:pStyle w:val="BookText"/>
        <w:rPr/>
      </w:pPr>
      <w:r>
        <w:rPr>
          <w:rFonts w:ascii="IRNazanin" w:hAnsi="IRNazanin" w:eastAsia="IRNazanin"/>
          <w:color w:val="111111"/>
          <w:sz w:val="28"/>
          <w:sz w:val="28"/>
          <w:szCs w:val="28"/>
          <w:rtl w:val="true"/>
          <w:lang w:bidi="fa-IR"/>
        </w:rPr>
        <w:t>يؤكد المستشرقون على أنّ أحد الأسباب التي دعت المفسّرين المسلمين إلى القول بفشل اليهود في صلب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تأثرهم بالروايات التي تحدّثت عن موته في آخر الزمان، حيث نقلوها ضمن تفسيرهم لبعض الآيات؛ كي يثبتوا أنّه ما زال على قيد الحياة والمؤاخذة التي طرحوها على هذه الروايات أنّها لا تنتهي في سلسلتها السنديّة إلى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ادعوا أنّ الآيات بحدّ ذاتها لا تستبطن هذا 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وبطبيعة الحال فالمستشرق غابريال سعيد رينولدز قد تبنّى هذه الفكرة، ولدى سعيه إلى إثبات صوابية رأيه بخصوص حادثة الصلب ضمن النص القرآني وصف تفسير المسلمين للآيات التي أشارت إلى موت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قائم على فكرة ظهوره مرّةً أخرى في آخر الزمان وهذا الظهور برأيه قد لمّح إليه القرآن الكريم في عدة مواضع</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جفري بارندر فقد اعتبر الفرضيّة الإسلامية القائلة بظهور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أخرى، قائمةً على أحاديث ضعيفة وآراء تفسيرية مطروحة من قِبل المفسّرين المسلمين، وعلى الرغم من رواج هذه القصص بين الناس طوال قرون متمادية</w:t>
      </w:r>
      <w:r>
        <w:rPr>
          <w:rStyle w:val="FootnoteAnchor"/>
          <w:rtl w:val="true"/>
        </w:rPr>
        <w:footnoteReference w:id="356"/>
      </w:r>
      <w:r>
        <w:rPr>
          <w:rFonts w:ascii="Amiri" w:hAnsi="Amiri" w:eastAsia="Amiri" w:cs="Amiri"/>
          <w:color w:val="111111"/>
          <w:sz w:val="28"/>
          <w:sz w:val="28"/>
          <w:szCs w:val="28"/>
          <w:rtl w:val="true"/>
          <w:lang w:bidi="ar-SA"/>
        </w:rPr>
        <w:t>، لكنّها في الواقع ليست سوى أساطير حبكت بعد ظهور النصّ القرآني</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ما يلي نذكر الآيات المطروحة للبحث والتحليل بخصوص ما 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غابريال سعيد رينولدز لدى تفسيره الآية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أَهْلِ الْكِتَبِ إِلَّا لَيُؤْمِنَنَّ بِهِ قَبْلَ مَوْتِهِ، وَيَوْمَ الْقِيَمَةِ يَكُونُ عَلَيْهِمْ شَهِيدًا قال إنّ التفسير الذي طرحه المفسّرون المسلمون منبثق من استنتاجهم الخاطئ لمضمون الآية السابقة لها، حيث فسّروا هذه الآية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تدلّ على رفع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إليه حيَّا، ثمّ استنتجوا من الآية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أهل الكتاب يؤمنون به قبل موته في آخر الزمان؛ وعلى هذا الأساس فالضمير الهاء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المسيح برأيهم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يقبل رينولدز بهذا التفسير، واعتبر الضمير المشار إليه لا يرجع إلى المسيح، لذلك أكد على أنّ الآية تشير إلى دوره في يوم القيامة؛ بوصفه شاهدًا على الناس، لا في آخر الزمان الذي هو في الحقيقة عهد نهاية حياة البشر على الأرض والفترة الزمنية التي تسبق يوم القيامة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وحذا نيل روبنسون حذو رينولدز ليؤكد على أن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مات مصلوبا وأصبح جزءًا من التأريخ الذي مضى، وضمن تفسيره آية البحث وصف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بالغامضة، ورأى أنّ التفسير الأوّل المطروح من قِبَل المسلمين لهذه الآية أصح من التفاسير اللاحقة؛ نظرًا لانسجامه مع القواعد النحوية</w:t>
      </w:r>
    </w:p>
    <w:p>
      <w:pPr>
        <w:pStyle w:val="BookText"/>
        <w:rPr/>
      </w:pPr>
      <w:r>
        <w:rPr>
          <w:rFonts w:ascii="Amiri" w:hAnsi="Amiri" w:eastAsia="Amiri" w:cs="Amiri"/>
          <w:color w:val="111111"/>
          <w:sz w:val="28"/>
          <w:sz w:val="28"/>
          <w:szCs w:val="28"/>
          <w:rtl w:val="true"/>
          <w:lang w:bidi="ar-SA"/>
        </w:rPr>
        <w:t>والاستدلال النحوي الذي طرحه في هذا المضمار؛ فحواه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بأسرها تفيد القسم والتهديد، لذا من الأنسب إرجاع الضمير الهاء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الكتاب؛ وقد استند في ذلك إلى قراءة أبي الذي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واعتبرها سندًا لإثبات رأيه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ويؤمن جفري بارندر هو الآخر بموت المسيح مصلوبًا؛ كما ذكرنا آنفا، وعلى هذا الأساس رفض رأي من ادّعى رجوع الضمير إليه في العبارة المذكورة، حيث طرح فكرة نيل روبنسون نفسها؛ معتبرًا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مرجعًا للضمير؛ وإلى جانب ذلك أشار إلى أنّ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تستبطن إشارةً إلى الزمان الكائن بعد الموت، ولا تدلّ على نزول المسيح إلى الأرض مرّةً أخرى</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تبنّى يوسف درّة الحدّاد بخصوص هذه الآية رأيًا يختلف إلى حد ما مع ما ذهب إليه الباحثون الذين أشرنا إليهم، إذ يعتقد بأفضلية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خالف غابريال سعيد رينولدز ونيل روبنسون ليدّعي أنّ الآية تشير إلى الدور الذي سيفيه المسيح في آخر الزمان بوصفه دورًا فريدا من نوعه ولا يوجد شخص آخر يضاهيه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للاطلاع أكثر، 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درّة الحدّاد، الإنجيل في القرآن ،لبنان بيروت، منشروات المكتبة البولسية، الطبعة الثالثة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غفل الحداد عن أنّنا لو سلمنا بظاهر الآية وأقررنا بدلالتها على الدور الكبير للنبي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آخر الزمان، فهذا لا يمنع بكل تأكيد من الاعتقاد بوجود دور كبير آخر لشخص غيره، وربّما يكون هذا الدور أكثر تأثيرًا وأوسع نطاقا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تفسيرين طرحهما المسلمون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لَيُؤْمِنَنَّ بِهِ قَبْلَ مَوْتِي قرّرهما العلامة الطبرسي؛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يبقى أحد منهم إلا ويؤمن به،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مِنْ أَهْلِ الْكِتَبِ إِلَّا لَيُؤْمِنَنَّ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فيه على أقوال؛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الضميرين يعود إلى المسيح، أي ليس يبقى أحد من أهل الكتاب من اليهود والنصارى إلا ويؤمنن بالمسيح قبل موت المسيح إذا أنزله الله إلى الأرض وقت خروج المهدي في آخر الزمان لقتل الدجال، فتصير الملل كلّها ملةً واحدةً؛ وهي ملة الإسلام الحنيفية؛ دين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المسيح،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الكتابي،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أحد من أهل الكتاب يخرج من دار الدنيا إلا ويؤمن بعيسى قبل موته إذا زال تكليفه وتحقق الموت، ولكن لا ينفعه الإيمان حينئذ ، وإنما ذكر اليهود والنصارى لأنّ جميعهم مبطلون</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بیان مضمون هذا الكلام كما يلي</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الضمير في التركيب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كلّ واحدٍ من أهل الكتاب؛ أي بتقدير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 xml:space="preserve">، ما يعني أنّ كلّ واحدٍ من أهل الكتاب يؤمن بالمسيح حينما يزول تكليفه لحظة حلول الموت عليه، فاليهودي يدرك أنه نبي صادق وليس كاذبًا، والنصراني يدرك أنّه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 وليس ابنا له؛ وهذا ما ذكره صاحب تفسير المنار محمد رشيد رضا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أَهْلِ الْكِتَابِ أَحَدٌ إِلَّا لَيُؤْمِنَنَّ بِهِ أَيْ لَيُؤْمِنَنَّ بِعِيسَى إِيمَانًا صَحِيحًا، وَهُوَ أَنَّهُ عَبْدُ اللهِ وَرَسُولُهُ، وَآيَتُهُ لِلنَّاسِ قَبْلَ مَوْتِهِ أَيْ قَبْلَ مَوْتِ ذَلِكَ الْأَحَدِ الَّذِي هُوَ نَكِرَةٌ فِي سِيَاقِ النَّفْيِ، فَيُفِيدُ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الْمَعْنَى أَنَّ كُلَّ أَحَدٍ مِنْ أَهْلِ الْكِتَابِ عِنْدَمَا يُدْرِكْهُ الْمَوْتُ يَنْكَشِفُ لَهُ الْحَقُّ فِي أَمْرِ عِيسَى وَغَيْرِهِ مِنْ أَمْرِ الْإِيمَانِ فَيُؤْمِنُ بِعِيسَى إِيمَانًا صَحِيحًا؛ فَالْيَهُودِيُّ يَعْلَمُ أَنَّهُ رَسُولٌ صَادِقٌ غَيْرُ دَعِيٌّ وَلَا كَذَّابٍ، وَالنَّصْرَانِيُّ يَعْلَمُ أَنَّهُ عَبْدُ اللهِ وَرَسُولُهُ فَلَا هُوَ إِلَهُ، وَلَا ابْنُ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ذاته نُقل عن محمّد عبده الذي قال إنّ الأسلوب المتبع في هذه الآية هو ذِكْر النكرة في سياق النفي، لذا فهي تفيد العموم، ولو قيل إنّ الضمير الهاء يرجع إلى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هذه الحالة يراد من أهل الكتاب المشار إليهم في الآية فقط الذين يتواجدون أثناء نزوله من السماء، لكنّ هذا الادّعاء لا دليل عليه؛ لأنّ الهاء تشير إلى أهل الكتاب بشكل عام دون تحديد زمن محدّدٍ ، ولا شك في أن تخصيص مضمون الآية بالذين هم أحياء في عهد المسيح </w:t>
      </w:r>
    </w:p>
    <w:p>
      <w:pPr>
        <w:pStyle w:val="BookText"/>
        <w:rPr/>
      </w:pPr>
      <w:r>
        <w:rPr>
          <w:rFonts w:ascii="Amiri" w:hAnsi="Amiri" w:eastAsia="Amiri" w:cs="Amiri"/>
          <w:color w:val="111111"/>
          <w:sz w:val="28"/>
          <w:sz w:val="28"/>
          <w:szCs w:val="28"/>
          <w:rtl w:val="true"/>
          <w:lang w:bidi="ar-SA"/>
        </w:rPr>
        <w:t>لا نجد له أي دليل في الآيات الأخرى</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كذلك غير مشروط بنزوله في المستقبل لكون المراد أنّ الموت حينما يحلّ بهم، فهم يؤمنون بنبوّته وبكونه ابن مريم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أن رجّح هذا الرأي، أكد على عدم وجود دليل قطعي يثبت صوابية الرأي الآخر القائل بأنّ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إلى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آراء الشيخ شلتوت في كتاب دراسة لمشكلات المسلم المعاصر في حياته اليومية العامة، نقلًا عن كتاب مواجهه قرآن با فرهنگ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أعظم ،بويا، إيران، طهران منشورات هستي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الاستنتاج يشابه مضمون الآية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يونس التي ذكرت أن فرعون اضطرّ لأن يؤمن بالنبي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غرقه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الضميرين يرجع إلى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الحسن الطبرسي، مجمع البيان في تفسير القرآن، إيران، طهران، منشورات ناصر خسرو، الطبعة الثالثة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وعلى هذا الأساس فالمقصود من إيمان أهل الكتاب به قبل موته هو إيمانهم به عند نزوله من السماء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للاطلاع أكثر، 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إسحاق الثعلبي، الكشف والبيان، تحقيق أبو محمّد بن عاشور، لبنان ،بیروت، منشورات دار إحياء التراث العربي، الطبعة الأولى،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لتفنيد الرأي الأوّل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الضمير لا يمكن إرجاعه إلى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نجد له ذكرًا في الآيات المشار إليها، كما لا توجد في هذه الآيات أي دلالةٍ عليه أو حتّى تلميحًا يشير إليه، وإنّما محورها هو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 في تفنيد الرأي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مسوغ لإرجاعه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ذلك لا ينسجم مع مسألة تطابق الضمائر في سياق الكلام، فضلا عن عدم وجود ما يدلّ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فائز ومريم أميني، مرجع ضمیر در قرآن و نقش آن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إيران، طهران، منشورات جامعة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واستند أصحاب هذا الرأي إلى سياق الآيات السابقة واللاحقة لهذه الآية؛ مؤكدين على التناسق الموجود بين الضمائر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لو أخذنا بعين الاعتبار مسألة الانسجام بين ضمائر الآية مع ما هو مذكور في الآيات السابقة واللاحقة لها</w:t>
      </w:r>
      <w:r>
        <w:rPr>
          <w:rStyle w:val="FootnoteAnchor"/>
          <w:rtl w:val="true"/>
        </w:rPr>
        <w:footnoteReference w:id="366"/>
      </w:r>
      <w:r>
        <w:rPr>
          <w:rFonts w:ascii="Amiri" w:hAnsi="Amiri" w:eastAsia="Amiri" w:cs="Amiri"/>
          <w:color w:val="111111"/>
          <w:sz w:val="28"/>
          <w:sz w:val="28"/>
          <w:szCs w:val="28"/>
          <w:rtl w:val="true"/>
          <w:lang w:bidi="ar-SA"/>
        </w:rPr>
        <w:t>، إلى جانب منح الأولوية لرجوع الضمير المصرح به والمحدّث عنه</w:t>
      </w:r>
      <w:r>
        <w:rPr>
          <w:rStyle w:val="FootnoteAnchor"/>
          <w:rtl w:val="true"/>
        </w:rPr>
        <w:footnoteReference w:id="367"/>
      </w:r>
      <w:r>
        <w:rPr>
          <w:rFonts w:ascii="Amiri" w:hAnsi="Amiri" w:eastAsia="Amiri" w:cs="Amiri"/>
          <w:color w:val="111111"/>
          <w:sz w:val="28"/>
          <w:sz w:val="28"/>
          <w:szCs w:val="28"/>
          <w:rtl w:val="true"/>
          <w:lang w:bidi="ar-SA"/>
        </w:rPr>
        <w:t>، سوف نتوصل إلى نتيجة؛ فحواها صواب الرأي الثاني</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والرأي الأوّل القائل بعودة الضمير الهاء في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والضمير الهاء في عبارة </w:t>
      </w:r>
      <w:r>
        <w:rPr>
          <w:rFonts w:ascii="Amiri" w:hAnsi="Amiri" w:eastAsia="Amiri" w:cs="Amiri"/>
          <w:color w:val="111111"/>
          <w:sz w:val="28"/>
          <w:sz w:val="28"/>
          <w:szCs w:val="28"/>
          <w:rtl w:val="true"/>
          <w:lang w:bidi="ar-SA"/>
        </w:rPr>
        <w:t>مَوْتِهِ إلى أهل الكتاب غير صائب من الناحيتين اللغوية والدلالية، وذلك لما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يتعارض مع قاعدة وجوب انطباق الضمائر في الكلام، لذا لو قيل إنّ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أهل الكتاب، فالفصاحة تقتضي أنْ يُذكَر هذا الضمير بصيغة الجمع 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لا تبقى شبهة باحتمال إرجاعه إلى المسيح الذي هو بصيغة المفرد؛ كما أن عبارة وَإِن مِّنْ أَهْلِ الْكِتَبِ من الناحية الدلالية تقتضي ذكر الضمير بصيغة الجمع، لأنّها تحكي عن جميع أهل الكتاب وهنا لا يمكن استخدام الضمير المفرد لهم بطبيعة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المرجع الأقرب الذي يمكن أن يعود إليه هذا الضمير، فهو مستتر في التركيب به، لذا من المرجّح رجوع الضمير في عبارة </w:t>
      </w:r>
      <w:r>
        <w:rPr>
          <w:rFonts w:ascii="Amiri" w:hAnsi="Amiri" w:eastAsia="Amiri" w:cs="Amiri"/>
          <w:color w:val="111111"/>
          <w:sz w:val="28"/>
          <w:sz w:val="28"/>
          <w:szCs w:val="28"/>
          <w:rtl w:val="true"/>
          <w:lang w:bidi="ar-SA"/>
        </w:rPr>
        <w:t xml:space="preserve">مَوتِهِ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نظرًا لقربه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محور الكلام في هذه الآية، لذا حتّى وإن لم يذكر التركيب به</w:t>
      </w:r>
      <w:r>
        <w:rPr>
          <w:rFonts w:ascii="Amiri" w:hAnsi="Amiri" w:eastAsia="Amiri" w:cs="Amiri"/>
          <w:color w:val="111111"/>
          <w:sz w:val="28"/>
          <w:sz w:val="28"/>
          <w:szCs w:val="28"/>
          <w:rtl w:val="true"/>
          <w:lang w:bidi="ar-SA"/>
        </w:rPr>
        <w:t xml:space="preserve"> على مقربة من عبارة مَوْتِهِ ، ففي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الضمير في موته عائدًا إلى المسيح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حينما نمعن النظر في سائر الضمائر الموجودة في الآية، نستشف منها أن إرجاع الضمير في عبارة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المسيح أكثر انطباقًا مع القواعد المنطقية، فضمن ثلاث آيات متوالية في سورة النساء جاء الضمير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المسيح فضلًا عن أنّه مستتر في كلمة يَكُونُ</w:t>
      </w:r>
      <w:r>
        <w:rPr>
          <w:rFonts w:ascii="IRNazanin" w:hAnsi="IRNazanin" w:eastAsia="IRNazanin"/>
          <w:color w:val="111111"/>
          <w:sz w:val="28"/>
          <w:sz w:val="28"/>
          <w:szCs w:val="28"/>
          <w:rtl w:val="true"/>
          <w:lang w:bidi="fa-IR"/>
        </w:rPr>
        <w:t>؛</w:t>
      </w:r>
      <w:r>
        <w:rPr>
          <w:rStyle w:val="FootnoteAnchor"/>
          <w:rtl w:val="true"/>
        </w:rPr>
        <w:footnoteReference w:id="369"/>
      </w:r>
      <w:r>
        <w:rPr>
          <w:rFonts w:ascii="Amiri" w:hAnsi="Amiri" w:eastAsia="Amiri" w:cs="Amiri"/>
          <w:color w:val="111111"/>
          <w:sz w:val="28"/>
          <w:sz w:val="28"/>
          <w:szCs w:val="28"/>
          <w:rtl w:val="true"/>
          <w:lang w:bidi="ar-SA"/>
        </w:rPr>
        <w:t>وعلى هذا الأساس نتساءل ما الداعي لاعتبار الضمير في عبارة مَوتِهِ</w:t>
      </w:r>
      <w:r>
        <w:rPr>
          <w:rFonts w:ascii="IRNazanin" w:hAnsi="IRNazanin" w:eastAsia="IRNazanin"/>
          <w:color w:val="111111"/>
          <w:sz w:val="28"/>
          <w:sz w:val="28"/>
          <w:szCs w:val="28"/>
          <w:rtl w:val="true"/>
          <w:lang w:bidi="fa-IR"/>
        </w:rPr>
        <w:t xml:space="preserve"> مرتبطًا بمرجع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وجدير بالذكر أنّ هذه الآية صوّرت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بالشاهد على أهل الكتاب في يوم القيامة لذا إنْ اعتبرناه شاهدًا على إيمانهم جميعًا في القيامة وأذعنا بأن لا فائدة من إيمان الإنسان لحظة حلول الموت عليه، ففي هذه الحالة لا يمكن ادّعاء أن عبارة مَوتِهِ﴾ تفيد الجمع وتعني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سوف يشهد على إيمانهم، ولا صوابية للشهادة على إيمان شخص قد آمن قبل موته، ويدعم هذا الكلام أنّ عبارة </w:t>
      </w:r>
      <w:r>
        <w:rPr>
          <w:rFonts w:ascii="Amiri" w:hAnsi="Amiri" w:eastAsia="Amiri" w:cs="Amiri"/>
          <w:color w:val="111111"/>
          <w:sz w:val="28"/>
          <w:sz w:val="28"/>
          <w:szCs w:val="28"/>
          <w:rtl w:val="true"/>
          <w:lang w:bidi="ar-SA"/>
        </w:rPr>
        <w:t>لَيُؤْمِنَنَّ تدلّ على الإيمان المؤكد والثابت لا الإيمان الطارئ الذي يلجأ إليه الإنسان لحظة حلول أجله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والمسألة الأخرى المثيرة للجدل في هذا الصدد، هي أننا لو قلنا برجوع الضمير إلى أهل الكتاب، فهذا يعني الإقرار بكون جميع اليهود آمنوا بالمسيح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بعثه وقبل موتهم؛ </w:t>
      </w:r>
    </w:p>
    <w:p>
      <w:pPr>
        <w:pStyle w:val="BookText"/>
        <w:rPr/>
      </w:pPr>
      <w:r>
        <w:rPr>
          <w:rFonts w:ascii="Amiri" w:hAnsi="Amiri" w:eastAsia="Amiri" w:cs="Amiri"/>
          <w:color w:val="111111"/>
          <w:sz w:val="28"/>
          <w:sz w:val="28"/>
          <w:szCs w:val="28"/>
          <w:rtl w:val="true"/>
          <w:lang w:bidi="ar-SA"/>
        </w:rPr>
        <w:t>في حين أن الواقع ليس كذلك، فهم لم يؤمنوا به حتّى بعد بعثه فكيف بذلك قبل 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أنّهم أرادوا قتله وصلبه، وتصوّروا أنّهم نجحوا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هذا الرأي يُسفر عن حدوث تناقض بين مفهوم الآية والحقائق الثابتة على أرض الواقع والتي أثبتها التأريخ بالبراهين القطعية، فاليهود لم يؤمنوا بنبوّة المسيح مطلقًا، كذلك عبارة لَيُؤْمِنَنَّ فيها تأكيدان هما اللام والنون، وعلى هذا الأساس فالإيمان لحظة حلول الموت لا يعدّ إيمانًا بتاتًا، ومن البديهي أنّه حتّى وإن حدث لدى الإنسان؛ فهو ليس بالإيمان المؤكّد عليه في هذه العبارة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شك في أنّ إيمان أهل الكتاب الهشّ قبل موتهم ليس له أي دور أو تأثير من الناحية العقديّة والدينيّة؛ أي لا حاصل منه لهم ولا للنبي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هذا المنطلق لا يراد منه ذلك الإيمان الذي يتحقق لهم جميعًا قبل موتهم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ما ذُكِرَ ، من المؤكّد أنّ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الْقِيَمَةِ يَكُونُ عَلَيْهِمْ شَهِيدًا</w:t>
      </w:r>
      <w:r>
        <w:rPr>
          <w:rStyle w:val="FootnoteAnchor"/>
          <w:rtl w:val="true"/>
        </w:rPr>
        <w:footnoteReference w:id="370"/>
      </w:r>
      <w:r>
        <w:rPr>
          <w:rFonts w:ascii="Amiri" w:hAnsi="Amiri" w:eastAsia="Amiri" w:cs="Amiri"/>
          <w:color w:val="111111"/>
          <w:sz w:val="28"/>
          <w:sz w:val="28"/>
          <w:szCs w:val="28"/>
          <w:rtl w:val="true"/>
          <w:lang w:bidi="ar-SA"/>
        </w:rPr>
        <w:t xml:space="preserve">يرجع إلى أهل الكتاب الذين أشير إليهم في بادئ الآية، لأنّ هذه العبارة من الآية واقعةً في سياق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أَهْلِ الْكِتَبِ إِلَّا لَيُؤْمِنَنَّ بِهِ قَبْلَ مَوْتِهِ، لذا لو قيل إنّ الضمير في كلمة مَوْتِهِ ﴾ يرجع إلى أهل الكتاب، فالنتيجة هي صيرورة المسيح شاهدًا عليهم جميعًا في يوم القيامة؛ لكونهم آمنوا به قبل موته؛ لكن هذا الاستنتاج يتعارض مع مضمون الآية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 وَكُنتُ عَلَيْهِمْ شَهِيدًا مَا دُمْتُ فِيهِمْ فَلَمَّا تَوَفَّيْتَنِي كُنتَ أَنتَ الرَّقِيبَ عَلَيْهِمْ وَأَنتَ عَلَى كُلِّ شَيْءٍ شَهِيدٌ</w:t>
      </w:r>
      <w:r>
        <w:rPr>
          <w:rFonts w:ascii="IRNazanin" w:hAnsi="IRNazanin" w:eastAsia="IRNazanin"/>
          <w:color w:val="111111"/>
          <w:sz w:val="28"/>
          <w:sz w:val="28"/>
          <w:szCs w:val="28"/>
          <w:rtl w:val="true"/>
          <w:lang w:bidi="fa-IR"/>
        </w:rPr>
        <w:t xml:space="preserve"> فالشهادة في هذه الآية تقتصر على زمان كونه بينهم قبل أن يتوفاه الله، وهنا يطرح السؤال التالي على أصحاب هذا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يسوّغ للمسيح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يشهد على إيمان جميع أهل الكتاب في يوم القيامة على الرغم من أنه لم يكن بينهم؟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لو قارنا بين تفسير أصحاب الرأي الأوّل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أَهْلِ الْكِتَابِ إِلَّا لَيُؤْمِنَنَّ بِهِ قَبْلَ مَوْتِهِ</w:t>
      </w:r>
      <w:r>
        <w:rPr>
          <w:rFonts w:ascii="IRNazanin" w:hAnsi="IRNazanin" w:eastAsia="IRNazanin"/>
          <w:color w:val="111111"/>
          <w:sz w:val="28"/>
          <w:sz w:val="28"/>
          <w:szCs w:val="28"/>
          <w:rtl w:val="true"/>
          <w:lang w:bidi="fa-IR"/>
        </w:rPr>
        <w:t xml:space="preserve"> ومضمون الآية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 نستنتج 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على كلّ من آمن به؛ ولو قيل إنّ هؤلاء المؤمنين به هم جميع أهل الكتاب، فهذا يقتضي موته بعد موتهم جميعًا، لكن ما يثبت لدينا من هذه المقارنة هو ضرورة كونه حيًّا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أنّ 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فَأَغْرَيْنَا بَيْنَهُمُ الْعَدَاوَةَ وَالْبَغْضَاءَ إِلَى يَوْمِ الْقِيَمَةِ</w:t>
      </w:r>
      <w:r>
        <w:rPr>
          <w:rFonts w:ascii="IRNazanin" w:hAnsi="IRNazanin" w:eastAsia="IRNazanin"/>
          <w:color w:val="111111"/>
          <w:sz w:val="28"/>
          <w:sz w:val="28"/>
          <w:szCs w:val="28"/>
          <w:rtl w:val="true"/>
          <w:lang w:bidi="fa-IR"/>
        </w:rPr>
        <w:t xml:space="preserve"> تشير إلى أنّ اليهود والنصارى باقون على دينهم إلى يوم القيامة، لذا كيف يقال إنّهم يؤمنون بعیسى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موتهم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والمسألة الأخرى التي تجدر الإشارة إليها في هذا الصدد هي أننا إذا اعتبرنا الضمير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بأهل الكتاب ويحكي عن إيمانهم الاضطراري بالمسيح، فهذا الكلام في الواقع لا يتناغم مع سياق الآية؛ لكون هذه الكلمة واقعةً ضمن الآية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التي جاءت بعد عبارات انتقدت اليهود وفنّدت تصوّرهم بأنّهم قتلوا المسيح وصلبوه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إِنَّا قتَلْنَا الْمَسِيحَ عِيسَى ابْنَ مَرْيَمَ رَسُولَ اللَّهِ وَمَا قَتَلُوهُ وَمَا صَلَبُوهُ وَلَكِن شُبِّهَ هُمْ وَإِنَّ الَّذِينَ اخْتَلَفُواْ فِيهِ لَفِي شَكٍّ مِنْهُ مَا لَهُم بِهِ مِنْ عِلْمٍ إِلَّا الْبَاعَ الظَّنِّ وَمَا قَتَلُوهُ يَقِينَا بَل رَفَعَهُ اللهُ إِلَيْهِ وَكَانَ اللهُ عَزِيزًا حَكِيمًا</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فالتأكيد في هذه الآية على فشل اليهود في قتل المسيح وصلبه يدل على أنه لا يموت؛ ما لم يؤمن به أهل الكتاب بإرادتهم ورغبتهم؛ وهذا يعني أنّ الأنسب لسياق الآية هو اعتبارها في مقام بيان كون المسيح حيًّا، لأنّ إيمان أهل الكتاب الاضطراري به لحظة حلول الموت عليهم لا ارتباط له بتأكيد عدم قتله وصلبه</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الطباطبائي الميزان في تفسير القرآن،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وتصرف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بما أنّ سياق الآية يدعونا إلى ترجيح الرأي الثاني فالموت في عبارة قَبْلَ مَوْتِهِ</w:t>
      </w:r>
      <w:r>
        <w:rPr>
          <w:rFonts w:ascii="IRNazanin" w:hAnsi="IRNazanin" w:eastAsia="IRNazanin"/>
          <w:color w:val="111111"/>
          <w:sz w:val="28"/>
          <w:sz w:val="28"/>
          <w:szCs w:val="28"/>
          <w:rtl w:val="true"/>
          <w:lang w:bidi="fa-IR"/>
        </w:rPr>
        <w:t xml:space="preserve"> يراد منه موت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أن عبارة </w:t>
      </w:r>
      <w:r>
        <w:rPr>
          <w:rFonts w:ascii="Amiri" w:hAnsi="Amiri" w:eastAsia="Amiri" w:cs="Amiri"/>
          <w:color w:val="111111"/>
          <w:sz w:val="28"/>
          <w:sz w:val="28"/>
          <w:szCs w:val="28"/>
          <w:rtl w:val="true"/>
          <w:lang w:bidi="ar-SA"/>
        </w:rPr>
        <w:t>وَمَا قَتَلُوهُ يَقِينا تقتضي استنتاج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مزاعم اليهود بقتلهم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يمت ميتةً طبيعيّةً؛ وإنّما رفعه الله إليه؛ ولو أدعِي أنه مات ميتةً طبيعيّةً لوجب أن تكون الآية 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قتلوه يقينًا، بل مات</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إشكال طرحه بعض الباحثين على الرأي الثاني وتقريره أنّ العموم الذي تتضمنه عبارة وَإِن مِنْ أَهْلِ الْكِتَبِ يقتضي عدم قبول هذا الرأي، إذ لو اعتبرنا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عبارة مَوْتِهِ</w:t>
      </w:r>
      <w:r>
        <w:rPr>
          <w:rFonts w:ascii="IRNazanin" w:hAnsi="IRNazanin" w:eastAsia="IRNazanin"/>
          <w:color w:val="111111"/>
          <w:sz w:val="28"/>
          <w:sz w:val="28"/>
          <w:szCs w:val="28"/>
          <w:rtl w:val="true"/>
          <w:lang w:bidi="fa-IR"/>
        </w:rPr>
        <w:t xml:space="preserve"> عائدًا إلى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هذه الحالة يقتصر مدلول الآية على أهل الكتاب الذين هم أحياء إبان نزوله إلى الأرض، لكن ليس هناك دليل يثبت هذا المدعى؛ لذا من الأفضل بمكان إرجاع هذا الضمير إلى أهل الكتاب؛ كي لا تبقى ضرورةً لتخصيص الأمر بزمان حياته، وهو ما لا دليل عليه أيضًا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وللرد على هذا الإشكال،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العموم لا يُعتبر تخصيصًا في الحقيقة؛ وإنّما هو مجرد تسامح وتوسيع لنطاق التعبير، فأحيانًا يوجّه الخطاب للآباء جراء ما فعله أبناؤهم، وأحيانًا يعاتب الأبناء على ما ارتكبه آباؤهم؛ وهذا الأسلوب مشهود في القرآن الكريم</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على ضوء التفاصيل التي ذكرناها في نقد الرأي الأوّل، نستنتج أن قراءة أُبَيّ التي استند إليها المستشرق نيل روبنسون في تفسيره آية البحث مخالفة لظاهر الآية وسياقها؛ كذلك لا صوابيّة لقوله بأنّ الآية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تتضمّن ضربًا من الوعيد والقسم؛ تهديدًا لأهل الكتاب؛ ولا صحة لاعتباره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مَوْتِهِ</w:t>
      </w:r>
      <w:r>
        <w:rPr>
          <w:rFonts w:ascii="IRNazanin" w:hAnsi="IRNazanin" w:eastAsia="IRNazanin"/>
          <w:color w:val="111111"/>
          <w:sz w:val="28"/>
          <w:sz w:val="28"/>
          <w:szCs w:val="28"/>
          <w:rtl w:val="true"/>
          <w:lang w:bidi="fa-IR"/>
        </w:rPr>
        <w:t xml:space="preserve"> عائدًا إلى أهل الكتاب بادّعاء أنّ الآية ترغب الكفّار في الإيمان بنبوّة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الآية في الحقيقة معطوفة على الآيات السابقة لها التي نستشف من سياقها أنّ آية البحث تعدّ استدامةً لها في التأكيد على عدم موته وبطلان مزاعم أعدائه اليهود في قتله وصلبه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الهام الذين نستنتجه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السياق أنّ الآيات في مقام إثبات حقانية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وليست في صدد بيان إيمان أهل الكتاب به، لذا لا يمكن القول إنّ الآية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منها بيان أنّهم كفروا به؛ لكي يقال إنّها تشير إلى إيمانهم به في ما بعد، وهو إيمان لا نفع منه، لذا ليس من المناسب أن يستدل القرآن الكريم بإيمان ضعيف كهذا لإثبات حقانية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الزخرف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الآية الأخرى التي تطرّق المستشرقون إلى تحليل مضمونها بداعي ارتباطها بمسألة موت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بقائه حيا هي الآية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الزخرف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وَإِنَّهُ لَعِلْمُ لِلسَّاعَةِ فَلَا</w:t>
      </w:r>
    </w:p>
    <w:p>
      <w:pPr>
        <w:pStyle w:val="BookText"/>
        <w:rPr/>
      </w:pPr>
      <w:r>
        <w:rPr>
          <w:rFonts w:ascii="Amiri" w:hAnsi="Amiri" w:eastAsia="Amiri" w:cs="Amiri"/>
          <w:color w:val="111111"/>
          <w:sz w:val="28"/>
          <w:sz w:val="28"/>
          <w:szCs w:val="28"/>
          <w:rtl w:val="true"/>
          <w:lang w:bidi="ar-SA"/>
        </w:rPr>
        <w:t>تَمْتَرُنَ بِهَا وَاتَّبِعُونِ هَذَا صِرَاطٌ مُسْتَقِيمٌ، حيث تناولوها بالبحث والتحليل من جانبين؛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الدلالي بينها وبين الآيات السابقة واللاحقة لها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مدلولها على ضوء الروايات التي تناقلها المسلمون في تفسيرها؛ وفي ما يلي نذكر تفاصيل البحث ضمن المحورين التاليين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الدلالي للآية بالآيات السابقة واللاحقة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تبنّى المستشرقون وجهتين فكريتين متباينتين لتفسير مضمون هذه الآية وبيان معاني عباراتها وألفاظها، وطرحوا أحيانًا آراءً متناقضةً في هذا الصدد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فغابريال سعيد رينولدز ومن حذا حذوه في القول بتأريخيّة موت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،استندوا إلى عقيدتهم هذه ليرفضوا الرأي الشائع بين المفسّرين المسلمين بخصوص مضمون الآية المذكورة والذي يقوم على بقائه حيًّا فرينولدز لم يؤيّد ما قاله هؤلاء المفسّرون بكون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عبارة </w:t>
      </w:r>
      <w:r>
        <w:rPr>
          <w:rFonts w:ascii="Amiri" w:hAnsi="Amiri" w:eastAsia="Amiri" w:cs="Amiri"/>
          <w:color w:val="111111"/>
          <w:sz w:val="28"/>
          <w:sz w:val="28"/>
          <w:szCs w:val="28"/>
          <w:rtl w:val="true"/>
          <w:lang w:bidi="ar-SA"/>
        </w:rPr>
        <w:t>وَإِنَّهُ يرجع إلى المسيح، وإنّما نقل كلامهم فقط وقال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يبدو أنّ هذه الآية تصف عيسى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بقيام الساعة، أو تعتبره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قيام الساعة؛ أو لو تم تعديل مصحف القاهرة قليلًا، يمكن أن نقول بأنّها تصفه بالعالم بقيام الساعة </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هذا الكلام يعني أنّ رينولدز اعتبر الآية دالة على كون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علامةً على قيام الساعة ولا تحكي عن نزوله إلى الأرض؛ بينما ذهب مستشرقون آخرون إلى القول بصوابية التفسير الشائع بين المسلمين وفحواه أنّ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 إليه عائد إلى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جملتهم نيل روبنسون؛ وذلك لسببين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في الآيتين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من المحتمل أن يكون هو الفاعل في هذه الآية أيضاً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محوريّة الآيات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بيان أحداث عالم الآخرة</w:t>
      </w:r>
    </w:p>
    <w:p>
      <w:pPr>
        <w:pStyle w:val="BookText"/>
        <w:rPr/>
      </w:pPr>
      <w:r>
        <w:rPr>
          <w:rFonts w:ascii="Amiri" w:hAnsi="Amiri" w:eastAsia="Amiri" w:cs="Amiri"/>
          <w:color w:val="111111"/>
          <w:sz w:val="28"/>
          <w:sz w:val="28"/>
          <w:szCs w:val="28"/>
          <w:rtl w:val="true"/>
          <w:lang w:bidi="ar-SA"/>
        </w:rPr>
        <w:t xml:space="preserve">وَلَمَّا جَاءَ عِيسَى بِالْبَيِّنَاتِ قَالَ قَدْ جِئْتُكُمْ بِالْحِكْمَةِ وَلِأُبَيِّنَ لَكُمْ بَعْضَ الَّذِي تَخْتَلِفُونَ فِيهِ فَاتَّقُوا اللَّهَ وَأَطِيعُونِ سورة الزخرف، الآية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فَاخْتَلَفَ الأَحْزَابُ مِنْ بَيْنِهِمْ فَوَيْلٌ لِلَّذِينَ ظَلَمُوا مِنْ عَذَابِ يَوْمٍ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السَّاعَةَ أَنْ تَأْتِيَهُمْ بَغْتَةً وَهُمْ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لَا خَوْفٌ عَلَيْكُمُ الْيَوْمَ وَلَا أَنْتُمْ تَحْزَنُونَ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بِآيَاتِنَا وَكَانُوا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وَأَزْوَاجُكُمْ تُحْبَرُونَ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بِصِحَافٍ مِنْ ذَهَبٍ وَأَكْوَابٍ وَفِيهَا مَا تَشْتَهِيهِ الْأَنْفُسُ وَتَلَذُّ الْأَعْيُنُ وَأَنْتُمْ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الْجَنَّةُ الَّتِي أُورِثْتُمُوهَا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فَاكِهَةٌ كَثِيرَةٌ 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وَهُمْ فِيهِ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ظَلَمْنَاهُمْ وَلَكِنْ كَانُوا هُمُ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وَنَادَوْا يَا مَالِكُ لِيَقْضِ عَلَيْنَا رَبُّكَ قَالَ إِنَّكُمْ مَاكِتُونَ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جِئْنَاكُمْ بِالْحَقِّ وَلَكِنَّ أَكْثَرَكُمْ لِلْحَقِّ كَارِهُونَ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الزخرف، الآيات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سيناله المؤمنون من ثواب وما سيطال الكافرين من عقاب آنذاك، تعدّ وازعًا للقول بأنّ آية بحثنا تحكي عن نزول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الأرض مستقبلا، ومن ثمّ لا صوابية لقول من ادعى أنّها تحكي عن معجزة إحيائه الموتى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يتفق نيل روبنسون بالكامل مع المفسّرين المسلمين في تفسير هذه الآية، حيث خالفهم في إحدى المسائل التي طرحوها ليؤكّد على عدم وجود أي مؤشّرِ نثبت على أساسه أن نزول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الأرض مستقبلا مشروط بعدم موته على الصليب</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اعتبر غابريال سعيد رينولدز أنّ كلام نيل روبنسون المذكور في النص دليلًا يثبت صوابية رأيه،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يوجد أي دليل يمكن الاستناد إليه لإثبات وجود ارتباط كهذا بين الدور الذي سيلعبه عيسى في آخر الزمان وبين نجاته من الموت حينما صلب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Reynolds, Ibid., p. 150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ونلمس من هذا الكلام أنٌ روبنسون يعتبر صلب المسيح من الثوابت التي لا يمكن التشكيك بها، فهذه هي عقيدته المسيحيّة الارتكازية، لكنه مع ذلك حاول الجمع بينها وبين آراء المفسّرين المسلمين؛ وعلى هذا الأساس أيّدهم؛ باستثناء قولهم بنجاة المسيح من براثن 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وادعى غابريال سعيد رينولدز في هذا السياق أنّ المفسّرين المسلمين طرحوا استنتاجات لا تقوم على استدلالات منطقية، ووصف تفاسيرهم بأنّها تنمّ عن تخمينات وظنون بحتةٍ؛ نظرًا لغموض مدلول الآيات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الآيات تنفي مقتل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 اليهود، كما أنّها تؤكّد على رفعه إلى السماء؛ لذا فإنّ عدم وضوح مداليلها جعل الباحثين المسلمين يعتقدون بعدم صلبه من قِبَل أعدائه على ضوء عقيدتهم حول دوره في آخر الزمان</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الرأي الذي طرحه رينولدز بخصوص التفسير الإسلامي لهذه الآية، متأثر بعقيدته المسيحيّة من ناحيتين؛ فهو من ناحية ادّعى وجود غموض في بعض آيات سورة النساء؛ كما ذكرنا سابقًا، وهذا الغموض لا يتناسق مع إيمانه الراسخ بتأريخية صلب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ناحية أخرى فهو بصفته باحثاً مسيحيًّا لا يمكنه كتمان عقيدته المسيحيّة القائمة على رجعة المسيح في آخر </w:t>
      </w:r>
    </w:p>
    <w:p>
      <w:pPr>
        <w:pStyle w:val="BookText"/>
        <w:rPr/>
      </w:pPr>
      <w:r>
        <w:rPr>
          <w:rFonts w:ascii="Amiri" w:hAnsi="Amiri" w:eastAsia="Amiri" w:cs="Amiri"/>
          <w:color w:val="111111"/>
          <w:sz w:val="28"/>
          <w:sz w:val="28"/>
          <w:szCs w:val="28"/>
          <w:rtl w:val="true"/>
          <w:lang w:bidi="ar-SA"/>
        </w:rPr>
        <w:t>الزمان، وهذه الرجعة من جملة المعتقدات الثابتة في الديانة المسيحيّة</w:t>
      </w:r>
      <w:r>
        <w:rPr>
          <w:rStyle w:val="FootnoteAnchor"/>
          <w:rtl w:val="true"/>
        </w:rPr>
        <w:footnoteReference w:id="379"/>
      </w:r>
      <w:r>
        <w:rPr>
          <w:rFonts w:ascii="Amiri" w:hAnsi="Amiri" w:eastAsia="Amiri" w:cs="Amiri"/>
          <w:color w:val="111111"/>
          <w:sz w:val="28"/>
          <w:sz w:val="28"/>
          <w:szCs w:val="28"/>
          <w:rtl w:val="true"/>
          <w:lang w:bidi="ar-SA"/>
        </w:rPr>
        <w:t>، وعلى هذا الأساس رفض وجود ارتباط بين نزول عيسى في آخر الزمان ونجاته من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بيان مدلول الآية بشكل أوضح على ضوء النقاط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المكث الموجود في سياق هذه الآية يدلّ على أنّها تتمة لكلام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والآيات السابقة التي تحدّثت عن الجدل المحتدم بين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والتي أكدت أيضًا على كون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 من عباد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وتفنيد ألوهيته؛ والهدف من ذلك تحذير جميع المشركين في عهد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كل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وموضوع الآية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الزخرف والآيات السنّة التالية لها هو الجدل الذي احتدم بين الناس حول طرح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لهم، حيث وُصِفَ بالعبد الذي أنعم الله عليه وجعله قدوةً لبني إسرائيل</w:t>
      </w:r>
      <w:r>
        <w:rPr>
          <w:rStyle w:val="FootnoteAnchor"/>
          <w:rtl w:val="true"/>
        </w:rPr>
        <w:footnoteReference w:id="380"/>
      </w:r>
      <w:r>
        <w:rPr>
          <w:rFonts w:ascii="Amiri" w:hAnsi="Amiri" w:eastAsia="Amiri" w:cs="Amiri"/>
          <w:color w:val="111111"/>
          <w:sz w:val="28"/>
          <w:sz w:val="28"/>
          <w:szCs w:val="28"/>
          <w:rtl w:val="true"/>
          <w:lang w:bidi="ar-SA"/>
        </w:rPr>
        <w:t>، ومن المؤكد أن المعجزات التي اختص بها؛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ولادته دون أبِ، وتكلّمه في المهد، تعدّ أدلّةً واضحةً على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مقام نبوّته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واستهلت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بالردّ على المشركين الذين قالوا وَقَالُواْ وَأَلِهَتُنَا خَيْرُ أَمْ هُوَوكلامهم هذا يوحي بأنّهم يعتقدون بكون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إلها للنصارى، لذلك ردّ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بأنّه عبد كسائر العباد إنْ هُوَ إِلَّا عَبْدُ أَنْعَمْنَا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ظاهر الآية يدلّ على أنّها مرتبطة بالآية السابقة لها وأنّها في صدد تفنيد رأي من لا يعتقد بقدرة البشر على نيل جميع الكمالات، والآية اللاحقة لها تؤكد على عدم حاجة الله عزّ وجلّ لعبادة الناس وقدرته على استخلاف المشركين بكائنات من جنس الملائكة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الآية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جاءت على لسان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أقرّ فيها بعبوديته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ليؤكد لهم بأنه ليس باله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هُوَ رَبّى وَرَبُّكُمْ فَاعْبُدُوهُ هَذَا صِرَاطٌ مُسْتَقِيمُ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وكلّ عاقل حينما يتأمّل بالمثل الذي أشارت إليه الآية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يدرك أنّ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على الإيمان بيوم القيامة ومرتكز لإزالة كلّ شكٍّ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وتتحدّث 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اختلاف أبناء أمته فيه، فبعضهم لم يؤمن به، بل كفر به، ومنهم من آمن، لكنّه أصبح مغاليًا في إيمانه، في حين أنّ عددًا منهم التزم جانب الإيمان المعتدل؛ وقد ألحقت هذه الآية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ظَلَمُوا مِنْ عَذَابِ يَوْمٍ أَلِيمٍ؛ حيث أنذر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الفئتين الأولى والثانية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وتتضمّن الآية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استفهامًا إنكاريًا حول الذين غفلوا عمّا ذكر في الآيات السابقة، والآية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تذكير الآية السابقة بوقوع الساعة، أنذرت الكافرين وبشّرت المتقين حينما استثنتهم من العذاب الإلهي</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على ضوء مضمون الآيات السابقة واللاحقة لهذه الآية التي تمحور الحديث فيها حول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،یبدو من الأفضل بمكان إرجاع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وَإِنَّهُ إليه، وهذا الرأي طرح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نيل روبنسون، ويوسف درّة الحدّاد</w:t>
      </w:r>
      <w:r>
        <w:rPr>
          <w:rStyle w:val="FootnoteAnchor"/>
          <w:rtl w:val="true"/>
        </w:rPr>
        <w:footnoteReference w:id="3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درّة الحدّاد، الإنجيل في القرآن، لبنان، بيروت، منشروات المكتبة البولسية، الطبعة الثالثة،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المستشرقة الفرنسية دونيز ماسون في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يكن الاستنتاج المستوحى من هذه الآية عرضةً للنقاش، فهو في الواقع قريب من مضامين النصوص المسيحيّة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ضمن إشارتها إلى اعتقاد المسلمين بكون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علامات الساعة وفقًا لمضمون هذه الآية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دونيز ماسون، قرآن وکتاب مقدس درون مایه هاي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ترجمته إلى الفارسية فاطمة سادات تهامي، إيران، طهران، منشورات السهروردي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884</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تؤكّد على أنّ هذا النبيّ يُعدّ سببًا ووسيلةً للعلم بقيام الساعة، لذا فالناس عن طريقه يتسنّى لهم العلم بيوم القيامة؛ كما أنّهم يدركون إمكانية الحياة بعد الموت على ضوء المعجزات التي اكتنفت حياته؛ مثل ولادته دون أب باعتبار أنّ خلقته مثال للقدرة الإلهيّة التي لا نظير لها، حيث يثبت لهم بهذه المعجزات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شيءٍ قديرٌ ولا يُعجزه شيء مطلقًا، ومثال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لسائر معجزاته التي جاء بها إليهم؛ كإحياء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الآية في صدد بيان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كلّ شيءٍ وبما في ذلك قيام الساعة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تَمْتَرُنَّ بِهَايشير إلى وقوع الساعة بالقطع واليقين</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اعتبرنا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القراءة الصحيحة للآية، ففي هذه الحالة يُقال إن إطلاقها على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باب التأكيد والمبالغة، وفيه إشارةً إلى أنّه قطعا من علامات القيامة</w:t>
      </w:r>
      <w:r>
        <w:rPr>
          <w:rStyle w:val="FootnoteAnchor"/>
          <w:rtl w:val="true"/>
        </w:rPr>
        <w:footnoteReference w:id="386"/>
      </w:r>
      <w:r>
        <w:rPr>
          <w:rFonts w:ascii="IRNazanin" w:hAnsi="IRNazanin" w:eastAsia="IRNazanin"/>
          <w:color w:val="111111"/>
          <w:sz w:val="28"/>
          <w:sz w:val="28"/>
          <w:szCs w:val="28"/>
          <w:rtl w:val="true"/>
          <w:lang w:bidi="fa-IR"/>
        </w:rPr>
        <w:t xml:space="preserve">يوم واستعمالها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سياق مجاز مرسل وعلاقتها بالحقيقة هي السببية، حيث أطلق اسم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المسبَّب، أي ذكر المسبَّب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وأريد السبب الذي هو عيسى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اعتبرنا القراءة الصحيحة للكلمة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هذه الحالة يصبح المعنى 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الجبل الذي يهتدي به كلّ ضال عن الطريق، لذا يمكن اعتباره مثلا يستدلّ به لإثبات واقعية قيام الساعة وكيفية حدوثها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وسواءً أقرأنا هذه الكلمة عِلْماً أم قرأناها عَلَمًا، فالمعنى في كلا الحالتين يكون متقارباً إلى حد كبير؛ باعتبار أن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علامات قيام الساعة، والآية أكدت في هذا السياق على كون وقوعها قريبًا وحتميًا لا شك فيه ولا تردّد، لذلك طلبت من الناس ألّا ينخدعوا بوساوس الشيطان؛ كي لا يغفلوا عنها</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وبعد أن نقل هذه الآراء، قال إنه بما أن ولادة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تعدّ دليلا على إمكان قيام الساعة، فالآية تشير إليه؛ وقد أيد هذا الرأي للأسباب التالية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في الآية موجّه إلى أهل مكة الذين كانوا ينكرون البعث ويعربون عن استغرابهم حينما أخبرهم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لذا نجد غالبية الآيات القرآنية التي أشارت إليه أريد منها تفنيد إنكارهم هذا، والأسلوب المتبع هنا هو تسليط الضوء على أشياء ملموسة لديهم يقرون بوجودها على أرض الواقع كما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النَّاسُ إِنْ كُنْتُمْ فِي رَيْبٍ مِنَ الْبَعْثِ فَإِنَّا خَلَقْنَاكُمْ،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أنّ نزول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الأرض يعد بحد ذاته أمرًا غير ثابت بالقطع واليقين بحيث تحوم حوله شكوك لدى القوم، لم تستدل الآية به برهانًا على حتمية وقوع الساعة أي إنّها لم تستدل على ما هو منكر من قبلهم لإثبات أمر آخر ينكرونه أيضًا؛ لذلك اتبعت أسلوبًا مباشرًا في إقناعهم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فَلَا تَمْتَرُنَّ بِهَا التي جاءت بعد عبارة وَإِنَّهُ لَعِلْمٌ لِلسَّاعَةِ تفيد بأنّ الكلام موجه إلى من لديهم شكٍّ في قيام الساعة، لذا يجب إقناعهم بحتمية وقوعها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الأسس التي لها تأثير في فهم الأساليب اللغوية في اللغة العربيّة، هو حينما يسند الضمير المستتر في اللفظ إلى ذات، فالأولوية في التقدير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للضمير الأقرب إلى هذه الذات والأكثر ارتباطا بها؛ ولتطبيق هذه القاعدة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هو المراد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وَإِنَّهُ لَعِلْمُ لِلسَّاعَةِ، وبالتالي لا محيص لنا من اختيار واحدٍ فقط من ثلاثة احتمالات هي نزوله إلى الأرض أو ولادته من دون أب أو إحياؤه الموتى ولا شك في أن ولادته من دون أب هي الأقرب من غيرها لمحور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استنتج الشيخ شلتوت 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عن نزول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من شأنه أن يكون دليلا على قيام الساعة ومن ثم لا يعدّ مرتكزا لتفنيد شكوك منكريها فيقال لهم </w:t>
      </w:r>
      <w:r>
        <w:rPr>
          <w:rFonts w:ascii="Amiri" w:hAnsi="Amiri" w:eastAsia="Amiri" w:cs="Amiri"/>
          <w:color w:val="111111"/>
          <w:sz w:val="28"/>
          <w:sz w:val="28"/>
          <w:szCs w:val="28"/>
          <w:rtl w:val="true"/>
          <w:lang w:bidi="ar-SA"/>
        </w:rPr>
        <w:t>فَلَا تَمْتَرُنَّ بِهَا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نزوله علامةً على قيام الساعة لا يعتبر طريقًا مباشرًا لإثبات المطلوب، لأنّ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 للمنكرين لا للمؤمنين، لذا لا وجه لهذا الاستدلال، وإنّما المتكلم هنا بحاجة إلى دليل لا إلى علامة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آراء الشيخ شلتوت في كتاب دراسة لمشكلات المسلم المعاصر في حياته اليومية العامة، نقلاً عن كتاب مواجهه قرآن با فرهنگ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أعظم ،بويا، إيران طهران، منشورات هستي نما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محمد بيومي دراسات تأريخية من القرآن الكريم ،لبنان، بيروت، منشورات دار النهضة العربية، الطبعة الثانية،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وجدير بالذكر هنا أنّ بعض المستشرقين</w:t>
      </w:r>
      <w:r>
        <w:rPr>
          <w:rStyle w:val="FootnoteAnchor"/>
          <w:rtl w:val="true"/>
        </w:rPr>
        <w:footnoteReference w:id="38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Parrinder, p. 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الكلام يعني أنّ القرآن الكريم هو علم الساعة لكونه يخبر الناس بأهوالها وحتمية قيامها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درّة الحدّاد رفض إرجاع الضمير المذكور إلى القرآن الكريم، وقال في هذا السياق لا يمكن بتاتا إرجاع هذا الضمير إلى القرآن، وذلك لأنّنا لا نجد له ذكر في أي من هذه الآيات والسّياق السابق واللاحق لهذه الآية مرتبط بموضوع واحد وهو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درّة الحدّاد الإنجيل في القرآن ،لبنان بيروت، منشروات المكتبة البولسية، الطبعة الثالثة،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هذا الرأي بادر إلى تفسير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الزخرف، حيث سنشير إلى ما ذكره من تجليل نصّي لها ضمن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والمفسرين المسلمين اعتبروا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إلى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الطاهر بن عاشور، التحرير والتنوير، لبنان، بيروت، منشورات مؤسسة التأريخ، الطبعة الأولى،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إذ لو أرجعناه إلى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الإرجاع يقتضي تقدير مضاف محذوف</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التقدير في الحقيقة لا ضرورة له؛ لذلك رجّحوا إرجاعه إلى القرآن وعزّزوا رأيهم هذا قائلين إنّ الآية اللاحقة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نزول عيسى</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حينما نأخذ السياق بنظر الاعتبار ، نستلهم منه أن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بخلقته الإعجازية يعد علامةً على قيام الساعة أو سببًا للعلم بذلك، لا أنّ نزوله هو العلامة عليها أو السبب في العلم بها؛ لذا بما أنّ هذه الآية جاءت في سياق الآيات المرتبطة بعيسى فالأنسب عقلًا هو إرجاع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لا للقرآن الذي ذكر قبل آياتٍ عديدةٍ سابقة لهذه الآية، أي في الآية رقم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،والقاعدة المنطقية تقتضي أنّ الأقرب يمنع الأبعد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أرجعنا الهاء إلى القرآن، فهذا لا يسوغ لنا القول بأنّ العبارة فَلا تَمْتَرُنَّ بِها متعلقةً بالعبارة الأولى من الآية</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الشيرازي تقريب القرآن إلى الأذهان ،لبنان ،بیروت منشورات دار العلوم الطبعة الأولى،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رجوع الضمير إلى ظهور الملائكة بقرينة الآية السابقة وَلَوْ نَشَاءُ لَجَعَلْنَا مِنْكُمْ مَلَائِكَةُ فِي الْأَرْضِ يَخْلُفُونَ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الزخرف، الآية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قال في هذا السياق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الملائكة في الأرض علامة على قيام الساعة، وبعض الآيات اعتبرت ظهورها متزامنًا مع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رضا غياثي كرماني، پژوهش هاي قرآني علامه شعراني در تفاسیر مجمع البيان روح البيان ومنهج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إيران،قم، منشورات مؤسسة بوستان كتاب،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هذا الاستنتاج لا يعد مناسبًا لبيان المعنى المقصود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تَمْتَرُنَّ بها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وطرح باحثون آخرون؛ من أمثال يوسف درّة الحدّاد رأيًا يختلف عما تبنّاه من أشرنا إليهم، فرؤيته الإيديولوجية للقرآن الكريم هي أنّه نسخةً عربيّةً للإنجيل، كما يعتبر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هذا الأساس سعى إلى العثور على ما يؤيد توجهاته الفكرية هذه من باطن النصّ القرآني؛ وهذا ما نلمسه جليًّا في تفسيره لآية البحث هنا، حيث ادعى أنّها تتضمّن تلميحات تدلّ على الأفضلية التي أشرنا إليها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ربّما الروايات التي تناقلتها المصادر الإسلاميّة حول نزول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آخر الزمان، جعلت الحدّاد يستنتج من هذه الآية أنّه أفضل من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فالآية بحسب هذه الروايات تشير إلى ظهوره بين الناس مرّةً أخرى قبل يوم القيامة وأنّه شرط من شروط الساعة؛ لذلك أكد على أنّها تصرّح بظهوره من جديدٍ في آخر الزمان</w:t>
      </w:r>
      <w:r>
        <w:rPr>
          <w:rStyle w:val="FootnoteAnchor"/>
          <w:rtl w:val="true"/>
        </w:rPr>
        <w:footnoteReference w:id="392"/>
      </w:r>
      <w:r>
        <w:rPr>
          <w:rFonts w:ascii="Amiri" w:hAnsi="Amiri" w:eastAsia="Amiri" w:cs="Amiri"/>
          <w:color w:val="111111"/>
          <w:sz w:val="28"/>
          <w:sz w:val="28"/>
          <w:szCs w:val="28"/>
          <w:rtl w:val="true"/>
          <w:lang w:bidi="ar-SA"/>
        </w:rPr>
        <w:t>، واعتبر هذا البيان القرآني انعكاسا للمعتقدات المسيحيّة،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المسيح سوف يظهر في آخر الزمان، لكنه لا يأتي لغسل الذنوب، بل لخلاص من ينتظره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حتّى وإن أذعنا بهذه الروايات، فهي لا تُعدّ وازعًا للقول بأفضلية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تشير إلى أنّه النبي الخاتم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غابريال سعيد رينولدز يقول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تعديل نص مصحف القاهرة قليلًا، لأمكن تغيير مضمون الآية؛ لتدل على 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بالقيامة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كان مراد هذا المستشرق أنّ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بزمان قيام الساعة، فهذا التعديل لا داعي له في الحقيقة، فضلًا عن أنّه يتعارض مع المضمون القرآني، فالله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 فيه على أنّ زمانها يُعدّ من الأمور الغيبية التي لا يعلمها إلا هو</w:t>
      </w:r>
      <w:r>
        <w:rPr>
          <w:rStyle w:val="FootnoteAnchor"/>
          <w:rtl w:val="true"/>
        </w:rPr>
        <w:footnoteReference w:id="396"/>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يَسْتَلُونَكَ عَنِ السَّاعَةِ أَيَّانَ مُرْسَهَا قُلْ إِنَّمَا عِلْمُهَا عِندَ رَبِّي لَا يُجَلِيهَا لِوَقِهَا إِلَّا هُو ثَقُلَتْ فِي السَّمَوَاتِ وَالْأَرْضِ لَا تَأْتِيكُمْ إِلَّا بَعْنَةٌ يَسْتَلُونَكَ كَأَنَّكَ حَفِيٌّ عَنْهَا قُلْ إِنَّمَا عِلْمُهَا عِندَ اللهِ وَلَكِنَّ أَكْثَرَ النَّاسِ لَا يَعْلَمُونَ</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يَسْتَلُونَكَ عَنِ السَّاعَةِ أَيَّانَ مُرْسَهَا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أَنتَ مِن ذِكرنَها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المؤكّد أنّ الأنبياء لم يُبعثوا ليخبروا الناس بزمان قيام الساعة، وإنّما جاؤوا لإخبارهم بحتمية وقوعها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المنقولة حول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 غابريال سعيد رينولدز هذه الروايات موضوعةً من قبل المفسّرين المسلمين، والسبب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إلى النزعات الدينية والطائفية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المسيحية والإسلامية السنّية والشيعية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النزعات هي التي أسفرت عن التأكيد على دور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آخر الزمان ضمن التفاسير الإسلاميّة؛ لأنّ الروايات التي نقلت في هذا المضمار تتضمّن توجّهات مناهضةً للتوجّهات الدينية المسيحيّة، حيث تؤكّد على أنه سيكسر الصليب حين نزوله إلى الأرض، ويجبر المسيحيّين على اعتناق الإسلام بقوّة السيف، وما إلى ذلك من تفاصيل أخرى تدلّ على أن آخر الزمان سيصبح ميدانا لصراع مسيحي 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وكثير من هذه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سوى محاكاة للقصص المسيحية التي تناقلها النصارى لبيان الدور العظيم الذي سيقوم به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آخر الزمان</w:t>
      </w:r>
      <w:r>
        <w:rPr>
          <w:rStyle w:val="FootnoteAnchor"/>
          <w:rtl w:val="true"/>
        </w:rPr>
        <w:footnoteReference w:id="399"/>
      </w:r>
      <w:r>
        <w:rPr>
          <w:rFonts w:ascii="Amiri" w:hAnsi="Amiri" w:eastAsia="Amiri" w:cs="Amiri"/>
          <w:color w:val="111111"/>
          <w:sz w:val="28"/>
          <w:sz w:val="28"/>
          <w:szCs w:val="28"/>
          <w:rtl w:val="true"/>
          <w:lang w:bidi="ar-SA"/>
        </w:rPr>
        <w:t>، حيث اقتبسها المفسّرون المسلمون وسخّروها سلاحًا ضدّ النصرانية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الأجواء الطائفيّة السنّيّة الشيعيّة فهي عامل آخرُ لرواج الروايات المذكورة بزعمه، فما تناقله أهل السنة من روايات حول علامات الساعة وآخر الزمان ، وما فيه من تأكيد على دور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تلك الآونة من حياة البشر هو في الحقيقة ردّ على ما تناقله الشيعة من روايات حول الدور المحوري لإمامهم المهدي في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شخصيّة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روايات أهل السنة اتَّخذت مرتكزا للرد على عقيدة إمام آخر الزمان الذي ينتظره الشيعة ونتيجة ذلك هي التأكيد على أنه نجا من الصلب والموت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وخلاصة الكلام أنّ السنّة والشيعة يؤكّدون في رواياتهم التي نقلوها حول أحداث آخر الزمان على أنّ المسيح والمهدي ناجيان من الموت؛ نظرًا لما ينتظرهما في آخر الزمان من دور هام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أسلوب التحليل الفينومينولوجي الذي اتبعه هذا المستشرق في التعامل مع الروايات المذكورة قائم على أصول نظريّة جون وانسبرو الشكوكية، فالأخير شكك بوثاقة النصوص الإسلاميّة القديمة، ومن هذا المنطلق ادّعى أنّ جميع الروايات والمعلومات المنقولة فيها غير معتبرة؛ كما رفض وثاقة جميع مصادر علم الرجال والفهارس التي دوّنها العلماء </w:t>
      </w:r>
    </w:p>
    <w:p>
      <w:pPr>
        <w:pStyle w:val="BookText"/>
        <w:rPr/>
      </w:pPr>
      <w:r>
        <w:rPr>
          <w:rFonts w:ascii="IRNazanin" w:hAnsi="IRNazanin" w:eastAsia="IRNazanin"/>
          <w:color w:val="111111"/>
          <w:sz w:val="28"/>
          <w:sz w:val="28"/>
          <w:szCs w:val="28"/>
          <w:rtl w:val="true"/>
          <w:lang w:bidi="fa-IR"/>
        </w:rPr>
        <w:t>المسلمون في هذا المضمار ؛ وذهب إلى أبعد من ذلك ليزعم أنّ القرآن الكريم ليس سوى عباراتٍ وألفاظ من صياغة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روّجها في بيئة طائفية، ثمّ طوّرها المسلمونعلى مر الزمان</w:t>
      </w:r>
      <w:r>
        <w:rPr>
          <w:rStyle w:val="FootnoteAnchor"/>
          <w:rtl w:val="true"/>
        </w:rPr>
        <w:footnoteReference w:id="402"/>
      </w:r>
      <w:r>
        <w:rPr>
          <w:rFonts w:ascii="Amiri" w:hAnsi="Amiri" w:eastAsia="Amiri" w:cs="Amiri"/>
          <w:color w:val="111111"/>
          <w:sz w:val="28"/>
          <w:sz w:val="28"/>
          <w:szCs w:val="28"/>
          <w:rtl w:val="true"/>
          <w:lang w:bidi="ar-SA"/>
        </w:rPr>
        <w:t>، وأما تفسير القرآن من قِبَل المسلمين فقد وصفه بأنّه ردّة فعل بدرت من المفسّرين جرّاء تأثرهم بمجتمعاتهم؛ أي أنّه شأن اجتماعي برأيه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نيل روبنسون ؛ فهو على الرغم من عدم تأييده لشكوكية وانسبرو، لكنه اعتبر الروايات المشار إليها قد صيغت؛ تلبيةً لما يستحسنه عامة الناس، وعلى هذا الأساس قلّل من شأنها</w:t>
      </w:r>
      <w:r>
        <w:rPr>
          <w:rStyle w:val="FootnoteAnchor"/>
          <w:rtl w:val="true"/>
        </w:rPr>
        <w:footnoteReference w:id="40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Neal Robinson, Discovering the Quran,a contemporary approach to a veiled text, Georgetown University press, 2003, p. 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ضمن مقالة له نشرت في الموسوعة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معارف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المدوّنة باللغة الفارسيّة ذكر رأيه بخصوص فكرة الدجال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تردّد في كون النبي محمد وصحابته كانت لديهم هواجس حول المسيح الدجال، فالسرد القصصي الذي يتسم بطابع عامي لهذا الموضوع ينمّ عن وجود احتمال بكون القصاصين هم الذين ابتدعوه بعد سنوات من ظهور الإسلام ومن جملتهم ابن صياد الذي يعتبر أحد رواة قصص كهذه وقد عرف عنه تطرّفه في نزعاته العرفانية اليهودية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Neal Robinson, "Antichrist", EQ, Edited by Jane Dammen McAuliffe, leiden, New York &amp; Koln: E.J. Brill, 2001, Vol. 1, p. 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ولإثبات رأيه الذي طرحه حول المسيح الدجال، استند إلى روايات أخرى معتبرًا الروايات الأولى موضوعةً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Ibid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السّياق قال إنّ المسلمين تعرّفوا على شخصية الدجّال الشرّيرة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مقابل شخصيّة المسيح عن طريق المسيحيّين الناطقين باللغة السريانيّة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ذلك أنّ التشابه في بعض الرؤى الدينية المسيحية والإسلامية بخصوص أحداث آخر الزمان وشخصياتهم، يعود إلى أنّ التعاليم الدينية عادةً ما تكون متكافئةً مع بعضها في شتّى المجالات، لذا لا يستبعد أن يكون هذا التشابه من باب التلاقح الفكري</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للاطلاع أكثر،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ـمحمود رامیار، تاریخ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طهران، منشورات أمير كبير، الطبعة الثالثة،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إلى ذلك أنّ هذا الاسم ذكر في الروايات التي تعتبر من الناحية السندية مرفوعةً أو صحيحةً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ملاحظات بخصوص الروايات المذكورة لا نرى بأسًا من ذكرها هنا،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اعتبرت الروايات الإسلاميّة نزول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آخر الزمان من علامات قيام الساعة، حيث أكّدت على أنّه سيظهر تزامنًا مع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رُويت من قِبَل الفريقين؛ سنةً وشيعةً، وبتعبير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مشهورة ومستفيضة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البخاري ومسلم لم يذكرا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صحيحيهما ولربّما امتناعهما عن ذلك سببه ضعف الروايات المنقولة بخصوصه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لكنّهما أفردا بابًا مستقلاً للأحاديث الخاصة بنزول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عيسى بن 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المجمع عليها بين المسلمين هي أنّ نزول هذا النبي عبارةً أنّ نزول هذا النبي عبارة عن علامة من علامات قیام الساعة، حيث سيقوم بدور مشهود في تشييد مجتمع إسلامي مثالي في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الفِرقَ الإسلامية مختلفة في ما بينها حول شخصية المهدي الذي سيظهر في آخر الزمان، لكن الرأي السائد بين علماء السنّة المتأخرين أنّه من أهل بيت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هذا الموضوع لا يختص بالمعتقدات الشيعية، بل هو جزء هام من المعتقدات الإسلاميّة المشتركة بين جميع المسلمين، والأحاديث التي تطرّقت إلى مسألة نزول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آخر الزمان تؤكّد غالبيتها على أنّه سيظهر بعد مدة قصيرة من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آخر الزمان؛ وغالبيّة الروايات المنقولة في المصادر الشيعية حول ظهور المسيح هي في الحقيقة منقولةٌ من مصادر سنّية، حيث حظيت بتأييد من قِبَل علماء الشيعة، إلا أنّها تتمحور بشكل أساس حول ظهور المهدي</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ونستشف من هذه الحقيقة أنّ الفئتين من </w:t>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الكتاني، نظم المتناثر من الحديث المتواتر، فاس، منشورات المطبعة المولوية،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للاطلاع أكثر،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بن خلدون، تأريخ ابن خلدون ،لبنان ،بیروت، منشورات دار إحياء التراث العربي،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بن قيم الجوزية، المنار المنيف في الصحيح والضعيف ،سوريا، حلب، منشورات مكتبة المطبوعات الإسلامية،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الجلالي، أحاديث المهدي من مسند أحمد بن حنبل، إيران، قم، منشورات مؤسسة النشر الإسلامي التابعة لجماعة المدرّسين،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موجودتان قطعًا لدى الفريقين سنّةً وشيعةً</w:t>
      </w:r>
      <w:r>
        <w:rPr>
          <w:rStyle w:val="FootnoteAnchor"/>
          <w:rtl w:val="true"/>
        </w:rPr>
        <w:footnoteReference w:id="406"/>
      </w:r>
      <w:r>
        <w:rPr>
          <w:rFonts w:ascii="Amiri" w:hAnsi="Amiri" w:eastAsia="Amiri" w:cs="Amiri"/>
          <w:color w:val="111111"/>
          <w:sz w:val="28"/>
          <w:sz w:val="28"/>
          <w:szCs w:val="28"/>
          <w:rtl w:val="true"/>
          <w:lang w:bidi="ar-SA"/>
        </w:rPr>
        <w:t>، لكن غاية ما في الأمر أنّ كلّ طائفة أكدت بشكل أساس على مجموعة خاصة منها، لذا لا يمكن اعتبارها موضوعةً جراء نزاعات دينيّة أو طائفيّة؛ وما ادعاه رينولدز في هذا الصدد هو في الواقع زعم بلا دليل ولا يقوم على أي مستندات تأريخيّة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ننكر أنّ عددًا ضئيلا من المسلمين ولأسباب واهية رفضوا فكرة ظهور المهدي في آخر الزمان؛ زاعمين أنّ الموضوع مجرّد نظريّة شيعيّة، ومن المحتمل أنّ رينولدز قد استند إلى هذه المزاعم الهشّة وغير الشائعة بين المسلمين ليتهم الروايات الدالّة على ظهور المسيح والمهدي في آخر الزمان بأنّها ثمرة للرؤى الطائفيّة الإسلاميّة</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وجدير بالذكر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علماء السنّة ألفوا كتبًا مستقلةً حول المهدي، الأمر الذي يدلّ بوضوح على إيمانهم بظهوره، ومن جملتها ما يلي الأربعون حديثًا في المهدي لأبي نعيم الأصفهاني، البيان في أخبار صاحب الزمان للكنجي الشافعي عقد الدرر في أخبار المنتظر للمقدسي الشافعي العرف الوردي في أخبار المهدي لأبي بكر السيوطي، البرهان في علامات آخر الزمان للمتقي الهندي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للاطلاع أكثر،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سلیمان، درسنامه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،إيران ،قم، منشورات المركز التخصصي للمهدوية، الطبعة العاشرة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الروايات التي جمعها أهل السنّة بخصوص هذا الموضوع، تنتهي في سندها إلى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وإضافةً إلى المؤلفات المشار إليها أعلاه، هناك مصادرُ سنية معتبرة أخرى نقلت هذه الروايات؛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 الستة ومسند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واللافت للنظر أنّ الكثير من الكتب التي ألفها أهل السنة في هذا المجال قد تم تدوينها في أجواء لا تشوبها أي توجّهات شيعية بتانا، فضلا عن أن عددًا كبيرًا من علمائهم اعترفوا بصحة الروايات المنقولة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للاطلاع أكثر، 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ثامر هاشم العميدي، مهدي منتظر در اندیشه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محمد باقر محبوب القلوب، إيران، قم، منشورات مسجد جمكران الطبعة الثالثة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وأكد بعض الباحثين على أنّ كثرة الأحاديث النبوية المروية حول المهدي في مختلف المصادر الإسلامية للفريقين شيعةً وسنةً، أرغمت علماء الحديث على الإذعان بتواترها</w:t>
      </w:r>
    </w:p>
    <w:p>
      <w:pPr>
        <w:pStyle w:val="BookText"/>
        <w:rPr/>
      </w:pPr>
      <w:r>
        <w:rPr>
          <w:rFonts w:ascii="IRNazanin" w:hAnsi="IRNazanin" w:eastAsia="IRNazanin"/>
          <w:color w:val="111111"/>
          <w:sz w:val="28"/>
          <w:sz w:val="28"/>
          <w:szCs w:val="28"/>
          <w:rtl w:val="true"/>
          <w:lang w:bidi="fa-IR"/>
        </w:rPr>
        <w:t>للاطلاع أكثر، 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الله الصافي الكلبايكاني، منتخب الأثر في الإمام الثاني عشر، إيران، قم، منشورات مؤسسة السيدة 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 لم يُذْكَر في القرآن الكريم باسمه، لكنّ الفكر المهدوي يضرب بجذوره في التعاليم</w:t>
      </w:r>
    </w:p>
    <w:p>
      <w:pPr>
        <w:pStyle w:val="BookText"/>
        <w:rPr/>
      </w:pPr>
      <w:r>
        <w:rPr>
          <w:rFonts w:ascii="Amiri" w:hAnsi="Amiri" w:eastAsia="Amiri" w:cs="Amiri"/>
          <w:color w:val="111111"/>
          <w:sz w:val="28"/>
          <w:sz w:val="28"/>
          <w:szCs w:val="28"/>
          <w:rtl w:val="true"/>
          <w:lang w:bidi="ar-SA"/>
        </w:rPr>
        <w:t>القرآنية</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للاطلاع على هذه الآيات،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رضائي، روش شناسي روايات تفسيري آيات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مقالة نشرت باللغة الفارسية في مجلة انتظار الموعود الفصلية، العدد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كذلك هو موجود في سائر الأديان بنحو آخر؛ لأنّ جميع الأديان الإبراهيمية متفقةً على ظهور مصلح في آخر الزمان، فهو بحسب العقيدة اليهودية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Messiah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أي المسيح الموعود الذي ينحدر من نسل النبي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يسوع بحسب العقيدة النصرانية، أي المسيح الموعودا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وأما المسلمون فرواياتهم تؤكّد على حتميّة ظهور المهدي الموعود الذي سيملأ الأرض قسطًا وعدلا بعد أن ملئت ظلما وجورًا، وهذا الظهور حتميٌّ ؛ بحيث لو لم يبق من الحياة الدنيا إلا يوم واحد أو ساعةٌ واحدةٌ لأطالهما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وشخصية الدجّال الظالم المفسد في الأرض؛ وفق مضمون الروايات الإسلامية، تقابل شخصيّة المهدي رمز الإصلاح والعدل؛ وقد عبّرت عنه النصوص المسيحيّة بالمسيح الدجال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Antichrist</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ويقول نيل روبنسون في هذا السياق إنّ المسلمين تعرّفوا على شخصية المسيح الدجال من المسيحيّين السريانيين؛ لأنّ هذه الكلمة مقتبسةً من الكلمة السريانية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Daggala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تعني الكذاب أو الكذب</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نسب نيل روبنسون هذا الاستنتاج اللغوي المطروح بخصوص الكلمات الدخيلة إلى آرثر جفري، حيث ادعى أنه ذكرها في كتابه؛ لكن لم يتم العثور عليها في كتابه بعد تقضي نصوصه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أنّ المعنى اللغوي لهذه الكلمة في العربية هو الكذاب، ومن ثمّ فالمسيح الدجّال؛ بمعنى المسيح الكذاب لذلك فنّد ما قاله البعض 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طلاء الجرب بالقطران وطلاء البعير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محمد بن مكرم بن منظور في لسان العرب موضحًا هذه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الدُّجَيْل والدُّجَالة ؛ القَطِران والدَّجل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طَلْي الجَرب بالقطران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ودَجَلَ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طلاه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جسمه بالهناء، وإذا هُنِئ جَسَدُ الْبَعِيرُ أَجمع فَذَلِكَ التَّدْجِيل، فإذا جَعَلْتَهُ فِي الْمَشَاعِرِ فَذَلِكَ الدَّسُ وَالْبَعِيرُ المُدَجّل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المَهْنوء بالقَطِران؛ وأَنشد ابْنُ بَرِّيٌّ لِذِي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وشوهاء تغدو بِي إِلى صَارِخِ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بمُسْتَلْيْمٍ مِثْلِ الْبَعِيرِ المُدَجّل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مکرم بن منظور، لسان العرب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فنّد هذا المستشرق</w:t>
      </w:r>
    </w:p>
    <w:p>
      <w:pPr>
        <w:pStyle w:val="BookText"/>
        <w:rPr/>
      </w:pPr>
      <w:r>
        <w:rPr>
          <w:rFonts w:ascii="Amiri" w:hAnsi="Amiri" w:eastAsia="Amiri" w:cs="Amiri"/>
          <w:color w:val="111111"/>
          <w:sz w:val="28"/>
          <w:sz w:val="28"/>
          <w:szCs w:val="28"/>
          <w:rtl w:val="true"/>
          <w:lang w:bidi="ar-SA"/>
        </w:rPr>
        <w:t xml:space="preserve">الرأي القائل بأنّ كلمة الدجّال على نسق فعل يعني الشخص الذي له عين واحدةٌ وحاجب واحد، لأنّها ذكرت في الروايات على هيئة اسم يدلّ على معنى يوحي بشخصيَّةٍ مناهضةٍ للمسيح الحقيقي؛ وضمن تحليله اللغوي لهذه الكلمة وصف المعنى المنسوب إلى كونها مشتقةً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العربيّة التي أشرنا إليها مسبقًا، بأنّه أقرب إلى المعنى الاصطلاحي السرياني الذي تنسب إليه هذه الكلمة، فالمسيح الدجال يخدع البشرية عن طريق تغطيته على الحقائق</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انعكست بعض خصائص المسيح الدجال الشائعة بين المسيحيين في التراث الإسلاميّ؛ حسب ما ادّعاه روبنسون، وفي الترجمة البسيطة للعهد الجديد</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https://ar.wikipedia.org/wiki/this</w:t>
      </w:r>
    </w:p>
    <w:p>
      <w:pPr>
        <w:pStyle w:val="BookText"/>
        <w:rPr/>
      </w:pPr>
      <w:r>
        <w:rPr>
          <w:rFonts w:eastAsia="Times New Roman" w:cs="Times New Roman" w:ascii="Times New Roman" w:hAnsi="Times New Roman"/>
          <w:color w:val="111111"/>
          <w:sz w:val="28"/>
          <w:szCs w:val="28"/>
          <w:lang w:val="en-US" w:bidi="en-US"/>
        </w:rPr>
        <w:t>peshitta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ترجمت بعض المصطلحات اليونانية للدلالة على الدجّال والمسيح الدجال على شکل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Mashiha daggalas Daggala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حيث اعتبرهما ترجمتين لكلمة الدجّال في اللغة العربية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رأي روبنسون وجود تشابه كبير بين شخصيّة الدجّال في الروايات الإسلامية والمسيح الدجّال في عقيدة النصارى، لكن مع ذلك لا يمكن ادّعاء أنّ المسلمين اقتبسوا هذه الشخصية منهم؛ لمجرّد وجودها في الفكر المسيحي الذي يضرب بجذوره في عهد ما قبل الإسلام؛ أي لا صوابية لقول من قال إنّه شخصيّةٌ غريبةً على الثقافة الإسلامية؛ وكما ذكرنا آنفا فإنّ مصطلحي الدجّال وآخر الزمان يجسّدان مفهومين مشتركين بين جميع الأديان الإبراهيمية، إلا أنّ خلفياتهما وما سيحدث على ضوئهما مستقبلًا، يختلفان نوعًا ما من دين إلى آخر؛ مع كون المحور المشترك في ما بينها هو إقامة العدل وإصلاح المجتمع</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كثير من علماء اللغة على الجذور اللغوية العربية لهذه الكلمة، حيث تعني برأيهم </w:t>
      </w:r>
    </w:p>
    <w:p>
      <w:pPr>
        <w:pStyle w:val="BookText"/>
        <w:rPr/>
      </w:pPr>
      <w:r>
        <w:rPr>
          <w:rFonts w:ascii="Amiri" w:hAnsi="Amiri" w:eastAsia="Amiri" w:cs="Amiri"/>
          <w:color w:val="111111"/>
          <w:sz w:val="28"/>
          <w:sz w:val="28"/>
          <w:szCs w:val="28"/>
          <w:rtl w:val="true"/>
          <w:lang w:bidi="ar-SA"/>
        </w:rPr>
        <w:t>الخلط بين الحق والباطل</w:t>
      </w:r>
      <w:r>
        <w:rPr>
          <w:rStyle w:val="FootnoteAnchor"/>
          <w:rtl w:val="true"/>
        </w:rPr>
        <w:footnoteReference w:id="413"/>
      </w:r>
      <w:r>
        <w:rPr>
          <w:rFonts w:ascii="Amiri" w:hAnsi="Amiri" w:eastAsia="Amiri" w:cs="Amiri"/>
          <w:color w:val="111111"/>
          <w:sz w:val="28"/>
          <w:sz w:val="28"/>
          <w:szCs w:val="28"/>
          <w:rtl w:val="true"/>
          <w:lang w:bidi="ar-SA"/>
        </w:rPr>
        <w:t>، ويوصف بها كل مَنْ يُبالغ في الغشّ والمكر والخداع وتضليل الناس بأي وسيلة كانت بأنّه دجّال؛ وعرّفها محمد بن مكرم بن منظور في كتابه الشهير لسان العرب،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كَذَّاب فَهُوَ دَجَّالٌ، وَجَمْعُهُ دَجَّالون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لأَنه يَسْتُرُ الْحَقِّ بِكَذِبِهِ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والدَّجَّالِ والدَّجَّالَة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ورُفْقة دَجَّالَةٌ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 تُغَطِّي الأَرض بِكَثْرَةِ أَهلها،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الرُّفْقة تَحْمِلُ الْمَتَاعَ لِلتَّجَارَةِ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دَجَّالًا لِتَمْوِيهِهِ عَلَى النَّاسِ وَتَلْبِيسِهِ وَتَزْيِينِهِ الْبَاطِلَ،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دَجَلَ إِذا مَوَّه ولَبَّس</w:t>
      </w:r>
      <w:r>
        <w:rPr>
          <w:rFonts w:eastAsia="Amiri" w:cs="Amiri" w:ascii="Amiri" w:hAnsi="Amiri"/>
          <w:color w:val="111111"/>
          <w:sz w:val="28"/>
          <w:szCs w:val="28"/>
          <w:rtl w:val="true"/>
          <w:lang w:bidi="ar-SA"/>
        </w:rPr>
        <w:t>»</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المعاني تحكي بطبيعة الحال عن نمط متشابه من السلوك البشري، لذا فهي متقاربة مع بعضها إلى حدّ كبير</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وعرّف الخليل بن أحمد الفراهيدي هذا المصطلح بأنّه ذو معنى مضاد لمفهوم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المسيح الكذّاب، ودَجله سحره وكذبه؛ لأنّه يدجُل الحقَّ بالباطل؛ أي يخلطه، وهو رجل من اليهود يخرج في آخر هذه الأمة</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 أنّ الروايات الإسلامية التي تطرّقت إلى بيان أحداث آخر الزمان وما سيجري من وقائع غير معروفة سابقًا بين البشر ، نُقلت في كثير من المصادر ، لكن لحد الآن لم يبادر أحد الباحثين إلى تدوين دراسة موسّعة حول وثاقة أسانيدها، كما لا يوجد اتفاق بين المسلمين على ما طرح فيها من مواضيعَ متنوّعة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53" w:name="pg8833_69324"/>
    </w:p>
    <w:p>
      <w:pPr>
        <w:pStyle w:val="Heading2"/>
        <w:numPr>
          <w:ilvl w:val="1"/>
          <w:numId w:val="1"/>
        </w:numPr>
        <w:rPr/>
      </w:pPr>
      <w:bookmarkStart w:id="54" w:name="__RefHeading___Toc308400_2870459653"/>
      <w:bookmarkStart w:id="55" w:name="_Toc17"/>
      <w:bookmarkEnd w:id="53"/>
      <w:bookmarkEnd w:id="54"/>
      <w:r>
        <w:rPr>
          <w:rtl w:val="true"/>
        </w:rPr>
        <w:t>الفصل الثاني</w:t>
      </w:r>
      <w:bookmarkEnd w:id="55"/>
    </w:p>
    <w:p>
      <w:pPr>
        <w:pStyle w:val="Heading3"/>
        <w:numPr>
          <w:ilvl w:val="2"/>
          <w:numId w:val="1"/>
        </w:numPr>
        <w:rPr/>
      </w:pPr>
      <w:bookmarkStart w:id="56" w:name="__RefHeading___Toc308402_2870459653"/>
      <w:bookmarkStart w:id="57" w:name="_Toc18"/>
      <w:bookmarkEnd w:id="56"/>
      <w:r>
        <w:rPr>
          <w:rtl w:val="true"/>
        </w:rPr>
        <w:t>التفسير الاستشراقي للآيات التي تتحدّث عن السيدة مريم</w:t>
      </w:r>
      <w:r>
        <w:rPr>
          <w:rtl w:val="true"/>
        </w:rPr>
        <w:t>(</w:t>
      </w:r>
      <w:r>
        <w:rPr>
          <w:rtl w:val="true"/>
        </w:rPr>
        <w:t>سلام الله علیها</w:t>
      </w:r>
      <w:r>
        <w:rPr>
          <w:rtl w:val="true"/>
        </w:rPr>
        <w:t>)</w:t>
      </w:r>
      <w:bookmarkEnd w:id="5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 w:name="__RefHeading___Toc308404_2870459653"/>
      <w:bookmarkStart w:id="59" w:name="_Toc19"/>
      <w:bookmarkEnd w:id="58"/>
      <w:r>
        <w:rPr>
          <w:rtl w:val="true"/>
        </w:rPr>
        <w:t>اشارة</w:t>
      </w:r>
      <w:bookmarkEnd w:id="5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يلاحظ في تعامل المستشرقين مع الآيات القرآنية التي تتحدّث عن سيرة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شهدته من أحداث في حياتها أنّهم اعتمدوا بشكل أساس على مرتكزاتهم العقدية المسيحيّة، ومن هذا المنطلق بادروا حين تفسيرها وبيان مداليلها إلى المقارنة بين المضمون القرآني ومضمون الكتاب المقدّس، حيث طرحوا آراءهم في هذا الصدد؛ وفقًا لما لديهم من معلومات إنجيلية مقتبسة من الأناجيل القانونية الشائعة بين أتباع الديانة المسيحية ومن معلومات مستبطنة في النصوص الدينية غير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فيها الأناجيل المنتحلة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يطلق عليها أبوكريفا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Apocrypha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الأسلوب المتبع من قِبلهم، والهدف منه تفعيل معطيات نصوصهم المقدسة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لأجل بيان ما يعتبرونه فراغا مفهوميًا في النص القرآني، لذا نجدهم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يوضّحون أحد المواضيع بالرجوع إلى أحد الأناجيل المعتبرة لديهم، 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يلجأون إلى الأناجيل المنتحلة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أبوكريفا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يعني ذهاب جهودهم البحثية هباءً، وعدم اعتبار النتائج التي يتوصلون إليها، وعلى هذا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تكون رؤية المستشرق تجاه القرآن الكريم متطرّفةً وغير قائمة على الأصول المعتبرة في البحث العلمي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والمسألة الهامة التي ينبغي بيانها بخصوص تعاملهم مع الآيات التي تتحدّث عن السيّدة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ارتكازهم على معلوماتهم المترسخة في أذهانهم والتي تتناغم مع تعاليم دينهم المسيحيّ، حيث جعلوها محورًا لتفسير هذه الآيات، ومن هذا المنطلق ادعوا أنّ الكثير من خصائص هذه الشخصيّة المقدّسة المنقولة في القرآن الكريم إما أن تكون مقتبسةً بالكامل من القصص الإنجيلية المستوحاة من نصوص أبوكريفا؛ أي النصوص المنتحلة، أو أنها تعكس ما ذُكِرَ في مختلف الأناجيل بنحو ما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تمحورت مواضيع بحوثهم التفسيرية التي دوّنوها بخصوص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القرآن الكريم بشكل أساس حول القصص القرآنية والإنجيلية وسائر القصص والحكايات المذكورة في النصوص والأساطير المسيحيّة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تطرّقوا إلى بيان الأحداث التي </w:t>
      </w:r>
    </w:p>
    <w:p>
      <w:pPr>
        <w:pStyle w:val="BookText"/>
        <w:rPr/>
      </w:pPr>
      <w:r>
        <w:rPr>
          <w:rFonts w:ascii="IRNazanin" w:hAnsi="IRNazanin" w:eastAsia="IRNazanin"/>
          <w:color w:val="111111"/>
          <w:sz w:val="28"/>
          <w:sz w:val="28"/>
          <w:szCs w:val="28"/>
          <w:rtl w:val="true"/>
          <w:lang w:bidi="fa-IR"/>
        </w:rPr>
        <w:t xml:space="preserve">رافقت ولادتها، سلّطوا الضوء على سورة آل عمران التي ذكرت قصتها ضمن مجموعتين من الآيات، لذلك تطرّقوا أوّلًا للآيات التي تتحدّث عن نذر ،والدتها ونزول الملائكة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مريم، واصطفائها من قِبَل الله عزّ وجلّ، وتطهيرها، واختيارها صفوةً من بين نساء العالمين وطبيعة عبادتها التي أُمرت بها، ثمّ قارنوا هذه الآيات مع ما ذُكِرَ في سورة مريم؛ والنتيجة التي توصل إليها أحد المستشرقين ضمن هذه المقارنة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اطلع أولا على قصّتَي ولادتي النبيين يحيى 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اطلع على قصة ولادة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ما يلي نتناول الموضوع بالبحث والتحليل وفق منطلقين؛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آيات سورة آل عمران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حينما تطرّق المستشرق غابريال سعيد رينولدز إلى تفسير الآيات القرآنية التي تتحدّث عن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سلّط الضوء على الآيات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w:t>
      </w:r>
      <w:r>
        <w:rPr>
          <w:rStyle w:val="FootnoteAnchor"/>
          <w:rtl w:val="true"/>
        </w:rPr>
        <w:footnoteReference w:id="420"/>
      </w:r>
      <w:r>
        <w:rPr>
          <w:rFonts w:ascii="IRNazanin" w:hAnsi="IRNazanin" w:eastAsia="IRNazanin"/>
          <w:color w:val="111111"/>
          <w:sz w:val="28"/>
          <w:sz w:val="28"/>
          <w:szCs w:val="28"/>
          <w:rtl w:val="true"/>
          <w:lang w:bidi="fa-IR"/>
        </w:rPr>
        <w:t>والتي هي في الحقيقة المجموعة الأولى من الآيات التي تتحدّث عن سيرة هذه السيدة الصالحة، ومما قاله في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الصورة القرآنية المطروحة في هذه الآيات لمريم، هي صورة تحكي عن سيّدة صالحة، السيّدة الوحيدة التي ذكرها القرآن باسمها وذكر أحداث ولادتها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المواضيع التي طرحت في وهي هذه الآيات عبارةٌ عمّا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 آل عمران نذر طفل لم يولد بعد من قبل زوجة عمران، وضع هذه الزوجة حملها، تأكيدها على أنّها ولدت أنثى وتعجبها من ذلك وحتى يأسها لكون المولود ليس ذكرًا، الإشارة إلى أنّ هذه الوليدة تختلف عن غيرها لكون الله اصطفاها وطهرها وفضّلها على سائر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أنّ أفضليّة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سائر النساء في القرآن أشير إليها على ضوء كيفيّة ولادتها ونشأتها في سياق ولادة النبي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ونشأته</w:t>
      </w:r>
      <w:r>
        <w:rPr>
          <w:rStyle w:val="FootnoteAnchor"/>
          <w:rtl w:val="true"/>
        </w:rPr>
        <w:footnoteReference w:id="421"/>
      </w:r>
      <w:r>
        <w:rPr>
          <w:rFonts w:ascii="Amiri" w:hAnsi="Amiri" w:eastAsia="Amiri" w:cs="Amiri"/>
          <w:color w:val="111111"/>
          <w:sz w:val="28"/>
          <w:sz w:val="28"/>
          <w:szCs w:val="28"/>
          <w:rtl w:val="true"/>
          <w:lang w:bidi="ar-SA"/>
        </w:rPr>
        <w:t>فالقرآن أخبر بأن زكريا والد يحيى قد تكفّل بتربية مريم، وبهذا ربط بين القصّتين وَكَفَّلَهَا زَكَرِيّا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والنتيجة التي توصل إليها هذا المستشرق هي في الحقيقة على غرار ما استنتجه معظم المفسّرين المسلمين وفحواها أنّ دعاء زوجة عمران لمريم وذرّيّتها بأن يحفظهم الله من الشيطان الرجيم يدلّ على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الأفضليّة على غيرها؛ لأجل ابنها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وَإِنِّي أُعِيدُهَا بِك وَذُرِّيَّتَهَا مِنَ الشَّيْطَنِ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تطرّق إلى ما ذكره القرآن الكريم بخصوص النشأة الفريدة من نوعها لهذه السيّدة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فَنَقَبَّلَهَا رَبُّهَا بِقَبُولٍ حَسَنٍ وَأَنْبَتَهَا نَبَاتًا حَسَنًا وكيف إنها التزمت المحراب ليكرمها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برزق إعجازي، وهي في هذه الحالة طبعًا كانت تحت رعاية زكريا وتكفّله؛ وبعد أن تحدّثت الآيات عن تبشيره بيحيى، تحدثتمرّةً أخرى عن مريم، وأكّدت على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اصطفاها وطهرها، ثم عادت إلى الحديث عن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كفالتها</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Reynolds, The Qur'an and its Biblical Subtext, London &amp; New York: Routledge, 2012, p. 132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تحدّث القرآن الكريم بشكل استثنائي عن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لكونها شخصيةً استثنائيةً وآيةً عظيمةً من آيات الله عزّ وجلّ، حيث ذكر أهم الأحداث التي شهدتها في طفولتها، كذلك لم يتحدّث عن نشأة الأمهات العظيمات في التأريخ البشري ولم يشر إلى عهد ولادتهنّ وطفولتهنّ؛ مثلما تحدّث عن هذه السيّدة الصالحة الجليلة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في أنّ مرحلة طفولتها وحداثتها وحملها وهي عذراء، ثمّ وضعها مولودًا ترعرع على يدها ليصبح من الرسل أولي العزم؛ كلّها كلّها براهين ساطعة على كونها من عجائب الخلقة الإلهيّة؛ مُضافًا إلى أنّ أمّها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منزلةٍ عظيمةٍ وشأن رفيع في عالم الخلقة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قَالَتِ امْرَأَتُ عِمْرَانَ رَبِّ إِنِّي نَذَرْتُ لَكَ مَا فِي بَطْنِي مُحَرَّرًا فَتَقَبَّلْ مِنّي إِنَّكَ أَنتَ السَّمِيعُ الْعَلِيمُ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العبارات الغامضة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الفرضية الأساس التي يرتكز عليها الفكر الاستشراقي حينما يواجه المستشرق مضامين مشتركةً بين القرآن الكريم والنصوص المسيحيّة، هي انسجام المضامين القرآنية مع هذه النصوص؛ باعتبار أنه مستوحى منها؛ ومن هذا المنطلق يبادرون إلى بيان مكامن الغموض </w:t>
      </w:r>
    </w:p>
    <w:p>
      <w:pPr>
        <w:pStyle w:val="BookText"/>
        <w:rPr/>
      </w:pPr>
      <w:r>
        <w:rPr>
          <w:rFonts w:ascii="Amiri" w:hAnsi="Amiri" w:eastAsia="Amiri" w:cs="Amiri"/>
          <w:color w:val="111111"/>
          <w:sz w:val="28"/>
          <w:sz w:val="28"/>
          <w:szCs w:val="28"/>
          <w:rtl w:val="true"/>
          <w:lang w:bidi="ar-SA"/>
        </w:rPr>
        <w:t xml:space="preserve">والعبارات التي يعتبرونها معقدةً أو متباينةً مع مداليل نصوصهم أو متناقضةً معها، ولا فرق لديهم في ذلك بين النصوص المسيحية الإنجيلية الثابتة، وتلك النصوص الضعيفة غير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فهدفهم هو ملء الفراغ المفهومي، وتحميل النصّ القرآني مفاهيم إنجيليةً؛ مهما كان مصدرها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التعاليم المسيحية هي المعيار المعتمد في الدراسات الاستشراقية الخاصة بالقرآن الكريم، حيث يؤكِّد المستشرقون على أنّ الكثير من القضايا المنقولة فيه إما أن تكون منطبقةً بالكامل مع الأناجيل المنتحلة أو أنّ جزءًا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يتناغم مع مضامين هذه النصوص المسيحيّة</w:t>
      </w:r>
      <w:r>
        <w:rPr>
          <w:rStyle w:val="FootnoteAnchor"/>
          <w:rtl w:val="true"/>
        </w:rPr>
        <w:footnoteReference w:id="423"/>
      </w:r>
      <w:r>
        <w:rPr>
          <w:rFonts w:ascii="Amiri" w:hAnsi="Amiri" w:eastAsia="Amiri" w:cs="Amiri"/>
          <w:color w:val="111111"/>
          <w:sz w:val="28"/>
          <w:sz w:val="28"/>
          <w:szCs w:val="28"/>
          <w:rtl w:val="true"/>
          <w:lang w:bidi="ar-SA"/>
        </w:rPr>
        <w:t xml:space="preserve">لذلك حتّى وإن تبنّوا أحيانًا رؤى تنسجم مع ما تبنّاه المفسرون المسلمون، لكنّهم غالبًا ما يطرحون آراء سلبيةً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وتشكيكيةً حول المضامين القرآنية، ولا سيّما عند مشاهدة تعارض بينها وبين مضامين الكتاب المقدس، أو عند ملاحظة تشابه بينها وبين مضامين الأناجيل المنتحلة؛ وهذا التوجّه بلغ درجةً من التطرّف بحيث قال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نجد دائما ارتباطًا مباشرًا بين نصوص الكتاب المقدس والنصوص القرآنيّة، فهذه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الكتاب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تغلغلت في القرآن بشكل مكرّر عن طريق التفاسير الحاخامية وتفاسير المسيحيّة الأولى؛ إذ هناك اشتراك بين التعاليم الإسلامية وتعاليم الكتاب المقدّس ضمن تراث أدبي متعدّد اللغات والثقافات</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هذه المقالة لم تطبع حين تدوين هذا الكتاب والسيدة أنجليكا نويورث أرسلتها إلينا مع مقالات عدة أخرى ما زالت في مرحلة التنقيح بعد أن طلبنا منها ذلك، لذا فإنّ معلوماتها المكتبية غير كاملة وبحاجة إلى تنقيح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هذا السياق ادّعى غابريال سعيد رينولدز أن جزئيات النص المسيحي هي الحل التفسيري لغموض العبارات القرآنية المعقدة في قصة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سورة آل عمران، وهذا الادعاء ليس سديدًا؛ لأنّ القرآن الكريم ذكر بصريح العبارة كون هذه القصص غيبية؛ بحيث لم يكن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وقومه على علم بها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مِنْ أَنْبَاءِ الْغَيْبِ نُوحِيهِ إِلَيْكَ وَمَا كُنتَلَدَيْهِم إِذ يلقون أقلامهم ایهم يَكْفُلُ مَرْيَمَ وَمَا كُنتَ لَدَيْهِمْ إِذْ يَخْتَصِمُونَ</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60" w:name="pg8833_69330"/>
    </w:p>
    <w:p>
      <w:pPr>
        <w:pStyle w:val="Heading4"/>
        <w:numPr>
          <w:ilvl w:val="3"/>
          <w:numId w:val="1"/>
        </w:numPr>
        <w:rPr/>
      </w:pPr>
      <w:bookmarkStart w:id="61" w:name="__RefHeading___Toc308406_2870459653"/>
      <w:bookmarkStart w:id="62" w:name="_Toc20"/>
      <w:bookmarkEnd w:id="60"/>
      <w:bookmarkEnd w:id="61"/>
      <w:r>
        <w:rPr>
          <w:rtl w:val="true"/>
        </w:rPr>
        <w:t>المبحث الأوّل</w:t>
      </w:r>
      <w:r>
        <w:rPr>
          <w:rtl w:val="true"/>
        </w:rPr>
        <w:t xml:space="preserve">: </w:t>
      </w:r>
      <w:r>
        <w:rPr>
          <w:rtl w:val="true"/>
        </w:rPr>
        <w:t>مريم بنت عمران وأخت هارون</w:t>
      </w:r>
      <w:r>
        <w:rPr>
          <w:rtl w:val="true"/>
        </w:rPr>
        <w:t>:</w:t>
      </w:r>
      <w:bookmarkEnd w:id="62"/>
    </w:p>
    <w:p>
      <w:pPr>
        <w:pStyle w:val="BookText"/>
        <w:rPr/>
      </w:pPr>
      <w:r>
        <w:rPr>
          <w:rFonts w:ascii="IRNazanin" w:hAnsi="IRNazanin" w:eastAsia="IRNazanin"/>
          <w:color w:val="111111"/>
          <w:sz w:val="28"/>
          <w:sz w:val="28"/>
          <w:szCs w:val="28"/>
          <w:rtl w:val="true"/>
          <w:lang w:bidi="fa-IR"/>
        </w:rPr>
        <w:t>اعتبر غالبيّة المستشرقين هويّة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القضايا الغامضة في الآيات القرآنية التي وصفتها ببنت عمران وأخت هارون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قَالَتِ امْرَأَتُ عِمْرَانَ رَبِّ إِنِّي نَذَرْتُ لَكَ مَا فِي بَطْنِي</w:t>
      </w:r>
      <w:r>
        <w:rPr>
          <w:rStyle w:val="FootnoteAnchor"/>
          <w:rtl w:val="true"/>
        </w:rPr>
        <w:footnoteReference w:id="426"/>
      </w:r>
      <w:r>
        <w:rPr>
          <w:rFonts w:ascii="Amiri" w:hAnsi="Amiri" w:eastAsia="Amiri" w:cs="Amiri"/>
          <w:color w:val="111111"/>
          <w:sz w:val="28"/>
          <w:sz w:val="28"/>
          <w:szCs w:val="28"/>
          <w:rtl w:val="true"/>
          <w:lang w:bidi="ar-SA"/>
        </w:rPr>
        <w:t>وَمَرْيَمَ ابْنَتَ عِمْرَانَ الَّتى أَحْصَنَتْ فَرَجَهَا</w:t>
      </w:r>
      <w:r>
        <w:rPr>
          <w:rStyle w:val="FootnoteAnchor"/>
          <w:rtl w:val="true"/>
        </w:rPr>
        <w:footnoteReference w:id="427"/>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ويَتأُخْتَ هَرُونَ </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وادّعى هؤلاء المستشرقون أنّ مريم التي أشارت إليها هذه الآيات هي أخت موسى وهارون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المذكورة في كتابهم المقدّس، ومن المؤكد أن السبب الذي دعاهم إلى طَرْح هذا الرأي هو مرتكزاتهم العقدية المستوحاة من الكتاب المقدّس وإيمانهم بأن نصوصهم المقدّسة أفضل من النص القرآني وأصح منه، فضلًا عن تصوّرهم الخاطئ بخصوص منشأ القرآن الكريم</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ويقول الباحث سمير خليل سمير موضّحًا هذا التوجه الاستشراقي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اعتبرنا القرآن نصَّا لغوياً، فالسؤال التالي يطرح نفسه بكل تأكيد ما هو مدى تأثير النصوص اللغوية السابقة عليه ؟ بإمكاننا البحث عن تأثير الكتاب المقدس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 عليه عبر الاستقصاء في إشاراته إلى الكتاب المقدس والأجواء المسيحية الحاكمة في مكة واليهودية الحاكمة في المدينة آنذاك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Samir Khalil Samir, p. 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زعم أن التراث القصصي المسيحي ملموس في السرد القصصي القرآني؛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طفولة السيدة مريم ومعجزات النبي عيسى في طفولته وغيرها من قصص؛ فهذه القصص برأيه مستلهمة من الأناجيل المنتحلة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والأناجيل القانونية كاتب النص القرآني أراد إعادة تدوين تلك الأحداث التي لديه احتمال كبير بصوابيتها، حيث جمعها بأسلوب خاص؛ وأحيانًا بادر إلى نقلها دون أن يفهم مضمونها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Ibid. p. 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استدلّ على رأيه هذا مستشهدًا ببعض التعابير والمصطلحات المسيحية؛ مثل روح القدس، وكلمة الله، وأضاف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الانسجام والترابط يراد منهما أنّ النصّ القرآني لا بد أن يضفي قضايا جديدة للقصّة؛ لكي يقلّل من مستوى تأثره في ما ينقله من أخبار؛ ومثال ذلك إضافة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معجزات عيسى، أو إضفاء معانٍ أخرى على بعض المصطلحات مثل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أحد الملائكة، أو أنه أحيانًا يترك العبارة غامضةً على المخاطب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الادعاء وما شاكله كما ذكرنا أنفا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يطرح على ضوء تجاهل صريح النص القرآني، فهو يؤكّد بصريح العبارة على أن هذه القصص غيبية ولا علم للنبي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لقومه بها، ومثال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مِنْ أَنْبَاءِ الْغَيْبِ نُوحِيهِ إِلَيْكَ وَمَا كُنْتَ لَدَيْهِمْ إِذْ يُلْقُونَ أَفْلامَهُمْ أَيُّهُمْ يَكْفُلُ مَرْيَمَ وَما كُنْتَ لَدَيْهِمْ إِذْ يَخْتَصِمُونَ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ونستشف من هذه الآية أن القصة التي أشارت إليها تعدّ من الأخبار الغيبية التي أوحاها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نبيه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لم يكن موجودًا حينما وقعت أحداثها، واللافت للنظر أن القرآن الكريم يوضح تفاصيل هذه القصّة وسائر القصص بدقة متناهية وكأن النبي كان حاضرًا وشاهدًا على ما حدث</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الأساس الذي جعلوه محورًا لنقدهم في هذا المضمار، هو وصف القرآن الكريم للسيدة مريم أمّ المسيحي أم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أخت هارون، وفي ما يلي نسلّط الضوء على آرائهم</w:t>
      </w:r>
    </w:p>
    <w:p>
      <w:pPr>
        <w:pStyle w:val="BookText"/>
        <w:rPr/>
      </w:pPr>
      <w:r>
        <w:rPr>
          <w:rFonts w:ascii="Amiri" w:hAnsi="Amiri" w:eastAsia="Amiri" w:cs="Amiri"/>
          <w:color w:val="111111"/>
          <w:sz w:val="28"/>
          <w:sz w:val="28"/>
          <w:szCs w:val="28"/>
          <w:rtl w:val="true"/>
          <w:lang w:bidi="ar-SA"/>
        </w:rPr>
        <w:t xml:space="preserve">التفسيرية بخصوص هذا الموضوع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وجهة تفسيرية معارضةٌ للتفسير الإسلامي على ضوء ظاهر النص القرآني ومقارنته مع مضمون الكتاب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معظم المستشرقين حين تحليلهم هذه العبارات القرآنية زعموا أنّها من جملة الأخطاء التي وقع بها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هذا الأساس اتهموا القرآن الكريم بكونه خلط بين الحقائق والأحداث التأريخيّة</w:t>
      </w:r>
      <w:r>
        <w:rPr>
          <w:rStyle w:val="FootnoteAnchor"/>
          <w:rtl w:val="true"/>
        </w:rPr>
        <w:footnoteReference w:id="430"/>
      </w:r>
      <w:r>
        <w:rPr>
          <w:rFonts w:ascii="Amiri" w:hAnsi="Amiri" w:eastAsia="Amiri" w:cs="Amiri"/>
          <w:color w:val="111111"/>
          <w:sz w:val="28"/>
          <w:sz w:val="28"/>
          <w:szCs w:val="28"/>
          <w:rtl w:val="true"/>
          <w:lang w:bidi="ar-SA"/>
        </w:rPr>
        <w:t>، فهو في هذه العبارات نقض التأريخ المتعارف في العهدين</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وجدير بالذكر أنّ بعض المستشرقين من أمثال كاتب المقالة المعنونة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الموسوعة القرآنية</w:t>
      </w:r>
      <w:r>
        <w:rPr>
          <w:rStyle w:val="FootnoteAnchor"/>
          <w:rtl w:val="true"/>
        </w:rPr>
        <w:footnoteReference w:id="432"/>
      </w:r>
      <w:r>
        <w:rPr>
          <w:rFonts w:ascii="Amiri" w:hAnsi="Amiri" w:eastAsia="Amiri" w:cs="Amiri"/>
          <w:color w:val="111111"/>
          <w:sz w:val="28"/>
          <w:sz w:val="28"/>
          <w:szCs w:val="28"/>
          <w:rtl w:val="true"/>
          <w:lang w:bidi="ar-SA"/>
        </w:rPr>
        <w:t>، لم يتطرّقوا إلى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شك في بطلان مزاعم أولئك الذين ادّعوا أنّ القرآن الكريم وقع في خطأ تأريخي لدى نقله هذه القصّة، وذلك لأنّ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يعرف حق المعرفة تلك الفاصلة الزمنية الكبيرة بين عهد موسى وهارون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مريم وابنها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والتي تبلغ ستة قرون بحسب الرواية التي نقلها الطبري في تأريخيه؛ فقد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بذكائه وفراسته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ما يعترف به الكثير من المستشرقين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كيف يمكن أن يقع في خطأ لا مسوّغ له كهذا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يعلم بأنّ مريم أخت هارون وموسى عاشت قبل مريم أم عيسى بمئات السنين</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أشير في الإصحاح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سفر العدد إلى موت مريم النبيّة أخت موسى وهارون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الإصحاح الثامن والعشرين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الآيتان 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السفر أن يوكابد هي زوجة عمرام، وقد أنجبت له هارون وموسى وأختهما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عَشَائِرُ لَآوِي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عَشِيرَةُ اللَّبْنِيِّينَ وَعَشِيرَةُ الْحَبْرُونِيِّينَ وَعَشِيرَةُ الْمَحْلِيِّينَ وَعَشِيرَةُ الْمُوشِيِّينَ وَعَشِيرَةُ الْقُورَحِيِّينَ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قَهَاتُ فَوَلَدَ عَمْرَامَ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وَاسْمُ امْرَأَةِ عَمْرَامَ يُوكَابَدُ بِنْتُ لاَوِي الَّتِي وُلِدَتْ لِلآوِي في مِصْرَ، فَوَلَدَتْ لِعَمْرَامَ هَارُونَ وَمُوسَى وَمَرْيَمَ أُخْتَهُمَا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وتفيد الأناجيل أن نسب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ليرجع إلى يوسف النجار بن متان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إنجيل متى،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إخوة مريم هم يعقوب ويوسف وشمعون ويهوذا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إنجيل متى،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يعني أن السيدة مريم أمّ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لديها أخ باسم هارون، فهي بحسب الروايات الإسلامية ابنة عمران ومن نسل هارون أخي موسى، ومن ذرية لاوي؛ إلا أن الرواية المسيحيّة لا تنسبها إلى لاوي، بل تنسبها إلى الملك داوود وتعتبرها من ذرية يهوذا</w:t>
      </w:r>
    </w:p>
    <w:p>
      <w:pPr>
        <w:pStyle w:val="BookText"/>
        <w:rPr/>
      </w:pPr>
      <w:r>
        <w:rPr>
          <w:rFonts w:ascii="Amiri" w:hAnsi="Amiri" w:eastAsia="Amiri" w:cs="Amiri"/>
          <w:color w:val="111111"/>
          <w:sz w:val="28"/>
          <w:sz w:val="28"/>
          <w:szCs w:val="28"/>
          <w:rtl w:val="true"/>
          <w:lang w:bidi="ar-SA"/>
        </w:rPr>
        <w:t xml:space="preserve">اسم أمها حنة </w:t>
      </w:r>
      <w:r>
        <w:rPr>
          <w:rFonts w:eastAsia="Times New Roman" w:cs="Times New Roman" w:ascii="Times New Roman" w:hAnsi="Times New Roman"/>
          <w:color w:val="111111"/>
          <w:sz w:val="28"/>
          <w:szCs w:val="28"/>
          <w:lang w:val="en-US" w:bidi="en-US"/>
        </w:rPr>
        <w:t>Saint Anne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وخالتها بحسب الرواية الإسلامية أو ابنة خالتها بحسب الرواية المسيحيّة هي أليصابات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أليزابيث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زكريا؛ لذا فوالدها هو عمران وفقًا للمعتقدات الإسلامية، ويهو ياقيم؛ وفقًا للمعتقدات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غابريل سعيد رينولدز عن إنجيل جيمس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protoevangelium of James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يعتبر من جملة الأناجيل المنتحلة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أبيها يواقيم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Joachim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وليس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Reynolds, Ibid., p. 140</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يدعو للعجب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الرؤية التي تبنّاها غالبية المستشرقين تجاه هذا الموضوع هي في الواقع ذات طابع غير ودّي، وتنمّ عن فكر مناهض للإسلام وإلا هل هناك رواية إسلامية اُدُّعِي فيها أنّ مريم أم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أخت هارون وموسى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هناك مفسّر اُدُّعِي فيها أنّ مريم أم المسيح عيسى هي مسلم زعم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المستشرقون أنفسهم أقروا بأنّ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علم بالفاصلة الزمنيّة بين عهدَي النبيين موسى 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وجهةٌ تفسيريّةٌ مؤيدة للتفسير الإسلامي بخصوص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إطار دلالة مجازية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أيّد الباحث سليمان علي مراد ضمن آخر مقالة دوّنها، التفسير الإسلامي لما ذكرنا، واعتبر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يَتأُخْتَ هَرُونَ ذات دلالة مجازية، وقال في هذا السياق إنّ القرآن الكريم 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مرارًا لا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استخدم مصطلحي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العلاقات القوميّة والقبلية أو الدينية</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Cf. Suleiman Ali Mourad, "Mary in the Qur'an: A reexamination of her presentation", The Qur'an in its historical context, edited by Gabriel Said Reynolds, London &amp; New York: Routledge, 2007, pp. 163 - 174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أنّ النصوص المسيحيّة المقدسة استخدمت مصطلح ابن للدلالة على البنوّة المباشرة بين الولد والأب في حين أنّ القرآن الكريم استخدم هذا المصطلح ومصطلح 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على هذا المعنى، وعلى معان أخرى مثل النسل والذرّية؛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بني إسرائيل الذي يراد منه قوم إسرائيل، ولا يُراد منه أبناء النبي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أنجبهم مباشرةً؛ ومثل مصطلح بني آدم الذي يحكي عن جميع البشر، ولا يُراد منه الأبناء الذين أنجبهم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كلمتا أخ وأخت ذكرتا في القرآن الكريم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ومعنياهما الاصطلاحيان لهما دلالات عدة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العشيرة والقبيلة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ثَمُودَ أَخَاهُمْ صَلِحَا قَالَ يَقَوْمِ اعْبُدُوا اللَّهَ مَا لَكُم</w:t>
      </w:r>
    </w:p>
    <w:p>
      <w:pPr>
        <w:pStyle w:val="BookText"/>
        <w:rPr/>
      </w:pPr>
      <w:r>
        <w:rPr>
          <w:rFonts w:ascii="Amiri" w:hAnsi="Amiri" w:eastAsia="Amiri" w:cs="Amiri"/>
          <w:color w:val="111111"/>
          <w:sz w:val="28"/>
          <w:sz w:val="28"/>
          <w:szCs w:val="28"/>
          <w:rtl w:val="true"/>
          <w:lang w:bidi="ar-SA"/>
        </w:rPr>
        <w:t>مِنْ إِلَهِ غَيْرُهُ قَدْ جَاءَ تَكُم بَيِّنَةٌ مِّن رَّبِّكُمْ هَذِهِ نَاقَةُ اللَّهِ لَكُمْ ءَايَةً فَذَرُوهَا تَأْكُلْ فِي أَرْضِ اللَّهِ وَلَا تَمَسُّوهَا بِسُوءٍ فَيَأْخُذَكُمْ عَذَابٌ أَلِيمُ</w:t>
      </w:r>
      <w:r>
        <w:rPr>
          <w:rStyle w:val="FootnoteAnchor"/>
          <w:rtl w:val="true"/>
        </w:rPr>
        <w:footnoteReference w:id="436"/>
      </w:r>
      <w:r>
        <w:rPr>
          <w:rFonts w:ascii="Amiri" w:hAnsi="Amiri" w:eastAsia="Amiri" w:cs="Amiri"/>
          <w:color w:val="111111"/>
          <w:sz w:val="28"/>
          <w:sz w:val="28"/>
          <w:szCs w:val="28"/>
          <w:rtl w:val="true"/>
          <w:lang w:bidi="ar-SA"/>
        </w:rPr>
        <w:t>، أو العلاقات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w:t>
      </w:r>
      <w:r>
        <w:rPr>
          <w:rStyle w:val="FootnoteAnchor"/>
          <w:rtl w:val="true"/>
        </w:rPr>
        <w:footnoteReference w:id="437"/>
      </w:r>
      <w:r>
        <w:rPr>
          <w:rFonts w:ascii="Amiri" w:hAnsi="Amiri" w:eastAsia="Amiri" w:cs="Amiri"/>
          <w:color w:val="111111"/>
          <w:sz w:val="28"/>
          <w:sz w:val="28"/>
          <w:szCs w:val="28"/>
          <w:rtl w:val="true"/>
          <w:lang w:bidi="ar-SA"/>
        </w:rPr>
        <w:t xml:space="preserve">، لذا ليس من الصواب بمكان تجاهل المعنى الاصطلاحي وادعاء أنّ المدلول القرآني لكلمتي بنت وأخت يُراد منه معنياهما اللغويان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الحقيقي فقط بداعي أنّ المعنى اللغوي هو الشائع لهما</w:t>
      </w:r>
      <w:r>
        <w:rPr>
          <w:rStyle w:val="FootnoteAnchor"/>
          <w:rtl w:val="true"/>
        </w:rPr>
        <w:footnoteReference w:id="438"/>
      </w:r>
      <w:r>
        <w:rPr>
          <w:rFonts w:ascii="Amiri" w:hAnsi="Amiri" w:eastAsia="Amiri" w:cs="Amiri"/>
          <w:color w:val="111111"/>
          <w:sz w:val="28"/>
          <w:sz w:val="28"/>
          <w:szCs w:val="28"/>
          <w:rtl w:val="true"/>
          <w:lang w:bidi="ar-SA"/>
        </w:rPr>
        <w:t xml:space="preserve"> وممّا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السّياق القرآني الذي خُوطبت فيه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يَتأُخْتَ هَرُونَ، له ارتباط بالمعبد وكهنته، لذا من المعقول بمكان أنهم يذكرونها بجدّها هارون لتعظيم ما اعتبروه؛ انحرافًا أخلاقيًا من قِبلها، فهارون هو الشخص الوحيد الذي تستحق ذرّيّته وأعقابه أنْ يكونوا خدَمَةً للمعبد ؛ ومريم طبعًا من نسله</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 النهائية التي توصل إليها تتلخّص في كلامه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يوجد أي دليل في هذا المجال يوجب القول بأنّ القرآن استخدم المدلول الحقيقي في توجيه الخطاب لمريم يا أخت هارون و يا بنت عمران، وإنّما هو خطاب رمزي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مجازي</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 أنّ هذا الاستدلال مقبول؛ لأنّ الآية في مقام بيان ذمّ القوم للفعل الذي نسبوه إلى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الطبيعي أنّ ذمّ فعل الإنسان يكون أكثر وقعًا؛ في ما لو ذكّر بجذوره الثقافية وعراقته الأسريّة؛ أي أنّ تأثيره يتزايد وجانبه النقدي يصبح أشدّ وطئًا عندما يقارن الآخرون شخصيّة المخاطب مع شخصيات أسلافه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محمد هادي معرفت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قوم مريم أرادوا تشديد توبيخهم لها، لذلك أشاروا إلى أصلها ونسبها وأسرتها، حيث 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عائلة عفيفة، لماذا وقعت فى خطأ كهذا؟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 بين الناس في تلك الآونة إطلاق أسماء الأسلاف من رجال ونساء على الإنسان احترامًا وتكريمًا له، ولا سيّما إنْ كان من ذرّيّة شخصٍ عظيم؛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الذي هو </w:t>
      </w:r>
    </w:p>
    <w:p>
      <w:pPr>
        <w:pStyle w:val="BookText"/>
        <w:rPr/>
      </w:pPr>
      <w:r>
        <w:rPr>
          <w:rFonts w:ascii="Amiri" w:hAnsi="Amiri" w:eastAsia="Amiri" w:cs="Amiri"/>
          <w:color w:val="111111"/>
          <w:sz w:val="28"/>
          <w:sz w:val="28"/>
          <w:szCs w:val="28"/>
          <w:rtl w:val="true"/>
          <w:lang w:bidi="ar-SA"/>
        </w:rPr>
        <w:t>محترم بين بني إسرائيل وذو شأن رفيع عندهم، وكبار الكهنة الأوائل كانوا من أولاد لاوي الذين شكّلوا أكبر قبيلة في بني إسرائيل</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مجمع البيان في تفسير القرآن ،إيران، طهران، منشورات ناصر خسرو، الطبعة الثالثة،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ذكرنا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تنتسب من جهة إلى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المفكّر عبد الرحمن بدوي احتمالا آخر في هذا المجال،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 مريم توفّي قبل ولادتها، فتكفّلها زوج خالتها زكريا، لذا فقد كان بحكم والدها، وبما أنّه من نسل هارون؛ فمريم هي الأخرى من نسله نوعًا ما</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 سليمان علي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مدلول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 عِمْرَانَ ضمن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وقال موضّحًا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العبارة تشير إلى عمران المذكور في الكتاب المقدس، ويقصد منها أنّ أم مريم قد تزوّجت أحد أحفاده</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ويمكن اعتبار رأي بدوي مكملاً للرأي الذي تبنته المستشرقة دونيز ماسون، فقد اعتبر العلاقة بين مريم والدة النبي عيسى ومريم المذكورة في سفر الخروج، علاقة رمزيةً، وهذه الرمزيّة هي على غرار وصف النبي عيسى ابنا لداوود في العهد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إنجيل لوقا،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واعتبار أليصابات من نسل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إنجيل لوقا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الآخر الذي طرحته دونيز ماسون هو أنّ المسيحيين على ضوء اعتقادهم بأنّ اسم أمّ مريم في كتاب صاموئيل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Hannah</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أطلقوا عليها أوّلًا اسم آنا ثمّ حنّة ثمّ حنّا؛ وربّما القرآن الكريم فعل الشيء ذاته مع مريم</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الباحثين اعتبروا هذا الاستدلال تشدّقًا لا مسوّغ له، إذ لا يوجد أي دليل يثبت أنّ القرآن الكريم صاغ قصّة السيّدة مريم والدة النبي عيسى على أساس قصّة مريم أخت هارون وموسى</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وأكد المستشرق آرند جان فنسنك على أن مصطلحي أخت وأخ في اللغة العربية يدلان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علاقات أسريةٍ أو جذور عرقية أو علاقاتٍ روحية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واللافت للنظر في هذا الصدد أنّنا لا نمتلك أيّ مصدر دقيق بخصوص نسب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وجذورها العرقية، ذكر في إنجيل لوقا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زوجة النبي زكريا وأم النبي يحيى؛ أليصابات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إليزابيث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ذرّيّة هارون كما اعتبرت من أقارب السيدة مريم أمّ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إنجيل لوقا،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السيدة مريم هي</w:t>
      </w:r>
    </w:p>
    <w:p>
      <w:pPr>
        <w:pStyle w:val="BookText"/>
        <w:rPr/>
      </w:pPr>
      <w:r>
        <w:rPr>
          <w:rFonts w:ascii="Amiri" w:hAnsi="Amiri" w:eastAsia="Amiri" w:cs="Amiri"/>
          <w:color w:val="111111"/>
          <w:sz w:val="28"/>
          <w:sz w:val="28"/>
          <w:szCs w:val="28"/>
          <w:rtl w:val="true"/>
          <w:lang w:bidi="ar-SA"/>
        </w:rPr>
        <w:t xml:space="preserve">ونقل أحد الباحثين عن القدّيس هيبوليت كلامًا فحواه أنّ 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Anne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والدة أخت صوبا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والدة أليصابات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إليزابيث</w:t>
      </w:r>
      <w:r>
        <w:rPr>
          <w:rFonts w:eastAsia="Amiri" w:cs="Amiri" w:ascii="Amiri" w:hAnsi="Amiri"/>
          <w:color w:val="111111"/>
          <w:sz w:val="28"/>
          <w:szCs w:val="28"/>
          <w:rtl w:val="true"/>
          <w:lang w:bidi="ar-SA"/>
        </w:rPr>
        <w:t>)</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قاموس الكتاب المقدّس أنّ والدة السيدة مريم هي أخت أليصابات وتنحدر من نسل لاوي وذرية هارون</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وجدير بالذكر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معظم المفسّرين المسلمين لدى تفسيرهم الآية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حينما تطرّقوا إلى بيان مدلول مصطلح آل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ابنة عمران بن ماثان الذي كان من أحبار اليهود وصلحائهم، وينحدر من نسل هارون أخي موسى لا من نسل سليمان بن داوود؛ كما يدّعي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السياق أكدوا على أنّ عمران هذا ذكر في كتب النصارى باسم يواقيم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Joachim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يعني أنّه كان ينادى باسمين</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واستنتج العلامة محمّد حسين الطباطبائي، على ضوء سياق الآيات التي تحدثت عن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عمران المذكور فيها هو والدها، واستدلّ على ذلك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آل عمران، فالظاهر أنّ المراد بعمران أبو مريم؛ كما يُشعِر به تعقيب هاتين الآيتين بالآيات التي تذكر قصة امرأة عمران ومريم ابنة عمران، وقد تكرر ذكر عمران أبي مريم باسمه في القرآن الكريم، ولم يرد ذكر عمران أبي موسى حتّى في موضع واحدٍ يتعيّن فيه كونه هو المراد بعينه؛ وهذا يؤيد كون المراد بعمران في الآية أبا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فالمراد بآل عمران وهو مريم ولا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هما وزوجة عمران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ما يذكر أنّ النصارى غير معترفين بكون اسم أبي مريم ،عمران فالقرآن غير تابع لهواهم</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الفخر الرازي، مفاتيح الغيب،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واحتمل غابريال سعيد رينولدز أن يكون لوقا وصف أليصابات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إليزابيث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زكريا بأنّها ابنة هارون لأنّ زكريا كان كاهنًا في المعبد ومقامه المعنوي يرمز إلى مقام هارون، لذا ليس من المصادفة أن القرآن ذكر خطاب القوم لمريم تحت بعنوان يَتأُخْتَ هَرُونَ بعد خروجها من المحراب مباشرةً؛ ما يعني أنّ سبب الوصف القرآني لها بكونها أختا لهارون، هو السبب نفسه الذي دعا لوقا إلى وصف أليصابات بأنّها ابنة هارون؛ فمريم من ذرّيّة الكهنة الذين كان لهم مقام روحاني رفيع بين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 أن شهرة مريم بين الناس بوصفها ابنة خالة أليصابات</w:t>
      </w:r>
      <w:r>
        <w:rPr>
          <w:rStyle w:val="FootnoteAnchor"/>
          <w:rtl w:val="true"/>
        </w:rPr>
        <w:footnoteReference w:id="452"/>
      </w:r>
      <w:r>
        <w:rPr>
          <w:rFonts w:ascii="Amiri" w:hAnsi="Amiri" w:eastAsia="Amiri" w:cs="Amiri"/>
          <w:color w:val="111111"/>
          <w:sz w:val="28"/>
          <w:sz w:val="28"/>
          <w:szCs w:val="28"/>
          <w:rtl w:val="true"/>
          <w:lang w:bidi="ar-SA"/>
        </w:rPr>
        <w:t>، هو السبب الذي دعا القرآن الكريم لأن يعمّم العلاقة الموجودة بين هارون وأليصابات على مريم</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هناك سؤال يطرح نفسه على رينولدز في هذا الصدد،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وصف القرآن الكريم مريم أم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أخت هارون ولم يقل ابنة هارون على الرغم من أنّها من أحفاده؟ لا شك في أنّ وصفها ببنت عمران وأخت هارون يوحي إلى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لا شعوري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شخصية والد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وأخاه، لذلك قال البعض إنّ عمران المذكور في الآية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مريم هو والد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وبما أن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يمكن أن توصف بأخت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احتمل غابريال سعيد، رينولدز لدى تحليله مفهومي عبارتي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يكون المقصود من الأولى لقبًا لإسحاق وإسماعيل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لتشمل اليهود والمسيحيّين والعرب، فاليهود والمسيحيون يعتبرون أنفسهم أبناء معنويين أو واقعيّين لإسحاق، والعرب يقولون إنّهم من ذرّية إسماعيل؛ ولربما هذا هو السبب في استخدام القرآن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أراد الإشارة إلى شخصيات أساسيّة مرتبطة مع بعضها بأواصر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المقصود من العبارة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الإشارة إلى ولدي عمران؛ موسى وهارون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السياق </w:t>
      </w:r>
    </w:p>
    <w:p>
      <w:pPr>
        <w:pStyle w:val="BookText"/>
        <w:rPr/>
      </w:pPr>
      <w:r>
        <w:rPr>
          <w:rFonts w:ascii="IRNazanin" w:hAnsi="IRNazanin" w:eastAsia="IRNazanin"/>
          <w:color w:val="111111"/>
          <w:sz w:val="28"/>
          <w:sz w:val="28"/>
          <w:szCs w:val="28"/>
          <w:rtl w:val="true"/>
          <w:lang w:bidi="fa-IR"/>
        </w:rPr>
        <w:t>أكّد على أنّ شخصيّة عمران التأريخيّة واحدةً، إذ لا يوجد عمران سوى والد موسى وهارون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،والمضمون القرآني برأيه ليس تأريخيا؛ ما يعني أن لا عمران في تأريخ البشر سوى هذا الشخص، ومن ثمّ لا يمكن تفسير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بمعنى ولديه هذين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الراغب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من الأهل؛ ويصغر على أهيل؛ إلا أنّه خصّ بالإضافة إلى الأعلام الناطقين دون النكرات، ودون الأزمنة والأمكنة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ويستعمل فيمن يختصّ بالإنسان اختصاصًا ذاتيًا إما بقرابة قريبة، أو بموالاة،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إِبْرَاهِيمَ وَآلَ عِمْرَانَ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فمصطلح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ينضوي تحته جميع أبناء النبي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صلب إسماعيل وإسحاق ولكن على أساس قرينة الاصطفاء الموجودة في هذه الآية، فالمقصود منه هو إبراهيم وذريته الصالحة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وبعض المفسّرين وسعوا نطاق مدلول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ليعمّموه على غير الأبناء من أقارب وأبناء عشيرة وموال وكلّ من ينسب إلى مضاف هذا المصطلح وبما في ذلك العبيد والأنصار</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أنّ هذه الآية تتضمّن العبارتين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وآل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لكون العبارة الأولى تندرج تحت العبارة الثانية، فهي من المحتمل أن تشير إلى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آل إبراهيم لا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ما ذُكِرَ يمكن أن يكون المراد من عمران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يراد منه والد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جاء اسمه في ما بعد؛ وفي كلا الحالتين فإنّ عمران وموسى ومريم ينضوون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إبراهيم</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المصطفوي، التحقيق في كلمات القرآن الكريم، لبنان، بيروت ،القاهرة ،لندن، منشورات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نشر آثار العلامة المصطفوي، الطبعة الثالثة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م 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وعلى هذا الأساس فإنّ هذه العبارة تحكي عن عمران وذرّيّته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وإضافةً إلى قرائنَ تستبطنها هذه الآية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عمر الفخر الرازي، مفاتيح الغيب ،لبنان، بيروت، منشورات دار إحياء التراث العربي،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والآيات اللاحقة لها، من الأفضل تفسير عبارة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من ينتسب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هو معلوم فهذه الآيات تحدّثت عن نشأة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فترة حمل أمها بها حتّى ولادة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أشارت إلى المناظرة التي جرت بين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والنصارى</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وتطرّق سمير خليل سمير إلى تفسير هذه الآيات بأسلوب يتناغم مع ما تبنّاه المفسّرون المسلمون؛ محتملاً أنّ عبارة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القرآنيّة يُراد منها موسى 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فالأول هو الابن المباشر لعمران</w:t>
      </w:r>
    </w:p>
    <w:p>
      <w:pPr>
        <w:pStyle w:val="BookText"/>
        <w:rPr/>
      </w:pPr>
      <w:r>
        <w:rPr>
          <w:rFonts w:ascii="Amiri" w:hAnsi="Amiri" w:eastAsia="Amiri" w:cs="Amiri"/>
          <w:color w:val="111111"/>
          <w:sz w:val="28"/>
          <w:sz w:val="28"/>
          <w:szCs w:val="28"/>
          <w:rtl w:val="true"/>
          <w:lang w:bidi="ar-SA"/>
        </w:rPr>
        <w:t xml:space="preserve">والرمز الأوّل لليهود، بينما الثاني يعتبر ابنًا روحيَّا له، لذلك كان في عهده؛ وكأنّه موسى جديد جاء بعهدٍ وميثاق جديد؛ فالقرآن الكريم؛ بدل أن يذكر اسميهما بشكل مستقل، أشار إليهما بشكل مركّب ضمن هذه العبارة، وهذا التركيب مقصود طبعًا وينعكس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اللفظ غير المتعارف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w:t>
      </w:r>
      <w:r>
        <w:rPr>
          <w:rFonts w:eastAsia="Times New Roman" w:cs="Times New Roman" w:ascii="Times New Roman" w:hAnsi="Times New Roman"/>
          <w:color w:val="111111"/>
          <w:sz w:val="28"/>
          <w:szCs w:val="28"/>
          <w:lang w:val="en-US" w:bidi="en-US"/>
        </w:rPr>
        <w:t>Isa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 من المحتمل أن يسوع سمّي بهذا الاسم القرآني ليكون منسجما مع اسم موسى</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الاستنتاج الذي طرحه رينولدز لمصطلح </w:t>
      </w:r>
      <w:r>
        <w:rPr>
          <w:rFonts w:ascii="IRNazanin" w:hAnsi="IRNazanin" w:eastAsia="IRNazanin"/>
          <w:color w:val="111111"/>
          <w:sz w:val="28"/>
          <w:sz w:val="28"/>
          <w:szCs w:val="28"/>
          <w:rtl w:val="true"/>
          <w:lang w:bidi="fa-IR"/>
        </w:rPr>
        <w:t xml:space="preserve">آلقائم على مرتكزاته العقدية المسيحية في الحقيقة التي قوامها وجود عمران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التأريخ، وهو عمران والد موسى وهارون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؛والسبب لي في هذا التصوّر كما ذكرنا سابقًا، هو أنّ الكتاب المقدس لم يُشِرْ مطلقًا إلى والد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سوى إشارته إلى أنه سبط يهوذا ومن نسل داوود، لذا لا مانع من أن يكون اسمه عمران؛ لأنّ هذا الاسم كان شائعًا بين بني إسرائيل آنذاك، فضلًا عن أن شخصًا من بني باني سمّي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بَنِي بَانِي مَعَدَايُ وَعَمْرَامُ وَأُوئِيلُ</w:t>
      </w:r>
      <w:r>
        <w:rPr>
          <w:rFonts w:eastAsia="IRNazanin" w:cs="IRNazanin"/>
          <w:color w:val="111111"/>
          <w:sz w:val="28"/>
          <w:szCs w:val="28"/>
          <w:rtl w:val="true"/>
          <w:lang w:bidi="fa-IR"/>
        </w:rPr>
        <w:t>»</w:t>
      </w:r>
      <w:r>
        <w:rPr>
          <w:rStyle w:val="FootnoteAnchor"/>
          <w:rtl w:val="true"/>
        </w:rPr>
        <w:footnoteReference w:id="461"/>
      </w:r>
      <w:r>
        <w:rPr>
          <w:rFonts w:ascii="Amiri" w:hAnsi="Amiri" w:eastAsia="Amiri" w:cs="Amiri"/>
          <w:color w:val="111111"/>
          <w:sz w:val="28"/>
          <w:sz w:val="28"/>
          <w:szCs w:val="28"/>
          <w:rtl w:val="true"/>
          <w:lang w:bidi="ar-SA"/>
        </w:rPr>
        <w:t xml:space="preserve">، كما أن أحدًا لم ينكر انتساب مريم إليه لحد الآن؛ وعلى هذا الأساس ليس من المستبعد أن يتضمّن القرآن الكريم كلامًا لا وجود له في الكتب المقدّسة القديمة؛ بحيث لم يكن معروفًا من قِبَل أتباع مختلف الأديان في عصر النزول،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أَنْبَاءِ الْغَيْبِ نُوحِيهِ إِلَيْكَ وَمَا كُنتَ لَدَيْهِمْ إِذْ يُلْقُون أَقْلَمَهُمْ أَيُّهُمْ يَكْفُلُ مَرْيَمَ وَمَا كُنتَ لَدَيْهِمْ إِذْ يَخْتَصِمُونَ</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قصّة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ذُكِرَت في الكتب السابقة بشكل غير منسّق ومختلف عما ذكره القرآن الكريم، حيث أكد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الكتاب الحكيم على عفّتها وطهارتها التامة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إذَا، من المحتمل أنّ المقصود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هو والد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وحتّى لو قيل إنّ المقصود منه والد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ترد أي مؤاخذة على</w:t>
      </w:r>
    </w:p>
    <w:p>
      <w:pPr>
        <w:pStyle w:val="BookText"/>
        <w:rPr/>
      </w:pPr>
      <w:r>
        <w:rPr>
          <w:rFonts w:ascii="IRNazanin" w:hAnsi="IRNazanin" w:eastAsia="IRNazanin"/>
          <w:color w:val="111111"/>
          <w:sz w:val="28"/>
          <w:sz w:val="28"/>
          <w:szCs w:val="28"/>
          <w:rtl w:val="true"/>
          <w:lang w:bidi="fa-IR"/>
        </w:rPr>
        <w:t xml:space="preserve">النصّ القرآني؛ إذ المراد في هذه الحالة كون مريم من نسل هارون ومن ثمّ؛ فهي من نسل عمران بطبيعة الحال؛ لذا إن اعتبرنا أنّ مريم وأليصابات من نسل هارون بن عمران، فلا بدّ لنا هنا من الإذعان بأنّ هؤلاء الثلاثة مصداق لآل عمران، وهذه الصفة تسري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على النبيين يحيى 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من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تتضح دلالة المفهوم القرآني، ويثبت لنا أن يحيى وأمّه وعيسى وأمه ينتسبون إلى أسرة آل عمران، وكلّهم طبعًا من نسل هارون</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وجهةٌ تفسيريّة مؤيّدةٌ للتفسير الإسلامي قوامها التفسير التمثيلي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تطرّق بعض المستشرقين إلى تفسير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يَتأُخْتَ هَرُونَ بأسلوب ينسجم مع ما تبنّاه المفسّرون المسلمون، حيث وضّحوا مدلولها على ضوء استنادهم إلى الأساليب التفسيرية المعتمدة في تفسير نصوص الكتاب المقدّس؛ وفي هذا السياق قالوا إنّ الوحي القرآني ذكر بطل القصّة في بعض تعابيره؛ وفق نمط تمثيلي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تيبولوجي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Typology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وهذا الأسلوب البياني شائع في الحقيقة بين المسيحيين أيضاً</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Robinson, "Jesus in the Qur'an, the historical Jesus &amp; the myth of God incarnate", pp. 191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وكاتب النص القصصي؛ يجعل وفق هذا الأسلوب إحدى الشخصيات القديمة أنموذجًا ومثالا لشخص أو حادثةٍ أخرى في زمان آخر، أو أنه يجعله كذلك بالنسبة إلى دين آخر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ويعتبر المسيحيون الكثير من الشخصيات والأحداث المذكورة في العهد الجديد تمثيلا لما تضمّنه العهد القديم، وفي هذا السياق قال المستشرق نيل روبنسون إن مريم أمّ عيسى ربّما هی تمثيل لشخصية النبيّة، فمن أوجه التشابه بينهما أنّ أمّ المسيح أنقذته في طفولته مريم من الملك هيرودوس الذي كان يقتل كلّ طفل آنذاك، وهذا الأمر على غرار ما فعلته أخت هارون؛ حينما أنقذت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طفولته من فرعون الذي كان يقتل كلّ طفل أيضًا؛ كما أنّ حياء مريم أمّ المسيح من قومها حينما أنجبته دون أب يشابه حياء مريم </w:t>
      </w:r>
    </w:p>
    <w:p>
      <w:pPr>
        <w:pStyle w:val="BookText"/>
        <w:rPr/>
      </w:pPr>
      <w:r>
        <w:rPr>
          <w:rFonts w:ascii="Amiri" w:hAnsi="Amiri" w:eastAsia="Amiri" w:cs="Amiri"/>
          <w:color w:val="111111"/>
          <w:sz w:val="28"/>
          <w:sz w:val="28"/>
          <w:szCs w:val="28"/>
          <w:rtl w:val="true"/>
          <w:lang w:bidi="ar-SA"/>
        </w:rPr>
        <w:t>أخت هارون، فقد روي في الكتاب 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وَتَكَلَّمَتْ مَرْيَمُ وَهَارُونُ عَلَى مُوسَى بِسَبَبٍ الْمَرْأَةِ الْكُوشِيَّةِ الَّتِي اتَّخَذَهَا، لأَنَّهُ كَانَ قَدِ اتَّخَذَ امْرَأَةً كُوشِيَّةً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فَصَرَخَ مُوسَى إِلَى الرَّبِّ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الرَّبُّ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بَصَقَ أَبُوهَا بَصْقًا فِي وَجْهِهَا، أَمَا كَانَتْ تَخْجَلُ سَبْعَةَ أَيَّامٍ ؟ تُحْجَزُ سَبْعَةَ أَيَّامٍ خَارِجَ الْمَحَلَّةِ، وَبَعْدَ ذلِكَ تُرْجَعُ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فَحُجِزَتْ مَرْيَمُ خَارِجَ الْمَحَلَّةِ سَبْعَةَ أَيَّامٍ، وَلَمْ يَرْتَحِلِ الشَّعْبُ حَتَّى أُرْجِعَتْ مَرْيَمُ </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نیل روبنسون، مقالةٌ باللغة الفارسية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عيساي تاريخي و اسطوره تجسد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Ibid., p. 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عزا بعض المفسّرين المسلمين وصف القرآن الكريم لأم المسيح مريم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تشابهها في القدسية والمكانة المرموقة بين قومها مع مريم أخت هارون وموسى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مكارم الشيرازي، تفسير نمونه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طهران، منشورات دار الكتب الإسلامية،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ويرد على هذا التفسير أنّه لا يقوم على معيار معتبر؛ كما أنّه بعيد عن الواقع، فهناك تكلّف في ادّعاء وجود تشابه بين ما فعلته مریم أخت موسى ومريم أم عيسى، أو بين ما تعرّضتا له من ابتلاءات؛ إذ كيف يمكن تشبيه ابتلاء الأولى بالجذام بما تعرّضت له الثانية من تهمة واهية؛بزعم أنّها أنجبت وليدًا من علاقة زنا، وهذه التهمة وُجهت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كهنة ورجال دين يهود مشرفين على المعبد ؛ إذ قد يكون هذا الأسلوب التفسيري التمثيلي المعهود بين المسيحيين في التعامل مع نصوصهم المقدّسة، هو السبب الذي حفّز غابريال سعيد رينولدز على أن يحتمل كون النص القرآني حاول الربط بين هاتين الشخصيّتين المخاطبيه</w:t>
      </w:r>
      <w:r>
        <w:rPr>
          <w:rStyle w:val="FootnoteAnchor"/>
          <w:rtl w:val="true"/>
        </w:rPr>
        <w:footnoteReference w:id="467"/>
      </w:r>
      <w:r>
        <w:rPr>
          <w:rFonts w:ascii="Amiri" w:hAnsi="Amiri" w:eastAsia="Amiri" w:cs="Amiri"/>
          <w:color w:val="111111"/>
          <w:sz w:val="28"/>
          <w:sz w:val="28"/>
          <w:szCs w:val="28"/>
          <w:rtl w:val="true"/>
          <w:lang w:bidi="ar-SA"/>
        </w:rPr>
        <w:t>لكن السؤال الذي يُطرَح عليه في هذا الصدد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مسلمي عصر نزول القرآن كانوا على علم بأسلوب تمثيلي كهذا؟ أي هل كانت لديهم معلومات حول الأسلوب التمثيلي المتبع في تطبيق شخصيات العهد القديم على العهد الجديد ؟ إنّ هذا الأسلوب هو ثمرة للجهود التفسيرية المبذولة من قبل علماء اللاهوت في العصور المتأخّرة والتي أريد منها بيان معاني الكتاب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واللافت للنظر أنّ هؤلاء المستشرقين طرحوا آراء عديدةً من هذا القبيل على ضوء اعتقادهم بكون النص القرآني لم يطرح مضامينه وفق أسس تأريخية، لذا لا ضرورة للبحث عن وثائق تأريخية لهذه المضامين</w:t>
      </w:r>
      <w:r>
        <w:rPr>
          <w:rStyle w:val="FootnoteAnchor"/>
          <w:rtl w:val="true"/>
        </w:rPr>
        <w:footnoteReference w:id="4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موقعه الإلكتروني للاطلاع على آرائه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فلا ينبغي اعتبار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يَتأُخْتَ هَرُونَ</w:t>
      </w:r>
    </w:p>
    <w:p>
      <w:pPr>
        <w:pStyle w:val="BookText"/>
        <w:rPr/>
      </w:pPr>
      <w:r>
        <w:rPr>
          <w:rFonts w:ascii="Amiri" w:hAnsi="Amiri" w:eastAsia="Amiri" w:cs="Amiri"/>
          <w:color w:val="111111"/>
          <w:sz w:val="28"/>
          <w:sz w:val="28"/>
          <w:szCs w:val="28"/>
          <w:rtl w:val="true"/>
          <w:lang w:bidi="ar-SA"/>
        </w:rPr>
        <w:t xml:space="preserve">خلطًا تأريخيا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تأريخيا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تفسير تمثيلي ورمز أدبي</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التوجيه في الحقيقة لا يمكن قبوله بالنسبة إلى جميع الموارد، ولا سيّما المورد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أخت هارون ومريم أمّ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الإذعان به يتطلب وجود دليل، لكنّنا لا نجد أيَّا من المستشرقين طرح دليلا على ذلك، والتوجيه الوحيد الذي تشبثوا به هو وجود تناقض بين المضمون القرآني ومضمون الكتاب المقدّس لدى اليهود والنصارى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وجهةٌ تفسيريّة مؤيّدةٌ بالكامل للتفسير الإسلامي وقبول المعنى الظاهري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يعُدّ يوسف درّة الحدّاد من جملة الذين أيّدوا القصص القرآنية بخصوص السيدة مريم أم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 أن يتشبّث بذرائع هامشية، ومن أقواله في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عيسى هي ابنة عمران، إلا أنّ عمران هذا عاش بعد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عهد عمران والد موسى وهارون؛ وكلاهما ينحدر من نسل يعقوب وإسرائيل، إذَا ، المسيح هو ثمرة سلسلة بني إسرائيل وآخر من اصطفي منهم</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أنّ إصرار هذا الحدّاد على إثبات أفضلية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غيره، هو السبب في عدم غوره أكثر في تفاصيل بيان مدلول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يَتأُخْتَ هَرُونَ وما طرحه من رأي حول هذه العبارة القرآنية يشابه إلى حد ما أحد الآراء المطروحة من قبل المفسّرين المسلمين، والذي ذكر بوصفه واحدًا من الاحتمالات بخصوص معناها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مسألة تجدر الإشارة إليها في ختام هذا البحث وهي أن كل هذه التوجيهات والآراء التفسيريّة لا تستوفي بيان الموضوع بكلّ تفاصيله، إذ تبقى بعض الاستفسارات بحاجة إلى إجابات مقنعة، ومنها ما يلي ما السبب في تسمية مريم أم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بأخت هارون إلى جانب تسميتها بابنة عمران ؟ لِمَ لَمْ يُطلق عليها اسم ابنة هارون ؟ أليس هذه التسمية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توهم البعض بأنّها مريم النبيّة، ومن ثمّ أصبحت ذريعةً لبعض المستشرقين لأنْ يتّهم القرآن الكريم بالخلط التأريخي في ما بينهما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وبغضّ النظر عن المعنى المجازي والرمزي لكلمتي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القول بالأسلوب التمثيلي، فالأسلوب التفسيري الذي انتهجه عدد من الباحثين في بيان مدلول </w:t>
      </w:r>
    </w:p>
    <w:p>
      <w:pPr>
        <w:pStyle w:val="BookText"/>
        <w:rPr/>
      </w:pPr>
      <w:r>
        <w:rPr>
          <w:rFonts w:ascii="IRNazanin" w:hAnsi="IRNazanin" w:eastAsia="IRNazanin"/>
          <w:color w:val="111111"/>
          <w:sz w:val="28"/>
          <w:sz w:val="28"/>
          <w:szCs w:val="28"/>
          <w:rtl w:val="true"/>
          <w:lang w:bidi="fa-IR"/>
        </w:rPr>
        <w:t>موضوع بحثنا فحواه أنّ القرآن الكريم عبارة عن كتاب موعظة، وليس مصدرًا تأريخيا، وهذا الخطأ التأريخي الذي أشار إليه المستشرقون قد وقع فيه عرب الحجاز في عصر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وكما هو معلوم، فالقرآن نزل؛ وفقًا لما هو معهود عندهم؛ لذا لا ترد مؤاخذة على النصّ القرآني، ولا يمكن التشكيك بصحته لمجرّد استخدامه ما هو معهود لدى العرب آنذاك، لأنّ هدفه هو وعظهم وتشذيب أخلاقهم</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الرأي يرد عليه إشكال واضح فمن تبنّاه لا محيص له من القول بأنّ القرآن الكريم موجّه إلى عرب عصر النزول فحسب؛ بحيث يقتصر تأثيره عليهم؛ وبالتالي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مكلّفون بالإيمان به لا شكّ في عدم انسجام رأيهم هذا مع الإعجاز القرآني وتعارضه مع حيويّته؛ بوصفه نضًا فاعلا في كل زمان ومكان، ولا سيّما أنّ الموعظة تقوم في أساسها على الإرشاد بحقِّ؛ ووفق معلوماتٍ صائبة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هناك داع لأنْ يقتبس القرآن الكريم خبرًا تأريخيا خاطئًا ضمن مواعظه؟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هناك أسلوبٌ آخرُ أو عبارةٌ أخرى يمكن أن يسوقها للتعريف بشخصية مريم أم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وعظ مخاطبيه؟ هل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توجيه الخطاب الوعظيّ لأناس عصر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فلجأ في كلامه إلى خبر تأريخي خاطئ؛ كي يبلغهم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يعتبر هذا الأسلوب وازعا لوقوع أناس سائر العصور في خطأ تأريخي يؤثر سلبيًّا على معتقداتهم؛ بحيث يجعلها عرضةً لنقد أتباع الأديان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يجدر به أن يذكّر مخاطبيه بهذا الخطأ التأريخي ضمن هذه الموعظة أو يؤكّد على أنّه خطأً وقع به الناس آنذاك وهو هنا في صدد بيان قصة السيدة مريم أم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لَمْ يذكر القرآن الكريم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أمّ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الآيات التي تحدثت عن قصتها؟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استخدم عبارة امرأت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عرّف أمها، ولم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يختلف اثنان في أنّ إحدى خصائص الموعظة هي صدق قائلها، فالواعظ يجب أن لا ينطق إلا بالصدق والحقيقة، إلى جانب خلوص النّيّة؛ فهل هناك أَصْدَقُ مِنَ اللَّهِ حَدِيثًا</w:t>
      </w:r>
      <w:r>
        <w:rPr>
          <w:rStyle w:val="FootnoteAnchor"/>
          <w:rtl w:val="true"/>
        </w:rPr>
        <w:footnoteReference w:id="4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63" w:name="pg8833_69343"/>
    </w:p>
    <w:p>
      <w:pPr>
        <w:pStyle w:val="BookText"/>
        <w:rPr/>
      </w:pPr>
      <w:bookmarkEnd w:id="63"/>
      <w:r>
        <w:rPr>
          <w:rFonts w:ascii="Amiri" w:hAnsi="Amiri" w:eastAsia="Amiri" w:cs="Amiri"/>
          <w:color w:val="111111"/>
          <w:sz w:val="28"/>
          <w:sz w:val="28"/>
          <w:szCs w:val="28"/>
          <w:rtl w:val="true"/>
          <w:lang w:bidi="ar-SA"/>
        </w:rPr>
        <w:t xml:space="preserve">من البديهي أنّ تحقق الصدق في هذا الصدد لا يقتصر على وجود نية صادقة لدى القائل، وإنّما هو 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بصوابية إخباره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للناس بهذه المواعظ والحكم؛ بهدف إرشادهم إلى الحق والسبيل القويم، وهذا الهدف لا يتناسب مطلقًا الاعتماد على أساطير أو عبارات خاطئة تأريخيا مع بداعي إثارة عواطفهم وكسب تأييدهم، إذ يخاطر في هذه الحالة برسالته الدينية في المستقبل، بعد أن يدرك أناس سائر العصور تلك الأخطاء الفادحة التي وقع بها؛ وكيف يكون ذلك؛ وهو قادر على إبدال هذه العبارات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خاطئةً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بعبارات صائبة يرتضيها العقل السليم ؟</w:t>
      </w:r>
      <w:r>
        <w:rPr>
          <w:rFonts w:eastAsia="IRNazanin" w:cs="IRNazanin"/>
          <w:color w:val="111111"/>
          <w:sz w:val="28"/>
          <w:szCs w:val="28"/>
          <w:rtl w:val="true"/>
          <w:lang w:bidi="fa-IR"/>
        </w:rPr>
        <w:t>!</w:t>
      </w:r>
    </w:p>
    <w:p>
      <w:pPr>
        <w:pStyle w:val="Heading4"/>
        <w:numPr>
          <w:ilvl w:val="3"/>
          <w:numId w:val="1"/>
        </w:numPr>
        <w:rPr/>
      </w:pPr>
      <w:bookmarkStart w:id="64" w:name="__RefHeading___Toc308408_2870459653"/>
      <w:bookmarkStart w:id="65" w:name="_Toc21"/>
      <w:bookmarkEnd w:id="64"/>
      <w:r>
        <w:rPr>
          <w:rtl w:val="true"/>
        </w:rPr>
        <w:t>المبحث الثاني</w:t>
      </w:r>
      <w:r>
        <w:rPr>
          <w:rtl w:val="true"/>
        </w:rPr>
        <w:t xml:space="preserve">: </w:t>
      </w:r>
      <w:r>
        <w:rPr>
          <w:rtl w:val="true"/>
        </w:rPr>
        <w:t xml:space="preserve">نقاشات تفسيرية حول ولادة أنثى </w:t>
      </w:r>
      <w:r>
        <w:rPr>
          <w:rtl w:val="true"/>
        </w:rPr>
        <w:t>:</w:t>
      </w:r>
      <w:bookmarkEnd w:id="65"/>
    </w:p>
    <w:p>
      <w:pPr>
        <w:pStyle w:val="BookText"/>
        <w:rPr/>
      </w:pPr>
      <w:r>
        <w:rPr>
          <w:rFonts w:ascii="IRNazanin" w:hAnsi="IRNazanin" w:eastAsia="IRNazanin"/>
          <w:color w:val="111111"/>
          <w:sz w:val="28"/>
          <w:sz w:val="28"/>
          <w:szCs w:val="28"/>
          <w:rtl w:val="true"/>
          <w:lang w:bidi="fa-IR"/>
        </w:rPr>
        <w:t>اتبع بعض المستشرقين نهجًا هرمنيوطيقيًا يتناسب مع أسلوب تحليل النص المسيحي ضمن تفسير العبارات القرآنية التي اختلف المفسّرون المسلمون في معانيها؛ ومن جملتها عبارات مرتبطةً بجانب من قصّة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زوجة عمران لما أنجبتها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وَضَعَتْهَا قَالَتْ رَبِّ إِنِّي وَضَعتُهَا أُنثَى</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التعجب برأي غابريال سعيد رينولدز أوقع مفسّري النصّ القرآني في متاهات تفسيريّة لأنّ القرآن الكريم لم يُشِرْ إلى سببه؛ وهو لا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تعجب زوجة عمران من إنجابها أنثى، بل يحكي عن يأسها؛ وذلك بقرينة العبارة اللاحقة في الآية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الذَّكَرَ كَالْأُنثَى ، إذ يستفاد منها أنّها مرتبطة بالخطاب القرآني الذي يتمحور حول الشأن السامي للإنسان؛ من حيث كونه ذكرًا أو أنثى</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وأشارت الآية السابقة إلى نذر أمّ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امْرَأَتُ عِمْرَنَ رَبِّ إِنِّي نَذَرْتُ لَكَ مَا فِي بَطْنِي بطني مُحَرَّرًا فَتَقَبَّلْ مِنِي إِنَّكَ أَنتَ السَّمِيعُ الْعَلِيمُ</w:t>
      </w:r>
      <w:r>
        <w:rPr>
          <w:rStyle w:val="FootnoteAnchor"/>
          <w:rtl w:val="true"/>
        </w:rPr>
        <w:footnoteReference w:id="476"/>
      </w:r>
      <w:r>
        <w:rPr>
          <w:rFonts w:ascii="IRNazanin" w:hAnsi="IRNazanin" w:eastAsia="IRNazanin"/>
          <w:color w:val="111111"/>
          <w:sz w:val="28"/>
          <w:sz w:val="28"/>
          <w:szCs w:val="28"/>
          <w:rtl w:val="true"/>
          <w:lang w:bidi="fa-IR"/>
        </w:rPr>
        <w:t xml:space="preserve">، حيث نذرت جنينها، كي يتقبل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دعاءها ويقضي حاجتها، فهو سميعُ الدعاء وعليمٌ بكلّ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هذه الآية أن والد مریم لم يكن على قيد الحياة؛ عندما نذرتها والدتها، إذ ذكر النذر على لسانها وحدها، وليس هناك تلميح لزوجها، فالكلام منقول على لسانها فقط</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نَذَرْتُ لَكَ</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والمقصود من كلمة مُحَرَّرًا أنّ الوليد المرتقب قد نُذر سادنًا للمعبد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المقام كان مختصّاً بالذكور فقط؛ الأمر الذي يدلّ على أنّها كانت تترقب وضع وليد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ناجت ربّها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مِنِى إِنَّكَ أَنتَ السَّمِيعُ الْعَلِيمُ كانت تأمل في أن يستجيب دعاءَها، ويمنحها ذكرًا، ويتقبل نذرها، لكنّها عندما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وَضَعْتُهَا أُنثَى أعربت عن تعجبها؛ لأنّها توقعت أنّها ستلد ذكرًا تجعله سادنا لبيت المقدّس، ولما أدركت ما حدث بعد أن وضعت بنا تصوّرت أنّها عاجزة عن الوفاء بنذرها، فالأنثى طبعاً لا يُسوَّع لها دخول المعابد والأماكن المقدّسة في أيّام حيضها، لذلك لم يكن يسمح لها بأن تسخّر نفسها لخدمتها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من هذه العبارة أنّ والدة مريم 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يعفو عنها؛ لعدم قدرتها على الوفاء بنذرها، وعدم تسخير وليدها في خدمة المعبد؛ لكونه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أم مريم ليست في صدد إخبار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وليدها أنثى وليس ذكرًا؛ حينما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الذَّكَرُ كَالْأُنثَى، بل أرادت أن تقول بأنّ الذكر هو الذي تسوّغ له خدمة بيت المقدس؛ بينما الأنثى لا يسوّغ لها ذلك؛ لذا يمكن اعتبار كلامها هذا مقدّمةً لقولها في الآية نفسها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ووَإِنِّي سَمَّيْتُهَا مَرْيَمَ وَإِنِّي أُعِيدُهَا بِكَ وَذُرِّيَّتَهَا مِنَ الشَّيْطَنِ الرَّحِيمِ</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يوضّح رينولدز مقصوده؛ حينما اعتبر هذه العبارة مرتبطةً بالخطاب القرآني الذي وصفه بأنه يتمحور حول الشأن السامي للإنسان؛ من حيث كونه ذكرًا أو أنثى، إذ لو كان قصده أفضليّة الذكر على الأنثى في القرآن الكريم، فكلامه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موضوعية له ضمن تفسير هذه العبارة القرآنية؛ لكونها غير مرتبطة به، 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تكافؤ الذكر مع الأنثى على صعيد الغرض الذي نذرت زوجة عمران جنينها لأجله، فالأنثى غير مخوّلةٍ بتولي مسؤولية خدمة بيت المقدّس، ولا يمكنها أن تكون سادنةً فيه؛ لذا ليس هنا أيّ تفضيل للذكر عليها في هذه العبارة وغاية ما في الأمر أنّ المتعارف في تلك الآونة تخصيص خدمة المعبد بالذكور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فقد اعتبر بعض المفسّرين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دخلت على الذكر والأنثى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الذَّكَرَ كَالْأُنثَىبأنّها ألف ولام العهد الذكري؛ أي أنّها تشير </w:t>
      </w:r>
      <w:bookmarkStart w:id="66" w:name="pg8833_69345"/>
    </w:p>
    <w:p>
      <w:pPr>
        <w:pStyle w:val="BookText"/>
        <w:rPr/>
      </w:pPr>
      <w:bookmarkEnd w:id="66"/>
      <w:r>
        <w:rPr>
          <w:rFonts w:ascii="Amiri" w:hAnsi="Amiri" w:eastAsia="Amiri" w:cs="Amiri"/>
          <w:color w:val="111111"/>
          <w:sz w:val="28"/>
          <w:sz w:val="28"/>
          <w:szCs w:val="28"/>
          <w:rtl w:val="true"/>
          <w:lang w:bidi="ar-SA"/>
        </w:rPr>
        <w:t xml:space="preserve">إلى العبارة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بِمَا وَضَعَتْ، فالله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العهد الذكري أراد تعظيم شأن مولودها؛ لأنّ هذه البنت الطاهرة تعتبر مثالاً حيًّا للإعجاز الإلهي والعجائب الغيبية الباهرة، إذ ستلد نبيًّا مكرّمًا دون أن يمسها بشر؛ وهذا ما تبنّاه الزمخشري؛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فتحزّنت إلى ربّها؛ لأنّها كانت ترجو وتقدّر أن تلد ذكرًا، ولذلك نذرته محرّرًا للسدانة ولتكلمها بذلك على وجه التحسّر والتحزّن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بِمَا وَضَعَتْ؛ تعظيمًا لموضوعها، وتجهيلا لها؛ بقدر ما وهب لها منه،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بالشيء الذي ،وضعت وما علق به من عظائم الأمور، وأن يجعله وولده آيةً للعالمين وهي جاهلةً بذلك لا تعلم منه شيئًا، فلذلك تحسّرت؛ وفي قراءة ابن عباس ووَاللَّهُ أَعْلَمُ بِمَا وَضَعَتْ على خطاب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أي أنك لا تعلمين قدر هذا الموهوب وما علم الله من عظم شأنه وعلو قدره ؛ 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ولعلّ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سرّاً وحكمةً، ولعلّ هذه الأنثى خير من الذكر، تسليةً لنفسها</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قيل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للعهد الذكري، ففي هذه الحالة لا يمكن اعتبار هذه الجملة اعتراضيةً من الناحية اللغوية، أي أنّها على لسان أمّ مريم، ومن ثمّ يصبح معناها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والأنثى ليسا متكافئين في ما نذرت</w:t>
      </w:r>
      <w:r>
        <w:rPr>
          <w:rStyle w:val="FootnoteAnchor"/>
          <w:rtl w:val="true"/>
        </w:rPr>
        <w:footnoteReference w:id="479"/>
      </w:r>
      <w:r>
        <w:rPr>
          <w:rFonts w:ascii="Amiri" w:hAnsi="Amiri" w:eastAsia="Amiri" w:cs="Amiri"/>
          <w:color w:val="111111"/>
          <w:sz w:val="28"/>
          <w:sz w:val="28"/>
          <w:szCs w:val="28"/>
          <w:rtl w:val="true"/>
          <w:lang w:bidi="ar-SA"/>
        </w:rPr>
        <w:t>لكنّ ظاهر الآية يعزّز الرأي القائل بأنّها للعهد الذكري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ونستشف من جملة هذه الآيات أنّ الأنثى حتّى وإنْ لم تكتسب مقام النبوة، لكنّها إن انقطعت في تهجدها وعبادتها سوف تتمكّن من التفوّق على الرجل وبلوغ مراتب روحيّة أعلى ممّا يبلغ حتّى وإن كان هذا الرجل شخصًا عابدًا ومتنسكًا</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308410_2870459653"/>
      <w:bookmarkStart w:id="68" w:name="_Toc22"/>
      <w:bookmarkEnd w:id="67"/>
      <w:r>
        <w:rPr>
          <w:rtl w:val="true"/>
        </w:rPr>
        <w:t>المبحث الثالث</w:t>
      </w:r>
      <w:r>
        <w:rPr>
          <w:rtl w:val="true"/>
        </w:rPr>
        <w:t xml:space="preserve">: </w:t>
      </w:r>
      <w:r>
        <w:rPr>
          <w:rtl w:val="true"/>
        </w:rPr>
        <w:t xml:space="preserve">نقاشات تفسيريّةٌ حول مصطلح </w:t>
      </w:r>
      <w:r>
        <w:rPr>
          <w:rtl w:val="true"/>
        </w:rPr>
        <w:t>(</w:t>
      </w:r>
      <w:r>
        <w:rPr>
          <w:rtl w:val="true"/>
        </w:rPr>
        <w:t>محراب</w:t>
      </w:r>
      <w:r>
        <w:rPr>
          <w:rtl w:val="true"/>
        </w:rPr>
        <w:t>) :</w:t>
      </w:r>
      <w:bookmarkEnd w:id="6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فَتَقَبَّلَهَا رَبُّهَا بِقَبُولٍ حَسَنٍ وَأَنْبَتَهَا نَبَاتًا حَسَنًا وَكَفَلَهَا زَكَرِيَّا كُلَّمَا دَخَلَ عَلَيْهَا زَكَرِيَّا الْمِحْرَابَ وَجَدَ عِندَهَا رِزْقًا قَالَ يَمَرْيَمُ أَنَّى لَكِ هَذَا قَالَتْ هُوَ مِنْ عِندِ اللَّهِ إِنَّ اللَّهَ يَرْزُقُ مَن يَشَاءُ بِغَيْرِ حِسَابِ</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الاصطلاحي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استقطب أنظار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المستشرقين، فقد ادعى غابريال سعيد رينولدز أن مفهوم الكلمة ضمن هذه الآية غير واضح؛ لذلك رفض تفسير المسلمين لها بأنّها غرفة كانت مريم تتعبّد فيها، وبرّر رأيه هذا بكون المسلمين يعتبرون المحراب مكانًا للحبس والعزل، لا للتعبّد والخدمة الدينية، واستشهد بما نُقِلَ عن مقاتل الذي فسّره بأنّه مكان حبست فيه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ونظرًا لتأثر هذا المستشرق بمرتكزاته الفكرية بخصوص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واعتباره إيَّاها امرأةً؛ كسائر النساء، اتّخذ رأي مقاتل المشار إليه مرتكزا للتأكيد على سموّ عفتها وطهارتها</w:t>
      </w:r>
      <w:r>
        <w:rPr>
          <w:rStyle w:val="FootnoteAnchor"/>
          <w:rtl w:val="true"/>
        </w:rPr>
        <w:footnoteReference w:id="481"/>
      </w:r>
      <w:r>
        <w:rPr>
          <w:rFonts w:ascii="Amiri" w:hAnsi="Amiri" w:eastAsia="Amiri" w:cs="Amiri"/>
          <w:color w:val="111111"/>
          <w:sz w:val="28"/>
          <w:sz w:val="28"/>
          <w:szCs w:val="28"/>
          <w:rtl w:val="true"/>
          <w:lang w:bidi="ar-SA"/>
        </w:rPr>
        <w:t xml:space="preserve">وفي هذا السّياق قال إنّ المصطلح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يحكي عن غرفة بسيطة، بل يراد منه أحد أجزاء المعبد، والكلمة تضرب بجذورها في اللغة السامية وترتبط بمفهوم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 r 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يعني الأمر الممنوع والمقدّس، لذا فهي من الجذر نفسه للكلمة الحبشية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mehram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تعني المكان المقدّس والحرم والمعبد والمصلّى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إشارته إلى ما ذُكِرَ في الأناجيل وما فيها من بشرى بولادة النبي يحيى لزكريا</w:t>
      </w:r>
      <w:r>
        <w:rPr>
          <w:rStyle w:val="FootnoteAnchor"/>
          <w:rtl w:val="true"/>
        </w:rPr>
        <w:footnoteReference w:id="482"/>
      </w:r>
      <w:r>
        <w:rPr>
          <w:rFonts w:ascii="Amiri" w:hAnsi="Amiri" w:eastAsia="Amiri" w:cs="Amiri"/>
          <w:color w:val="111111"/>
          <w:sz w:val="28"/>
          <w:sz w:val="28"/>
          <w:szCs w:val="28"/>
          <w:rtl w:val="true"/>
          <w:lang w:bidi="ar-SA"/>
        </w:rPr>
        <w:t xml:space="preserve">، اعتبر الكلمة مرتبطةً من ناحية الاشتقاق اللغوي بمصطلح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وضّح المراد منه في الشريعة الإسلاميّة، ثمّ قال إنّه النطاق الذي لا يسمح لغير المطهرين الدخول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اعتبر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قَوْمِهِ مِنَ الْمِحْرَابِ فَأَوْحَى إِلَيْهِمْ أَن سَبِّحُوا بُكْرَةً وَعَشِيًّا</w:t>
      </w:r>
      <w:r>
        <w:rPr>
          <w:rStyle w:val="FootnoteAnchor"/>
          <w:rtl w:val="true"/>
        </w:rPr>
        <w:footnoteReference w:id="483"/>
      </w:r>
      <w:r>
        <w:rPr>
          <w:rFonts w:ascii="Amiri" w:hAnsi="Amiri" w:eastAsia="Amiri" w:cs="Amiri"/>
          <w:color w:val="111111"/>
          <w:sz w:val="28"/>
          <w:sz w:val="28"/>
          <w:szCs w:val="28"/>
          <w:rtl w:val="true"/>
          <w:lang w:bidi="ar-SA"/>
        </w:rPr>
        <w:t>بمعنى المكان المقدس في المعبد، فزكريا حينما بشر بيحيى خرج إلى قومه من المحراب الذي كان يتعبد فيه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طُرِحَ هذا الرأي من قِبَل باحثين آخرين قبل رينولدز، فقد نقل العالم اللغوي آذرنوش عن أحدهم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موجودتان في اللغة الحبشية القديمة، وتعنيان المكان الخاص الذي يحظى باحترام بالغ؛ بحيث لا يمكن لكلّ أحد الدخول فيه، لذا فهما مترادفتان مع الكلمتين العربيتين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العرب اقتبسوا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الحبشيين وغيّروا ، لفظها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تغيير حرف الميم إلى الباء كان متعارفًا في اللغة </w:t>
      </w:r>
    </w:p>
    <w:p>
      <w:pPr>
        <w:pStyle w:val="BookText"/>
        <w:rPr/>
      </w:pP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ذكرت لكلمة محراب معان أخرى ضمن بعض الدراسات المعاصرة، منها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برایتوریوس </w:t>
      </w:r>
      <w:r>
        <w:rPr>
          <w:rFonts w:eastAsia="Times New Roman" w:cs="Times New Roman" w:ascii="Times New Roman" w:hAnsi="Times New Roman"/>
          <w:color w:val="111111"/>
          <w:sz w:val="28"/>
          <w:szCs w:val="28"/>
          <w:lang w:val="en-US" w:bidi="en-US"/>
        </w:rPr>
        <w:t>Praetorius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إنّه عثر عليها ضمن بعض النقوش العربية الجنوبية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 </w:t>
      </w:r>
      <w:r>
        <w:rPr>
          <w:rFonts w:eastAsia="Times New Roman" w:cs="Times New Roman" w:ascii="Times New Roman" w:hAnsi="Times New Roman"/>
          <w:color w:val="111111"/>
          <w:sz w:val="28"/>
          <w:szCs w:val="28"/>
          <w:lang w:val="en-US" w:bidi="en-US"/>
        </w:rPr>
        <w:t>Beer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فقد قال أنّها تعني في التوراة الخرائب من البيوت والمدن والقصور والقلاع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رودو كوناكيس ذكر لها معاني عديدةً،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رف ومكان عميق في الحائط، حفرة أو عرش الملك، غرفة مخصّصة لامرأة؛ وكل هذه الكلمات تحكي عن الطباع الجاهلية ومستخرجة من القرآن</w:t>
      </w:r>
    </w:p>
    <w:p>
      <w:pPr>
        <w:pStyle w:val="BookText"/>
        <w:rPr/>
      </w:pPr>
      <w:r>
        <w:rPr>
          <w:rFonts w:ascii="Amiri" w:hAnsi="Amiri" w:eastAsia="Amiri" w:cs="Amiri"/>
          <w:color w:val="111111"/>
          <w:sz w:val="28"/>
          <w:sz w:val="28"/>
          <w:szCs w:val="28"/>
          <w:rtl w:val="true"/>
          <w:lang w:bidi="ar-SA"/>
        </w:rPr>
        <w:t>هورويتس وضّح معناها على ضوء الأدب الجاهلي وشعر الأعشى معتبرا إياها بمعنى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سيرجنت اعتبر الأنسب لمعناها قول أنّها تدلّ على المساحة الموجودة بين عمودين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وفسّرها آخرون بمكان الدفن ومكان القَسَم والحريم الذي يكون على هيئة رواق أو إيوان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تروبو فسّرها على أساس اعتقاده بكون جذورها حبشيةً، وقال إنّها تعني كلّ مكان خاص وله حريم لا يحق لكل شخص الدخول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المعاجم العربيّة ذكرت معاني عديدةً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وكلّها تتمحور حول كونه مكانًا، لكنّه مكان خاص، وليس كسائر الأماكن، إذ يحظى بشأن رفيع من الناحيتين الروحيّة والمادّيّة، فمن الناحية الثانية يعني الغرفة العليا، ومن الناحية الأولى يُراد منه صدر المجلس ومحلّ التهجد والعرش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وقسّم الباحث تروبو المعاني التي ذُكِرتَ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العربية إلى أربعة أقسام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المكان المرتفع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المكان المقدّس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الاعتكاف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موضع الصلاة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المعنى القرآني لهذه الكلمة يتناسب أكثر مع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والدليل على ذلك أنه ذكر في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مريم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 حيث يُراد منه ذلك الحائل الذي حجب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أسرتها</w:t>
      </w:r>
      <w:r>
        <w:rPr>
          <w:rStyle w:val="FootnoteAnchor"/>
          <w:rtl w:val="true"/>
        </w:rPr>
        <w:footnoteReference w:id="488"/>
      </w:r>
      <w:r>
        <w:rPr>
          <w:rFonts w:ascii="Amiri" w:hAnsi="Amiri" w:eastAsia="Amiri" w:cs="Amiri"/>
          <w:color w:val="111111"/>
          <w:sz w:val="28"/>
          <w:sz w:val="28"/>
          <w:szCs w:val="28"/>
          <w:rtl w:val="true"/>
          <w:lang w:bidi="ar-SA"/>
        </w:rPr>
        <w:t>لذا يمكن تفسير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فِي الْكِتَبِ مَرْيَمَ</w:t>
      </w:r>
    </w:p>
    <w:p>
      <w:pPr>
        <w:pStyle w:val="BookText"/>
        <w:rPr/>
      </w:pPr>
      <w:r>
        <w:rPr>
          <w:rFonts w:ascii="Amiri" w:hAnsi="Amiri" w:eastAsia="Amiri" w:cs="Amiri"/>
          <w:color w:val="111111"/>
          <w:sz w:val="28"/>
          <w:sz w:val="28"/>
          <w:szCs w:val="28"/>
          <w:rtl w:val="true"/>
          <w:lang w:bidi="ar-SA"/>
        </w:rPr>
        <w:t>إذ أنتَبَذَتْ مِنْ أَهْلِهَا مَكَانًا شَرْقِيَّا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فَاتَّخَذَتْ مِن دُونِهِمْ حِجَابًا فَأَرْسَلْنَا إِلَيْهَا رُوحَنَا فَتَمَثَّلَ لَهَا بَشَرًا سَوِيًّا</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بأنّ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أرادت الانقطاع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مكان فارغ لا يشغلها فيه شيء، ولا يغفلها عن ذكره أي أمر آخر؛ بحيث يكون هادئا ومنعزلا، لذلك جعلت بينها وبين أهلها حجابًا؛ كي يُتاح لها تهذيب نفسها إلى أقصى حد ممكن</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أحد الباحثين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تجسّد أفضل معنّى يمكن أن يُنسب إلى هذه الكلمة بخصوص دلالتها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عَلَيْهَا زَكَرِيَّا الْمِحْرَاب ضمن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حيث أكّد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على أنّه أوكل تربيتها إلى زكريا الذي كان يجد لديها رزقًا كلما يدخل عليها؛ وهي في المحراب، لذا فالظاهر من عبارة كُلَّمَا دَخَلَ هو أنّ المحراب كان مقرا لها ومألوفًا من قبلها، كما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توحي إلى ذهن المستمع الطابع المتعارف في حياة البشر؛ من حيث حاجتهم إلى الطعام في كلّ يومٍ؛ الأمر الذي يجعل المحراب هنا أشبه بالغرفة من أيّ شيءٍ آخر، فهو بهذا الشكل عبارة عن غرفة مختصّةٍ بشخص معيّن وليس معبدًا</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نسب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الْمَلَيْكَةُ وَهُوَ قَابِمُ يُصَلِّي فِي الْمِحْرَابِ</w:t>
      </w:r>
      <w:r>
        <w:rPr>
          <w:rFonts w:ascii="IRNazanin" w:hAnsi="IRNazanin" w:eastAsia="IRNazanin"/>
          <w:color w:val="111111"/>
          <w:sz w:val="28"/>
          <w:sz w:val="28"/>
          <w:szCs w:val="28"/>
          <w:rtl w:val="true"/>
          <w:lang w:bidi="fa-IR"/>
        </w:rPr>
        <w:t xml:space="preserve">، إذ يراد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الغرفة المختصة بشخص، وعزا تفسيرها بهذا الشكل إلى أنّها أوّلاً على غرار محراب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وثانيًا إلى عدم رواج المحراب؛ بوصفه معبدًا في الجزيرة العربية 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اعتبر المحراب المذكور في الآية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مريم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فَخَرَجَ عَلَى قَوْمِهِ، مِنَ الْمِحْرَابِ على غرار المحراب في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Reynolds, Ibid., p. 148</w:t>
      </w:r>
    </w:p>
    <w:p>
      <w:pPr>
        <w:pStyle w:val="BookText"/>
        <w:rPr/>
      </w:pPr>
      <w:r>
        <w:rPr>
          <w:rFonts w:ascii="Amiri" w:hAnsi="Amiri" w:eastAsia="Amiri" w:cs="Amiri"/>
          <w:color w:val="111111"/>
          <w:sz w:val="28"/>
          <w:sz w:val="28"/>
          <w:szCs w:val="28"/>
          <w:rtl w:val="true"/>
          <w:lang w:bidi="ar-SA"/>
        </w:rPr>
        <w:t>يبدو أنّ هذه المعاني التي ذكرها رينولدز صحيحةٌ ؛ لأنّها بصيغة الجمع ولا بد من انسجامها مع الكلمات التي ذكرت في سياقها، وهي تماثيل وجفان وقدور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يمكن القول إنّ كلمة محراب تعني البناء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يَعْمَلُونَ لَهُ مَا يَشَاءُ مِنْ مَحَارِيبَ وَتَمَاثِيلَ وَجِفَانٍ كَالْجَوَابِ وَقُدُورٍ رَاسِيَاتٍ اعْمَلُوا آلَ دَاوُودَ شُكْرًا وَقَلِيلٌ مِنْ عِبَادِيَ الشَّكُورُ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سبأ،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آذرتاش آذر نوش، واکاوی و معادل يابي تعدادي از واژگان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الكلمة في الآية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الغرفة العليا المشيدة فوق بناء مرتفع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الرازي في تفسير هذه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تَسَوَّرُواْ الْمِحْرَابَ، يقال تسورت السور تسورًا إذا علوته، ومعنى تَسَوَّرُوا الْمِحْرَابَ أي أتوه من سوره، وهو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تسوّر فلان الدار إذا أتاها من قبل سورها، وأما المحراب فالمراد منه البيت الذي كان داوود يدخل فيه ويشتغل بطاعة ربّه، وسمي ذلك البيت المحراب، لاشتماله على المحراب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عمر الفخر الرازي، مفاتيح الغيب، لبنان، بيروت، منشورات دار إحياء التراث العربي،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تسوّر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واستنادًا إلى ما ذكر، فقد رفض هذا الباحث الرأي القائل بأنّ المحراب يُراد منه المسجد الذي يصلّي فيه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وجود تلميحات لهذه الكلمة ضمن آيات أخرى تحدّثت عن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هُنَالِكَ دَعَا زَكَرِيَّا رَبَّهُ، قَالَ رَبِّ هَبْ لِي مِن لَّدُنكَ ذُرِّيَّةٌ طَيِّبَةٌ إِنَّكَ سَمِيعُ الدُّعَاءِ</w:t>
      </w:r>
      <w:r>
        <w:rPr>
          <w:rStyle w:val="FootnoteAnchor"/>
          <w:rtl w:val="true"/>
        </w:rPr>
        <w:footnoteReference w:id="493"/>
      </w:r>
      <w:r>
        <w:rPr>
          <w:rFonts w:ascii="IRNazanin" w:hAnsi="IRNazanin" w:eastAsia="IRNazanin"/>
          <w:color w:val="111111"/>
          <w:sz w:val="28"/>
          <w:sz w:val="28"/>
          <w:szCs w:val="28"/>
          <w:rtl w:val="true"/>
          <w:lang w:bidi="fa-IR"/>
        </w:rPr>
        <w:t>، أي إنّه دعا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المكان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كانت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تتواجد فيه، أو إنّه دعاه في محرابه، حينما رأى عظمة شأنها وقدسيتها؛ فطلب منه أن يرزقه ذرّيّةً طيّبةً ؛ والمعنى الثاني أكثر انسجاما مع الحكمة من وجود المحراب والتي تقتضي أن يكون في معزل عن الآخرين، أي إنّ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تدلّ على المحراب الخاص بزكريا؛ ويؤيد ذلك مضمون الآية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أشارت إلى أنّ زكريا كان قائماً يصلي في المحراب حينما بشرته الملائكة بيحيى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فَنَادَتْهُ الْمَلَيْكَةُ وَهُوَ قَاهُمُ يُصَلِّي فِي الْمِحْرَابِ أَنَّ اللَّهَ يُبَشِّرُكَ بِيَحْيَى مُصَدِّقًا بِكَلِمَةٍ مِّنَ اللَّهِ وَسَيّدًا وَحَصُورًا وَنَبِيَّا مِّنَ الصَّلِحِينَ، كما يؤيده ما ذكر في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مريم يَزَكَرِيَّا إِنَّا نُبَشِّرُكَ بِغُلَامٍ اسْمُهُ يَحْيَى لَمْ نَجْعَل لَّهُ مِن قَبْلُ سَمِيًّا، حيث نستشف منها أنّ المحراب هو المكان الذي دعا فيه زكريا، وهو المكان ذاته الذي استجاب الله فيه دعاءه، وهو ما يثبت لنا من النتيجة التي أشارت إليها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مِنَ الْمِحْرَابِ فَأَوْحَى إِلَيْهِمْ أَن سَبِّحُوا بُكْرَةً وَعَشِيَّا، فضلًا عن أن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تُعدّ شاهدًا على صوابية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ذكر كلّ هذه التفاصيل، أورد 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المتحصّل لدينا من مضامين هذه الآيات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منها المكان المخصص للحبس، بل يقصد منه ذلك المكان المخصّص للعبادة على انفراد، وهذا ما نلمسه في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محمّد فريد وجدي المعنى الدلالي 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كون المحراب موضعًا يتفرّغ الإنسان فيه للعبادة والتهجد، فالقرائن برأيه تفيد أنّ المحراب كان موضعا لاختلاء </w:t>
      </w:r>
      <w:bookmarkStart w:id="69" w:name="pg8833_69350"/>
    </w:p>
    <w:p>
      <w:pPr>
        <w:pStyle w:val="BookText"/>
        <w:rPr/>
      </w:pPr>
      <w:bookmarkEnd w:id="69"/>
      <w:r>
        <w:rPr>
          <w:rFonts w:ascii="Amiri" w:hAnsi="Amiri" w:eastAsia="Amiri" w:cs="Amiri"/>
          <w:color w:val="111111"/>
          <w:sz w:val="28"/>
          <w:sz w:val="28"/>
          <w:szCs w:val="28"/>
          <w:rtl w:val="true"/>
          <w:lang w:bidi="ar-SA"/>
        </w:rPr>
        <w:t xml:space="preserve">الإنسان ومكانًا يتفرّغ فيه للتعبّد ؛ بحيث يقطع جميع ارتباطاته مع البشر، ويتفرّغ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وهو على غرار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لغويا العابدة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308412_2870459653"/>
      <w:bookmarkStart w:id="71" w:name="_Toc23"/>
      <w:bookmarkEnd w:id="70"/>
      <w:r>
        <w:rPr>
          <w:rtl w:val="true"/>
        </w:rPr>
        <w:t>المبحث الرابع</w:t>
      </w:r>
      <w:r>
        <w:rPr>
          <w:rtl w:val="true"/>
        </w:rPr>
        <w:t xml:space="preserve">: </w:t>
      </w:r>
      <w:r>
        <w:rPr>
          <w:rtl w:val="true"/>
        </w:rPr>
        <w:t xml:space="preserve">التفسير الاستشراقي لقوله </w:t>
      </w:r>
      <w:r>
        <w:rPr>
          <w:rtl w:val="true"/>
        </w:rPr>
        <w:t xml:space="preserve">- </w:t>
      </w:r>
      <w:r>
        <w:rPr>
          <w:rtl w:val="true"/>
        </w:rPr>
        <w:t xml:space="preserve">تعالى </w:t>
      </w:r>
      <w:r>
        <w:rPr>
          <w:rtl w:val="true"/>
        </w:rPr>
        <w:t xml:space="preserve">-: </w:t>
      </w:r>
      <w:r>
        <w:rPr>
          <w:rtl w:val="true"/>
        </w:rPr>
        <w:t>إِذْ يُلْقُونَ أقلامهم</w:t>
      </w:r>
      <w:r>
        <w:rPr>
          <w:rtl w:val="true"/>
        </w:rPr>
        <w:t>:</w:t>
      </w:r>
      <w:bookmarkEnd w:id="71"/>
    </w:p>
    <w:p>
      <w:pPr>
        <w:pStyle w:val="BookText"/>
        <w:rPr/>
      </w:pPr>
      <w:r>
        <w:rPr>
          <w:rFonts w:ascii="Amiri" w:hAnsi="Amiri" w:eastAsia="Amiri" w:cs="Amiri"/>
          <w:color w:val="111111"/>
          <w:sz w:val="28"/>
          <w:sz w:val="28"/>
          <w:szCs w:val="28"/>
          <w:rtl w:val="true"/>
          <w:lang w:bidi="ar-SA"/>
        </w:rPr>
        <w:t xml:space="preserve">أكّد غابريال سعيد رينولدز على تعدّد الآراء التفسيرية المطروحة حول مضمون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الْغَيْبِ نُوحِيهِ إِلَيْكَ وَمَا كُنتَ لَدَيْهِمْ إِذْ يُلْقُونَ أَقْلَمَهُمْ أَيُّهُمْ يَكْفُلُ مَرْيَمَ وَمَا كُنتَ لَدَيْهِمْ إِذْ يَخْتَصِمُونَ، حيث تتضمن عبارةً غامضة الدلالة؛ ويقصد هنا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يُلْقُونَ أَقْلَامَهُم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واعتبر بعض العلماء المسلمين؛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والقمي، بالاستناد إلى الروايات أن الآية تحكي عن القرعة التي جرت بين القوم آنذاك؛ لتعيين من يتكفّل بتربية السيدة مريم ، في حين أنّ علماء آخرين؛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حاولوا استعراض المفاهيم القرآنية ضمن نطاق قصصي، وفي هذا السياق رفضوا أن تكون القرعة التي تعني الحظ أو السحر هي التي عينت مصير هاتين الشخصيتين المقدستين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ومريم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حاولوا إثبات الموضوع على أساس شأنهما الرفيع واستحقاق زكريا لأن يتكفّلها</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كلام رينولدز هذا ينمّ عن رؤيته السلبيّة إزاء الروايات الإسلامية واعتقاده بعدم فائدة الاعتماد عليها لبيان المفاهيم القرآنيّة، واللافت للنظر أنّه فسّر النص القرآني على ضوء رؤيته السلبيّة تجاه إنجيل جيمس المنتحل الذي وصفه بأنه عديم الاعتبار؛ لذلك تبنّى رؤيةً إنكاريّةً وسلبيّةً إزاء مضامين الآيات القرآنية، وفي هذا السّياق قال إنّه بما أنّ العبارات التي تمحورت حول موضوع الآية المشار إليها تتناغم مع مضمون إنجيل جيمس ، فهذه الآية لا تحكي عن امتحان صعب لزكريا، بل تشير إلى امتحان صعب ليوسف النجار وقصة خطبته المريم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الدليل هذا هو المدلول القرآني في الآية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برأيه؛ على الرغم من التصريح الواضح في الآية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زكريا هو الذي تكفّل بها؛ لكنّه برّر رأيه بزعم أنّ سورة آل عمران على نسق تام مع </w:t>
      </w:r>
    </w:p>
    <w:p>
      <w:pPr>
        <w:pStyle w:val="BookText"/>
        <w:rPr/>
      </w:pPr>
      <w:r>
        <w:rPr>
          <w:rFonts w:ascii="IRNazanin" w:hAnsi="IRNazanin" w:eastAsia="IRNazanin"/>
          <w:color w:val="111111"/>
          <w:sz w:val="28"/>
          <w:sz w:val="28"/>
          <w:szCs w:val="28"/>
          <w:rtl w:val="true"/>
          <w:lang w:bidi="fa-IR"/>
        </w:rPr>
        <w:t>الترتيب الزمني الموجود في إنجيل جيمس حول سيرة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EI, vol. 6, p. 631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وخطابها متقارب مع الخطاب المطروح في هذا الإنجيل، وهذا التناسق يُوحي بأنّ الآية فيها إشارةً إلى خطبتها ليوسف النجار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ذَكَر إيضاحاتٍ حول الموضوع؛ قائلًا إنّ هذا الإنجيل كان شائعًا على نطاق واسع في منطقة الشرق الأدنى المسيحيّة، لذلك كان تأثيره ملحوظًا في تلك البقعة من العالم؛ وعلى هذا الأساس قارن قصّة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الإنجيل مع المضمون القرآني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أمر ذكره هذا الإنجيل في قصة مريم هو ولادتها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فَلَمَّا وَضَعَتْهَا قَالَتْ رَبِّ إِنِّي وَضَعْتُهَا أُنثَى وَاللَّهُ أَعْلَمُ بِمَا وَضَعَتْ وَلَيْسَ الذَّكَرُ كَالْأُنثَى وَإِنِّي سَمَّيْتُهَا مَرْيَمَ وَإِنِّي أُعِيدُهَا بِك وَذُرِّيَّتَهَا مِنَ الشَّيْطَنِ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مسألة تكفّل زكريا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فَنَقَبَّلَهَا رَبُّهَا بِقَبُولٍ حَسَنٍ وَأَنْبَتَهَا نَبَاتًا حَسَنًا وَكَفَلَهَا زَكَرِيَّا كُلَّمَا دَخَلَ عَلَيْهَا زَكَرِيَّا الْمِحْرَابَ وَجَدَ عِندَهَا رِزْقًا قَالَ يَمَرْيَمُ أَنَّى لَكِ هَذَا قَالَتْ هُوَ مِنْ عِندِ اللَّهِ إِنَّ اللَّهَ يَرْزُقُ مَن يَشَاءُ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قضيّة خطبتها ليوسف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الْغَيْبِ نُوحِيهِ إِلَيْكَ وَمَا كُنتَ لَدَيْهِمْ إِذْ يُلْقُونَ أَقْلَمَهُمْ أَيُّهُمْ يَكْفُلُ مَرْيَمَ وَمَا كُنتَ لَدَيْهِمْ إِذْ يَخْتَصِمُونَ ﴾ آل عمران،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نهاية المطاف أشار إلى مجيء أحد الملائكة إليها ليبشّرها بما ستحمل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إذْ قَالَتِ الْمَلَيْكَةُ يَمَرْيَمُ إِنَّ اللَّهَ يُبَشِّرُكِ بِكَلِمَةٍ مِنْهُ اسْمُهُ الْمَسِيحُ عِيسَى ابْنُ مَرْيَمَ وَجِيهَا فِي الدُّنْيَا وَالْآخِرَةِ وَمِنَ الْمُقَرَّبِينَ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45</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ويتضح من هذا الكلام أنّ رينولدز اعتبر قصّة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القرآن الكريم مستوحاة من ليله الأناجيل التي تُذكر القصص فيها؛ وفق ترتيب تأريخي، ضمن سرد متوال؛ على الرغم من أنّ القرآن الكريم عادةً ما يذكر القصص بأسلوب خاص قد لا يراعى فيه الترتيب الزمني للأحداث؛ لأنّ الغرض من ذِكْرها هو تحقيق أهداف تربويّةٍ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إن أمعنّا النظر في سياق الآية سيثبت لنا سقم رأيه، فضلًا عن أنّ الآية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لا تلمّح بأي شكل إلى خطبة مريم ليوسف النجّار، إذ من الواضح بمكان أنّ الآيات السابقة لهذه الآية تتحدّث عن كفالة زكريا لها، لا عن خطبتها ليوسف</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Ibid., p. 147</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وبناءً على ما ذُكِرَ يثبت لنا أنّ هذه الآية تحكي عن كفالة زكريا للسيدة مريم ، وهذه الكفالة أشير إليها قبل ذلك في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وظاهر الآية يدلّ على حدوث نزاع بين القوم، لكن لا يشير إلى زمانه حتّى إنه بلغ درجة الخصام، حيث قال الشيخ الطوسي 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لَدَيْهِمْ إِذْ يَخْتَصِمُونَ فيه دلالةً على أنّهم قد بلغوا في التشاح عليها إلى حدّ الخصومة، وفي وقت التشاح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حين ولادتها وحمل أمها إياها إلى الكنيسة تشاحوا في الذي يخصّها ويحضنها ويتكفل بتربيتها، وهو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إنّه كان ذلك بعد كبرها وعجز زكريا عن تربيتها</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وَكَفَّلَهَا زَكَرِيَّا،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جعل زكريا كفيلا لها؛ لأنّ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مشدّدًا؛ ما يعني أنّ فاعله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الفعل بدون تشديد، لكان فاعله زكريا</w:t>
      </w:r>
      <w:r>
        <w:rPr>
          <w:rStyle w:val="FootnoteAnchor"/>
          <w:rtl w:val="true"/>
        </w:rPr>
        <w:footnoteReference w:id="500"/>
      </w:r>
      <w:r>
        <w:rPr>
          <w:rFonts w:ascii="IRNazanin" w:hAnsi="IRNazanin" w:eastAsia="IRNazanin"/>
          <w:color w:val="111111"/>
          <w:sz w:val="28"/>
          <w:sz w:val="28"/>
          <w:szCs w:val="28"/>
          <w:rtl w:val="true"/>
          <w:lang w:bidi="fa-IR"/>
        </w:rPr>
        <w:t>ومن المؤكّد أنّ الشخصيّة العظيمة للسيدة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ونبوغها الفريد من نوعه يقتضي أن تتربّى على يد أفضل البشر في عهدها، وفي تلك الآونة لم يكن هناك شخص أفضل من زكريا الذي كان كبير الأحبار ونبيًا من ذرّية سليمان بن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مسألة الكفالة بشكل تلميحي في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حينما أشارت إلى اقتراع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 أَقْلَمَهُمْ؛ لاختيار من يتولى كفالتها، إذ تعلّقت المشيئة الإلهيّة بهذا الحبر الورع، لذا لم يكن اختياره لهذه المهمة أمرًا اعتباطيًّا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والقرينة الأخرى التي تؤيّد ما ذكرنا هي عبارة إِذْ يَخْتَصِمُونَ</w:t>
      </w:r>
      <w:r>
        <w:rPr>
          <w:rFonts w:ascii="IRNazanin" w:hAnsi="IRNazanin" w:eastAsia="IRNazanin"/>
          <w:color w:val="111111"/>
          <w:sz w:val="28"/>
          <w:sz w:val="28"/>
          <w:szCs w:val="28"/>
          <w:rtl w:val="true"/>
          <w:lang w:bidi="fa-IR"/>
        </w:rPr>
        <w:t xml:space="preserve"> التي تدلّ على حدوث نزاع بين القوم حول كفالة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المشار إليها في الآية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نستوحي منها أنّ هذا النزاع لم يصل إلى نتيجة الأمر الذي اضطرّهم للاقتراع؛ وبحسب قواعد البيان البلاغية نقول إنّ هذه الآية تفيد تفصيلاً بعد إجمال أوضحه العلامة الطباطبائي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الإشارة مرتين إلى تكفّل مريم في هذه السورة هو تحقيق هدف معيّن في كلّ مرّةٍ، فالآية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تحدّثت عن تكفّل </w:t>
      </w:r>
    </w:p>
    <w:p>
      <w:pPr>
        <w:pStyle w:val="BookText"/>
        <w:rPr/>
      </w:pPr>
      <w:r>
        <w:rPr>
          <w:rFonts w:ascii="Amiri" w:hAnsi="Amiri" w:eastAsia="Amiri" w:cs="Amiri"/>
          <w:color w:val="111111"/>
          <w:sz w:val="28"/>
          <w:sz w:val="28"/>
          <w:szCs w:val="28"/>
          <w:rtl w:val="true"/>
          <w:lang w:bidi="ar-SA"/>
        </w:rPr>
        <w:t xml:space="preserve">زكريا ضمن الإشارة إلى تفقده إيّاها في كلّ يوم، وهذا الأمر أصبح حافزا له لأن يسأل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يرزقه ولدًا؛ والآية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فيها بعض تفاصيل هذا التكفّل</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الطباطبائي، الميزان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محمّد باقر موسوي همداني،إيران، قم، منشورات دار النشر الإسلامي التابع لجماعة المدرّسين في الحوزة العلمية،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النزاع ربّما حدث قبل القرعة؛ كذلك يُحتمل أن يكون بعدها، والذين تبنوا القول بحدوثه بعدها استندوا إلى قرينة من نص الآية،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كُنتَ لَدَيْهِمْ</w:t>
      </w:r>
    </w:p>
    <w:p>
      <w:pPr>
        <w:pStyle w:val="BookText"/>
        <w:rPr/>
      </w:pPr>
      <w:r>
        <w:rPr>
          <w:rFonts w:ascii="IRNazanin" w:hAnsi="IRNazanin" w:eastAsia="IRNazanin"/>
          <w:color w:val="111111"/>
          <w:sz w:val="28"/>
          <w:sz w:val="28"/>
          <w:szCs w:val="28"/>
          <w:rtl w:val="true"/>
          <w:lang w:bidi="fa-IR"/>
        </w:rPr>
        <w:t>؛ أي إنّهم اختلفوا حول كفالة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انتهت القرعة، وتكرارها مرّةً أخرى ينم عن الدقة المتناهية في الموضوع والحبكة المتقنة في سرد أحداث القصة بشكل متوال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الآلوسي تكرار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كُنتَ لَدَيْهِمْ</w:t>
      </w:r>
    </w:p>
    <w:p>
      <w:pPr>
        <w:pStyle w:val="BookText"/>
        <w:rPr/>
      </w:pPr>
      <w:r>
        <w:rPr>
          <w:rFonts w:ascii="IRNazanin" w:hAnsi="IRNazanin" w:eastAsia="IRNazanin"/>
          <w:color w:val="111111"/>
          <w:sz w:val="28"/>
          <w:sz w:val="28"/>
          <w:szCs w:val="28"/>
          <w:rtl w:val="true"/>
          <w:lang w:bidi="fa-IR"/>
        </w:rPr>
        <w:t>تأكيدًا على إعجاز نبوّة خاتم الأنبياء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وتكرير</w:t>
      </w:r>
    </w:p>
    <w:p>
      <w:pPr>
        <w:pStyle w:val="BookText"/>
        <w:rPr/>
      </w:pPr>
      <w:r>
        <w:rPr>
          <w:rFonts w:ascii="Amiri" w:hAnsi="Amiri" w:eastAsia="Amiri" w:cs="Amiri"/>
          <w:color w:val="111111"/>
          <w:sz w:val="28"/>
          <w:sz w:val="28"/>
          <w:szCs w:val="28"/>
          <w:rtl w:val="true"/>
          <w:lang w:bidi="ar-SA"/>
        </w:rPr>
        <w:t>وَمَا كُنتَ لَدَيْهِمْ</w:t>
      </w:r>
    </w:p>
    <w:p>
      <w:pPr>
        <w:pStyle w:val="BookText"/>
        <w:rPr/>
      </w:pPr>
      <w:r>
        <w:rPr>
          <w:rFonts w:ascii="IRNazanin" w:hAnsi="IRNazanin" w:eastAsia="IRNazanin"/>
          <w:color w:val="111111"/>
          <w:sz w:val="28"/>
          <w:sz w:val="28"/>
          <w:szCs w:val="28"/>
          <w:rtl w:val="true"/>
          <w:lang w:bidi="fa-IR"/>
        </w:rPr>
        <w:t>مع تحقق المقصود؛ بعطف</w:t>
      </w:r>
    </w:p>
    <w:p>
      <w:pPr>
        <w:pStyle w:val="BookText"/>
        <w:rPr/>
      </w:pPr>
      <w:r>
        <w:rPr>
          <w:rFonts w:ascii="Amiri" w:hAnsi="Amiri" w:eastAsia="Amiri" w:cs="Amiri"/>
          <w:color w:val="111111"/>
          <w:sz w:val="28"/>
          <w:sz w:val="28"/>
          <w:szCs w:val="28"/>
          <w:rtl w:val="true"/>
          <w:lang w:bidi="ar-SA"/>
        </w:rPr>
        <w:t>إِذْ يَخْتَصِمُونَ</w:t>
      </w:r>
    </w:p>
    <w:p>
      <w:pPr>
        <w:pStyle w:val="BookText"/>
        <w:rPr/>
      </w:pPr>
      <w:r>
        <w:rPr>
          <w:rFonts w:ascii="IRNazanin" w:hAnsi="IRNazanin" w:eastAsia="IRNazanin"/>
          <w:color w:val="111111"/>
          <w:sz w:val="28"/>
          <w:sz w:val="28"/>
          <w:szCs w:val="28"/>
          <w:rtl w:val="true"/>
          <w:lang w:bidi="fa-IR"/>
        </w:rPr>
        <w:t>على إ</w:t>
      </w:r>
    </w:p>
    <w:p>
      <w:pPr>
        <w:pStyle w:val="BookText"/>
        <w:rPr/>
      </w:pPr>
      <w:r>
        <w:rPr>
          <w:rFonts w:ascii="Amiri" w:hAnsi="Amiri" w:eastAsia="Amiri" w:cs="Amiri"/>
          <w:color w:val="111111"/>
          <w:sz w:val="28"/>
          <w:sz w:val="28"/>
          <w:szCs w:val="28"/>
          <w:rtl w:val="true"/>
          <w:lang w:bidi="ar-SA"/>
        </w:rPr>
        <w:t>ِذْ يُلْقُونَ</w:t>
      </w:r>
    </w:p>
    <w:p>
      <w:pPr>
        <w:pStyle w:val="BookText"/>
        <w:rPr/>
      </w:pPr>
      <w:r>
        <w:rPr>
          <w:rFonts w:ascii="IRNazanin" w:hAnsi="IRNazanin" w:eastAsia="IRNazanin"/>
          <w:color w:val="111111"/>
          <w:sz w:val="28"/>
          <w:sz w:val="28"/>
          <w:szCs w:val="28"/>
          <w:rtl w:val="true"/>
          <w:lang w:bidi="fa-IR"/>
        </w:rPr>
        <w:t>؛ للإيذان بأنّ كلّ واحدٍ من عدم الحضور عند الإلقاء، وعدم الحضور عند الاختصام مستقل بالشهادة على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سيّما على الرأي الثاني في وقت الاختصام؛ لأن تغيير الترتيب في الذكر مؤكِّد لذلك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وتشير الآية في الواقع إلى رغبة القوم من أحبارٍ وغير أحبارٍ في تكفّل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Style w:val="FootnoteAnchor"/>
          <w:rtl w:val="true"/>
        </w:rPr>
        <w:footnoteReference w:id="503"/>
      </w:r>
      <w:r>
        <w:rPr>
          <w:rFonts w:ascii="Amiri" w:hAnsi="Amiri" w:eastAsia="Amiri" w:cs="Amiri"/>
          <w:color w:val="111111"/>
          <w:sz w:val="28"/>
          <w:sz w:val="28"/>
          <w:szCs w:val="28"/>
          <w:rtl w:val="true"/>
          <w:lang w:bidi="ar-SA"/>
        </w:rPr>
        <w:t>، إلا أنها لا توضّح السبب في ذلك؛ ولربّما تكون شخصية والدها عمران هي السبب في رغبتهم هذه، فقد كان إمامًا لهم، أو ربما لأجل نذر والدتها بأن تكون خادمةً في المعبد، أو قد يعود السبب علمهم بأنّها ستلد المسيح على ضوء ما لديهم من معلومات في النصوص المقدّسة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لا توضّح الآية مَنْ هم هؤلاء، فهل كانوا ،علماء، أو أحبارًا، أو كتابَ ،وحي، أو سدنةً في المعبد ؟ مع أنّ الأمر غير واضح في الآية، لكن يمكن القول إنّهم من الخواص وأهل الفضل في الدين والراغبين في السير على نهج الحق</w:t>
      </w:r>
      <w:r>
        <w:rPr>
          <w:rStyle w:val="FootnoteAnchor"/>
          <w:rtl w:val="true"/>
        </w:rPr>
        <w:footnoteReference w:id="505"/>
      </w:r>
      <w:r>
        <w:rPr>
          <w:rFonts w:ascii="Amiri" w:hAnsi="Amiri" w:eastAsia="Amiri" w:cs="Amiri"/>
          <w:color w:val="111111"/>
          <w:sz w:val="28"/>
          <w:sz w:val="28"/>
          <w:szCs w:val="28"/>
          <w:rtl w:val="true"/>
          <w:lang w:bidi="ar-SA"/>
        </w:rPr>
        <w:t xml:space="preserve">لذا لا صوابية لمن زعم أنّه نزاع احتدم بين عدد من الرجال الأرامل للاقتران بها زوجةً، فهذا الكلام لا موضوعيّة له إذ هل يمكن تصوّر أنّ القوم تنازعوا في ما </w:t>
      </w:r>
    </w:p>
    <w:p>
      <w:pPr>
        <w:pStyle w:val="BookText"/>
        <w:rPr/>
      </w:pPr>
      <w:r>
        <w:rPr>
          <w:rFonts w:ascii="IRNazanin" w:hAnsi="IRNazanin" w:eastAsia="IRNazanin"/>
          <w:color w:val="111111"/>
          <w:sz w:val="28"/>
          <w:sz w:val="28"/>
          <w:szCs w:val="28"/>
          <w:rtl w:val="true"/>
          <w:lang w:bidi="fa-IR"/>
        </w:rPr>
        <w:t>بينهم لأجل خطبة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بدّ من وجود بعض العوامل والظروف الخاصة التي اقتضت حدوث هذا النزاع بينما لا نلمس أيّ تلميحات للخطبة والزواج في هذه الآيات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أمعنّا النظر في شخصية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وأخذنا ظروفها بعين الاعتبار؛ سوف يثبت لنا صوابية قول من قال إنّ النزاع قد حدث بين الأحبار والكهنة حول كفالتها، فقد كانت يتيمةً وسادنةً في المعبد أو منذورةً لسدانته، كما كانت تربطها بزكريا قرابة نسبية، ووالدها كان إمامًا للقوم؛ والأهم من ذلك كله هو دعاء والدتها لها ولذرّيتها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وَإِنّي أُعِيدُهَا بِكَ وَذُرِّيَّتَهَا مِنَ الشَّيْطَنِ الرَّجِيمِ</w:t>
      </w:r>
      <w:r>
        <w:rPr>
          <w:rStyle w:val="FootnoteAnchor"/>
          <w:rtl w:val="true"/>
        </w:rPr>
        <w:footnoteReference w:id="506"/>
      </w:r>
      <w:r>
        <w:rPr>
          <w:rFonts w:ascii="IRNazanin" w:hAnsi="IRNazanin" w:eastAsia="IRNazanin"/>
          <w:color w:val="111111"/>
          <w:sz w:val="28"/>
          <w:sz w:val="28"/>
          <w:szCs w:val="28"/>
          <w:rtl w:val="true"/>
          <w:lang w:bidi="fa-IR"/>
        </w:rPr>
        <w:t xml:space="preserve">، وتقبلها من جانب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بأحسن قبول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فَتَقَبَّلَهَا رَبُّهَا بِقَبُولٍ حَسَنٍ</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قرائنُ معتبرةٌ تؤكد على أن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أن تتربى على يد خيرة الناس ومن له القدرة على ضمان استمرار مسيرتها الروحيّة بأمثل شكل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البديهي في هذه الحالة أن يحدث خلاف بين زكريا وسائر الأحبار حول تكفّل هذه الشخصية العظيمة؛ لأنّ كفيلها بطبيعة الحال ينال حظًا من الفضل والكرامة؛ حينما يتولّى تربيتها والإشراف على شؤونها، لذلك حرص القوم على كسب هذه المزية الفريدة على الرغم من المصاعب المرتقبة من وراء ذلك، إذ لم يكترث كلّ واحدٍ منهم بالآخرين؛ سعيًا وراء تحقيق هذا الهدف السامي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والمسألة الأخرى التي تجدر الإشارة إليها في هذا الصدد، هي أنّ الإنجيل المنتحل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غابريال سعيد رينولدز، ليس من شأنه أن يُتخذ مرتكزاً مناسبًا لفهم مضمون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التي أكدت على أنّ هذا الخبر غيبي، ولا علم لأحدٍ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أَنْبَاءِ الْغَيْبِ نُوحِيهِ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جميع تفاصيل القصّة ضمن الآيات السابقة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لَدَيْهِمْ إِذْ يُلْقُونَ أَقْلَمَهُمْ أَيُّهُمْ يَكْفُلُ مَرْيَمَ وَمَا كُنتَ لَدَيْهِمْ إِذْ يَخْتَصِمُونَ هو في الحقيقة تأكيد على غيبيّة الأخبار التي ذكرتها الآيات السابقة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البديهي أن معرفة الأخبار المشار إليها غير ممكنة إلا عن طريق المشاهدة التي لم تتحقق للنبي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وقومه بقرينة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كُنتَ لَدَيْهِمْ التي تكرّرت </w:t>
      </w:r>
    </w:p>
    <w:p>
      <w:pPr>
        <w:pStyle w:val="BookText"/>
        <w:rPr/>
      </w:pPr>
      <w:r>
        <w:rPr>
          <w:rFonts w:ascii="Amiri" w:hAnsi="Amiri" w:eastAsia="Amiri" w:cs="Amiri"/>
          <w:color w:val="111111"/>
          <w:sz w:val="28"/>
          <w:sz w:val="28"/>
          <w:szCs w:val="28"/>
          <w:rtl w:val="true"/>
          <w:lang w:bidi="ar-SA"/>
        </w:rPr>
        <w:t xml:space="preserve">مرّتين، أو عن طريق قراءة الكتب، أو التعليم، أو الأخبار التي ينقلها المطلعون على الأمر؛ لكنّ هذه الأمور لم تحصل، وهو ما نفاه القرآن الكريم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أَنْبَاءِ الْغَيْبِ نُوحِيهِ إِلَيْكَ</w:t>
      </w:r>
      <w:r>
        <w:rPr>
          <w:rFonts w:ascii="IRNazanin" w:hAnsi="IRNazanin" w:eastAsia="IRNazanin"/>
          <w:color w:val="111111"/>
          <w:sz w:val="28"/>
          <w:sz w:val="28"/>
          <w:szCs w:val="28"/>
          <w:rtl w:val="true"/>
          <w:lang w:bidi="fa-IR"/>
        </w:rPr>
        <w:t xml:space="preserve">؛ لذا نؤكّد مرّةً أخرى على أنّ 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جميع تفاصيل القصّة في الآيات السابقة للآية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والتي تضمّنت أخبارًا غيبيّةً عن حنّة، وزكريا، ویحیی، وعيسى، وهذه الأخبار وصلت إلى خاتم الأنبياء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طريق الوحي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وتتمر</w:t>
      </w:r>
    </w:p>
    <w:p>
      <w:pPr>
        <w:pStyle w:val="BookText"/>
        <w:rPr/>
      </w:pPr>
      <w:r>
        <w:rPr>
          <w:rFonts w:ascii="Amiri" w:hAnsi="Amiri" w:eastAsia="Amiri" w:cs="Amiri"/>
          <w:color w:val="111111"/>
          <w:sz w:val="28"/>
          <w:sz w:val="28"/>
          <w:szCs w:val="28"/>
          <w:rtl w:val="true"/>
          <w:lang w:bidi="ar-SA"/>
        </w:rPr>
        <w:t xml:space="preserve">ولبيان تفاصيل الموضوع بشكل أوضح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p>
    <w:p>
      <w:pPr>
        <w:pStyle w:val="BookText"/>
        <w:rPr/>
      </w:pPr>
      <w:r>
        <w:rPr>
          <w:rFonts w:ascii="IRNazanin" w:hAnsi="IRNazanin" w:eastAsia="IRNazanin"/>
          <w:color w:val="111111"/>
          <w:sz w:val="28"/>
          <w:sz w:val="28"/>
          <w:szCs w:val="28"/>
          <w:rtl w:val="true"/>
          <w:lang w:bidi="fa-IR"/>
        </w:rPr>
        <w:t>تستبطنان معنيين بدلالات خاصة، فالأولى تحكي عن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على علم بهذه الأخبار، والثانية تحكي عن أنّ هذه الأنباء وصلت إليه بواسطة وحي السماء</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الفخر الرازي، مفاتيح الغيب، لبنان، بيروت، منشورات دار إحياء التراث العربي،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ما يعني أن الخبر الغيبي وإلقائه إلى النبي وحيًا، إلى جانب الإشارة عدم حضوره في ساحة الأحداث؛ كلّها قرائنُ تؤكّد على عدم علمه وقومه بالأحداث التي ذكرت في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العلامة محمد حسين الطباطبائي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ذَالِكَ مِنْ أَنْبَاءِ الْغَيْبِ نُوحِيهِ إِلَيْكَ</w:t>
      </w:r>
      <w:r>
        <w:rPr>
          <w:rFonts w:ascii="IRNazanin" w:hAnsi="IRNazanin" w:eastAsia="IRNazanin"/>
          <w:color w:val="111111"/>
          <w:sz w:val="28"/>
          <w:sz w:val="28"/>
          <w:szCs w:val="28"/>
          <w:rtl w:val="true"/>
          <w:lang w:bidi="fa-IR"/>
        </w:rPr>
        <w:t>، عدّه من أنباء الغيب؛ نظير ما عدت قصة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أنباء الغيب التي توحى إلى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ذَلِكَ مِنْ أَنْبَاءِ الْغَيْبِ يهِ إِلَيْكَ وَمَا كُنتَ لَدَيْهِمْ إِذْ أَجْمَعُواْ أَمْرَهُمْ وَهُمْ يَمكُرُونَ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ما يوجد من ذلك عند أهل الكتاب، فلا عبرة به؛ لعدم سلامته من تحريف المحرّفين، كما أنّ كثيرًا من الخصوصيات المقتصة في قصص زكريا غير موجودة في كتب العهدين على ما وصفه الله في القرآن</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أنّ تكرار عبارة وَمَا كُنتَ لَدَيْهِمْ</w:t>
      </w:r>
      <w:r>
        <w:rPr>
          <w:rFonts w:ascii="IRNazanin" w:hAnsi="IRNazanin" w:eastAsia="IRNazanin"/>
          <w:color w:val="111111"/>
          <w:sz w:val="28"/>
          <w:sz w:val="28"/>
          <w:szCs w:val="28"/>
          <w:rtl w:val="true"/>
          <w:lang w:bidi="fa-IR"/>
        </w:rPr>
        <w:t xml:space="preserve"> مرّتين مؤشّر واضح يفيد تأكيد القرآن الكريم على أنّه لم يقتبس هذه الأخبار من أي إنجيل، بل هو مصدر للغيب المكنون الذي شرّعت أبوابه للنبي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حتى وإن تشابهت بعض الأحداث التي ذكرت في هذه الآية مع بعض ما ذكر في إنجيل جيمس وادّعي أنّها مستوحاة منه، يبقى سياق الكلام هو المحور الأساس لفهم معاني عباراتها، وهذا السياق مرتبط بطبيعة الحال بالآيات السابقة </w:t>
      </w:r>
      <w:bookmarkStart w:id="72" w:name="pg8833_69356"/>
    </w:p>
    <w:p>
      <w:pPr>
        <w:pStyle w:val="BookText"/>
        <w:rPr/>
      </w:pPr>
      <w:bookmarkEnd w:id="72"/>
      <w:r>
        <w:rPr>
          <w:rFonts w:ascii="Amiri" w:hAnsi="Amiri" w:eastAsia="Amiri" w:cs="Amiri"/>
          <w:color w:val="111111"/>
          <w:sz w:val="28"/>
          <w:sz w:val="28"/>
          <w:szCs w:val="28"/>
          <w:rtl w:val="true"/>
          <w:lang w:bidi="ar-SA"/>
        </w:rPr>
        <w:t>واللاحقة لها، فضلا عن أنّ الوحي الإلهيّ في القرآن الكريم له الأولوية على كلّ نقّ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سؤال هامٌ يُطرح على رينولدز في هذا المجال،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المسوّغ لادعاء أنّ كلمةً واحدةً تكرّرت ضمن سياق واحد وبفاصلة نصّيّة قصيرة جدًّا، ذات معنيين متباينين؟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المؤكّد أنّ هذه الازدواجية في تحليل مفردةٍ واضحة الدلالة، مؤشّر على عدم تناسق أفكار صاحبها، وفقدانه الاستقرار الذهني إبان عمليّة التفسير، فما يدعو للتعجب أنه فسّر التكفّل في الآية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وَكَفَّلَهَا زَكَرِيَّا ﴾ بكفالة زكريا التربية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بينما في الآية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السورة 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يَكْفُلُ مَرْيَمَ ﴾ فسّرها بخطبتها ليوسف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أن مسألة الزواج تستبطن في مدلولها التكفّل بشؤون الطرف المقابل، لكنّ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ومشتقاتها في القرآن الكريم لا ترادف الزواج أو الخطبة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وفضلا عمّا ذُكر فالأناجيل المعتبرة لدى المسيحيّين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الأناجيل القانونية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تذكر سوى أن يوسف النجار هو زوج السيدة مريم أمّ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والديه عدة أولاد وبنات</w:t>
      </w:r>
      <w:r>
        <w:rPr>
          <w:rStyle w:val="FootnoteAnchor"/>
          <w:rtl w:val="true"/>
        </w:rPr>
        <w:footnoteReference w:id="5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فَجَاءَتْ حِينَئِذٍ إِخْوَتُهُ وَأُمُّهُ وَوَقَفُوا خَارِجًا وَأَرْسَلُوا إِلَيْهِ يَدْعُونَهُ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الْجَمْعُ جَالِسًا حَوْلَهُ،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هُوَذَا أُمُّكَ وَإِخْوَتُكَ خَارِجًا يَطلُبُونَكَ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أُمِّي وَإِخْوَتِي؟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نَظَرَ حَوْلَهُ إِلَى الْجَالِسِينَ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 أُمِّي وَإِخْوَتِي،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يَصْنَعُ مَشِيئَةَ اللهِ هُوَ أَخِي وَأُخْتِي وَأُمِّي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إنجيل مرقس،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إنجيل مرقس،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إنجيل متى،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إنجيل يوحنا،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لكنّها لم تتحدّث عن القرعة في خطبتها، بل أشارت إلى أنّه سافر معهما إلى مصر، وبعد مدة قصيرة عادوا إلى الناصرة، دون أن تذكر ما حدث بعد ذلك</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308414_2870459653"/>
      <w:bookmarkStart w:id="74" w:name="_Toc24"/>
      <w:bookmarkEnd w:id="73"/>
      <w:r>
        <w:rPr>
          <w:rtl w:val="true"/>
        </w:rPr>
        <w:t>المبحث الخامس</w:t>
      </w:r>
      <w:r>
        <w:rPr>
          <w:rtl w:val="true"/>
        </w:rPr>
        <w:t xml:space="preserve">: </w:t>
      </w:r>
      <w:r>
        <w:rPr>
          <w:rtl w:val="true"/>
        </w:rPr>
        <w:t xml:space="preserve">التفسير الاستشراقي لقوله </w:t>
      </w:r>
      <w:r>
        <w:rPr>
          <w:rtl w:val="true"/>
        </w:rPr>
        <w:t xml:space="preserve">- </w:t>
      </w:r>
      <w:r>
        <w:rPr>
          <w:rtl w:val="true"/>
        </w:rPr>
        <w:t xml:space="preserve">تعالى </w:t>
      </w:r>
      <w:r>
        <w:rPr>
          <w:rtl w:val="true"/>
        </w:rPr>
        <w:t xml:space="preserve">-: </w:t>
      </w:r>
      <w:r>
        <w:rPr>
          <w:rtl w:val="true"/>
        </w:rPr>
        <w:t xml:space="preserve">يَمَرْيَمُ إِنَّ اللَّهَ اصْطَفَكِ </w:t>
      </w:r>
      <w:r>
        <w:rPr>
          <w:rtl w:val="true"/>
        </w:rPr>
        <w:t>:</w:t>
      </w:r>
      <w:bookmarkEnd w:id="7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التي سلّط غابريال سعيد رينولدز الضوء عليها في تفسيره الآية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هي اصطفاء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سائر النساء، وممّا قاله في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القرآن في هذه الآية يشير إلى أنّ الله قد طهر مريم واصطفاها على سائر نساء العالمين </w:t>
      </w:r>
      <w:r>
        <w:rPr>
          <w:rFonts w:ascii="Amiri" w:hAnsi="Amiri" w:eastAsia="Amiri" w:cs="Amiri"/>
          <w:color w:val="111111"/>
          <w:sz w:val="28"/>
          <w:sz w:val="28"/>
          <w:szCs w:val="28"/>
          <w:rtl w:val="true"/>
          <w:lang w:bidi="ar-SA"/>
        </w:rPr>
        <w:t>وَإِذْ قَالَتِ الْمَلَيْكَةُ يَمَرْيَمُ إِنَّ اللَّهَ اصْطَفَكِ وَطَهَرَكِ وَأَصْطَفَنكِ عَلَى نِسَاءِ الْعَلَمِينَ</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المشكلة التي </w:t>
      </w:r>
    </w:p>
    <w:p>
      <w:pPr>
        <w:pStyle w:val="BookText"/>
        <w:rPr/>
      </w:pPr>
      <w:r>
        <w:rPr>
          <w:rFonts w:ascii="Amiri" w:hAnsi="Amiri" w:eastAsia="Amiri" w:cs="Amiri"/>
          <w:color w:val="111111"/>
          <w:sz w:val="28"/>
          <w:sz w:val="28"/>
          <w:szCs w:val="28"/>
          <w:rtl w:val="true"/>
          <w:lang w:bidi="ar-SA"/>
        </w:rPr>
        <w:t>واجهها المفسّرون ليست قصصيّةً وإنّما هي عقديّة، فالقرآن يفنّد فيها عقيدة المسلمين في أفضليّة أهل بيت النبي محمّد ؛ فما هو وجه أفضلية مريم على غيرها من النساء؟</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جملة الأفكار التي تبنّاها هذا المستشرق أنّ أفضليّة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سائر نساء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مضمون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بسبب تقواها وفضلها، أو لأجل حملها؛ وهي عذراء، بل لكونها ستحمل في بطنها كلمة الله</w:t>
      </w:r>
      <w:r>
        <w:rPr>
          <w:rStyle w:val="FootnoteAnchor"/>
          <w:rtl w:val="true"/>
        </w:rPr>
        <w:footnoteReference w:id="513"/>
      </w:r>
      <w:r>
        <w:rPr>
          <w:rFonts w:ascii="Amiri" w:hAnsi="Amiri" w:eastAsia="Amiri" w:cs="Amiri"/>
          <w:color w:val="111111"/>
          <w:sz w:val="28"/>
          <w:sz w:val="28"/>
          <w:szCs w:val="28"/>
          <w:rtl w:val="true"/>
          <w:lang w:bidi="ar-SA"/>
        </w:rPr>
        <w:t xml:space="preserve">وقد استند في رأيه هذا إلى مضمون الآيتين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ذاتها، 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وَرَسُولًا إِلَى بَنِي إِسْرَاءِيلَ أَنِّي قَدْ جِئْتُكُم بِنَايَةٍ مِّن رَّبِّكُمْ أَنِّي أَخْلُقُ لَكُم مِّنَ الدِّينِ كَهَيْئَةِ الطَّيْرِ فَأَنفُخُ فِيهِ فَيَكُونُ طَيْرًا بِإِذْنِ اللَّهِ وَأَبْرِئُ الْأَكْمَهَ وَالْأَبْرَصَ وَأَحْي الْمَوْتَى بِإِذْنِ اللَّهِ وَأُنَبِّئُكُم بِمَا تَأْكُلُونَ وَمَا تَدَّخِرُونَ فِي بُيُوتِكُمْ إِنَّ فِي ذَلِكَ لَآيَةً لَكُمْ إِن كُنتُم مُّؤْمِنِينَ</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قَالَ اللهُ يَعِيسَى إِنِّي مُتَوَفِّيكَ وَرَافِعُكَ إِلَى وَمُطَهَرُكَ مِنَ الَّذِينَ كَفَرُوا وَجَاعِلُ الَّذِينَ اتَّبَعُوكَ فَوْقَ الَّذِينَ كَفَرُوا إِلَى يَوْمِ الْقِيَمَةِ ثُمَّ إِلَى مَرْجِعُكُمْ فَأَحْكُمُ بَيْنَكُمْ فِيمَا كُنتُمْ فِيهِ تَخْتَلِفُونَ</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فهل قصد رينولدز أنّ هاتين الآيتين وما شاكلهما تثبت أفضليّة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غيرها، أو أنّها تحكي عن معجزات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إنّه في صدد بيان المعنى المقصود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يراد منها عيسى وإثبات دوره في الألوهية؟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واستنتج في نهاية المطاف</w:t>
      </w:r>
      <w:r>
        <w:rPr>
          <w:rStyle w:val="FootnoteAnchor"/>
          <w:rtl w:val="true"/>
        </w:rPr>
        <w:footnoteReference w:id="516"/>
      </w:r>
      <w:r>
        <w:rPr>
          <w:rFonts w:ascii="Amiri" w:hAnsi="Amiri" w:eastAsia="Amiri" w:cs="Amiri"/>
          <w:color w:val="111111"/>
          <w:sz w:val="28"/>
          <w:sz w:val="28"/>
          <w:szCs w:val="28"/>
          <w:rtl w:val="true"/>
          <w:lang w:bidi="ar-SA"/>
        </w:rPr>
        <w:t>أنّ الآية المذكورة تحكي عن سلام جبرائيل على مريم المذكور في إنجيل لوقا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 إِلَيْهَا الْمَلَاكَ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لَكِ أَيَّتُهَا الْمُنْعَمُ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مُبَارَكَةٌ أَنْت فى النِّسَاءِ</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مراد رينولدز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والدة 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المسيح آيةً في ولادته، فهذا المعنى </w:t>
      </w:r>
    </w:p>
    <w:p>
      <w:pPr>
        <w:pStyle w:val="BookText"/>
        <w:rPr/>
      </w:pPr>
      <w:r>
        <w:rPr>
          <w:rFonts w:ascii="Amiri" w:hAnsi="Amiri" w:eastAsia="Amiri" w:cs="Amiri"/>
          <w:color w:val="111111"/>
          <w:sz w:val="28"/>
          <w:sz w:val="28"/>
          <w:szCs w:val="28"/>
          <w:rtl w:val="true"/>
          <w:lang w:bidi="ar-SA"/>
        </w:rPr>
        <w:t xml:space="preserve">معقول ويمكن قبوله، وإلا فلا يقبل منه أي تفسير آخر؛ فالآية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Style w:val="FootnoteAnchor"/>
          <w:rtl w:val="true"/>
        </w:rPr>
        <w:footnoteReference w:id="518"/>
      </w:r>
      <w:r>
        <w:rPr>
          <w:rFonts w:ascii="Amiri" w:hAnsi="Amiri" w:eastAsia="Amiri" w:cs="Amiri"/>
          <w:color w:val="111111"/>
          <w:sz w:val="28"/>
          <w:sz w:val="28"/>
          <w:szCs w:val="28"/>
          <w:rtl w:val="true"/>
          <w:lang w:bidi="ar-SA"/>
        </w:rPr>
        <w:t xml:space="preserve">وعدد من الآيات الأخرى وصفته بأنّه كلمة الله، وذلك لأنّ ولادته كانت فريدةً من نوعها في جميع نواحيها؛ أي إنّها تنمّ عن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وإعجازه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شك في أنّ الله عزّ وجلّ له القدرة على خلق كلّ شيءٍ بمجرد أن يقول له كن، والمسيح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أيضًا بهذه الكلمة، لكن غاية ما في الأمر أنه ولد خارج النطاق المتعارف بين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فهو الآخر نتيجةً لهذه الكلمة، ولكن أطلق السبب على المسبّب هنا من باب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نلاحظ في الآية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أن الملائكة ذكرت لوالدته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خصائص هي اصطفاؤها من 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وتطهيرها وتفضيلها على سائر نساء العالمين</w:t>
      </w:r>
      <w:r>
        <w:rPr>
          <w:rStyle w:val="FootnoteAnchor"/>
          <w:rtl w:val="true"/>
        </w:rPr>
        <w:footnoteReference w:id="5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صادقي طهراني، الفرقان في تفسير القرآن بالقرآن، إيران، قم، منشورات الثقافة الإسلامية، الطبعة الثانية،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وجدير بالذكر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الآية كان لها تأثير على الآراء التي طرحها المستشرقون حين تفسيرهم الآية، وهي مشتقةٌ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خلوص الشي</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نستشف من مضمون الآية أنّ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مقامین هما</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الاصطفاء</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التطهير</w:t>
      </w:r>
    </w:p>
    <w:p>
      <w:pPr>
        <w:pStyle w:val="BookText"/>
        <w:rPr/>
      </w:pPr>
      <w:r>
        <w:rPr>
          <w:rFonts w:ascii="Amiri" w:hAnsi="Amiri" w:eastAsia="Amiri" w:cs="Amiri"/>
          <w:color w:val="111111"/>
          <w:sz w:val="28"/>
          <w:sz w:val="28"/>
          <w:szCs w:val="28"/>
          <w:rtl w:val="true"/>
          <w:lang w:bidi="ar-SA"/>
        </w:rPr>
        <w:t>مقام الاصطفاء بدوره على نحوين؛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الاصطفاء على نساء العالمين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الاصطفاء المطلق</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وَاصْطَفَنكِ عَلَى نِسَاءِ الْعَلَمِينَن تعدّى بحرف الجرّ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ويعني أفضليّة مريم على سائر نساء العالم، إلا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ذكرت قبل هذه العبارة ذات معنى مطلق لأنّ فعلها لم يتعد بحرف الجرّ المذكور، والاصطفاء هنا بمعنی الاختيار</w:t>
      </w:r>
      <w:r>
        <w:rPr>
          <w:rStyle w:val="FootnoteAnchor"/>
          <w:rtl w:val="true"/>
        </w:rPr>
        <w:footnoteReference w:id="521"/>
      </w:r>
      <w:r>
        <w:rPr>
          <w:rFonts w:ascii="Amiri" w:hAnsi="Amiri" w:eastAsia="Amiri" w:cs="Amiri"/>
          <w:color w:val="111111"/>
          <w:sz w:val="28"/>
          <w:sz w:val="28"/>
          <w:szCs w:val="28"/>
          <w:rtl w:val="true"/>
          <w:lang w:bidi="ar-SA"/>
        </w:rPr>
        <w:t xml:space="preserve">، والمراد بشكل عام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ذاتك</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العبارة تدلّ على إحدى فضائل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لا تختص بها بشكل حصري إذ من الممكن لغيرها من النساء أن تتحلّى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العطف يدلّ على أن الاصطفاء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والتطهير غيرُ مختصّ بها فحسب، فالسنّة الإلهيّة جاريةٌ على اصطفاء الملائكة والمخلصين من بني آدم</w:t>
      </w:r>
      <w:r>
        <w:rPr>
          <w:rStyle w:val="FootnoteAnchor"/>
          <w:rtl w:val="true"/>
        </w:rPr>
        <w:footnoteReference w:id="523"/>
      </w:r>
      <w:r>
        <w:rPr>
          <w:rFonts w:ascii="IRNazanin" w:hAnsi="IRNazanin" w:eastAsia="IRNazanin"/>
          <w:color w:val="111111"/>
          <w:sz w:val="28"/>
          <w:sz w:val="28"/>
          <w:szCs w:val="28"/>
          <w:rtl w:val="true"/>
          <w:lang w:bidi="fa-IR"/>
        </w:rPr>
        <w:t>، لذلك لقب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بالمصطفى ؛ وعلى هذا الأساس فالاصطفاء المذكور في الآية لا يحكي عن أفضليتها وتقدّمها على غيرها</w:t>
      </w:r>
      <w:r>
        <w:rPr>
          <w:rStyle w:val="FootnoteAnchor"/>
          <w:rtl w:val="true"/>
        </w:rPr>
        <w:footnoteReference w:id="524"/>
      </w:r>
      <w:r>
        <w:rPr>
          <w:rFonts w:ascii="Amiri" w:hAnsi="Amiri" w:eastAsia="Amiri" w:cs="Amiri"/>
          <w:color w:val="111111"/>
          <w:sz w:val="28"/>
          <w:sz w:val="28"/>
          <w:szCs w:val="28"/>
          <w:rtl w:val="true"/>
          <w:lang w:bidi="ar-SA"/>
        </w:rPr>
        <w:t>، ويؤيد ذلك مضمون الآية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يَمَرْيَمُ اقْني لِرَبِّكِ وَاسْجُدِى وَازَكَعِى مَعَ الرَّاكِعِينَ</w:t>
      </w:r>
      <w:r>
        <w:rPr>
          <w:rStyle w:val="FootnoteAnchor"/>
          <w:rtl w:val="true"/>
        </w:rPr>
        <w:footnoteReference w:id="525"/>
      </w:r>
      <w:r>
        <w:rPr>
          <w:rFonts w:ascii="Amiri" w:hAnsi="Amiri" w:eastAsia="Amiri" w:cs="Amiri"/>
          <w:color w:val="111111"/>
          <w:sz w:val="28"/>
          <w:sz w:val="28"/>
          <w:szCs w:val="28"/>
          <w:rtl w:val="true"/>
          <w:lang w:bidi="ar-SA"/>
        </w:rPr>
        <w:t>، حيث جاءها الأمر بأن تقنت وتسجد وتركع مقدمةً لتبشيرها بالمسيح الذي هو كلمة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والسؤال الذي يُطرح بخصوص ما ذكره غابريال سعيد رينولدز عن اصطفاء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نساء العالمين والذي ادعى فيه أنّ هذا الاصطفاء أوقع المفسّرين المسلمين في حرج اعتقادي، فحواه 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الآية تدلّ على اصطفائها على نساء العالمين في جميع العصور والأجيال، أو المقصود هو اصطفاؤها على نساء زمانها فقط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اعتبر بعض المفسّرين الآية شاهدًا على أن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أعظم امرأة في عصرها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نساء عالمها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الميزة لا تتعارض مع كون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نساء العالم قاطبةً، لأنّ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الكريم وفي الاستخدام العرفي تعني جماعةً من البشر الذين يعيشون في أحد العصور، ومثال ذلك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وَأَنِّي فَضَّلْتُكُمْ عَلَى الْعَالَمِينَ</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فمن 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هو تفضيل مؤمني بني إسرائيل على غيرهم ممن عاصرهم</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الآخر الذي يطرح في 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أفضلية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نساء العالمين يُراد منها أفضليتها من جميع الجهات، أو إنّها أفضل من بعض الجهات فقط؟ بعض المفسرين اعتبروا تعدّي الاصطفاء بحرف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يفيد أفضليتها على نساء العالم، والاصطفاء المطلق لها يدلّ على تقدّمها من جميع الجهات عليهنّ، لا من جهة وضعها حملًا وهي عذراء؛ والفرق بين هذين الاصطفاءين؛ هو أنّ الأوّل صفةٌ لها بحد ذاتها، والثاني صفةٌ لها مقارنة الآخرين</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وهذا الاستنتاج لا يبدو صحيحًا لتفسير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وَأَصْطَفَنكِ عَلَى نِسَاءِ الْعَلَمِينَ</w:t>
      </w:r>
      <w:r>
        <w:rPr>
          <w:rFonts w:ascii="IRNazanin" w:hAnsi="IRNazanin" w:eastAsia="IRNazanin"/>
          <w:color w:val="111111"/>
          <w:sz w:val="28"/>
          <w:sz w:val="28"/>
          <w:szCs w:val="28"/>
          <w:rtl w:val="true"/>
          <w:lang w:bidi="fa-IR"/>
        </w:rPr>
        <w:t xml:space="preserve">، إذ لا يمكن ادّعاء أنّ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اصطفاؤها من جميع الجهات؛ بحيث لا توجد امرأةٌ في العالم قاطبةً أفضل منها، بل نستشف من سياق الكلام وما ذكر في الآيات اللاحقة أنّ الأنسب هو القول بتفضيلها على سائر نساء العالمين؛ من حيث ولادتها وهي عذراء غير متزوّجة، لا من جميع الجهات، فهذه الآيات تحكي عن تبشير الملائكة لها بحملها وهي عذراء، دون أن يمسها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هذا المضمون يعني أنّها ليست أفضل من سائر نساء العالمين من جميع الجهات، بل هی أفضل منهنّ بحملها دون الاقتران بزوج، وبفضل نفخ الروح الإلهية فيها، وهذا الحمل في الحقيقة هو أحد الأنبياء أولي العزم</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البيضاوي، أنوار التنزيل وأسرار التأويل ،لبنان، بيروت، منشورات دار إحياء التراث العربي،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ھ،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نذكر أيضاً النقد الموجه لرأي البيضاوي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ليست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جميع نساء عصرها، بل أفضل من نساء جميع العصور، لكن لا من جميع الجهات، ولا في جميع الفضائل، وإنّما من حيث ولادتها وهي عذراء</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للاطلاع أكثر، راجع المصادر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الطوسي، التبيان في تفسير القرآن،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؛محمود الزمخشري، الكشاف عن حقائق غوامض التنزيل،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؛عبد الكريم الخطيب، التفسير القرآني للقرآن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؛محمود الآلوسي، روح المعاني في تفسير القرآن العظيم،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محمد بن عمر الفخر الرازي، مفاتيح الغيب،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فهذه هي الميزة التي اختصت بها وفاقت على ضوئها سائر أقرانها النساء، لذا يمكن</w:t>
      </w:r>
    </w:p>
    <w:p>
      <w:pPr>
        <w:pStyle w:val="BookText"/>
        <w:rPr/>
      </w:pPr>
      <w:r>
        <w:rPr>
          <w:rFonts w:ascii="Amiri" w:hAnsi="Amiri" w:eastAsia="Amiri" w:cs="Amiri"/>
          <w:color w:val="111111"/>
          <w:sz w:val="28"/>
          <w:sz w:val="28"/>
          <w:szCs w:val="28"/>
          <w:rtl w:val="true"/>
          <w:lang w:bidi="ar-SA"/>
        </w:rPr>
        <w:t xml:space="preserve">القول إنّ هذه السيّدة الطاهرة تستبطن في ذاتها سرًّا مكنونا لا يوجد في نفس أي امرأة أخرى في العالم على مرّ العصور، حيث وصفها القرآن الكريم بالمصطفاة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جميع نساء العالمين، واصطفاؤها طبعًا لأجل هذا السرّ المبارك الذي جعلها وابنها من أعظم الآيات في عالم الخلقة</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الميزة ليست موجودةً لدى أي امرأة أخرى سوى مريم؛ سواءً من الأجيال السالفة أو اللاحقة، ولكنّ هذا لا يمنع أفضلية غيرها عليها بميزات أخرى، لذلك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المقصود من اصطفاء مريم أنّها اصطفيت على نساء عصرها فقط، بل المقصود منه اصطفاؤها على جميع نساء العالمين من الأوّلين والآخرين في ولادتها ابنا من غير زوج؛ فهذه الميزة مختصّةٌ بها فقط؛ لكن هذا لا يعني عدم وجود امرأة أفضل منها في العلم والتقوى والفضل والعبادة والعقل، ومثال ذلك تفضيل بني إسرائيل في القرآن الكريم وإكرامهم بنعم لم يُكرم بها غيرهم</w:t>
      </w:r>
      <w:r>
        <w:rPr>
          <w:rStyle w:val="FootnoteAnchor"/>
          <w:rtl w:val="true"/>
        </w:rPr>
        <w:footnoteReference w:id="532"/>
      </w:r>
      <w:r>
        <w:rPr>
          <w:rFonts w:ascii="Amiri" w:hAnsi="Amiri" w:eastAsia="Amiri" w:cs="Amiri"/>
          <w:color w:val="111111"/>
          <w:sz w:val="28"/>
          <w:sz w:val="28"/>
          <w:szCs w:val="28"/>
          <w:rtl w:val="true"/>
          <w:lang w:bidi="ar-SA"/>
        </w:rPr>
        <w:t>، فهذا لا يعني أفضليّتهم في العلم والعمل على الآخرين، أو أفضلية الإنسان اليهودي على غيره، وإنّما الأفضليّة لهم كائنةً من حيث اختيار الأنبياء من بينهم جرّاء حاجتهم الماسة إلى قيادتهم؛ وهذا الأمر طبعًا ينمّ عن ضرب من الانحراف لديهم؛ لكونهم لم يطيعوا الأنبياء، بل تجبّروا عليهم فقتلوا بعضهم</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سلط صاحب تفسير الفرقان ضمن تأييده لهذا الاستدلال الضوء على زمان الفعلين اصطفاك وطهرك، ثمّ وضّحهما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الفعلان اصطفاك وطهرك ماضيان ما يعني عدم اصطفاء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النساء اللاتي يأتين بعدها، والمقصود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النساء اللواتي سبقن عهدها، أي أنّ الكلمة لا تشمل جميع النساء إلى يوم القيامة؛ إذ لو كان المقصود أنها تشمل من يأتي بعدها من النساء أيضًا، فلا بد في هذه الحالة من وجود دليل على ذلك، وهذا غير موجود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الثانية من سورة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تشمل الخلق قاطبةً بقرينة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أنّه ربّ العالم بأسره؛ لكن معنى الكلمة محدود بالنسبة إلى العباد؛ ما يعني تحديد نطاق معناها إلا مع وجود قرينة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إن وجد دليل على توسعة المعنى المقصود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إن مريم الا وقد اصطفيت من بين جميع نساء العالم من الأولين والآخرين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يوجد لدينا دليل على هذا الادعاء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آية التطهير تؤكّد على عظمة مقام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أعلى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صادقي طهراني، الفرقان في تفسير القرآن بالقرآن ،إيران، قم، منشورات الثقافة الإسلامية، الطبعة الثانية،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إلى ذلك فإنّ بعض الروايات ذكرت أربع نساء هنّ الأفضل في العالم أجمع، في حين أنّ هناك رواياتٍ أكّدت على 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الأفضل؛ ولا شكّ في أنّ تفضيل إحداهما على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يتعارض مع كون كلّ واحدة منهما سيّدة نساء العالمين؛ لأن فاطمة عاصرت عهدًا تكاملت شخصيّة المرأة فيه وتحضّرت أكثر مما كانت عليه الأوضاع في العهود السابقة، لذا فهي أفضل من الصالحات الثلاثة اللواتي سبقنها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حسين الطباطبائي، الميزان في تفسير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يمكن القول بناءً على آراء المفسّرين إن كل واحدة من هذه النساء الأربعة كانت متكاملةً في الفضل إبان عهدها، وفضائلهن متوازية مع بعضها وليست متعارضةً، كما أنّ الظروف الزمانية والتكامل الزمني يقتضيان أفضلية السيّدة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سائر نساء العالم؛ ما يعني أنّها أفضل من هؤلاء الثلاثة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8833_69362"/>
    </w:p>
    <w:p>
      <w:pPr>
        <w:pStyle w:val="BookText"/>
        <w:rPr/>
      </w:pPr>
      <w:bookmarkEnd w:id="75"/>
      <w:r>
        <w:rPr>
          <w:rFonts w:ascii="IRNazanin" w:hAnsi="IRNazanin" w:eastAsia="IRNazanin"/>
          <w:color w:val="111111"/>
          <w:sz w:val="28"/>
          <w:sz w:val="28"/>
          <w:szCs w:val="28"/>
          <w:rtl w:val="true"/>
          <w:lang w:bidi="fa-IR"/>
        </w:rPr>
        <w:t>واستنتج يوسف درّة الحدّاد، على الرغم من عدم إشارته إلى وجه تفضيل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غيرها من النساء، من الآية أفضلية المسيح على جميع البشر، فهو برأيه الصفوة من بني ،آدم لسببين، الأوّل أمّه التي اصطفاها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نساء العالمين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قَالَتِ الْمَلَيْكَةُ يَمَرْيَمُ إِنَّ اللَّهَ اصْطَفَكِ وَطَهَّرَكِ وَأَصْطَفَاكِ عَلَى نِسَاءِ الْعَلَمِينَ</w:t>
      </w:r>
      <w:r>
        <w:rPr>
          <w:rStyle w:val="FootnoteAnchor"/>
          <w:rtl w:val="true"/>
        </w:rPr>
        <w:footnoteReference w:id="535"/>
      </w:r>
      <w:r>
        <w:rPr>
          <w:rFonts w:ascii="Amiri" w:hAnsi="Amiri" w:eastAsia="Amiri" w:cs="Amiri"/>
          <w:color w:val="111111"/>
          <w:sz w:val="28"/>
          <w:sz w:val="28"/>
          <w:szCs w:val="28"/>
          <w:rtl w:val="true"/>
          <w:lang w:bidi="ar-SA"/>
        </w:rPr>
        <w:t>، والثاني هو ذاته بوصفه آخر أنبياء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ءَاتَيْنَا مُوسَى الْكِتَبَ وَقَفَيْنَا مِنْ بَعْدِهِ، بِالرُّسُلِ وَآتَيْنَا عِيسَى ابْنَ مَرْيَمَ الْبَيِّنَاتِ وَأَيَّدْنَهُ بِرُوحِ الْقُدُسِ أَفَكُلَّمَا جَاءَكُمْ رَسُولٌ بِمَا لَا تَهْوَى أَنفُسُكُمُ اسْتَكْبَرْتُمْ فَفَرِيقًا كَذَبْتُمْ وَفَرِيقًا نَقْتُلُونَ</w:t>
      </w:r>
      <w:r>
        <w:rPr>
          <w:rStyle w:val="FootnoteAnchor"/>
          <w:rtl w:val="true"/>
        </w:rPr>
        <w:footnoteReference w:id="5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درّة الحدّاد، الإنجيل في القرآن، لبنان، بيروت، منشروات المكتبة البولسية، الطبعة الثالثة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النتيجة التي توصل إليها الحدّاد منبثقة من رؤيته الإيديولوجية القائمة على مرتكزاته اللاهوتية، لذا لو تجرّد عن هذه المرتكزات المسيحيّة لأدرك أنّ النصّ في الآيتين المذكورتين لا يوحي بأي مفهوم يحكي عن أفضلية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الخلق قاطبةً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308416_2870459653"/>
      <w:bookmarkStart w:id="77" w:name="_Toc25"/>
      <w:bookmarkEnd w:id="76"/>
      <w:r>
        <w:rPr>
          <w:rtl w:val="true"/>
        </w:rPr>
        <w:t>المبحث السادس</w:t>
      </w:r>
      <w:r>
        <w:rPr>
          <w:rtl w:val="true"/>
        </w:rPr>
        <w:t xml:space="preserve">: </w:t>
      </w:r>
      <w:r>
        <w:rPr>
          <w:rtl w:val="true"/>
        </w:rPr>
        <w:t xml:space="preserve">التفسير الاستشراقي لكلمة </w:t>
      </w:r>
      <w:r>
        <w:rPr>
          <w:rtl w:val="true"/>
        </w:rPr>
        <w:t>(</w:t>
      </w:r>
      <w:r>
        <w:rPr>
          <w:rtl w:val="true"/>
        </w:rPr>
        <w:t>أقلام</w:t>
      </w:r>
      <w:r>
        <w:rPr>
          <w:rtl w:val="true"/>
        </w:rPr>
        <w:t xml:space="preserve">) </w:t>
      </w:r>
      <w:r>
        <w:rPr>
          <w:rtl w:val="true"/>
        </w:rPr>
        <w:t xml:space="preserve">في الآية </w:t>
      </w:r>
      <w:r>
        <w:rPr/>
        <w:t>44</w:t>
      </w:r>
      <w:r>
        <w:rPr>
          <w:rtl w:val="true"/>
        </w:rPr>
        <w:t xml:space="preserve"> </w:t>
      </w:r>
      <w:r>
        <w:rPr>
          <w:rtl w:val="true"/>
        </w:rPr>
        <w:t>من سورة آل عمران</w:t>
      </w:r>
      <w:r>
        <w:rPr>
          <w:rtl w:val="true"/>
        </w:rPr>
        <w:t>:</w:t>
      </w:r>
      <w:bookmarkEnd w:id="77"/>
    </w:p>
    <w:p>
      <w:pPr>
        <w:pStyle w:val="BookText"/>
        <w:rPr/>
      </w:pPr>
      <w:r>
        <w:rPr>
          <w:rFonts w:ascii="IRNazanin" w:hAnsi="IRNazanin" w:eastAsia="IRNazanin"/>
          <w:color w:val="111111"/>
          <w:sz w:val="28"/>
          <w:sz w:val="28"/>
          <w:szCs w:val="28"/>
          <w:rtl w:val="true"/>
          <w:lang w:bidi="fa-IR"/>
        </w:rPr>
        <w:t>ادعى غابريال سعيد رينولدز أنّ قصّة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الآيات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مستوحاة من إنجيل جيمس المنتحل، وقد استدلّ بمسألة القرعة لخطبتها بهدف إثبات رأيه هذا، حيث اعتبر ما ذكر في هذا الإنجيل بأنّه أفضل سبيل لمعرفة المدلول الصحيح المقصود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يُلْقُونَ أَقْلَمَهُمْ</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السياق بادر إلى تنسيق أحداث القصّة المذكورة في القرآن الكريم مع ما هو مذكور في إنجيل جيمس ضمن أسلوب مقارن؛ لأجل بيان المدلول الصحيح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وإزالة الغموض عنها بزعمه، حيث طرح رأيه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في إنجيل جيمس أنّ والدي مريم </w:t>
      </w:r>
    </w:p>
    <w:p>
      <w:pPr>
        <w:pStyle w:val="BookText"/>
        <w:rPr/>
      </w:pPr>
      <w:r>
        <w:rPr>
          <w:rFonts w:ascii="Amiri" w:hAnsi="Amiri" w:eastAsia="Amiri" w:cs="Amiri"/>
          <w:color w:val="111111"/>
          <w:sz w:val="28"/>
          <w:sz w:val="28"/>
          <w:szCs w:val="28"/>
          <w:rtl w:val="true"/>
          <w:lang w:bidi="ar-SA"/>
        </w:rPr>
        <w:t xml:space="preserve">قدماها للمعبد وعمرها لم يتجاوز ثلاث سنوات، وذلك امتثالا للنذر الذي قطعته أمها على نفسها، فتكفّلها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الكاهن</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وقد كان يصلها رزقٌ بشكل إعجازي هناك</w:t>
      </w:r>
      <w:r>
        <w:rPr>
          <w:rStyle w:val="FootnoteAnchor"/>
          <w:rtl w:val="true"/>
        </w:rPr>
        <w:footnoteReference w:id="539"/>
      </w:r>
      <w:r>
        <w:rPr>
          <w:rFonts w:ascii="Amiri" w:hAnsi="Amiri" w:eastAsia="Amiri" w:cs="Amiri"/>
          <w:color w:val="111111"/>
          <w:sz w:val="28"/>
          <w:sz w:val="28"/>
          <w:szCs w:val="28"/>
          <w:rtl w:val="true"/>
          <w:lang w:bidi="ar-SA"/>
        </w:rPr>
        <w:t>، وحينما بلغت سن الرشد أوجس سدنة المعبد وكهنته خيفةً من هتك حرمته، لذا دخل زكريا في الحرم المقدّس ليسأل الله عمّا يفعله بها</w:t>
      </w:r>
      <w:r>
        <w:rPr>
          <w:rStyle w:val="FootnoteAnchor"/>
          <w:rtl w:val="true"/>
        </w:rPr>
        <w:footnoteReference w:id="540"/>
      </w:r>
      <w:r>
        <w:rPr>
          <w:rFonts w:ascii="Amiri" w:hAnsi="Amiri" w:eastAsia="Amiri" w:cs="Amiri"/>
          <w:color w:val="111111"/>
          <w:sz w:val="28"/>
          <w:sz w:val="28"/>
          <w:szCs w:val="28"/>
          <w:rtl w:val="true"/>
          <w:lang w:bidi="ar-SA"/>
        </w:rPr>
        <w:t>، فجاءه ملك من جانب الله وأخبره بأنّ يجمع جميع الأرامل من الرجال في البلاد ويحضر كلّ واحدٍ منهم معه عصا صغيرةً؛ كي يختار الله أحدهم لأن يتكفّل بتربيتها</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اجتمع الأرامل من الرجال، أخذ زكريا العصي منهم وأدخلها في المعبد وقرأ عليها دعاءً، ثمّ أرجع كلّ عصا لصاحبها، فكان آخرَهم رجل اسمه يوسف، حيث ظهرت من عصاه معجزة بعد أن خرج منها طير جلس على رأسه</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أنّ هذا المستشرق فسّر الكفالة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أَيُّهُمْ يَكْفُلُ مَرْيَمَ؛ بمعنى خطبة يوسف النجار لمريم، لذلك لم يفسّر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قلم أو العصا التي كانت مخصصة لكلّ حبر من أحبارهم، بل فسّرها بالعصي الصغيرة التي اقترع فيها؛ لأجل تعيين كفيل مريم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أحد الأرامل من الرجال لا الأحبار؛ وفي هذا السياق ادّعى أنّ هذا الخبر القرآني عبارة عن سرد قصصيّ يحكي عمّا ذُكر في إنجيل جيمس، وعلى هذا الأساس استنتج أنّ العصا الصغيرة هي المقصودة من الكلمة المذكورة لا القلم؛ لأنّ هذا المعنى برأيه أكثر تناسبًا</w:t>
      </w:r>
    </w:p>
    <w:p>
      <w:pPr>
        <w:pStyle w:val="BookText"/>
        <w:rPr/>
      </w:pPr>
      <w:r>
        <w:rPr>
          <w:rFonts w:ascii="Amiri" w:hAnsi="Amiri" w:eastAsia="Amiri" w:cs="Amiri"/>
          <w:color w:val="111111"/>
          <w:sz w:val="28"/>
          <w:sz w:val="28"/>
          <w:szCs w:val="28"/>
          <w:rtl w:val="true"/>
          <w:lang w:bidi="ar-SA"/>
        </w:rPr>
        <w:t>مع أوّل معنى شاع بين الناس لكلمة قلم</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ونستشف ممّا ذُكِرَ أنّ رينولدز اعتمد على مرتكزاته الفكرية في تفسير مضامين القرآن الكريم، ومن المؤكد أنّ مجرّد وجود تشابه بين بعض أحداث قصة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القرآن الكريم وإنجيل جيمس لا يعني صوابية رأيه في تفسير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المذكورة في الآية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فضلًا عن أنّ المعنى المقصود من هذه الكلمة في سائر الآيات القرآنية يفنّد ما ادّعاه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أصلها اللغوي تعني قص جزء من جسم صلب، حيث عرفها الراغب </w:t>
      </w:r>
    </w:p>
    <w:p>
      <w:pPr>
        <w:pStyle w:val="BookText"/>
        <w:rPr/>
      </w:pPr>
      <w:r>
        <w:rPr>
          <w:rFonts w:ascii="Amiri" w:hAnsi="Amiri" w:eastAsia="Amiri" w:cs="Amiri"/>
          <w:color w:val="111111"/>
          <w:sz w:val="28"/>
          <w:sz w:val="28"/>
          <w:szCs w:val="28"/>
          <w:rtl w:val="true"/>
          <w:lang w:bidi="ar-SA"/>
        </w:rPr>
        <w:t>الأصفهاني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 من الشيء الصلب؛ كالظفر وكعب الرمح والقصب، ويقال للمقلوم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للمنقوض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ذلك بما يكتب به، وبالقدح الذي يضرب به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أقلام</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مفردات ألفاظ القرآن، تحقيق عدنان داوودي، لبنان، بيروت، منشورات دار القلم، الطبعة الأولى،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هـ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عاشور موضّحًا معنى هذه الكلمة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يُلْقُونَ أَقْلَامَهُمْ؛ وَهِيَ الْأَقْلَامُ الَّتِي يَكْتُبُونَ بِهَا التَّوْرَاةَ كَانُوا يَقْتَرِعُونَ بِهَا فِي الْمُشْكِلَاتِ بِأَنْ يَكْتُبُوا عَلَيْهَا أَسْمَاءَ الْمُقْتَرِعِينَ أَوْ أَسْمَاءَ الْأَشْيَاءِ الْمُقْتَرَعِ عَلَيْهَا، وَالنَّاسُ يَصِيرُونَ إِلَى الْقُرْعَةِ عِنْدَ انْعِدَامِ مَا يُرَبِّحُ الْحَقَّ، فَكَانَ أَهْلُ الْجَاهِلِيَّةِ يَسْتَقْسِمُونَ بِالْأَزْلَامِ وَجَعَلَ الْيَهُودُ الاقْتِرَاعَ بِالْأَقْلَامِ الَّتِي يَكْتُبُونَ بِهَا التَّوْرَاةَ فِي الْمِدْرَاسِ؛ رَجَاءَ أَنْ تَكُونَ بَرَكَتُهَا مُرْشِدَةً إِلَى مَا هُوَ 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وسواءً اعتبرنا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السهام المصنوعة من الخشب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تلك الأقلام التي كانوا يقترعون بها؛ أي قداحهم المبريّة التي كانت تُسمّى سهاماً</w:t>
      </w:r>
      <w:r>
        <w:rPr>
          <w:rStyle w:val="FootnoteAnchor"/>
          <w:rtl w:val="true"/>
        </w:rPr>
        <w:footnoteReference w:id="545"/>
      </w:r>
      <w:r>
        <w:rPr>
          <w:rFonts w:ascii="Amiri" w:hAnsi="Amiri" w:eastAsia="Amiri" w:cs="Amiri"/>
          <w:color w:val="111111"/>
          <w:sz w:val="28"/>
          <w:sz w:val="28"/>
          <w:szCs w:val="28"/>
          <w:rtl w:val="true"/>
          <w:lang w:bidi="ar-SA"/>
        </w:rPr>
        <w:t xml:space="preserve">، أم تلك الأقلام التي كان الأحبار يكتبون بها التوراة وسائر الكتب السماوية التي كانت تستخدم للقرعة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ذهب إليه بالنتيجة كانت عبارة عن قطع من الخشب التي تكتب عليها أسماء غالبية المفسّرين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Style w:val="FootnoteAnchor"/>
          <w:rtl w:val="true"/>
        </w:rPr>
        <w:footnoteReference w:id="546"/>
      </w:r>
      <w:r>
        <w:rPr>
          <w:rFonts w:ascii="Amiri" w:hAnsi="Amiri" w:eastAsia="Amiri" w:cs="Amiri"/>
          <w:color w:val="111111"/>
          <w:sz w:val="28"/>
          <w:sz w:val="28"/>
          <w:szCs w:val="28"/>
          <w:rtl w:val="true"/>
          <w:lang w:bidi="ar-SA"/>
        </w:rPr>
        <w:t>المتنازعين، حيث كانت تلقى في الماء لأجل معرفة الحلّ الأنسب للمسألة المختلف حولها</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رضا غياثي كرماني، پژوهشهاي قرآني علامه شعراني در تفاسیر مجمع البیان، روح البیان و منهج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قم، منشورات مؤسسة بوستان كتاب،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الفخر الرازي موضّحًا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w:t>
      </w:r>
    </w:p>
    <w:p>
      <w:pPr>
        <w:pStyle w:val="BookText"/>
        <w:rPr/>
      </w:pPr>
      <w:r>
        <w:rPr>
          <w:rFonts w:ascii="Amiri" w:hAnsi="Amiri" w:eastAsia="Amiri" w:cs="Amiri"/>
          <w:color w:val="111111"/>
          <w:sz w:val="28"/>
          <w:sz w:val="28"/>
          <w:szCs w:val="28"/>
          <w:rtl w:val="true"/>
          <w:lang w:bidi="ar-SA"/>
        </w:rPr>
        <w:t>يُلْقُونَ أَقْلَمَهُمْ</w:t>
      </w:r>
    </w:p>
    <w:p>
      <w:pPr>
        <w:pStyle w:val="BookText"/>
        <w:rPr/>
      </w:pPr>
      <w:r>
        <w:rPr>
          <w:rFonts w:ascii="Amiri" w:hAnsi="Amiri" w:eastAsia="Amiri" w:cs="Amiri"/>
          <w:color w:val="111111"/>
          <w:sz w:val="28"/>
          <w:sz w:val="28"/>
          <w:szCs w:val="28"/>
          <w:rtl w:val="true"/>
          <w:lang w:bidi="ar-SA"/>
        </w:rPr>
        <w:t xml:space="preserve">مما كانت الأمم تفعله من المساهمة عند التنازع، فيطرحون منها ما يكتبون عليها أسماءهم، فمن خرج له السهم سلم له الأمر؛ 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فَسَاهَمَ فَكَانَ مِنَ الْمُدْحَضِينَ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شبية بأمر</w:t>
      </w:r>
    </w:p>
    <w:p>
      <w:pPr>
        <w:pStyle w:val="BookText"/>
        <w:rPr/>
      </w:pPr>
      <w:r>
        <w:rPr>
          <w:rFonts w:ascii="Amiri" w:hAnsi="Amiri" w:eastAsia="Amiri" w:cs="Amiri"/>
          <w:color w:val="111111"/>
          <w:sz w:val="28"/>
          <w:sz w:val="28"/>
          <w:szCs w:val="28"/>
          <w:rtl w:val="true"/>
          <w:lang w:bidi="ar-SA"/>
        </w:rPr>
        <w:t>القداح التي تتقاسم بها العرب لحم الجزور، وإنّما سمّيت هذه السهام أقلامًا؛ لأنّها تقلّم وتبرى، وكل ما قطعت منه شيئًا بعد شيء فقد قلّمته؛ ولهذا السبب يسمى ما يكتب به قلما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لفظ القلم على هذه الأشياء وإن كان صحيحًا؛ نظرًا إلى أصل الاشتقاق، إلا أنّ العرف أوجب اختصاص القلم بهذا الذي يكتب به، فوجب حمل لفظ القلم عليه</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في أوّل آيةٍ من سورة القلم، ويراد منها ما يكتب به،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وَالْقَلَمِ وَمَا يَسْطُرُونَ</w:t>
      </w:r>
      <w:r>
        <w:rPr>
          <w:rStyle w:val="FootnoteAnchor"/>
          <w:rtl w:val="true"/>
        </w:rPr>
        <w:footnoteReference w:id="549"/>
      </w:r>
      <w:r>
        <w:rPr>
          <w:rFonts w:ascii="Amiri" w:hAnsi="Amiri" w:eastAsia="Amiri" w:cs="Amiri"/>
          <w:color w:val="111111"/>
          <w:sz w:val="28"/>
          <w:sz w:val="28"/>
          <w:szCs w:val="28"/>
          <w:rtl w:val="true"/>
          <w:lang w:bidi="ar-SA"/>
        </w:rPr>
        <w:t xml:space="preserve">، كما ذكرت في الآية الرابعة من سورة العلق لبيان الفوائد التي ينالها الإنسان من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وَرَبُّكَ الْأَكْرَمُ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الَّذِى عَلَمَ بِالْقَلَمِ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يبدو أنّ المراد من القلم في الآيتين هو القلم المتعارف لدى الناس في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ذكرت في آيتين هما الآية التي هي مدار بحثنا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أَنَّمَا فِي الْأَرْضِ مِن شَجَرَةٍ أَقْلَمُ وَالْبَحْرُ يَمُدُّهُ مِنْ بَعْدِهِ، سَبْعَةُ أَبْحُرٍ مَّا نَفِدَتْ كَلِمَتُ اللَّهِ إِنَّ اللهَ عَزِيزٌ حَكِيمٌ</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الكلمة واضح في هذه الآية، حيث يراد منها الشيء المخصّص للكتابة؛ وذلك بقرينة شجر الأرض، ومداد البحر، وكلمات الله، فلو جعلت جميع الأشجار في الأرض أقلاما وجعل مدادها ماء الأبحر السبعة، ثمّ كتبت كلمات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فهي بعد أن تتحوّل إلى ألفاظ مكتوبة سوف ينتهي ماء هذه الأبحر قبل أن تنتهي هذه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معنى هذه الكلمة في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والتي هي مدار بحثنا، فيراد منه سهام القرعة التي يمكن أن تكون أقلام الأحبار ؛ وهذا المعنى نستشفّه على ضوء استخدام الكلمة في مختلف آيات القرآن الكريم؛ كذلك يمكن القول إنّ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العصي التي كانت مخصّصة سهامًا للقرعة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فى أنّ إصرار غابريال سعيد رينولدز على حصر الكلمة في المعنى الثاني، لا مسوّغ </w:t>
      </w:r>
    </w:p>
    <w:p>
      <w:pPr>
        <w:pStyle w:val="BookText"/>
        <w:rPr/>
      </w:pPr>
      <w:r>
        <w:rPr>
          <w:rFonts w:ascii="Amiri" w:hAnsi="Amiri" w:eastAsia="Amiri" w:cs="Amiri"/>
          <w:color w:val="111111"/>
          <w:sz w:val="28"/>
          <w:sz w:val="28"/>
          <w:szCs w:val="28"/>
          <w:rtl w:val="true"/>
          <w:lang w:bidi="ar-SA"/>
        </w:rPr>
        <w:t>له؛ لكونه منبثقًا من مرتكزاته الفكرية المسيحيّة، ونظرًا لإصراره على ادعاء أنه مقتبس من إنجيل جيمس المنتحل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البحث</w:t>
      </w:r>
    </w:p>
    <w:p>
      <w:pPr>
        <w:pStyle w:val="BookText"/>
        <w:rPr/>
      </w:pPr>
      <w:r>
        <w:rPr>
          <w:rFonts w:ascii="Amiri" w:hAnsi="Amiri" w:eastAsia="Amiri" w:cs="Amiri"/>
          <w:color w:val="111111"/>
          <w:sz w:val="28"/>
          <w:sz w:val="28"/>
          <w:szCs w:val="28"/>
          <w:rtl w:val="true"/>
          <w:lang w:bidi="ar-SA"/>
        </w:rPr>
        <w:t xml:space="preserve">اعتمد أغلب المستشرقين في تفسير القرآن الكريم على مرتكزاتهم الفكرية والعقدية؛ لذا فإنّهم حينما يلاحظون أنّ التفسير الإسلامي لإحدى الآيات مختلف مع مضامين الأناجيل القانونيّة وحتّى المنتحلة، فهم في أفضل الأحوال يبادرون إلى توجيه معناها وظاهرها أو أنّهم يصرون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معارضتهم للرؤية الإسلامية، ويطرحون آراء تتباين بالكامل مع المعنى المتعارف بين المفسّرين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سلك المستشرق غابريال سعيد رينولدز هذا النهج في التعامل مع المضمون القرآني، ومن هذا المنطلق ادّعى أنّ الأنجع لإزالة غموض الكثير من الآيات التي تحدثت عن السيّدة مريم وابنها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وتبسيط التعقيد الموجود في ألفاظها وعباراتها، هو اللجوء إلى النصوص المسيحيّة التي تشير إلى الموضوع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يذكر المستشرقون المتأخّرون بصريح القول أنّ النصّ القرآني مقتبس من العهدين والنصوص المقدّسة اللاحقة لهما، لكنّهم يؤكّدون على أنّه يحكي عن مضامين النصوص اليهودية والمسيحيّة؛ إذ هناك مسألةٌ ملحوظةً في معظم الآثار التفسيرية لهؤلاء المستشرقين،وهي ادعاء  أنّ الكثير من المضامين القرآنيّة مستوحاة من مصادر عديدة؛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التلمود، والإنجيل، وثقافة أهل مكة وتقاليدهم، أو أنها متأثرة بالظروف الاجتماعية والثقافية والدينية في عصر ظهور الإسلام، وهذا يتمّ في الحقيقة عن انعكاس آراء أسلافهم المستشرقين الأوائل في منظومتهم الفكرية</w:t>
      </w:r>
      <w:r>
        <w:rPr>
          <w:rStyle w:val="FootnoteAnchor"/>
          <w:rtl w:val="true"/>
        </w:rPr>
        <w:footnoteReference w:id="55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Wensinck, p. 630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قالت المستشرقة أنجليكا نويورث في توجيه التشابه الموجود بين القرآن الكريم والكتاب المقدّس في تفاصيل قصّتي مريم 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ذكر قصة مريم كي يوضّح الغموض الموجود في النصوص المقدّسة حول قضيّة حملها وولادتها؛ وهي عذراء، وهذه القصّة </w:t>
      </w:r>
    </w:p>
    <w:p>
      <w:pPr>
        <w:pStyle w:val="BookText"/>
        <w:rPr/>
      </w:pPr>
      <w:r>
        <w:rPr>
          <w:rFonts w:ascii="Amiri" w:hAnsi="Amiri" w:eastAsia="Amiri" w:cs="Amiri"/>
          <w:color w:val="111111"/>
          <w:sz w:val="28"/>
          <w:sz w:val="28"/>
          <w:szCs w:val="28"/>
          <w:rtl w:val="true"/>
          <w:lang w:bidi="ar-SA"/>
        </w:rPr>
        <w:t>تدلّ بوضوح على رواج مباحث ونقاشاتٍ جديدةٍ بين أهل المدينة حول شخصيتي مريم وعيسى ضمن توجّهات لاهوتيّة، لذلك اقتضت الضرورة آنذاك بيان 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يمكن الاعتماد فقط على الأسس البنيوية التي تقوم عليها الحكايات القرآنية لاستكشاف المعاني والمداليل الكاملة للقصص التي سردت في كتاب المسلمين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من المهم بمكان بيان مدى احتمال تأثير أحد النصوص على التصوير القرآني لإحدى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بالنسبة إلى الإصحاح الثاني عشر من إنجيل لوقا، والذي تم استعراض مضمونه في القسم الأوّل من سورة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المهمّ هو معرفة الخطاب العام المراد طرحه من وراء ذِكْر هذه القصّة؛ فهذا الخطاب ربّما طرح على ضوء هواجس لاهوتية أكثرَ قِدمًا</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هذه المقالة لم تطبع حين تدوين الكتاب وبالتالي فإنّ معلوماتها المكتبية غير كاملة؛ حيث أرسلتها لنا مؤلّفتها السيدة أنجليكا نويورث استجابةً لطلبنا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شك في أنّ قصّة مريم 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معروفة بشكل عام بين المستمعين الأوائل، إلا أنّ ذكرها في القرآن الكريم ينمّ عن عظمة بلاغة هذا الكتاب الحكيم في السرد القصصي وتفرّده في بيان بعض الأحداث التي شهداها، حيث صاغها من وقائع كانت معروفة لدى المخاطبين العرب في عصر النزول بأسلوب يتناسب مع الرسالة الموجهة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والآية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المثال أكّدت على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يخبر الناس بأحداث لا يمكن للعقل مطلقًا الاطلاع عليها من دون هذا الإخبار، وحتّى المعارضون لرسالته يقرون بأنه لم يسمع بهذه الأحداث قبل ذلك ولم يقرأها مطلقًا، والأهم من ذلك أنّه لم يكن حاضرًا حينما وقعت كي ينقلها بهذه التفاصيل الدقيقة؛ إذ من المستحيل طبعًا أن يكون قد رآها مرأى العين؛ ما يعني أنّ الخبر وصله عن طريق وحي السماء</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تطرقت الباحثة دونيز ماسون إلى توضيح هذا التشابه مؤكّدةً على وجود ارتباط بين ما ذكر في القرآن الكريم والكتاب المقدس، لكنها احتملت أن المضامين الإسلامية قد أثرت على النصوص المسيحية المتأخرة وكانت سببًا في التغيرات التي طرأت عليها، وليس من الممكن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هذه التغيرات بدقة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دونیز ماسون، قرآن و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مايه هاي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ترجمته إلى الفارسية فاطمة سادات تهامي، إيران، طهران، منشورات السهروردي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لو وُجِدَ تشابه بين القصص القرآنية المتقنة والقصص المنقولة في بعض النصوص </w:t>
      </w:r>
    </w:p>
    <w:p>
      <w:pPr>
        <w:pStyle w:val="BookText"/>
        <w:rPr/>
      </w:pPr>
      <w:r>
        <w:rPr>
          <w:rFonts w:ascii="Amiri" w:hAnsi="Amiri" w:eastAsia="Amiri" w:cs="Amiri"/>
          <w:color w:val="111111"/>
          <w:sz w:val="28"/>
          <w:sz w:val="28"/>
          <w:szCs w:val="28"/>
          <w:rtl w:val="true"/>
          <w:lang w:bidi="ar-SA"/>
        </w:rPr>
        <w:t>السابقة المنتحلة والمحرّفة، فهذا لا يعني تسويغ ادّعاء أنّها مقتبسة أو مستوحاة من هذه النصوص المرفوضة من أساسها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في التوجّهات التفسيرية الاستشراقية التي تبنّاها المستشرقون المتأخرون الذين يدور البحث في هذا الكتاب حول آرائهم، أنّهم تبنّوا وجهات نظر تجديديّةً مستقلةً عن الدراسات الغربية التقليديّة، وفي هذا السّياق سلّطوا الضوء على النص القرآني؛ بعيدًا عن التراث الإسلامي الذي يمثل تأريخ المسلمين ونهجهم الديني؛ إلا ما ندر، وبالتالي فسّروه، وطرحوا نظرياتهم بخصوص مضامينه في رحاب تحليلات أدبيّة ولغويّة قائمة على مبدأ التناص التعالق النصّي</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8833_69370"/>
      <w:bookmarkStart w:id="79" w:name="pg8833_69370"/>
      <w:bookmarkEnd w:id="79"/>
    </w:p>
    <w:p>
      <w:pPr>
        <w:pStyle w:val="Heading2"/>
        <w:numPr>
          <w:ilvl w:val="1"/>
          <w:numId w:val="1"/>
        </w:numPr>
        <w:rPr/>
      </w:pPr>
      <w:bookmarkStart w:id="80" w:name="pg8833_69370"/>
      <w:bookmarkStart w:id="81" w:name="__RefHeading___Toc308418_2870459653"/>
      <w:bookmarkStart w:id="82" w:name="_Toc26"/>
      <w:bookmarkEnd w:id="80"/>
      <w:bookmarkEnd w:id="81"/>
      <w:r>
        <w:rPr>
          <w:rtl w:val="true"/>
        </w:rPr>
        <w:t>الباب الثاني</w:t>
      </w:r>
      <w:bookmarkEnd w:id="8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308420_2870459653"/>
      <w:bookmarkStart w:id="84" w:name="_Toc27"/>
      <w:bookmarkEnd w:id="83"/>
      <w:r>
        <w:rPr>
          <w:rtl w:val="true"/>
        </w:rPr>
        <w:t xml:space="preserve">التفسير الاستشراقي لمصطلحي </w:t>
      </w:r>
      <w:r>
        <w:rPr>
          <w:rtl w:val="true"/>
        </w:rPr>
        <w:t>"</w:t>
      </w:r>
      <w:r>
        <w:rPr>
          <w:rtl w:val="true"/>
        </w:rPr>
        <w:t>الكتاب</w:t>
      </w:r>
      <w:r>
        <w:rPr>
          <w:rtl w:val="true"/>
        </w:rPr>
        <w:t xml:space="preserve">" </w:t>
      </w:r>
      <w:r>
        <w:rPr>
          <w:rtl w:val="true"/>
        </w:rPr>
        <w:t>و</w:t>
      </w:r>
      <w:r>
        <w:rPr>
          <w:rtl w:val="true"/>
        </w:rPr>
        <w:t>"</w:t>
      </w:r>
      <w:r>
        <w:rPr>
          <w:rtl w:val="true"/>
        </w:rPr>
        <w:t>التفصيل</w:t>
      </w:r>
      <w:r>
        <w:rPr>
          <w:rtl w:val="true"/>
        </w:rPr>
        <w:t xml:space="preserve">" </w:t>
      </w:r>
      <w:r>
        <w:rPr>
          <w:rtl w:val="true"/>
        </w:rPr>
        <w:t>في النص القرآني</w:t>
      </w:r>
      <w:bookmarkEnd w:id="8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8833_69372"/>
      <w:bookmarkStart w:id="86" w:name="pg8833_69372"/>
      <w:bookmarkEnd w:id="86"/>
    </w:p>
    <w:p>
      <w:pPr>
        <w:pStyle w:val="Heading3"/>
        <w:numPr>
          <w:ilvl w:val="2"/>
          <w:numId w:val="1"/>
        </w:numPr>
        <w:rPr/>
      </w:pPr>
      <w:bookmarkStart w:id="87" w:name="pg8833_69372"/>
      <w:bookmarkStart w:id="88" w:name="__RefHeading___Toc308422_2870459653"/>
      <w:bookmarkStart w:id="89" w:name="_Toc28"/>
      <w:bookmarkEnd w:id="87"/>
      <w:bookmarkEnd w:id="88"/>
      <w:r>
        <w:rPr>
          <w:rtl w:val="true"/>
        </w:rPr>
        <w:t>الفصل الأول</w:t>
      </w:r>
      <w:bookmarkEnd w:id="8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 w:name="__RefHeading___Toc308424_2870459653"/>
      <w:bookmarkStart w:id="91" w:name="_Toc29"/>
      <w:bookmarkEnd w:id="90"/>
      <w:r>
        <w:rPr>
          <w:rtl w:val="true"/>
        </w:rPr>
        <w:t xml:space="preserve">التفسير الاستشراقي لمصطلح </w:t>
      </w:r>
      <w:r>
        <w:rPr>
          <w:rtl w:val="true"/>
        </w:rPr>
        <w:t>"</w:t>
      </w:r>
      <w:r>
        <w:rPr>
          <w:rtl w:val="true"/>
        </w:rPr>
        <w:t>الكتاب</w:t>
      </w:r>
      <w:r>
        <w:rPr>
          <w:rtl w:val="true"/>
        </w:rPr>
        <w:t xml:space="preserve">" </w:t>
      </w:r>
      <w:r>
        <w:rPr>
          <w:rtl w:val="true"/>
        </w:rPr>
        <w:t>في النص القرآني</w:t>
      </w:r>
      <w:bookmarkEnd w:id="9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8833_69374"/>
      <w:bookmarkStart w:id="93" w:name="pg8833_69374"/>
      <w:bookmarkEnd w:id="93"/>
    </w:p>
    <w:p>
      <w:pPr>
        <w:pStyle w:val="BookText"/>
        <w:rPr/>
      </w:pPr>
      <w:bookmarkStart w:id="94" w:name="pg8833_69374"/>
      <w:bookmarkEnd w:id="94"/>
      <w:r>
        <w:rPr>
          <w:rFonts w:ascii="Amiri" w:hAnsi="Amiri" w:eastAsia="Amiri" w:cs="Amiri"/>
          <w:color w:val="111111"/>
          <w:sz w:val="28"/>
          <w:sz w:val="28"/>
          <w:szCs w:val="28"/>
          <w:rtl w:val="true"/>
          <w:lang w:bidi="ar-SA"/>
        </w:rPr>
        <w:t xml:space="preserve">سلّط المستشرقون الضوء بدقة وإمعان على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الكلمات المرتبطة به؛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أسباب عديدة دعتهم إلى ذلك؛ وفي هذا السياق أضفى بعضهم إليه دلالةً تتعدّى نطاق مدلوله النصّيّ، في حين أنّ آخرين قيدوه بمدلوله النصي وذكروا له مصاديق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تطرّقوا إلى تفسير هذا المصطلح والآيات المرتبطة به متأثرين بعوامل عدة، وطرحوا آراء متباينةً تمخضت عنها تفاسير متنوّعةً ومتباينةً من حيث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هذه الآراء التفسيريّة في ما يلي من مباحث </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308426_2870459653"/>
      <w:bookmarkStart w:id="96" w:name="_Toc30"/>
      <w:bookmarkEnd w:id="95"/>
      <w:r>
        <w:rPr>
          <w:rtl w:val="true"/>
        </w:rPr>
        <w:t>المبحث الأوّل</w:t>
      </w:r>
      <w:r>
        <w:rPr>
          <w:rtl w:val="true"/>
        </w:rPr>
        <w:t>: "</w:t>
      </w:r>
      <w:r>
        <w:rPr>
          <w:rtl w:val="true"/>
        </w:rPr>
        <w:t xml:space="preserve">الكتاب </w:t>
      </w:r>
      <w:r>
        <w:rPr>
          <w:rtl w:val="true"/>
        </w:rPr>
        <w:t>"</w:t>
      </w:r>
      <w:r>
        <w:rPr>
          <w:rtl w:val="true"/>
        </w:rPr>
        <w:t xml:space="preserve">؛ بمعنى التوراة والإنجيل </w:t>
      </w:r>
      <w:r>
        <w:rPr>
          <w:rtl w:val="true"/>
        </w:rPr>
        <w:t xml:space="preserve">( </w:t>
      </w:r>
      <w:r>
        <w:rPr>
          <w:rtl w:val="true"/>
        </w:rPr>
        <w:t xml:space="preserve">على نحو الاقتباس، لا التناص </w:t>
      </w:r>
      <w:r>
        <w:rPr>
          <w:rtl w:val="true"/>
        </w:rPr>
        <w:t>) :</w:t>
      </w:r>
      <w:bookmarkEnd w:id="96"/>
    </w:p>
    <w:p>
      <w:pPr>
        <w:pStyle w:val="BookText"/>
        <w:rPr/>
      </w:pPr>
      <w:r>
        <w:rPr>
          <w:rFonts w:ascii="IRNazanin" w:hAnsi="IRNazanin" w:eastAsia="IRNazanin"/>
          <w:color w:val="111111"/>
          <w:sz w:val="28"/>
          <w:sz w:val="28"/>
          <w:szCs w:val="28"/>
          <w:rtl w:val="true"/>
          <w:lang w:bidi="fa-IR"/>
        </w:rPr>
        <w:t xml:space="preserve">أحد الآراء الشائعة بين المستشرقون حول تفسير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هو دلالته على التوراة والإنجيل، ويُعدّ يوسف درّة الحدّاد من جملتهم، فقد استنتد إلى خلفياته الفكريّة التي قوامها أنّ كتاب المسلمين المقدّس مقتبس من هذين الكتابين المقدسين لدى اليهود والمسيحيّين، وعلى هذا الأساس تعامل مع النصّ القرآني على ضوء معتقداته الدينية، وقام بتحميل آرائه التفسيرية عليه؛ بحسب هذه المعتقدات؛ لذا لم يميّز في رأيه هذا بين معنى كلمة الكتاب المذكورة في الآيات الأولى وغيرها ضمن مختلف السور، حيث أصرّ على أنّها ذات دلالة واحدة؛ وهی الكتاب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والمعهود عن هذا المستشرق أنّه قبل أن يبادر إلى تفسير إحدى الآيات عادةً ما يشير إلى نظريّة مرتكزة في ذهنه؛ فحواها أنّ القرآن لا يتعدّى كونه كتابًا مفصلًا</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وأكد الحداد في بحوثه على أنّ التوراة هي بحوثه على أنّ التوراة هي الكتاب الوحيد المنزل من السماء، وادّعى أن المقصود من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المسلمين المقدّس هو النسخة العربية للتوراة التي أطلق عليها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جاء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لكي يعلّم العرب الكتاب والحكمة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التوراة والإنجيل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أرسل لكي يفصل الكتاب ويثبت للناس قدسيته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والحدّاد هو قسّيس في الحقيقة، لذا نلمس توجّهاته العقديّةَ جليّةً في آرائه التي تبنّاها ضمن تفسير النصّ القرآني، وأسلوبه التفسيري يقوم على تجزئة الآيات، ثم تفسير ألفاظها وعباراتها وفقًا لمتبنياته الإيديولوجيّة؛ ومن جملة الآراء التي طرحها على هذا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السور القرآنية أستهلّت بقسم؛ فحواه نزول الكتاب من الله العزيز الحكيم، وأشارت إلى أنّ القرآن تفصيل؛ أي أنّه تعريب للكتاب؛ ما يعني أنّ الكتاب يتضمن الوحي؛ بينما القرآن عبارة عن تفصيل وبيان لهذا الكتاب هذا الكلام يعني معارضة الحداد رأيه السابق بخصوص مسألة تفصيل الكتاب، حيث ادّعى أنّ القرآن الكريم ليس سوى تعريب أو بيان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بيان وجهة نظره بالنسبة إلى الآيات التي يتمحور حولها بحثنا في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بادئ الأمر قال لا شكّ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منه كتاب مقدّس ، فهذا معنى مفروغ منه برأيه؛ ثمّ طرح سائر استنتاجاته وفق هذا المعنى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الأدلّة التي استند إليها في هذا الإطار، حيث فسّرها بالتعريب، كما اعتبر مفهوم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معنى مختلف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والنتيجة النهائية التي توصل إليها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إنزال القرآن الكريم بالوحي، أو على أقل تقدير هو ليس من تلك الكتب السماويّة القائمة على أرفع درجات الوحي؛ وذلك من منطلق اعتقاده بأنّه كتاب غيرُ مستقلّ عن النصوص المقدّسة السابقة</w:t>
      </w:r>
      <w:r>
        <w:rPr>
          <w:rStyle w:val="FootnoteAnchor"/>
          <w:rtl w:val="true"/>
        </w:rPr>
        <w:footnoteReference w:id="558"/>
      </w:r>
      <w:r>
        <w:rPr>
          <w:rFonts w:ascii="Amiri" w:hAnsi="Amiri" w:eastAsia="Amiri" w:cs="Amiri"/>
          <w:color w:val="111111"/>
          <w:sz w:val="28"/>
          <w:sz w:val="28"/>
          <w:szCs w:val="28"/>
          <w:rtl w:val="true"/>
          <w:lang w:bidi="ar-SA"/>
        </w:rPr>
        <w:t>، فقد وصف بالكتاب والمقصود من ذلك التوراة والإنجيل وآياته هي آيات التوراة والإنجيل ذاتها، لكن غاية ما في الأمر أنّها عُرِضَت على الناس باللغة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ادّعاؤه أن هدف القرآن الكريم هو تعليم العرب التوراة والإنجيل</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وجدير بالذكر أنّ معظم النقاشات النقدية التي تساق في تحليل آراء الحداد التفسيرية تتمحور بشكل أساس حول تفسيره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تحدّثنا عنها، حيث استدلّ بالعديد من الآيات لزعم أنّه نسخة عربيّةً من التوراة والإنجيل؛ وفي هذا السياق بادر إلى استقطاع عبارات خاصة من الآيات ليفسّر مضامينها؛ وفقًا لمرتكزاته الإيديولوجيّة، حتّى إنّه اكتفى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بتقرير استدلاله ضمن سطرٍ واحدٍ ليطرح النتيجة النهائيّة على أساسه، وهذه الآيات التي استند إليها تصنّف إلى أربعة أقسام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تتضمّن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تتضمّن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تتضمن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تتضمن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الآيات الأولى التي تتضمّن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يوسف درّة ،الحدّاد ضمن مساعيه الرامية إلى إثبات أنّ القرآن الكريم مستوحى من مصدرين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والإنجيل،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الآيات الأولى من بعض السوربالتوراة والإنجيل</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كذلك سوف نتطرق إلى الحديث عن آيات من سورتي الأعراف وهود؛ وترتيب نزولهما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بعض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سورتي الحجر والنمل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التمييز فيها بين هذه الكلمة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الأساس قال مرارًا وتكرارًا إنّ الكتاب المشار إليه في بدايات السور يُراد منه الكتاب ذاته الموجود بين أيدي أهل الكتاب الذين أشار إليهم القرآن، لذا فهو مجرّد نص موضّح ومفضّل لكتابهم المقدّس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واتّخذ الحدّاد هذا الرأي مقدّمةً لطرح استنتاجه المعهود في سائر بحوثه ودراساته؛ وهو تجريد القرآن الكريم من طابعه السماوي؛ بزعم أنّه لم ينزل بالوحي، بل هدفه الأساس هو 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أي التوراة والإنجيل؛ لذا فاستنتاجه الأساس من مستهل السور التي ذُكِرَت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التوراة والإنجيل هما الكتاب المنزل من الله العزيز الحكيم عن طريق الوحي،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عبارةٌ عن تفصيل عربي لهما لا غير؛ وعزّز استدلاله هذا بمستهل سورة البقرة، حيث اعتبره يدلّ على المعنيين المشار إليهما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ويلاحظ أنّه استدلّ بالآيات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لإثبات رأيه هذا بشكل يختلف عن سائر استدلالاته التفسيرية بخصوص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 ادّعى غير ذلك واعتبره على غرار استدلالاته الأخرى؛ وفي هذا السياق قال إنّ المقصود من هذا المصطلح القرآني هو القرآن العربي المنزل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يتضمن ما أنزل قبله؛ أي أنّ الكتاب هو المنزل قبل القرآن</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الكلام يعني وجود اختلاف بين آيات القرآن وآيات الكتاب فهما برأيه ليسا أمرًا واحدًا؛ كما أنّ الكتاب المذكور في بعض الآيات القرآنية يُراد منه التوراة والإنجيل، حيث تأثر في تفسيره هذا بما ذكره عدد من المفسّرين الذين يدرجون ضمن التابعين لصحابة النبي حول معنى الكتاب؛ ولا شك في أنّ متبنّياته العقدية والرؤية الإيديولوجيّة التي تَسِم فكره المسيحي، قد حفزته على القول بأفضلية الكتاب المقدس؛ 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استند إلى بعض التعابير القرآنية، دون أن يأخذ بعين الاعتبار المدلول العام للسورة أو الآية التي أدرجت فيها، وهذا الاستدلال غير صائب بطبيعة الحال، إذ لا بدّ للمفسّر من بيان آرائه على ضوء المدلول العام للسورة، ومع الأخذ بعين الاعتبار جميع القرائن المتصلة بها والمنفصلة عنها؛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الكلام، وأسباب النزول، كما ينبغي له عدم تجاهل المعاني اللغوية والاصطلاحية؛ وتجدر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إهمال السياق له دور كبير في عرقلة المفسّر عن فهم مداليل الكثير من الآيات، لكنّ الحدّاد لم يكترث لهذا الجانب، واستقطع الآيات من سياقها؛ ليتعامل مع كلّ واحدة منها؛ وكأنّها نصّ مستقل</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ما يلي نوضّح تفاصيل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الثانية من 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Amiri" w:hAnsi="Amiri" w:eastAsia="Amiri" w:cs="Amiri"/>
          <w:color w:val="111111"/>
          <w:sz w:val="28"/>
          <w:sz w:val="28"/>
          <w:szCs w:val="28"/>
          <w:rtl w:val="true"/>
          <w:lang w:bidi="ar-SA"/>
        </w:rPr>
        <w:t xml:space="preserve">ذَلِكَ الْكِتَبُ لَا رَيْبَ فِيهِ هُدًى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يُؤْمِنُونَ بِالْغَيْبِ وَيُقِيمُونَ الصَّلَوَةَ وَمَا رَزَقْنَهُمْ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يُؤْمِنُونَ بِمَا أُنزِلَ إِلَيْكَ وَمَا أُنزِلَ مِن قَبْلِكَ وَبِالْآخِرَةِ هُمْ يُوقِنُونَ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xml:space="preserve">فسّر يوسف درّة الحدّاد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الآية الثانية بالتوراة والإنجيل؛ استنادًا إلى مرتكزاته الإيديولوجيّة ذات الطابع المسيحي، ويبدو أنّ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جعله يستنتج هذا المعنى؛ على الرغم من عدم تصريحه بهذا السبب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نتطرّق إلى بيان سياق الآية ومدلول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على ضوء سياق الآيات الأخرى، لا نرى بأسًا في ذكر ملاحظتين تندرج فيهما بعض التفاصيل الهامة بخصوص موضوع البحث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الملاحظة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العامّ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المصطلح القرآني يُراد منه الوحي المنزل من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هو المعنى المقصود في سورة البقرة بطبيعة الحال؛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بداية هذه السورة هي اسم إشارةٍ لذلك الكتاب المكنون والمحفوظ أو العلم الإلهيّ؛ فالتعاليم القرآنيّة تؤكّد على أنّ الكتب السماويّة مُنزَلةٌ من علمه تبارك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فسرت هذه الكلمة في بعض التفاسير بالوحي الحامل للشريعة</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ذكر العلامة الطباطبائي الكلام نفسه لدى تفسيره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آمَنْتُ بِما أَنْزَلَ اللهُ مِن كِتَابٍ تسويةٌ بين الكتب السماوية من حيث تصديقها والإيمان بها، وهي الكتب المنزلة من عند الله المشتملة على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رَبُّنا وَرَبُّكُمْ يشير إلى أنّ ربّ الكل هو الله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لهم أرباب كثيرون حتى يلحق كلُّ بربّه ويتفاضلوا بالأرباب ويقتصر كل منهم بالإيمان بشريعة ربّه، بل الله هو ربّ الجميع وهم جميعًا عباده المملوكون له المدبَّرون بأمره والشرائع المنزلة على الأنبياء من عنده؛ فلا موجب</w:t>
      </w:r>
    </w:p>
    <w:p>
      <w:pPr>
        <w:pStyle w:val="BookText"/>
        <w:rPr/>
      </w:pPr>
      <w:r>
        <w:rPr>
          <w:rFonts w:ascii="IRNazanin" w:hAnsi="IRNazanin" w:eastAsia="IRNazanin"/>
          <w:color w:val="111111"/>
          <w:sz w:val="28"/>
          <w:sz w:val="28"/>
          <w:szCs w:val="28"/>
          <w:rtl w:val="true"/>
          <w:lang w:bidi="fa-IR"/>
        </w:rPr>
        <w:t>للإيمان ببعضها دون بعض كما يؤمن اليهود بشريعة موسى دون من بعده، وكذا النصارى بشريعة عيسى دون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الواجب الإيمان بكل كتاب نازل من عنده؛ لأنها جميعًا من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الملاحظة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النصّ القرآني أسماء إشارة للقريب؛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وهذه، وأسماء إشارة للبعيد؛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وتلك ؛ وفي هذا السياق لا يوجد اختلاف بين المفسّرين حول إرادة القرآن من الكتاب المشار إليه بأسماء الإشارة للقريب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هذا القرآن المكوّن من الآيات والسور التي هي في متناول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مختلفون حول المراد من الكتاب المشار إليه بأسماء الإشارة للبعيد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بعض المفسّرين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مستهل سورة البقرة يشير إلى مضمون الآية الأولى التي هي الحروف المقطعة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بما أنّ الكلام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انتهى، فهو بحكم البعيد، ومن ثمّ لا بدّ من استخدام اسم إشارةٍ مختص بالبعيد للإشارة إليه، وفي هذه الحالة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وعبارةً ذَلِكَ الْكِتَبُ خبرٌ لها</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بعضهم قالوا إنّه يشير إلى الآيات والسور النازلة قبل نزول هذه الآية، وهي بطبيعة الحال بحكم البعيدة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ومنهم من فسّرها بالآيات التي بشّرت التوراة بنزولها، حيث وعد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بأن ينزل عليه كتابًا، لذا حينما أنزل القرآن قال إنّه هو الكتاب ذاته الذي وعدت الكتب السماويّة بنزوله، وهو عبارةٌ عن كل وجزءٍ، أي أنّه يصدق على كلّ جزءٍ فيه، حتّى وإنْ كان آيةً واحدةً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نستقرئ الآراء التفسيرية حول مدلول هذه الكلمة في مستهل سورة البقرة، نجد أنّ الفخر الرازي هو المفسّر الوحيد الذي تطرّق إلى بيانها على ضوء جذرها اللغوي؛ لأجل وضع للتعارض الموجود بين مفهومها الظاهر الدالّ على البعيد، والمشار إليه القريب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هذا المنطلق أكّد على أن معناها يتمحور حول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اعتبرها للإشارة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لتحديد القريب أو البعيد؛ لأنّ العرف العام لدى أهل اللغة هو الذي خصصها بالمشار إليه البعيد، بينما مقتضى الوضع اللغوي لها هو الإشارة فقط</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هؤلاء المفسّرون أجمعوا على أنّ القرآن الكريم الموجود بين يدي المسلمين هو المشار إليه المقصود من جميع أسماء الإشارة التي أشارت إلى الكتاب، وهذا الاستنتاج ترتب عليه تسامح في استعمال أسماء الإشارة؛ من خلال اعتبار اسمي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اعتبروه يدلّ في هذه الآية على تعظيم القرآن الكريم</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بالنسبة إلى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تارةً بدون اسم 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مع اسم إشارةٍ للقريب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الآيتان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وأخرى مع اسم إشارة للبعيد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 الآية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وصفه بعض المفسّرين بأنّه اختلاف يراد منه بيان مراحل مترابطة لحقيقة قرآنية واسعة النطاق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جوادي الآملي، تسنيم تفسير 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الكريم يشار إليه أحيانًا باسم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القرب الظاهري، وأحياناً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بهدف بيان رفعته وسمو منزلته المعنوية؛ وفي أحيان أخرى لا يشار إليه باسم إشارة، بل يذكر بصيغة التنكير لأجل تعظيمه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سورة الأعراف،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جوادي الآملي، تسنيم تفسير 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وهذا الرأي يبدو في ظاهره منبثقًا من تفسير ذوقي؛ لكونه ليس مبرهَنا؛ في ما ذهب آخرون إلى ما تبنّاه يوسف</w:t>
      </w:r>
    </w:p>
    <w:p>
      <w:pPr>
        <w:pStyle w:val="BookText"/>
        <w:rPr/>
      </w:pPr>
      <w:r>
        <w:rPr>
          <w:rFonts w:ascii="Amiri" w:hAnsi="Amiri" w:eastAsia="Amiri" w:cs="Amiri"/>
          <w:color w:val="111111"/>
          <w:sz w:val="28"/>
          <w:sz w:val="28"/>
          <w:szCs w:val="28"/>
          <w:rtl w:val="true"/>
          <w:lang w:bidi="ar-SA"/>
        </w:rPr>
        <w:t>درّة الحدّاد واعتبروه دالا على التوراة والإنجيل؛ لأنّه اسم إشارة للبعيد</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يلقَ الرأي الأخير ترحيباً ملحوظًا من قبل المفسّرين، وأما الذين تبنّوه فربّما استندوا إلى عددٍ من الروايات المنقولة عن بعض الرواة الذين كانوا ذوي عهد جديد بالإسلام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أبي هريرة، أو المنقولة عن بعض التابعين مثل مجاهد حيث قالوا إن التوراة والإنجيل هما المشار إليه في هذه الآية</w:t>
      </w:r>
      <w:r>
        <w:rPr>
          <w:rStyle w:val="FootnoteAnchor"/>
          <w:rtl w:val="true"/>
        </w:rPr>
        <w:footnoteReference w:id="571"/>
      </w:r>
      <w:r>
        <w:rPr>
          <w:rFonts w:ascii="Amiri" w:hAnsi="Amiri" w:eastAsia="Amiri" w:cs="Amiri"/>
          <w:color w:val="111111"/>
          <w:sz w:val="28"/>
          <w:sz w:val="28"/>
          <w:szCs w:val="28"/>
          <w:rtl w:val="true"/>
          <w:lang w:bidi="ar-SA"/>
        </w:rPr>
        <w:t>، بينما اعتبره قتادة جميع الكتب السماوية السابقة</w:t>
      </w:r>
      <w:r>
        <w:rPr>
          <w:rStyle w:val="FootnoteAnchor"/>
          <w:rtl w:val="true"/>
        </w:rPr>
        <w:footnoteReference w:id="572"/>
      </w:r>
      <w:r>
        <w:rPr>
          <w:rFonts w:ascii="Amiri" w:hAnsi="Amiri" w:eastAsia="Amiri" w:cs="Amiri"/>
          <w:color w:val="111111"/>
          <w:sz w:val="28"/>
          <w:sz w:val="28"/>
          <w:szCs w:val="28"/>
          <w:rtl w:val="true"/>
          <w:lang w:bidi="ar-SA"/>
        </w:rPr>
        <w:t>، لكنّ الكثير من المفسّرين رفضوا هذا الرأي؛ لكونه ضعيفًا، ولا يرتضيه الفكر القويم، وبعيدًا عن الحقيقة</w:t>
      </w:r>
      <w:r>
        <w:rPr>
          <w:rStyle w:val="FootnoteAnchor"/>
          <w:rtl w:val="true"/>
        </w:rPr>
        <w:footnoteReference w:id="573"/>
      </w:r>
      <w:r>
        <w:rPr>
          <w:rFonts w:ascii="Amiri" w:hAnsi="Amiri" w:eastAsia="Amiri" w:cs="Amiri"/>
          <w:color w:val="111111"/>
          <w:sz w:val="28"/>
          <w:sz w:val="28"/>
          <w:szCs w:val="28"/>
          <w:rtl w:val="true"/>
          <w:lang w:bidi="ar-SA"/>
        </w:rPr>
        <w:t>، كما أنّ السور التي تتضمّن أسماء الإشارة للبعيد لا يمكن تفسيرها بهذا الشكل لكون التوراة والإنجيل ليسا هما المشار إليه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يوسف درّة الحدّاد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بالإشارة إلى التوراة والإنجيل؛ متأثرًا بمرتكزاته العقدية وتوجهاته الفكرية المسيحيّة القائمة على الاعتقاد بأنّ القرآن الكريم مجرد كتاب فيه ترجمة عربيّةً لمضامين الكتاب المقدس وتفصيل 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واستند بعض المفسّرين إلى مداليل سائر الآيات التي أكدت على المنشأ السماوي للقرآن الكريم، واعتبرته مكنونا في اللوح المحفوظ، ليفسّروا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المذكورة وفقًا لمدلوله الظاهر والحقيقي؛ وفحواه الإشارة إلى البعيد، والمقصود من المشار إليه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المحفوظ، ومنهم الفخر الرازي،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بهذه الحروف أنّ هذا الكتاب هو ذلك الكتاب المثبت في اللوح المحفوظ</w:t>
      </w:r>
      <w:r>
        <w:rPr>
          <w:rFonts w:eastAsia="Amiri" w:cs="Amiri" w:ascii="Amiri" w:hAnsi="Amiri"/>
          <w:color w:val="111111"/>
          <w:sz w:val="28"/>
          <w:szCs w:val="28"/>
          <w:rtl w:val="true"/>
          <w:lang w:bidi="ar-SA"/>
        </w:rPr>
        <w:t>»</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 هذا الرأي أكثر صوابية؛ لانسجامه مع القواعد اللغوية ومضامين سائر الآيات، فالكتاب هو المشار إليه بذلك، والمراد من هذا الكتاب هو اللوح المحفوظ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لا صوابية للرأي القائل إنّ القرآن هو المشار إليه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الْكِتَبُ؛ لأنّ اسم الإشارة في هذه الآية يُراد منه البعيد، في حين أنّ القرآن بوصفه في طور النزول آنذاك فهو ليس ببعيد طبعًا، بل هو قريب وحاضر بين المخاطبين؛ أضف إلى ذلك أنّ هذه الآية لم تسبق بكلام فيه ما يقتضي الإشارة إليه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والمفسّرون الذين تبنّوا هذا الرأي ذكروا أدلّة عدّة لإثبات صوابيته</w:t>
      </w:r>
      <w:r>
        <w:rPr>
          <w:rStyle w:val="FootnoteAnchor"/>
          <w:rtl w:val="true"/>
        </w:rPr>
        <w:footnoteReference w:id="575"/>
      </w:r>
      <w:r>
        <w:rPr>
          <w:rFonts w:ascii="Amiri" w:hAnsi="Amiri" w:eastAsia="Amiri" w:cs="Amiri"/>
          <w:color w:val="111111"/>
          <w:sz w:val="28"/>
          <w:sz w:val="28"/>
          <w:szCs w:val="28"/>
          <w:rtl w:val="true"/>
          <w:lang w:bidi="ar-SA"/>
        </w:rPr>
        <w:t>، لكنّها ليست مقنعةً في الحقيقة، ولربما يكون السبب في طرح هذا التفسير الشائع بينهم هو خلطهم بين مضمون القرآن الكريم ومنشئه، لذا حتى وإن اعتبرناه يشير إلى عظمة القرآن، فالإشارة هنا ليست لعظمة مضمونه، بل لعظمة منشئه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واقعة في متسهل سورة البقرة، لذا لم يُطرَح قبلها موضوع آخر، وعلى هذا الأساس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كتاب هو هدى للمتقين، ولا يكتنفه أي شك وتردّد، قبل أن يذكر المحتوى الأساس للسورة،؛ وذلك بغية استقطاب نظر المخاطب، وربّما هذا هو السبب في ذكر إيمانهم بالغيب في الآية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الْكِتَبُ لَا رَيْبَ فِيهِ هُدًى لِلْمُتَّقِينَ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xml:space="preserve">، وهؤلاء المتقون هم جميع المؤمنين سواء أكانوا من الأمم السابقة، أم كانوا من الأمة الإسلامية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يُؤْمِنُونَ بِمَا أُنزِلَ إِلَيْكَ وَمَا أُنزِلَ مِن قَبْلِكَ وبِالْآخِرَةِ هم يُوقِنُونَ</w:t>
      </w:r>
      <w:r>
        <w:rPr>
          <w:rStyle w:val="FootnoteAnchor"/>
          <w:rtl w:val="true"/>
        </w:rPr>
        <w:footnoteReference w:id="577"/>
      </w:r>
      <w:r>
        <w:rPr>
          <w:rFonts w:ascii="Amiri" w:hAnsi="Amiri" w:eastAsia="Amiri" w:cs="Amiri"/>
          <w:color w:val="111111"/>
          <w:sz w:val="28"/>
          <w:sz w:val="28"/>
          <w:szCs w:val="28"/>
          <w:rtl w:val="true"/>
          <w:lang w:bidi="ar-SA"/>
        </w:rPr>
        <w:t>فيه إشارة إلى تكافؤ البشر ووحدة أديانهم وأنبيائهم وإلههم</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نذكر في ما يلي ما قيل في خصوص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مقتضب على غرار ما ذكر بالنسبة إلى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إشارة يشير إلى مضمون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زكريا يحيى بن زياد الفرّاء، معاني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؛محمود الزمخشري، الكشاف عن</w:t>
      </w:r>
    </w:p>
    <w:p>
      <w:pPr>
        <w:pStyle w:val="BookText"/>
        <w:rPr/>
      </w:pPr>
      <w:r>
        <w:rPr>
          <w:rFonts w:ascii="Amiri" w:hAnsi="Amiri" w:eastAsia="Amiri" w:cs="Amiri"/>
          <w:color w:val="111111"/>
          <w:sz w:val="28"/>
          <w:sz w:val="28"/>
          <w:szCs w:val="28"/>
          <w:rtl w:val="true"/>
          <w:lang w:bidi="ar-SA"/>
        </w:rPr>
        <w:t xml:space="preserve">حقائق غوامض التنزيل،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؛عبد الحق بن غالب بن عطية الأندلسي، المحرر الوجيز في تفسير الكتاب العزيز،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إشارة يشير إلى الآيات والسور السابقة، وهذه هي دلالته في جميع الآيات الأولى التي ذكر فيها باستثناء السور التي تبدأ بحروف مقطعة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عمر الفخر الرازي ، مفاتيح الغيب،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محمود الآلوسي، روح المعاني في تفسير القرآن العظيم،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؛محمد الطاهر بن عاشور، التحرير والتنوير،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التفسير فيه تكلّف نوعا ما، كذلك لا يشمل الآيات والسور التي نزلت بعد اسم الإشارة الذي دار الحديث حوله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اشم إشارة يشير إلى الآيات التي وعدت التوراة بنزولها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صادقي طهراني، الفرقان في تفسير القرآن بالقرآن،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میر سید</w:t>
      </w:r>
    </w:p>
    <w:p>
      <w:pPr>
        <w:pStyle w:val="BookText"/>
        <w:rPr/>
      </w:pPr>
      <w:r>
        <w:rPr>
          <w:rFonts w:ascii="Amiri" w:hAnsi="Amiri" w:eastAsia="Amiri" w:cs="Amiri"/>
          <w:color w:val="111111"/>
          <w:sz w:val="28"/>
          <w:sz w:val="28"/>
          <w:szCs w:val="28"/>
          <w:rtl w:val="true"/>
          <w:lang w:bidi="ar-SA"/>
        </w:rPr>
        <w:t xml:space="preserve">علي حائري طهراني، مقتنيات الدرر وملتقطات الثمر،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؛محمد بن الحسن الطوسي، مصباح المتهجد وسلاح المتعبد،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ليس صائباً، لأنّ القرآن لم ينزل بهدف توجيه الخطاب إلى أصحاب التوراة؛ لكي يقال إنّه يحكي عن الآيات التي وعد هذا الكتاب بها، فضلًا عن الشك بوجود مضمون كهذا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المشار إليه المتعلّق باسم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مضمون الآيات اللاحقة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الزمخشري، الكشاف عن حقائق غوامض التنزيل،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؛محمد بن عمر الفخر الرازي، مفاتيح الغيب،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؛عبد الله بن عمر البيضاوي، أنوار التنزيل وأسرار التأويل،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؛طنطاوي بن جوهري المصري، الجواهر في تفسير القرآن،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الاستدلال يتعارض مع المعنى الحقيقي والظاهر لاسم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إشارة يشير إلى اللوح المحفوظ والعلم الإلهي الذي هو المصدر الأساس للقرآن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عمر الفخر الرازي، مفاتيح الغيب،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؛محمد حسين الطباطبائي، الميزان في تفسير القرآن،ج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؛أحمد بن محمد الخفاجي، عناية القاضي وكفاية الراضي،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أننا حينما نتتبع السّياق القرآني، نجد استخدام اسمي الإشارة المخصصين للقريب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إلى القرآن الموجود بين أيدي المسلمين على هيئة ألفاظ وآيات وسور؛ ومثال ذلك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المزمل،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تَذْكِرَةٌ فَمَن شَاءَ اتَّخَذَ إِلَى رَبِّهِ سَبِيلًا ، فاسم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جميع التحذيرات المذكورة في الآيات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نلاحظ في الآيتين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المدثر استخدام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أحد المشركين؛ إشارةً للقرآن الكريم، بعد أن زعم أنّه سحرٌ ومن كلام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إِلَّا سِحْرُ يُؤْتَرُ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بادر المشركون، على ضوء إنكارهم القرآن الكريم وعدم إقرارهم بكونه كتابًا سماويا منزلاً بالوحي، إلى التشكيك بمصداقيته؛ كما هو مذكور في الآيات الثلاثة التي أشرنا إليها، حيث زعموا أنّه سحر موروث من الأسلاف، وكلام من صياغة إنسان، وعلى هذا الأساس جردوه من واقعه السماوي؛ لكنْ جاءهم الإنذار في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النجم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نَذِيرُ مِنَ النُّذُرِ الأُولى، وفي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توبيخهم في رحاب استفهام إنكاري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هَذَا الْحَدِيثِ تَعْجَبُونَ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وبخهم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الاستفهام الإنكاري؛ مستفسرًا منهم عن السبب في تعجبهم من هذا القرآن المنزل من قبله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ليس شيئًا جديدًا من نوعه، ولا ينبغي لهم أن يعجبوا منه؛ وفي الآية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الواقعة تكرّر هذا المضمون ذاته وأشير إلى القرآن الكريم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شأنه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أَفَبِهَذَا الْحَدِيثِ أَنتُمْ مُدْهِنُونَ، فهذه الآية تؤنّب المشركين والكافرين على مداهنتهم بالقرآن الذي هو حقٌّ ولسان صدق، لذا لا بد من الإقرار بآياته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أشير إلى القرآن الكريم باسم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الإنسان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تَذْكِرَةُ فَمَنْ شَاءَ اتَّخَذَ إِلَى رَبِّهِ سَبيلاً، والإشارة فيها على غرار ما ذكر في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المزمّل، حيث يراد منها الإشارة إلى ما ذكر في الآيات السابقة، فقد ذكرت الأسلوب الأمثل الذي يضمن سعادة الإنسان وينجيه من عذاب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الثانية من سورة الشعراء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Amiri" w:hAnsi="Amiri" w:eastAsia="Amiri" w:cs="Amiri"/>
          <w:color w:val="111111"/>
          <w:sz w:val="28"/>
          <w:sz w:val="28"/>
          <w:szCs w:val="28"/>
          <w:rtl w:val="true"/>
          <w:lang w:bidi="ar-SA"/>
        </w:rPr>
        <w:t>تِلْكَ ءَايَتُ الْكِتَبِ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رقم هذه السورة هو الثامن والأربعون؛ وفقًا لما أفادته روايات ترتيب النزول</w:t>
      </w:r>
      <w:r>
        <w:rPr>
          <w:rStyle w:val="FootnoteAnchor"/>
          <w:rtl w:val="true"/>
        </w:rPr>
        <w:footnoteReference w:id="580"/>
      </w:r>
      <w:r>
        <w:rPr>
          <w:rFonts w:ascii="IRNazanin" w:hAnsi="IRNazanin" w:eastAsia="IRNazanin"/>
          <w:color w:val="111111"/>
          <w:sz w:val="28"/>
          <w:sz w:val="28"/>
          <w:szCs w:val="28"/>
          <w:rtl w:val="true"/>
          <w:lang w:bidi="fa-IR"/>
        </w:rPr>
        <w:t>، والآية الثانية منها نزلت بهدف الردّ على المشركين الذين أنكروا نزول القرآن الكريم بوحي من السماء، واتّهموا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شاعر ومجنون، إذ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مواساته وطمأنته إزاء هذه التهم الواهية والآية الأولى تشهد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تطرّقت السورة إلى بيان عاقبة الأمم السالفة التي لم تطع أنبياءها، وكيف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انتقم منها، وهذه الأحداث يمكن اعتبارها شاهدًا آخرَ على التفسير الذي ذكرناه لاسم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في الآية الثانية، ولربما هذا السبب هو الذي دعا بعض المفسرين إلى عدم التكلّف في تفسيرها وبيان مدلولها، وفقًا لظاهر ألفاظها، لذلك اعتبروا اسم الإشارة للبعيد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يشير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اللوح المحفوظ</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غالبيّة المفسّرين تفاسير للآيات الأولى من سورة الشعراء تختلف بالكامل عمّا ذكره يوسف درّة الحداد في هذا الصدد، وهي بشكل عام تناظر تفسير الآيات الأولى من سورتي الحجر والنمل، و أكّدوا في هذا السياق على أنّ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القرآن الموجود بين أيدي المسلمين؛ بينما الحدّاد حاول متكلّفاً تغيير المعنى اللفظي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لا صوابية لرأيه ؛ ويرد عليه الإشكال نفسه الذي أوردنا على تفسيره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الثانية من سورة البقرة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بعض المفسّرين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الآية المذكورة؛ إشارةً إلى علو شأن القرآن الكريم ورفعته</w:t>
      </w:r>
      <w:r>
        <w:rPr>
          <w:rStyle w:val="FootnoteAnchor"/>
          <w:rtl w:val="true"/>
        </w:rPr>
        <w:footnoteReference w:id="582"/>
      </w:r>
      <w:r>
        <w:rPr>
          <w:rFonts w:ascii="Amiri" w:hAnsi="Amiri" w:eastAsia="Amiri" w:cs="Amiri"/>
          <w:color w:val="111111"/>
          <w:sz w:val="28"/>
          <w:sz w:val="28"/>
          <w:szCs w:val="28"/>
          <w:rtl w:val="true"/>
          <w:lang w:bidi="ar-SA"/>
        </w:rPr>
        <w:t>، أو إشارةً إلى المعهود في الذهن؛ أي أنّه ليس بحاضر، لكنّه متوقع؛ كما قال الطبرسي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ascii="Amiri" w:hAnsi="Amiri" w:eastAsia="Amiri" w:cs="Amiri"/>
          <w:color w:val="111111"/>
          <w:sz w:val="28"/>
          <w:sz w:val="28"/>
          <w:szCs w:val="28"/>
          <w:rtl w:val="true"/>
          <w:lang w:bidi="ar-SA"/>
        </w:rPr>
        <w:t>تِلْكَ ايَنتُ الْكِتَبِ الْمُبِينِ؛ إنما أشار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ليس بحاضر؛ لأنه متوقع، فهو كالحاضر؛ بحضور المعنى للنفس وتقديره تلك الآيات آيات الكتاب</w:t>
      </w:r>
      <w:r>
        <w:rPr>
          <w:rFonts w:eastAsia="Amiri" w:cs="Amiri" w:ascii="Amiri" w:hAnsi="Amiri"/>
          <w:color w:val="111111"/>
          <w:sz w:val="28"/>
          <w:szCs w:val="28"/>
          <w:rtl w:val="true"/>
          <w:lang w:bidi="ar-SA"/>
        </w:rPr>
        <w:t>»</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إلا أنّه بحكم الحاضر كما قال علي بن الحسين العاملي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حاضر، وذلك موجود في الكلام، كما أنّ هذه قد تكون الإشارة بها إلى غائبِ معهودٍ كأَنه حاضر</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مشتقة من الفعل المتعدّي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 المفسّرون؛ وهو يعني وضّح وأرشد؛ وعلى هذا الأساس يفسّر الكتاب في هذه الآية بمعنى اللوح المحفوظ</w:t>
      </w:r>
      <w:r>
        <w:rPr>
          <w:rStyle w:val="FootnoteAnchor"/>
          <w:rtl w:val="true"/>
        </w:rPr>
        <w:footnoteReference w:id="585"/>
      </w:r>
      <w:r>
        <w:rPr>
          <w:rFonts w:ascii="Amiri" w:hAnsi="Amiri" w:eastAsia="Amiri" w:cs="Amiri"/>
          <w:color w:val="111111"/>
          <w:sz w:val="28"/>
          <w:sz w:val="28"/>
          <w:szCs w:val="28"/>
          <w:rtl w:val="true"/>
          <w:lang w:bidi="ar-SA"/>
        </w:rPr>
        <w:t xml:space="preserve">لكنّ بعض المفسّرين نأوا بأنفسهم عن المعنى الصريح للآية، وتكلّفوا إلى أقصى حد ليفسّروا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يشير إلى البعيد، ففسّروا الآية 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المبين التي وعدناك</w:t>
      </w:r>
    </w:p>
    <w:p>
      <w:pPr>
        <w:pStyle w:val="BookText"/>
        <w:rPr/>
      </w:pPr>
      <w:r>
        <w:rPr>
          <w:rFonts w:ascii="Amiri" w:hAnsi="Amiri" w:eastAsia="Amiri" w:cs="Amiri"/>
          <w:color w:val="111111"/>
          <w:sz w:val="28"/>
          <w:sz w:val="28"/>
          <w:szCs w:val="28"/>
          <w:rtl w:val="true"/>
          <w:lang w:bidi="ar-SA"/>
        </w:rPr>
        <w:t>بها، فقد جاء الوعد بنزول القرآن في التوراة والإنجيل</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هو الآخر ترد عليه مؤاخذة؛ لأنّ القرآن الكريم لم ينزل مخاطبًا أصحاب التوراة؛ لكي يقال إنّه ناظر إلى الآيات التي وُعِدَ الناس بها، بالإضافة إلى عدم توفّر دليل قطعي يدلّ على وجود مضمون كهذا فيها، لأنّ أصحاب هذا الرأي لم يذكروا أيّ عبارة توراتيّةٍ أو إنجيليّة؛ لإثبات صوابية تفسيرهم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الثانية من سورة القصص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Amiri" w:hAnsi="Amiri" w:eastAsia="Amiri" w:cs="Amiri"/>
          <w:color w:val="111111"/>
          <w:sz w:val="28"/>
          <w:sz w:val="28"/>
          <w:szCs w:val="28"/>
          <w:rtl w:val="true"/>
          <w:lang w:bidi="ar-SA"/>
        </w:rPr>
        <w:t>تِلْكَ وَايَتُ الْكِتَابِ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تطرّق يوسف درّة الحدّاد، وكما هو معهود عنه، إلى تفسير هاتين الآيتين من منطلق رؤيته</w:t>
      </w:r>
    </w:p>
    <w:p>
      <w:pPr>
        <w:pStyle w:val="BookText"/>
        <w:rPr/>
      </w:pPr>
      <w:r>
        <w:rPr>
          <w:rFonts w:ascii="Amiri" w:hAnsi="Amiri" w:eastAsia="Amiri" w:cs="Amiri"/>
          <w:color w:val="111111"/>
          <w:sz w:val="28"/>
          <w:sz w:val="28"/>
          <w:szCs w:val="28"/>
          <w:rtl w:val="true"/>
          <w:lang w:bidi="ar-SA"/>
        </w:rPr>
        <w:t xml:space="preserve">الانحيازية المنبثقة من معتقداته المسيحيّة،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أن القرآن الكريم لا يُعدّ كتابًا سماويًا جديدًا ومستقلا، وليس فيه أي موضوع خارج نطاق التوراة والإنجيل، بل هو ترجمة لهما، وكلّ ما فيه مقتبس منهما؛ لذا فسّر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بالكتاب</w:t>
      </w:r>
    </w:p>
    <w:p>
      <w:pPr>
        <w:pStyle w:val="BookText"/>
        <w:rPr/>
      </w:pPr>
      <w:r>
        <w:rPr>
          <w:rFonts w:ascii="Amiri" w:hAnsi="Amiri" w:eastAsia="Amiri" w:cs="Amiri"/>
          <w:color w:val="111111"/>
          <w:sz w:val="28"/>
          <w:sz w:val="28"/>
          <w:szCs w:val="28"/>
          <w:rtl w:val="true"/>
          <w:lang w:bidi="ar-SA"/>
        </w:rPr>
        <w:t xml:space="preserve">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آياته بأنّها ذات آياتهما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نتطرّق إلى شرح رأيه هذا وتحليله، ننوه بأنّ سورة القصص؛ وفقاً لروايات ترتيب </w:t>
      </w:r>
    </w:p>
    <w:p>
      <w:pPr>
        <w:pStyle w:val="BookText"/>
        <w:rPr/>
      </w:pPr>
      <w:r>
        <w:rPr>
          <w:rFonts w:ascii="Amiri" w:hAnsi="Amiri" w:eastAsia="Amiri" w:cs="Amiri"/>
          <w:color w:val="111111"/>
          <w:sz w:val="28"/>
          <w:sz w:val="28"/>
          <w:szCs w:val="28"/>
          <w:rtl w:val="true"/>
          <w:lang w:bidi="ar-SA"/>
        </w:rPr>
        <w:t>النزول، نزلت مباشرةً بعد سورة النمل، كما أنّ مستهلها هو مستهل سورة الشعراء نفسه؛ ولو ألقينا نظرةً شاملةً على آياتها سنلاحظ أنّها تتضمّن الكثير من التلميحات المباشرة وغير المباشرة التي تؤكّد على قدسيّة القرآن الكريم ومنشئه السماوي، والآيتان الثانية والثالثة هما أوّل هذه التلميحات، إذ تؤكّدان على هذه الحقيقة ؛ والآية الثالثة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عَلَيْكَ مِن نَّبَإِ مُوسَى وَفِرْعَوْنَ بِالْحَقِّ لِقَوْمٍ يُؤْمِنُونَ </w:t>
      </w:r>
      <w:r>
        <w:rPr>
          <w:rFonts w:ascii="IRNazanin" w:hAnsi="IRNazanin" w:eastAsia="IRNazanin"/>
          <w:color w:val="111111"/>
          <w:sz w:val="28"/>
          <w:sz w:val="28"/>
          <w:szCs w:val="28"/>
          <w:rtl w:val="true"/>
          <w:lang w:bidi="fa-IR"/>
        </w:rPr>
        <w:t xml:space="preserve"> فعبارة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نَتْلُواْ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تشير إلى أنّ كلّ ما يُتلى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وحي منزل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فهو حقٌّ، وليس من تلقين الشيطان، ولا من أساطير الأوّلين؛ وكما هو واضح في الآية، فبعد هذه العبارة بدأ الحديث عن قصّة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وفرعون، ثمّ ذكرت الآيات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إنزال الكتاب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وأشارت الآيات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الإخبار الغيبي الذي لا يمكن لأيّ إنسان الاطلاع عليه؛ إلا برحمة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ففيه آياتٌ وأخبار لم يتلقها أحدٌ من البشر سوى النبي محمد الذي أتهم بالسحر والكهانة؛ وهذه الأخبار هي تفاصيل من قصّة موسى وشعيب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وهي في الواقع غيبية، لم يكن لأي أحدٍ علم بتفاصيلها، لذا فهي ليست مستوحاةً من التوراة والإنجيل؛ كما يُدعى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وتطرّقت الآيات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الحديث عن عناد المشركين وكيف إنّهم طلبوا من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أن يأتيهم بمعجزة، فهؤلاء لم يؤمنوا به؛ على الرغم من تأكيد التوراة على بعثته، وكذلك لم يكترثوا بالقرآن الكريم وآياته ومن هذا المنطلق جاء الخطاب القرآني للنبي في 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ليخبرهم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 فَأْتُواْ بِكِتَابِ مِنْ عِندِ اللَّهِ هُوَ أَهْدَى مِنْهُمَا أَتَّبِعْهُ إِن كُنتُمْ 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تشير بصريح العبارة إلى منشأ الكتاب الذي جاء به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التصريح ينمّ بوضوح عن أنّ القرآن الكريم والتوراة عبارة عن كتابين مستقلين منشأهما العلم الإلهي، لا أنّ القرآن هو التوراة ذاتها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وتؤكّد 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نزول آياته واحدةً تلو الأخرى؛ لعلّ القوم يتعظون بها ويتذكرون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وَصَّلْنَا هُمُ الْقَوْلَ 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ونستشف من مضمون هذه الآية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النص القرآني هو مباشرةً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تعريبًا للتوراة كما زعم الحدّاد، فهي تؤكّد على إنزال الآيات مفصلةً واحدةً تلو الأخرى؛ لبيان قضايا شتّى؛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،والوعيد ،والمعارف ،والأحكام، والقصص، وأخبار الأنبياء والأمم السالفة، والمواعظ، والعبر، </w:t>
      </w:r>
    </w:p>
    <w:p>
      <w:pPr>
        <w:pStyle w:val="BookText"/>
        <w:rPr/>
      </w:pPr>
      <w:r>
        <w:rPr>
          <w:rFonts w:ascii="Amiri" w:hAnsi="Amiri" w:eastAsia="Amiri" w:cs="Amiri"/>
          <w:color w:val="111111"/>
          <w:sz w:val="28"/>
          <w:sz w:val="28"/>
          <w:szCs w:val="28"/>
          <w:rtl w:val="true"/>
          <w:lang w:bidi="ar-SA"/>
        </w:rPr>
        <w:t xml:space="preserve">ومبادئ الحكمة، والهدف من وراء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تذكيرهم؛ لعلهم يتفكرون ويؤمنون بأنّ هذه الآيات حق، فيتّبعونها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وتشير الآية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إيمان الذين أوتوا الكتاب السماوي السابق بالقرآن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ءَانَيْنَهُمُ الْكِتَبَ مِن قَبْلِهِ هُم بِهِ يُؤْمِنُونَ</w:t>
      </w:r>
      <w:r>
        <w:rPr>
          <w:rFonts w:ascii="IRNazanin" w:hAnsi="IRNazanin" w:eastAsia="IRNazanin"/>
          <w:color w:val="111111"/>
          <w:sz w:val="28"/>
          <w:sz w:val="28"/>
          <w:szCs w:val="28"/>
          <w:rtl w:val="true"/>
          <w:lang w:bidi="fa-IR"/>
        </w:rPr>
        <w:t xml:space="preserve"> ، لذا يمكن القول إنّ هذه الآية تؤكّد على المنشأ المشترك للكتاب، ولما يتلوه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؛والآية اللاحقة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تكرّر التأكيد فيها على أنّ آياته حقٌّ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يُتْلَى عَلَيْهِمْ قَالُوا آمَنَّا بِهِ إِنَّهُ الْحَقُّ مِنْ رَبِّنَا إِنَّا كُنَّا مِنْ قَبْلِهِ مُسْلِمينَ</w:t>
      </w:r>
      <w:r>
        <w:rPr>
          <w:rFonts w:ascii="IRNazanin" w:hAnsi="IRNazanin" w:eastAsia="IRNazanin"/>
          <w:color w:val="111111"/>
          <w:sz w:val="28"/>
          <w:sz w:val="28"/>
          <w:szCs w:val="28"/>
          <w:rtl w:val="true"/>
          <w:lang w:bidi="fa-IR"/>
        </w:rPr>
        <w:t>؛ وفحوى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أسلافهم اطلعوا في كتابهم المقدس على حقانية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اطلع عليه أعقابهم الذين عاصروا نزول الوحي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وآمنوا به، وهو ما احتمله الزمخشري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يحتمل أن يكون إيمانًا قريب العهد وبعيده، فأخبروا أنّ إيمانهم به متقادم؛ لأنّ آباءهم القدماء قرأوا في الكتب الأول ذكره وأبناءهم من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وجوده ونزوله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كائنين على دين الإسلام؛ لأنّ الإسلام صفة كلّ موحّدٍ مصدِّقِ للوحي</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ويوحي سياق الآيات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المشركين استشاروا بعض أهل الكتاب حول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وذكروا لهم عددًا من الآيات القرآنية التي صدّقت التوراة، وأهل الكتاب بدورهم أقروا لهم بأنّهم يؤمنون بالمعارف الحقة الموجودة في هذه الآيات، وأخبروهم بأنهم كانوا على علم بمن سيأتي بالقرآن قبل أن يُبعث</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وتحكي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مُوسَى الْكِتَابَ مِنْ بَعْدِ مَا أَهْلَكْنَا الْقُرُونَ الْأُولَى بَصَابِرَ لِلنَّاسِ وَهُدًى وَرَحْمَةً لَعَلَّهُمْ يَتَذَكَّرُونَ</w:t>
      </w:r>
      <w:r>
        <w:rPr>
          <w:rFonts w:ascii="IRNazanin" w:hAnsi="IRNazanin" w:eastAsia="IRNazanin"/>
          <w:color w:val="111111"/>
          <w:sz w:val="28"/>
          <w:sz w:val="28"/>
          <w:szCs w:val="28"/>
          <w:rtl w:val="true"/>
          <w:lang w:bidi="fa-IR"/>
        </w:rPr>
        <w:t>؛ كما هو ظاهر في نصها، عن إنزال التوراة على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والتي فيها بصائر وهدى ورحمة للناس؛ لعلهم يتذكرون ويتعظون منها؛ بما جرى على الأمم السالفة التي أهلكها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جرّاء عصيانها وتمرّدها على أوامره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في أنّ الله الذي أنزل التوراة على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الذي أنزل القرآن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أخبره فيه بما جرى من أحداث في ذلك العهد، فهو لم يكن 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حاضرًا عند نزول التوراة عليه، ولا عند ذهابه إلى الطور؛ لكي يخبر الناس بما شاهده وسمعه هناك؛ </w:t>
      </w:r>
    </w:p>
    <w:p>
      <w:pPr>
        <w:pStyle w:val="BookText"/>
        <w:rPr/>
      </w:pPr>
      <w:r>
        <w:rPr>
          <w:rFonts w:ascii="Amiri" w:hAnsi="Amiri" w:eastAsia="Amiri" w:cs="Amiri"/>
          <w:color w:val="111111"/>
          <w:sz w:val="28"/>
          <w:sz w:val="28"/>
          <w:szCs w:val="28"/>
          <w:rtl w:val="true"/>
          <w:lang w:bidi="ar-SA"/>
        </w:rPr>
        <w:t xml:space="preserve">كذلك لم يكن حاضرًا حينما التقى موسى بشعيب، 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أطلعه على هذه الأمور الغيبية؛ بلطف وكرامة منه؛ لأجل أن يُنذِر القوم ويذكرهم بالحق؛ فيتّبعوه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وكما هو معلوم، فالناس في عصر النبي محمّد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لديهم نذير قبله، وكانوا عرضةً للعذاب الإلهي؛ جرّاء كفرهم، ولو لم ينزل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لكانت لهم الحجة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يبرّروا كفرهم؛ بعدم وجود رسول يرشدهم إلى الحقّ، وهذا ما أشارت إليه الآية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وَلَوْلَا أَن تُصِيبَهُم مُّصِيبَةٌ بِمَا قَدَّمَتْ أَيْدِيهِمْ فَيَقُولُوا رَبَّنَا لَوْلَا أَرْسَلْتَ إِلَيْنَا رَسُولًا فَنَتَّبِعَ عَايَكَ وَنَكُونَ مِنَ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الآية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وضّحت حقيقة أمرهم لما بعث الله إليهم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وأبلغهم آي الذكر الحكيم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جَاءَهُمُ الْحَقُّ مِنْ عِندِنَا قَالُوا لَوْلَا أُوتِيَ مِثْلَ مَا أُوتِ مُوسَى أَوَلَمْ يَكْفُرُوا بِمَا أُوتِيَ مُوسَى مِن قَبْلُ</w:t>
      </w:r>
      <w:r>
        <w:rPr>
          <w:rFonts w:ascii="IRNazanin" w:hAnsi="IRNazanin" w:eastAsia="IRNazanin"/>
          <w:color w:val="111111"/>
          <w:sz w:val="28"/>
          <w:sz w:val="28"/>
          <w:szCs w:val="28"/>
          <w:rtl w:val="true"/>
          <w:lang w:bidi="fa-IR"/>
        </w:rPr>
        <w:t>، حيث سألوا لِمَ لَمْ يَأْتهم بمثل ما جاء به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إنّهم أرادوا منه معجزاتِ موسى وتوراته نفسها، لذلك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يأتنا بمعجزاته نفسها؟ ولِمَ لمْ ينزل القرآن دفعةً واحدةً كما أنزلت التوراة؟ إلا أنّ هذا مجرّد ادعاء لا يُراد منه استكشاف الحقيقة، فهؤلاء هم أنفسهم كفروا بمعجزات موسى؛ حينما أكّد لهم أهل الكتاب على حقانية القرآن الكريم، حيث أعرضوا زاعمين أنّ التوراة والقرآن سحر بعضه من بعض</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سِحْرَانِ تَظَهَرَا وَقَالُواْ إِنَّا بِكُلِّ كَفِرُونَ</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سؤال يطرح على يوسف درّة الحدّاد حول تفسيره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الثانية من هذه السورة،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الآيات القرآنية، ولا سيّما آيات سورة القصص التي أشرنا إليها، هي آيات التوراة ذاتها، لِمَ لَمْ يؤمن بها إلا النزر اليسير من اليهود؟ فضلا عن أنّ الآيات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تطرّقت إلى المقارنة بين أحوال المؤمنين والمشركين في يوم القيامة، في حين لا يوجد أي كلام في التوراة حول المعاد؛ باعتباره بعثًا وحسابًا في عالم الآخرة؛ باستثناء عددٍ من العبارات التي تضمّنت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الاصطلاح التوراتي يدلّ في الحقيقة على عاقبة الإنسان في الدنيا، لا في عالم الآخرة؛ كما يشير المصطلح القرآني؛ وهو ما يدلّ بوضوح على أنّ هذه الآيات ليست مستوحاةً من التوراة، ولا ارتباط لها بما ذكر في الكتاب المقدس؛ كما زعم الحداد، وأمثاله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ووجّهت الآيات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جاءت بعد ذكر جانب من سيرة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ومقارعته فرعونَ وملأه الخطاب مرّةً أخرى إلى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فبشرته وأخبرته بعدد من الأوامر الإلهيّة مؤكّدةً على أنّ الله الذي أعاد موسى إلى أمه حين كان طفلًا، له القدرة على أن يعيدك إلى مكة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الَّذِى فَرَضَ عَلَيْكَ الْقُرْءَانَ لَرَادُكَ إِلَى مَعَادٍ قُل رَّبِّي أَعْلَمُ مَن جَاءَ بِالْهُدَى وَمَنْ هُوَ 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الآية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تذكيره بنعمة إنزال هذا الكتاب عليه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لتشير بشكل تلميحي إلى منشئه السماوي، وتردّ على اتهام الكافرين والمشركين المشار إليه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تَرْجُوا أَن يُلْقَى إِلَيْكَ الْكِتَبُ إِلَّا رَحْمَةً مِّن رَّبِّكَ فَلَا تَكُونَنَّ ظَهِيرًا لِلْكَفِرِينَ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واللافت للنظر في هذه الآية أن مستهلها يتناغم مع الآيتين السابقة واللاحقة لها، فعبارة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تَرْجُوا أَن يُلْقَى إِلَيْكَ الْكِتَبُ إِلَّا رَحْمَةً مِّن رَّبِّكَ هي على غرار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الْقُرْءَانَ في 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يَصُدُّنَّكَ عَنْ ءَايَتِ اللَّهِ بَعْدَ إِذْ أُنزِلَتْ إِلَيْكَ</w:t>
      </w:r>
      <w:r>
        <w:rPr>
          <w:rFonts w:ascii="IRNazanin" w:hAnsi="IRNazanin" w:eastAsia="IRNazanin"/>
          <w:color w:val="111111"/>
          <w:sz w:val="28"/>
          <w:sz w:val="28"/>
          <w:szCs w:val="28"/>
          <w:rtl w:val="true"/>
          <w:lang w:bidi="fa-IR"/>
        </w:rPr>
        <w:t xml:space="preserve"> في الآية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حيث تشير إلى المنشأ السماوي للآيات التي جاء بها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ظاهر من مضمون الآية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تأمره بأنْ لا يُعرض عمّا أنزل إليه، وهي متمّمةً لما ذكر في الآية السابقة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فَلَا تَكُونَنَّ ظَهِيرًا لِلْكَفِرِينَ ، وسابقة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تَكُونَنَّ مِنَ الْمُشْرِكِينَ ، إِذ زعم الكافرون أنّ القرآن شعر، أو كهانة، أو من أساطير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كانت هذه الآيات هي آياتُ التوراة والإنجيل ذاتُها، فلا بدّ حينئذ للقرآن الكريم من أن يصرّح منذ بادئ الأمر بأنّ الكتب المقدّسة السابقة تكفي الناس، وأنّه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لتوضيح تلك القضايا التي لم تتطرّق إليها؛ كما فعل الكثير من الأنبياء، إلا أنّ الواقع على خلاف هذا المدعى، فقد أكد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سماوي جديد في طور النزول بوحی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شكّك فى بوحي أنّ الكتب السماوية السابقة لم تكن آنذاك مؤهّلةً لتلبية متطلبات الناس، فقد كانوا بحاجة إلى كتابٍ جديدٍ يلبي رغباتهم، لذلك أنزل القرآن الكريم الذي أحيا عقيدتي التوحيد والمعاد في يوم القيامة، بعد أن أصبحا في منأى عن حقيقتيهما في الكتب المقدّسة الأخرى، وغفل الناس عنهما؛ حيث جاء بهدف طرح إيديولوجيا دينيّةٍ صائبة وشاملةٍ في هذا المضمار، وهو ما أشارت إليه الآية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التي أكدت على طابعه الشمولي الذي يفوق الكتاب السماوية السابقة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تنامي الفكر البشري والتحوّلات التي شهدتها المجتمعات، إلى جانب تغيير ظروف المخاطبين وأوضاعهم؛ كلّها أمور اقتضت مجيء وحي جديد أكثر تطوّرًا مما مضى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 الآية الأولى من سورة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 تِلْكَ وَايَتُ الْكِتَبِ الْحَكِيمِ</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الأولى من سورة يونس هي الأخرى من جملة الآيات التي تمسك بها يوسف درّة الحدّاد لإثبات نظريته التفسيرية التي طرحها بخصوص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اعتبره في هذه الآية دالا على التوراة والإنجيل؛ لكنّ ادّعاءه هذا عار عن الصحة؛ لعدم اتساقه معاستدلالات مفسّري القرآن الكريم؛ على الرغم من تنوّع مذاهبهم ومشاربهم الفكرية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وتأتي هذه السورة؛ طبقًا لروايات ترتيب النزول، بعد سورة الإسراء المسبوقة بسورة القصص، وكما هو معلوم فإنّ هذه الأخيرة قد تحدّثت عن إسراء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ليلا وتلاه عروجه إلى السماء؛ وهذا الأمر يمكن أن يُعتبر بحدّ ذاته دالا إلى حدٍّ ما على مضمون 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 في الآية الأولى من سورة يونس وسائر السور التي تبدأ به، حيث يراد منه الإشارة إلى اللوح المحفوظ والكتاب المكنون والعلم الإلهي</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كما أن المعراج كان على مرحلتين طبقًا للآية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نَزْلَةً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المرحلة الأولى كانت نحو بيت المقدس،وهو ما أشير إليه في الآية الأولى من سورة الإسراء والمرحلة الثانية أشير إليها في الآيتين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ascii="IRNazanin" w:hAnsi="IRNazanin" w:eastAsia="IRNazanin"/>
          <w:color w:val="111111"/>
          <w:sz w:val="28"/>
          <w:sz w:val="28"/>
          <w:szCs w:val="28"/>
          <w:rtl w:val="true"/>
          <w:lang w:bidi="fa-IR"/>
        </w:rPr>
        <w:t>، أي إنّه عُرج بروحه فقط أو بروحه وجسمه إلى ما وراء عالم المادة، حيث تقيم الملائكة، فرأى من آيات الله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وتؤكّد الآية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الإسراء على أن المشركين ضمن مساعيهم الرامية إلى تشجيع الناس على عدم اتباع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والكفر برسالته، زعموا أنه رجل مسحورٌ</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الظَّالِمُونَ إِنْ تَتَّبِعُونَ إِلَّا رَجُلًا مَسْحُورًا، 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طمأنه وواساه في الآية اللاحقة؛ حينما خاطبه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ضَرَبُوا لَكَ الْأَمْثَالَ فَضَلُّوا فَلَا يَسْتَطِيعُونَ سَبِيلًا</w:t>
      </w:r>
      <w:r>
        <w:rPr>
          <w:rFonts w:ascii="IRNazanin" w:hAnsi="IRNazanin" w:eastAsia="IRNazanin"/>
          <w:color w:val="111111"/>
          <w:sz w:val="28"/>
          <w:sz w:val="28"/>
          <w:szCs w:val="28"/>
          <w:rtl w:val="true"/>
          <w:lang w:bidi="fa-IR"/>
        </w:rPr>
        <w:t xml:space="preserve">، والمقصود من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التهم التي وُجهت له من قبل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الآية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 نفسها فهي تعزو عدم إيمان المشركين برسالة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تذرّعهم بكونه بشرًا مثلهم، لذا حال كبرياؤهم دون اتباع رجلٍ منهم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مَنَعَ النَّاسَ أَنْ يُؤْمِنُوا إِذْ جَاءَهُمُ الْهُدَى إِلَّا أَنْ قَالُوا أَبَعَثَ اللَّهُ بَشَرًا رَسُولاً، وتؤكّد الآية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ضرورة إنزال الوحي على البشر عن طريق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نستشف من الآيتين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الأساس الذي تذرّع به المشركون لرفض رسالة خاتم الأنبياء، هو اعتقادهم باستحالة نزول وحي السماء على بشر مثلهم، لكنّهم مخطئون في تصوّرهم ،هذا لأنّ اللطف الإلهي الرامي إلى هداية البشر، وكذلك طبيعة حياتهم في الأرض، يقتضيان اختيار ملائكة تحمل وحي السماء إلى من يُصطفى للنبوّة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ضروري إلى درجة أن سكان الأرض حتى إن كانوا من جنس الملائكة، لأنزل الوحي عليهم عن طريق ملائكة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إشارة إلى إصرار الكفار والمشركين على رفض رسالة خاتم الأنبياء وعدم إذعانهم للحق، لذلك خاطبه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وَبَيْنَكُمْ إِنَّهُ كَانَ بِعِبَادِهِ خَبِيرًا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تدل على ضلالهم المحتوم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والآيات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مقارنة بين ما واجهه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ومعجزته القرآنية من إنكار من قِبَل الكفّار والمشركين، مع ما واجهه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ومعجزاته ورفض فرعون لها واتهامه بالسحر؛ فالآية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تشير إلى هذه التهمة والآية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تؤكّد على نزول القرآن بالحق، إذ بعد أن رفض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المشركين في أن يأتيهم خاتم الأنبياء بمعاجز ، نبههم إلى المعجزة القرآنية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ختام الآية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مجدد على إنزال القرآن الكريم من قبل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وَقُرْآنًا فَرَقْنَاهُ لِتَقْرَأَهُ عَلَى النَّاسِ عَلَى مُكْثٍ وَنَزَّلْنَاهُ تَنْزِيلًا</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يُراد منها إثبات نزول القرآن الكريم بوحي من السماء، حيث تشير إلى اللوح المحفوظ؛ وعلى هذا الأساس تُفسّر الآية وفق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المكنون والمخزون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وبناءً على هذا التفسير فقد اعتبرها أحد المفسّرين ردًّا على طلب المشركين المشار إليه في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تُتْلَى عَلَيْهِمْ آيَاتُنَا بَيِّنَتٍ قَالَ الَّذِينَ لَا يَرْجُونَ لِقَاءَنَا أَنْتِ بِقُرْءَانِ غَيْرِ هَذَا أَوْ بَدِلْهُ حيث جاءهم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ايَتُ الْكِتَبِ الْحَكِيمِ</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إلى ذلك فالمشهور بين العلماء المسلمين هو أنّ هذه السورة تُعتبر من السور الأولى التي نزلت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بداية بعثته؛ حينما كان في مكّة، فقد واجه آنذاك تحديات كبيرةً من قِبَل مخاطبيه الذين أنكروا ما أنزل عليه بوحي السماء؛ لذلك تتضمن في مختلف آياتها شواهد للردّ على تكذيب المشركين قدسيّة القرآن الكريم، وإنكارهم نزوله عن طريق الوحي؛ وهذه الشواهد كثيرة للغاية وكأنّ السورة نزلت مباشرةً بعد رفض المشركين واتهامهم القرآن بالسحر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البنية الأساس لآيات سورة يونس هي الردّ على إنكار المشركين حقانية القرآن الكريم، ورفضهم حقيقة نزوله بوحي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استهلت السورة بكلام حول تكذيب المشركين ما أنزل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آيات قرآنيّة، واختتمت بخطاب موجه إليه، نُصح فيه بأن يتّبع ما يوحى إليه، ويلتزم جانب 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وَاتَّبِعْ مَا يُوحَى إِلَيْكَ وَاصْبِرْ حَتَّى يَحْكُمَ اللهُ وَهُوَ خَيْرُ الْحَكِمِينَ</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يلي نُثبت ما ذُكِرَ؛ استنادًا إلى بعض مداليل آيات هذه السورة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تطرّقت الآية الثانية بشكل مباشر إلى الحديث عن الاعتراض المعهود الذي عادةً ما يطرحه المشركون والكافرون؛ وهو تساؤلهم عن السبب في نزول الوحي على بشر مثلهم، لا على أحد الملائكة، لذلك جاءهم الاستفهام الإنكاري من قبل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أَكَانَ لِلنَّاسِ عَجَبًا أَنْ أَوْحَيْنَا إِلَى رَجُلٍ مِّنْهُمْ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وفي ختامها أشار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لسانهم إلى التهمة المعهودة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عادةً ما يوجهها هؤلاء إلى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الْكَفِرُونَ إِنَّ هَذَا لَسَحِرُمبِين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أشارت الآية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طلب المشركين والكافرين من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يأتي بقرآن آخرَ غير الذي جاءهم به، ونقلت ردّه عليهم بأنّه لا يأتي بشيءٍ من عنده، بل إنّما يأتيهم بالوحي المنزل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وَإِذَا تُتْلَى عَلَيْهِمْ آيَاتُنَا بَيِّنَتِ قَالَ الَّذِينَ لَا يَرْجُونَ لِقَاءَنَا أَنْتِ بِقُرْءَانِ غَيْرِ هَذَا أَوْ بَدِلْهُ قُلْ مَا يَكُونُ لِي أَنْ أُبَدِلَهُ مِن تِلْقَايِ نَفْسِي إِنْ أَتَّبِعُ إِلَّا مَا يُوحَى إِلَى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أكدت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النبيّ بأنّه حامل الرسالة السماء، وكلُّ شيءٍ 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شَاءَ اللَّهُ مَا تَلَوْتُهُ عَلَيْكُمْ وَلَا أَدْرَنكُم بِهِ، فَقَدْ لَبِثْتُ فِيكُمْ عُمُرًا مِّن قَبْلِهِ أَفَلَا تَعْقِلُونَ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عدّت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المفترين على الله كذبًا والمنكرين آياته بأنّهم أكثر الناس ظلما وسوف لا يفلحون في 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افْتَرَى عَلَى اللَّهِ كَذِبًا أَوْ كَذَّبَ بِنَايَتِهِ إِنَّهُ لَا يُفْلِحُ الْمُجْرِمُونَ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تطرّقت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إلى الحديث عن استهانة هؤلاء بالقرآن الكريم وتكذيبهم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آياته وَيَقُولُونَ لَوْلَا أُنزِلَ عَلَيْهِ ءَايَةٌ مِّن رَّبِّهِ فَقُلْ إِنَّمَا الْغَيْبُ لِلَّهِ فَأَنتَظِرُوا إِنِّي مَعَكُم مِّنَ الْمُنتَظِرِينَ، حيث طلبوا من النبي أن يأتيهم بمعجزة أخرى، لكنّ الردّ الإلهي جاءهم مؤكدًا على أنّ المعاجز من الغيب، والغيب 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هذه الآية، فقد أصر هؤلاء على تكذيبهم النبي وإنكارهم آيات القرآن الكريم، لذا سألوه بأن يأتيهم بآيةٍ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يثبت صدق رسالته، ومضمونها على غرار ما ذكر في الآية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؛وكأنها معطوفةً عليها؛ لكونها تنقل كلامهم؛ وهذا المضمون تكرّر مرارًا في آيات أخرى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تشبّث المشركون بذرائع عدّة لإنكار القرآن الكريم، لكنّهم لم يفلحوا، لذلك كانت ذريعتهم الجديدة هي أن يأتيهم النبي أن يأتيهم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بقرآن آخرَ غير الذي جاء به؛ ولو أمعنا النظر في البنية اللغوية للآية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نستشف منها أنّهم أرادوا من طلبهم هذا الاستهانة بالقرآن، لا معرفة الحقيقة؛ وذلك بقرينة حرف الفاء المرتبط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w:t>
      </w:r>
    </w:p>
    <w:p>
      <w:pPr>
        <w:pStyle w:val="BookText"/>
        <w:rPr/>
      </w:pPr>
      <w:r>
        <w:rPr>
          <w:rFonts w:ascii="Amiri" w:hAnsi="Amiri" w:eastAsia="Amiri" w:cs="Amiri"/>
          <w:color w:val="111111"/>
          <w:sz w:val="28"/>
          <w:sz w:val="28"/>
          <w:szCs w:val="28"/>
          <w:rtl w:val="true"/>
          <w:lang w:bidi="ar-SA"/>
        </w:rPr>
        <w:t>إِنَّمَا الْغَيْبُ</w:t>
      </w:r>
      <w:r>
        <w:rPr>
          <w:rFonts w:eastAsia="Amiri" w:cs="Amiri" w:ascii="Amiri" w:hAnsi="Amiri"/>
          <w:color w:val="111111"/>
          <w:sz w:val="28"/>
          <w:szCs w:val="28"/>
          <w:rtl w:val="true"/>
          <w:lang w:bidi="ar-SA"/>
        </w:rPr>
        <w:t>...</w:t>
      </w:r>
      <w:r>
        <w:rPr>
          <w:rStyle w:val="FootnoteAnchor"/>
          <w:rtl w:val="true"/>
        </w:rPr>
        <w:footnoteReference w:id="596"/>
      </w:r>
      <w:r>
        <w:rPr>
          <w:rFonts w:ascii="IRNazanin" w:hAnsi="IRNazanin" w:eastAsia="IRNazanin"/>
          <w:color w:val="111111"/>
          <w:sz w:val="28"/>
          <w:sz w:val="28"/>
          <w:szCs w:val="28"/>
          <w:rtl w:val="true"/>
          <w:lang w:bidi="fa-IR"/>
        </w:rPr>
        <w:t xml:space="preserve">، ونظير ذلك ما ذكر في الآية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إذ عاندوا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وطلبوا منه وطلبوا منه أن يأتيهم بكتاب سماوي آخرَ أو أنْ يُبدل ما جاءهم به بكتاب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تفيد أنّ المعاجز تأتي من عالم الغيب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تكرّر الموضوع ذاته الذي طُرِحَ في الآية الأولى، حيث فندت زعم من اعتبر القرآن ذا منشأ بشري؛ مؤكّدةً على منشئه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هَذَا الْقُرْءَانُ أَن يُفْتَرَى مِن دُونِ اللَّهِ وَلَكِن تَصْدِيقَ الَّذِى بَيْنَ يَدَيْهِ وَتَفْصِيلَ الْكِتَبِ لَا رَيْبَ فِيهِ مِن رَّبِّ الْعَالَمِين</w:t>
      </w:r>
    </w:p>
    <w:p>
      <w:pPr>
        <w:pStyle w:val="BookText"/>
        <w:rPr/>
      </w:pPr>
      <w:r>
        <w:rPr>
          <w:rFonts w:ascii="Amiri" w:hAnsi="Amiri" w:eastAsia="Amiri" w:cs="Amiri"/>
          <w:color w:val="111111"/>
          <w:sz w:val="28"/>
          <w:sz w:val="28"/>
          <w:szCs w:val="28"/>
          <w:rtl w:val="true"/>
          <w:lang w:bidi="ar-SA"/>
        </w:rPr>
        <w:t>، فهذا الكتاب لا يمكن أن يُفترى من قِبَل البشر؛ كي يزعم أنّه من عند غير الله؛ وعلى هذا الأساس تحداهم 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 في الآية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يجمعوا كلّ من يشاؤون ويأتوا بسورة واحدة تشابه سوره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افْتَرَكَهُ قُلْ فَأْتُوا بِسُورَةٍ مِثْلِهِ وَادْعُوا مَنِ اسْتَطَعْتُم مِّن دُونِ اللَّهِ إِن كُنتُم صَدِقِينَ</w:t>
      </w:r>
    </w:p>
    <w:p>
      <w:pPr>
        <w:pStyle w:val="BookText"/>
        <w:rPr/>
      </w:pPr>
      <w:r>
        <w:rPr>
          <w:rFonts w:ascii="Amiri" w:hAnsi="Amiri" w:eastAsia="Amiri" w:cs="Amiri"/>
          <w:color w:val="111111"/>
          <w:sz w:val="28"/>
          <w:sz w:val="28"/>
          <w:szCs w:val="28"/>
          <w:rtl w:val="true"/>
          <w:lang w:bidi="ar-SA"/>
        </w:rPr>
        <w:t>، وهذا تأكيدٌ آخرُ على كونه كتابًا سماويًا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كرّرتا التأكيد على المنشأ السماوي للقرآن الكريم</w:t>
      </w:r>
      <w:r>
        <w:rPr>
          <w:rStyle w:val="FootnoteAnchor"/>
          <w:rtl w:val="true"/>
        </w:rPr>
        <w:footnoteReference w:id="597"/>
      </w:r>
      <w:r>
        <w:rPr>
          <w:rFonts w:ascii="Amiri" w:hAnsi="Amiri" w:eastAsia="Amiri" w:cs="Amiri"/>
          <w:color w:val="111111"/>
          <w:sz w:val="28"/>
          <w:sz w:val="28"/>
          <w:szCs w:val="28"/>
          <w:rtl w:val="true"/>
          <w:lang w:bidi="ar-SA"/>
        </w:rPr>
        <w:t xml:space="preserve">، وفي 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الكريم له الا الله جرّاء حزنه من كلام المشركين السيّئ ونقدهم اللاذع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يَحْزُنكَ قَوْلُهُمْ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أكدت الآية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جديدٍ على المنشأ السماوي للآيات المنزلَةَ عليه، وطالبت المخاطب بأن يقطع الشك باليقين ويسأل الذين يتلون الكتب السماوية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فِي شَكٍّ مِمَّا أَنزَلْنَا إِلَيْكَ فَسْئَلِ الَّذِينَ يَقْرَءُونَ الْكِتَبَ مِن قَبْلِكَ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التأكيد المشار إليه بعد هذا الطلب مباشرةً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جَاءَكَ الْحَقُّ مِن رَّبِّكَ فَلَا تَكُونَنَّ مِنَ الْمُمْتَرِينَ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الآيتان الأخيرتان من السورة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كأنّهما تكرّران الموضوع ذاته الذي عليه الآيات السابقة؛ وهو التذكير بالمنشأ السماوي للقرآن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يَأَيُّهَا النَّاسُ قَدْ جَاءَ كُمُ الْحَقُّ مِن رَّبِّكُمْ فَمَنِ اهْتَدَى فَإِنَّمَا يَهْتَدِى لِنَفْسِهِ وَمَن ضَلَّ فَإِنَّمَا يَضِلُّ عَلَيْهَا وَمَا أَنَا عَلَيْكُم بِوَكِيلٍ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وَاتَّبِعْ مَا يُوحَى إِلَيْكَ وَاصْبِرْ حَتَّى يَحْكُمَ اللهُ وَهُوَ خَيْرُ الْحَكِمِينَ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كُمُ الْحَقُّ مِن رَّبِّكُمْ في الآية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مضمونِ الآية الأولى من </w:t>
      </w:r>
    </w:p>
    <w:p>
      <w:pPr>
        <w:pStyle w:val="BookText"/>
        <w:rPr/>
      </w:pPr>
      <w:r>
        <w:rPr>
          <w:rFonts w:ascii="Amiri" w:hAnsi="Amiri" w:eastAsia="Amiri" w:cs="Amiri"/>
          <w:color w:val="111111"/>
          <w:sz w:val="28"/>
          <w:sz w:val="28"/>
          <w:szCs w:val="28"/>
          <w:rtl w:val="true"/>
          <w:lang w:bidi="ar-SA"/>
        </w:rPr>
        <w:t xml:space="preserve">السورة ذاته، حيث تؤكّد على المنشأ السماوي للقرآن الكريم الذي جاء لهداية بني آدم والآية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النبي لا الهلال بأن يعمل بما يمليه عليه الوحي ويلتزم جانب الصبر إزاء ما يواجهه من المشركين من كلام سيئ، واتّهامات واهية، وأذًى، وأفعال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الأولى؛ حتّى وإن كانت من الناحية اللغوية تعني العلامات الظاهرة بحيث يمكن إطلاقها على ما هو كائن في عالم الخارج، لكنّ المقصود منها هنا حقيقةً هو كلام الله، لأنّ الوحي المنزل على النبي محمد الله هو الموضوع المحوري في هذه الآية، ومن البديهي أنّ الوحي كيفما فسّرناه؛ فهو بالتالي من سنخ الكلام الذي يُقرأ ويُتلى على الألسن</w:t>
      </w:r>
      <w:r>
        <w:rPr>
          <w:rStyle w:val="FootnoteAnchor"/>
          <w:rtl w:val="true"/>
        </w:rPr>
        <w:footnoteReference w:id="598"/>
      </w:r>
      <w:r>
        <w:rPr>
          <w:rFonts w:ascii="Amiri" w:hAnsi="Amiri" w:eastAsia="Amiri" w:cs="Amiri"/>
          <w:color w:val="111111"/>
          <w:sz w:val="28"/>
          <w:sz w:val="28"/>
          <w:szCs w:val="28"/>
          <w:rtl w:val="true"/>
          <w:lang w:bidi="ar-SA"/>
        </w:rPr>
        <w:t xml:space="preserve">لذا يمكن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المكنون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شأنه وبكل كتابٍ يُنسخ طبقًا له، وهذا ما أشير إليه في العديد من الآيات؛ ومن 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هذه الملاحظات تُعدّ تحدّيًا جادًا لما ذهب إليه يوسف درّة الحدّاد لدى تفسيره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الأولى من سورة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الثانية من سورة 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تِلْكَ آيَاتُ الْكِتَبِ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تفصل سورة لقمان سورتان عن الحجر ؛ وهما الأنعام والصافات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 والخمسون والسادسة والخمسون؛ بحسب روایات ترتيب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السُّوَر التي تتوسط القرآن الكريم بحسب ترتيب النزول، تؤكّد على استحالة نفوذ الشياطين في الوحي المقدّس أو اطلاعهم على أخبار السماء، وإنّما الملائكة هي التي أكرمها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القدرة، وهي المكلّفة بإخبار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مضمون الآية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 بإخبار الناس بأن وحي السماء هو المصدر الأساس الذي يعتمد عليه في توحيد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ودعوة الناس إلى عدم الشرك به وكلمة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بداية الآية تعد بحدّ ذاتها شاهدًا آخرَ على نبوّته، ونستشف منها أن الكفار والمشركين شككوا في صدق دعوته، لكنه جعل الله شهيدًا بينه وبينهم واستند إلى القرآن والوحي لإثبات صحة ما يقوله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الآيات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تشير إلى انحراف الكفار والمشركين عن التوحيد والنبوّة والمعاد، والآية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بالتحديد تصف المكذبين برسالة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بالظالمين، والآية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تهمتهم المعهودة لكلام الله وزعمهم بأنّه من أساطير الأوّلين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وَمِنْهُمْ مَنْ يَسْتَمِعُ إِلَيْكَ وَجَعَلْنَا عَلَى قُلُوبِهِمْ أَكِنَّةً أَنْ يَفْقَهُوهُ وَفِي آذَانِهِمْ وَقْراً وَإِنْ يَرَوْا كُلَّ آيَةٍ لا يُؤْمِنُوا بِها حَتَّى إِذا جاؤُكَ يُجادِلُونَكَ يَقُولُ الَّذِينَ كَفَرُوا إِنْ هذا إلا 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العلامة محمّد حسين الطباطبائي لدى تفسيره هذه الآية،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الَّذِينَ كَفَرُوابأنه أراد أن يعلمهم بالسبب الذي دعاهم لأن ينسبوا إلى القرآن هذه التهمة الباطلة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الطباطبائي، الميزان في تفسير القرآن،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واسى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في الآيتين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جرّاء استيائه من كلام المشركين وتكذيبهم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وتؤكّد الآية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اكتساب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ولمه من وحي السماء بحيث لا يفعل إلا ما يُؤمر 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أَتَّبِعُ إلا ما يُوحى إِلَيَّ، والمقصود من هذه العبارة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يوحي إليه ما يشاء ويكلّفه بإخبار الناس بتلك الحقائق التي توحى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وتشير الآية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عدم إذعان الكفّار والمشركين بما يخبرهم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وتأمره بأن يخبرهم بأنه على بينة من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شك في أن كل من يُعرض عن دعوة الأنبياء فهو لا يقدر الله حق قدره وفقًا لمضمون الآية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تم التنويه فيها على تعليم الناس أشياء لم یكن باستطاعتهم العلم بها دون وحي السماء، وهذه الأشياء هي تلك الحقائق التي أوحاها الله 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أنبيائه ورسله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وأشارت تعالمينا القرآنيّة إلى أنّ الافتراء على الله عزّ وجلّ يعتبر من أشد أنواع الظلم، وهذا ما تصرح به الآية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قبح من يدعي النبوّة زيفًا وبطلانًا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أَظْلَمُ مِمَّنِ افْتَرَى عَلَى اللَّهِ كَذِبًا أَوْ قَالَ أُوحِيَ إِلَيَّ وَلَمْ يُوحَ إِلَيْهِ شَيْءٌ، فهي تستهجن الظلم والافتراء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وادّعاء النبوة كذباً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قَالَ سَأُنْزِلُ مِثْلَ مَا أَنْزَلَ الله</w:t>
      </w:r>
      <w:r>
        <w:rPr>
          <w:rFonts w:ascii="IRNazanin" w:hAnsi="IRNazanin" w:eastAsia="IRNazanin"/>
          <w:color w:val="111111"/>
          <w:sz w:val="28"/>
          <w:sz w:val="28"/>
          <w:szCs w:val="28"/>
          <w:rtl w:val="true"/>
          <w:lang w:bidi="fa-IR"/>
        </w:rPr>
        <w:t xml:space="preserve"> فيه تلميح إلى استهزاء الكفار والمشركين واستكبارهم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وتشير الآية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وجود أعداء من الجنّ والإنس يناهضون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ويتآمرون عليه بالخفية، حيث يخدعون الناس بأباطيل ومزاعم واهية فيسوقونهم نحو سبيل منحرفة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وتؤكد الآية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أنزل القرآن على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وتشير إلى علم أهل الكتاب بكونه منزلا بالحق؛ لذا اختتمت بتذكيره صلوات الله عليه كي لا ينتابه أي شك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وكرّرت الآية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إلى استهزاء الكفار والمشركين،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جَاءَتْهُمْ آيَةٌ قَالُوا لَنْ نُؤْمِنَ حَتَّى نُؤْقَ مِثْلَ مَا أُوتِيَ رُسُلُ اللَّهِ اللَّهُ أَعْلَمُ حَيْثُ يَجْعَلُ رِسَالَتَهُ سَيُصِيبُ الَّذِينَ أَجْرَمُوا صَغَارُ عِنْدَ اللَّهِ وَعَذَابٌ شَدِيدٌ بِمَا كَانُوا يَمْكُرُونَ</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سورة الأنعام</w:t>
      </w:r>
      <w:r>
        <w:rPr>
          <w:rStyle w:val="FootnoteAnchor"/>
          <w:rtl w:val="true"/>
        </w:rPr>
        <w:footnoteReference w:id="602"/>
      </w:r>
      <w:r>
        <w:rPr>
          <w:rFonts w:ascii="IRNazanin" w:hAnsi="IRNazanin" w:eastAsia="IRNazanin"/>
          <w:color w:val="111111"/>
          <w:sz w:val="28"/>
          <w:sz w:val="28"/>
          <w:szCs w:val="28"/>
          <w:rtl w:val="true"/>
          <w:lang w:bidi="fa-IR"/>
        </w:rPr>
        <w:t xml:space="preserve">التي اعتبرت نزول الوحي على من اختارهم الله بأنّه من مستلزمات ألوهيته تبارك شأنه، وهو يعمّ التوراة والقرآن؛ لذا نستدل من هذه الآية على كون القرآن منزلا من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 تأليف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وَهَذَا كِتَابٌ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المؤكَّد أنّه لو كان من تأليف النبي أو مجرّدَ إرهاصات باطنية اكتنفته فصاغها على هيئة كلام أو كان من إلقاءات الشيطان عليه، لما استطاع أن يؤثّر على الناس بهذا الشكل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الصافات التي نزلت قبل لقمان كما أشرنا تبدأ بذكر ثلاثة أصناف من الملائكة،هی الصافات والزاجرات والتاليات</w:t>
      </w:r>
      <w:r>
        <w:rPr>
          <w:rStyle w:val="FootnoteAnchor"/>
          <w:rtl w:val="true"/>
        </w:rPr>
        <w:footnoteReference w:id="603"/>
      </w:r>
      <w:r>
        <w:rPr>
          <w:rFonts w:ascii="Amiri" w:hAnsi="Amiri" w:eastAsia="Amiri" w:cs="Amiri"/>
          <w:color w:val="111111"/>
          <w:sz w:val="28"/>
          <w:sz w:val="28"/>
          <w:szCs w:val="28"/>
          <w:rtl w:val="true"/>
          <w:lang w:bidi="ar-SA"/>
        </w:rPr>
        <w:t>، حيث كلّفت بإنزال الوحي وحفظه من إلقاءات الشياطين؛ ومن ثمّ توصله إلى الأنبياء محصنًا من كل تأثير شيطاني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فسّر العلامة محمد حسين الطباطبائي الآية الثالثة من هذه السورة فَالتَّالِياتِ ذِكْراً</w:t>
      </w:r>
      <w:r>
        <w:rPr>
          <w:rFonts w:ascii="IRNazanin" w:hAnsi="IRNazanin" w:eastAsia="IRNazanin"/>
          <w:color w:val="111111"/>
          <w:sz w:val="28"/>
          <w:sz w:val="28"/>
          <w:szCs w:val="28"/>
          <w:rtl w:val="true"/>
          <w:lang w:bidi="fa-IR"/>
        </w:rPr>
        <w:t>بأنّها تدلّ على الوحي المنزل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بقرينة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تعني تلاوة الوحي من قِبَل الملائكة؛ أي تلاوتهم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الرأي يؤيّده مضمون الآية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أكدت على حصانته من إلقاءات الشياطين الذين ذكرت الآيات التالية لها بأنّهم يُقذفون بشهب من كلّ ناحية؛ لأنّ الملك جبرائيل ومَن معه من الملائكة هم المكلّفون بإنزال الوحي على قلب النبي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وَحِفْظًا مِّن كُلِّ شَيْطَنٍ مَارِدٍ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لَا يَسْمَعُونَ إِلَى الْمَلَا الْأَعْلَى وَيُقْذَفُونَ مِن كُلِّ جَانِبِ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دُحُورًا وَهُمْ عَذَابٌ وَاصِبُ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خَطِفَ الْخَطْفَةَ فَأَنْبَعَهُ شِهَابٌ ثَاقِبُ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الشياطين بكونها عاجزةً عن معرفة الأخبار الغيبيّة وعن الاستماع إلى ما يجري في السماء، هو کنایة عن استحالة وصولهم إلى ذلك المكان بقرينة إمطارهم بالشّهب من كل حدب وصوب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لا يمكن لأي من الجن والشياطين الاطلاع على الأخبار الغيبية المتداولة بين ملائكة سماء الحياة الدنيا إلا إذا حدث استثناء لما هو 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خَطِفَ الْخَطْفَةَ، لكنّه مع ذلك لا ينجو، حيث يُحرق بشهاب لا يخطئ هدفه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فَأَنْبَعَهُ شِهَابٌ ثَاقِبُ</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ونستشف من هذه الآيات أنّ الشياطين في سعي دؤوب لأنْ يَلِجُوا في عالم الملائكة؛ كي يطلعوا على أسرار الخِلْقَة وما سيحدث مستقبلا، لكنّ الملائكة تمنعهم من ذلك فرميهم بالشهب في هذه الآيات دليل على صيانة الوحي من نفوذهم؛ لذا لا يمكن زعم أنّ ما يُتلى من قِبَل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إلقاءات الشياطين</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ونعود مرّةً أخرى إلى مستهل سورة لقمان</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تِلْكَ عَايَتُ الْكِتَبِ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نلمس من هاتين الآيتين أنّها أنزلت لدحض مساعي المشركين الذين كانوا يمنعون الناس من الاستماع إلى الآيات المنزلة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ويسعون إلى حرمانهم من انتهاج مسلك الحق عبر أكاذيب ومزاعم باطلة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والأوصاف التي ذُكِرَت للكتاب في هذه الآية والآية اللاحقة لها تتعارض بالكامل مع الكلام العبثي الذي لا طائل منه وهذا ما أثبتته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يَشْتَرِي لَهْوَ الْحَدِيثِ لِيُضِلَّ عَن سَبِيلِ اللَّهِ بِغَيْرِ عِلْمٍ وَيَتَّخِذَهَا هُزُوا أَوْلَيْكَ هَمْ عَذَابٌ مُّهِينٌ،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كلام من صياغة البشر وعلى خلاف الحق والصواب، والمقصود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 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ذكر كلام يوهم الناس بأنّ القرآن الكريم على غرار الأساطير الشائعة بينهم وبين أسلافهم؛ وهؤلاء يستكبرون في الحقيقة عن الاستماع إلى الآيات المنزلة بوحي السماء؛ بحسب مضمون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تُتْلَى عَلَيْهِ ايَتُنَا وَلَّى مُسْتَكْبِرًا كَأَن لَّمْ يَسْمَعْهَا كَانَ فِي أُذُنَيْهِ وَفَرًا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أكّدت الآية الثانية من هذه السورة على المنشأ السماوي للقرآن الكريم؛ أي اللوح المحفوظ، ووصفته بالحكيم؛ كي تنزّهه من كلّ باطل وخرافة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الثانية من سورة الأحقاف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Amiri" w:hAnsi="Amiri" w:eastAsia="Amiri" w:cs="Amiri"/>
          <w:color w:val="111111"/>
          <w:sz w:val="28"/>
          <w:sz w:val="28"/>
          <w:szCs w:val="28"/>
          <w:rtl w:val="true"/>
          <w:lang w:bidi="ar-SA"/>
        </w:rPr>
        <w:t>حمَتَنزِيلُ الْكِتَبِ مِنَ اللَّهِ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 السَّمَوَاتِ وَالْأَرْضَ وَمَا بَيْنَهُمَا إِلَّا بِالْحَقِّ وَأَجَلٍ مُسَمًّى وَالَّذِينَ كَفَرُوا عَمَّا أُنذِرُوا مُعْرِضُونَ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الأحقاف السادسة والستون؛ بحسب ترتيب النزول، وقد استدل بها يوسف درّة الحداد لإثبات نظريته التفسيرية، حيث استهلت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تَنزِيلُ الْكِتَبِ مِنَ اللَّهِ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وبهذه الألفاظ تمامًا أستهلّت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سورتان من الحواميم؛ هما الزمر والجاثية، فالأولى هي الستّون، والثانية هي الخامسة والستون؛ وفقًا لترتيب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المحتمل أنّ الإشارة إلى تنزيل الكتاب بعد ذِكْر حروف مقطعةٍ يحكي عن ضرورة وجود قدرة عظيمة لا تُقهر، وحكمةٍ بالغة لا حد لها؛ لأجل إنزال كتاب مقدس؛ مثل القرآن الكريم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تكرّرت عبارة تَنزِيلُ الْكِتَبِ في مستهل خمس سور، وفي كل مرّة رافقتها قرينةٌ لفظيّةً تدلّ على المنشأ السماوي للقرآن الكريم، وذلك وفق التالي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Amiri" w:hAnsi="Amiri" w:eastAsia="Amiri" w:cs="Amiri"/>
          <w:color w:val="111111"/>
          <w:sz w:val="28"/>
          <w:sz w:val="28"/>
          <w:szCs w:val="28"/>
          <w:rtl w:val="true"/>
          <w:lang w:bidi="ar-SA"/>
        </w:rPr>
        <w:t>تَنزِيلُ الْكِتَبِ مِنَ اللَّهِ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الزمر،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التاسعة والخمسون بحسب ترتيب النزول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Amiri" w:hAnsi="Amiri" w:eastAsia="Amiri" w:cs="Amiri"/>
          <w:color w:val="111111"/>
          <w:sz w:val="28"/>
          <w:sz w:val="28"/>
          <w:szCs w:val="28"/>
          <w:rtl w:val="true"/>
          <w:lang w:bidi="ar-SA"/>
        </w:rPr>
        <w:t>تَنزِيلُ الْكِتَبِ مِنَ اللَّهِ الْعَزِيزِ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غافر، الآيتان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Amiri" w:hAnsi="Amiri" w:eastAsia="Amiri" w:cs="Amiri"/>
          <w:color w:val="111111"/>
          <w:sz w:val="28"/>
          <w:sz w:val="28"/>
          <w:szCs w:val="28"/>
          <w:rtl w:val="true"/>
          <w:lang w:bidi="ar-SA"/>
        </w:rPr>
        <w:t>تَنزِيلُ الْكِتَبِ مِنَ اللَّهِ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الأحقاف، 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Amiri" w:hAnsi="Amiri" w:eastAsia="Amiri" w:cs="Amiri"/>
          <w:color w:val="111111"/>
          <w:sz w:val="28"/>
          <w:sz w:val="28"/>
          <w:szCs w:val="28"/>
          <w:rtl w:val="true"/>
          <w:lang w:bidi="ar-SA"/>
        </w:rPr>
        <w:t>تَنزِيلُ الْكِتَابِ لَا رَيْبَ فِيهِ مِن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السجدة، الآيتان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الخامسة والسبعون بحسب ترتيب النزول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Amiri" w:hAnsi="Amiri" w:eastAsia="Amiri" w:cs="Amiri"/>
          <w:color w:val="111111"/>
          <w:sz w:val="28"/>
          <w:sz w:val="28"/>
          <w:szCs w:val="28"/>
          <w:rtl w:val="true"/>
          <w:lang w:bidi="ar-SA"/>
        </w:rPr>
        <w:t>تَنزِيلُ الْكِتَبِ مِنَ اللَّهِ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الجاثية، الآيتان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جدير بالذكر أنّ سورة الأحقاف أنزلت إنذارًا للمشركين الذين لم يؤمنوا بالله ورسوله والمعاد في يوم القيامة، لذلك استُخدمت فيها عبارة تَنزِيلُ الْكِتَبِ؛ لبيان المنشأ السماوي للقرآن الكريم، وهذه العبارة تدل بوضوح على أنّه أنزل من العالم العلوي؛ ومما ذكره ابن فارس في توضيح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معجمه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وَالزَّاءُ وَاللَّامُ كَلِمَةٌ صَحِيحَةٌ تَدُلُّ عَلَى هُبُوطِ شَيْءٍ وَوُقُوعِهِ</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لذا فالنزول يدلّ على هبوط الشيء من مكان مرتفع إلى مكانٍ دان</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الشائع في العرف أيضًا، إذ تستخدم هذه الكلمة للدلالة على صدور الكلام ممن هو أعلى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المعنى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الْكِتَبِ</w:t>
      </w:r>
      <w:r>
        <w:rPr>
          <w:rFonts w:ascii="IRNazanin" w:hAnsi="IRNazanin" w:eastAsia="IRNazanin"/>
          <w:color w:val="111111"/>
          <w:sz w:val="28"/>
          <w:sz w:val="28"/>
          <w:szCs w:val="28"/>
          <w:rtl w:val="true"/>
          <w:lang w:bidi="fa-IR"/>
        </w:rPr>
        <w:t xml:space="preserve"> هو نزول القرآن الكريم من 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فهو ليس من إلقاءات الجنّ أو الكهنة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أنّه ليس مبتدعًا من عنده ،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تستبطن تأكيدًا على هذا المعنى، أي أنّ الله بعث نبيًّا بعزّته وقدرته، ولولا اقتداره لما استطاع أن ينزل قرآنًا كهذا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ذلك ذكرت الآية صفةً أخرى من صفاته تبارك شأنه؛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اقتضت حكمته إنزال كتب سماوية لبني آدم لإصلاح دينهم ودنياهم وإرشادهم إلى سبيل الهدى الذي فيه صلاحهم وكمالهم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السياق تجدر الإشارة إلى الآية الرابعة من هذه السورة ولا سيّما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أثْنُونِي بِكِتَبٍ مِن قَبْلِ هَذَا أَوْ أَثَرَةِ مِنْ عِلْمٍ إِن كُنتُمْ صَدِقِين، فحرف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القرآن الكريم والمراد من الطلب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أثْنُونِي بِكِتَبٍ مِّن قَبْلِ هَذَاهو الإتيان بكتاب سماوي منزلٍ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التوراة، وإثبات أنّه يتضمّن أخبارًا تفيد بوجود </w:t>
      </w:r>
    </w:p>
    <w:p>
      <w:pPr>
        <w:pStyle w:val="BookText"/>
        <w:rPr/>
      </w:pPr>
      <w:r>
        <w:rPr>
          <w:rFonts w:ascii="Amiri" w:hAnsi="Amiri" w:eastAsia="Amiri" w:cs="Amiri"/>
          <w:color w:val="111111"/>
          <w:sz w:val="28"/>
          <w:sz w:val="28"/>
          <w:szCs w:val="28"/>
          <w:rtl w:val="true"/>
          <w:lang w:bidi="ar-SA"/>
        </w:rPr>
        <w:t>آلهة شركاء له في خلق السماوات والأرض، لذا يمكن تفسيرها وفق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كنتم صادقين في مزاعمكم، فائتوني بدليل من الكتب السماويّة التي أنزلت قبل القرآن تثبتون لي على أساسها أنّ آلهتكم شريكةً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 جزء من السماء أو جزء من الأرض، وإذا عجزتم عن ذلك فائتوني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علمي منقول أو موروث من أسلافكم؛ لتثبتوا هذه المزاعم</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افترضنا أنّ الحدّاد أدرك الصواب في تفسيره كلمة الكتاب في الآية الثانية بأنّه التوراة والإنجيل، فليس من المعقول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على المشركين بأن يراجعوا الكتب السماوية السابقة، ويأتوا ببراهين منها تثبت معتقداتهم المشوبة بالشرك؛ إضافة إلى أنّ هذه الآية تؤكد بوضوح على مسألة التصديق؛ أي أنّ كلَّ كتاب سماوي مصدِّقٌ للأصول العقدية المذكورة في الكتب السماوية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وتلمّح الآية اللاحقة إلى اختلاف القرآن الكريم عن الكتاب المقدس، ومن ثمّ فهي تثبت بطلان ادعاء من يعتبره ترجمةً عربيّةً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أَرَيْتُمْ إِن كَانَ مِنْ عِندِ اللَّهِ وَكَفَرْتُم بِهِ وَشَهِدَ شَاهِدٌ مِنْ بَنِي إِسْرَاءِيلَ عَلَى مِثْلِهِ، فَنَامَنَ وَاسْتَكْبَرْتُمْ إِنَّ اللهَ لَا يَهْدِى الْقَوْمَ الظَّالِمِينَ</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والمعهود  عن الحدّاد أنّه غالبًا ما يفسّر حروف العطف في الآيات القرآنيّة مؤشّرات على البون والاختلاف؛ كما فعل في الآيات الأولى من سورتي الحجر والنمل، لكنه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يكترث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وتجاهل 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بين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والضمائر الموجودة في هذه الآية ضمن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القرآن بقرينة سياق الكلام،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شَاهِدٌ مِنْ بَنِي إِسْرَاءِيلَ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الجملة الشرطية إن كان؛ وبالتالي؛ فإنّ جملة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بين جملة الشرط والجملة المعطوفة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مِثْلِهِ</w:t>
      </w:r>
      <w:r>
        <w:rPr>
          <w:rFonts w:ascii="IRNazanin" w:hAnsi="IRNazanin" w:eastAsia="IRNazanin"/>
          <w:color w:val="111111"/>
          <w:sz w:val="28"/>
          <w:sz w:val="28"/>
          <w:szCs w:val="28"/>
          <w:rtl w:val="true"/>
          <w:lang w:bidi="fa-IR"/>
        </w:rPr>
        <w:t xml:space="preserve"> كتاب يشابه القرآن الكريم؛ من حيث المضمون، والمعارف وهذا الكتاب هو التوراة غير المحرّفة التي نزلت على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والمقصود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فَامَنَ وَاسْتَكْبَرْتُمْ أنّ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بعد أن شهد، لكنّكم لم تؤمنوا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يمكن تفسير الآية وفق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للمشركين إنّ القرآن لو كان منزلا بالفعل من قِبَل الله، لكنّكم عاندتم واستكبرتم؛ على الرغم من أن شاهدًا من بني إسرائيل قد شهد بأنّه مثل ذلك الكتاب السماوي، ثمّ آمن به ألستم ظالمين ؟ واعلموا أنّ الله لا يهدي القوم الظالمين</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وتحدّثت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الكفّار الذين اتهموا القرآن الكريم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إِفْكُ قَدِيمٌ ، ولم يؤمنوا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كَفَرُوا لِلَّذِينَ ءَامَنُوا لَوْ كَانَ خَيْرًا مَا سَبَقُونَا إِلَيْهِ وَإِذْ لَمْ يَهْتَدُوا بِهِ، فَسَيَقُولُونَ هَذَا إِفْكُ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القرآن الكريم، وحرف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والآية اللاحقة لها تتحدّثان عن إنكار القرآن من قِبَل هؤلاء وتكذيب آياته، لكنه ليس إفكًا كما يزعمون، بل هو مصدِّقٌ للتوراة بلسان عربي</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الطوسي، التبيان في تفسير القرآن،ج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ص،ص</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هذه الآيات تثبت مضمون الآية الثانية من السورة التي أكّدت على أنّ القرآن الكريم ذو منشأ سماوي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الآيتين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تحكيان عن استماع طائفة من الجنّ لآيات من القرآن الكريمعند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،وإيمانهم برسالته، حيث أخبروا قومهم لما رجعوا إليهم بأنّهم استمعوا إلى كتاب نزل بعد عهد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ووصفوه بكونه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بَيْنَ يَدَيْهِ﴾؛ أي للكتب السماويّة المنزلَةَ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ونستشف من هذه العبارة أنّ القرآن لا يختلف عن سائر الكتب السماوية؛ من حيث دعوته إلى الإيمان بنبوّة من جاء به، وبالمعاد، وتزكية السيرة والسلوك</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يَهْدِي إِلَى الْحَقِّيدلّ بصريح العبارة على أنّ كلّ ما في هذا القرآن هو حق يدركه كلّ عاقل بيسر ووضوح، ولا فرق في كون مضامينه مشابهةً لما ذُكِرَ في الكتب السماوية السابقة، أو أنّها جديدة من نوعها</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واستنادًا إلى ما ذكر تبطل مزاعم الحداد؛ لتعارضها بالكامل مع المداليل الواضحة للآيات التي ذكرناها، فالقرآن الكريم ليس تأويلاً للتوراة والإنجيل؛ فضلًا عن وجود الكثير من القرائن التي يثبت لنا على أساسها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الثانية تدل بوضوح على أنّ القرآن الكريم نزل من اللوح المحفوظ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الثانية من سورة الجاثية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تَنزِيلُ الْكِتَبِ مِنَ اللَّهِ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السَّمَوَاتِ وَالْأَرْضِ لَا يَنَةٍ 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سورة الجاثية الخامسة والستون؛ من حيث ترتيب النزول، وقد استند يوسف درّة الحداد إلى مضمونها لإثبات وجهة نظره التفسيرية المثيرة للاستغراب، حيث فسّر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الثانية من هذه السورة بالتوراة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منطلق مرتكزاته العقدية المسيحيّة، أو ربّما تأثر في هذا المجال ببعض الروايات المنقولة عن بعض التابعين؛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وقتادة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نمعن النظر في مضمون هذه السورة بشكل عام وفي الآيات اللاحقة للآية الثانية بشكل خاص، نلمس بوضوح بطلان رأي الحدّاد، فالله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 كلمة تَنزِيلُ</w:t>
      </w:r>
      <w:r>
        <w:rPr>
          <w:rFonts w:ascii="IRNazanin" w:hAnsi="IRNazanin" w:eastAsia="IRNazanin"/>
          <w:color w:val="111111"/>
          <w:sz w:val="28"/>
          <w:sz w:val="28"/>
          <w:szCs w:val="28"/>
          <w:rtl w:val="true"/>
          <w:lang w:bidi="fa-IR"/>
        </w:rPr>
        <w:t xml:space="preserve"> للإخبار عن نزول </w:t>
      </w:r>
      <w:r>
        <w:rPr>
          <w:rFonts w:ascii="Amiri" w:hAnsi="Amiri" w:eastAsia="Amiri" w:cs="Amiri"/>
          <w:color w:val="111111"/>
          <w:sz w:val="28"/>
          <w:sz w:val="28"/>
          <w:szCs w:val="28"/>
          <w:rtl w:val="true"/>
          <w:lang w:bidi="ar-SA"/>
        </w:rPr>
        <w:t xml:space="preserve">الْكِتَبِ الذي نسبه إلى ذاته المقدّسة؛ وذلك للتأكيد على عظمة هذه الذات وجلالة شأنها،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فيه تأكيد على أنّ هذا التنزيل نعمةٌ منه تبارك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لم ترد أي إشارة إلى التوراة والإنجيل قبل هذه الآية أو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والهدف من هذه السورة هو دعوة جميع الناس إلى اعتناق دين التوحيد وإنذارهم من عذاب أليم، لذلك استهلّت بالإشارة إلى آيات الله التكوينية، ومسألة توحيده، ثم انتقل الحديث فيها إلى الشريعة التي كُلّف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بتعليمها للناس، فهو وجميع الناس مكلفون بالعمل وفق أحكامها؛ لذلك جاء التحذير الإلهيّ لكل من يُعرض عنها بأنّ الجزاء هو العذاب الأليم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واللافت للنظر أنّ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أشارت إلى تلاوة آيات الله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ايَتُ</w:t>
      </w:r>
    </w:p>
    <w:p>
      <w:pPr>
        <w:pStyle w:val="BookText"/>
        <w:rPr/>
      </w:pPr>
      <w:r>
        <w:rPr>
          <w:rFonts w:ascii="Amiri" w:hAnsi="Amiri" w:eastAsia="Amiri" w:cs="Amiri"/>
          <w:color w:val="111111"/>
          <w:sz w:val="28"/>
          <w:sz w:val="28"/>
          <w:szCs w:val="28"/>
          <w:rtl w:val="true"/>
          <w:lang w:bidi="ar-SA"/>
        </w:rPr>
        <w:t>اللَّهِ نَتْلُوهَا عَلَيْكَ بِالْحَقِّ فَبِأَيِّ حَدِيثٍ بَعْدَ اللَّهِ وَعَايَنَيْهِ يُؤْمِنُونَ، إذ نستشف منها أن آيات القرآن الكريم ذاتُ منشأ سماوي، ومن المؤكّد أنّ التوراة والإنجيل ليسا هما المقصودين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ختام هذا المبحث نود التذكير بوجود سُوَرٍ أخرى أشارت في مستهلها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إبراهيم، والكهف، والدخان، إلا أنّ يوسف درّة الحدّاد لم يشر إليها ولم يستدلّ بها؛ بوصفها شواهد على نظريته التفسيرية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الآيات الأولى التي تتضمّن كلمتي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طرح يوسف درّة الحدّاد التفسير ذاته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ضمن تفسيره لمستهلّ سورتي النمل والحجر، وممّا قاله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القرآني من هذه الآيات هو آيات الكتاب المقدّس، إذ تمّ التمييز بين الكتاب والقرآن في مستهل سورتي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 والحجر</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ما يلي نتطرّق إلى بيان مدلول الآيتين المذكورتين على ضوء ما ذكره الحدّاد من تفاصيل حول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الأولى من سورة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 تِلْكَ ايَتُ الْكِتَبِ وَقُرْءَانِ مُّبِينٍ</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الحجر هي الرابعة والخمسون أي أنّها تأتي بعد سورة يوسف؛ من حيث ترتيب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يشير إلى ذات الأمر الذي ذكرناه في الآيات الأولى من السور التي سلّطنا الضوء عليها آنفًا،؛ أي أنّه يشير إلى البعيد؛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منها اللوح المحفوظ، لذا تُدرج هذه الآية ضمن الآيات التي تُوصف بأنّها ذات مضمون بياني</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راجع أيضاً حسين بن أحمد حسيني شاہ عبد العظيمي، تفسير اثنا عشري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محمد حسين الطباطبائي، الميزان في تفسير القرآن،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إسماعيل بن محمد القونوي حاشية القونوي، على تفسير البيضاوي ،لبنان، بيروت دار الكتب العلمية،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ولعلّ القصد من وراء هذه الإشارة هو الإيحاء بأنّ على الإنسان الواعي أنْ يتأمل ويتدبر في هذه الآيات ليكتشف أصالة الحق فيها، ويدرك خطأ هؤلاء الكفّار الذين اتهموا مفاهيمها بالأساطير،</w:t>
      </w:r>
    </w:p>
    <w:p>
      <w:pPr>
        <w:pStyle w:val="BookText"/>
        <w:rPr/>
      </w:pPr>
      <w:r>
        <w:rPr>
          <w:rFonts w:ascii="IRNazanin" w:hAnsi="IRNazanin" w:eastAsia="IRNazanin"/>
          <w:color w:val="111111"/>
          <w:sz w:val="28"/>
          <w:sz w:val="28"/>
          <w:szCs w:val="28"/>
          <w:rtl w:val="true"/>
          <w:lang w:bidi="fa-IR"/>
        </w:rPr>
        <w:t>وألصقوا بالنبي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تهمة الجنون</w:t>
      </w:r>
      <w:r>
        <w:rPr>
          <w:rStyle w:val="FootnoteAnchor"/>
          <w:rtl w:val="true"/>
        </w:rPr>
        <w:footnoteReference w:id="6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فضل الله، من وحي القرآن ،لبنان، بيروت، منشورات دار الملاك للطباعة والنشر، الطبعة الثانية،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يمكن اعتبار هذه الآية مرآة للردّ الإلهيّ على هذه المواقف، والآيات اللاحقة تؤيد ذلك، فالآية الثانية أشارت إلى رغبتهم التي لم تتحقق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ذَرْهُمْ يَأْكُلُوا وَيَتَمَتَّعُوا وَيُلْهِهِمُ الْأَمَل فَسَوْفَ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نلاحظ في الآية الثالثة، فقد توعّدهم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بالعذاب جرّاء كفرهم بنبي زمانهم؛ إذ بعد أن يروا عذاب جهنّم سوف يتمنون لو أنّهم آمنوا في الحياة الدنيا ولم يكذِّبوا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وكأنّ هذه الآية مقدّمةً للآية 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أشارت إلى اتهامهم إيَّاه بالجنون، وللآية 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أشارت إلى طلبهم منه بأنْ يأتيهم الملائكة إن كان صادقًا في نبوّته؛ أي أنّهم أنكروا نزول القرآن عن طريق الوحي الذي أبلغ به عن طريق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وبيان ذلك وفق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يَأَيُّهَا الَّذِي نُزِلَ عَلَيْهِ الذِّكْرُ إِنَّكَ لَمَجْنُونُ</w:t>
      </w:r>
    </w:p>
    <w:p>
      <w:pPr>
        <w:pStyle w:val="BookText"/>
        <w:rPr/>
      </w:pPr>
      <w:r>
        <w:rPr>
          <w:rFonts w:ascii="IRNazanin" w:hAnsi="IRNazanin" w:eastAsia="IRNazanin"/>
          <w:color w:val="111111"/>
          <w:sz w:val="28"/>
          <w:sz w:val="28"/>
          <w:szCs w:val="28"/>
          <w:rtl w:val="true"/>
          <w:lang w:bidi="fa-IR"/>
        </w:rPr>
        <w:t>،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لَمَجْنُونُ</w:t>
      </w:r>
    </w:p>
    <w:p>
      <w:pPr>
        <w:pStyle w:val="BookText"/>
        <w:rPr/>
      </w:pPr>
      <w:r>
        <w:rPr>
          <w:rFonts w:ascii="IRNazanin" w:hAnsi="IRNazanin" w:eastAsia="IRNazanin"/>
          <w:color w:val="111111"/>
          <w:sz w:val="28"/>
          <w:sz w:val="28"/>
          <w:szCs w:val="28"/>
          <w:rtl w:val="true"/>
          <w:lang w:bidi="fa-IR"/>
        </w:rPr>
        <w:t>يدلّ على تهمة صريحة للنبي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وتكذيب برسالته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وهذه التهمة في الحقيقة متداولةٌ على ألسن الكفّار طوال مرّ العصور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تمادى هؤلاء في موقفهم المناهض الرسالة السماء لدرجة أنّهم طلبوا منه أن يأتيهم بالملائكة؛ كما أشارت الآية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مَا تَأْتِينَا بِالْمَلَكَةِ إِن كُنتَ مِنَ الصَّدِقِينَ</w:t>
      </w:r>
    </w:p>
    <w:p>
      <w:pPr>
        <w:pStyle w:val="BookText"/>
        <w:rPr/>
      </w:pPr>
      <w:r>
        <w:rPr>
          <w:rFonts w:ascii="Amiri" w:hAnsi="Amiri" w:eastAsia="Amiri" w:cs="Amiri"/>
          <w:color w:val="111111"/>
          <w:sz w:val="28"/>
          <w:sz w:val="28"/>
          <w:szCs w:val="28"/>
          <w:rtl w:val="true"/>
          <w:lang w:bidi="ar-SA"/>
        </w:rPr>
        <w:t xml:space="preserve">، 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ذكرهم في الآية التاسعة بأن وحي السماء محفوظ من أن يطاله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 إِنَّا نَحْنُ نَزَّلْنَا الذِكْرَ وَإِنَّا لَهُ لَحَفِظُونَ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أكد عليه بصريح العبارة ضمن الآيات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شيطان يريد التنصت على أخبار السماء يأتيه شهاب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جَعَلْنَا فِي السَّمَاءِ بُرُوجًا وَزَيَّنَّهَا لِلنَّاظِرِينَ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وَحَفِظْنَهَا مِن كُلِّ شَيْطَانِ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اسْتَرَقَ السَّمْعَ فَأَنْبَعَهُ شِهَابٌ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الآيات تدل بوضوحعلى أنّ السورة تتحدّث في أوّل آيةٍ عن القرآن الذي هو كتاب سماوي ولوح محفوظ، وهو ما تمّ التأكيد عليه بصريح العبارة في الآية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مخاطبًا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أنزلنا عليك سورة الحمد والقرآن العظيم</w:t>
      </w:r>
    </w:p>
    <w:p>
      <w:pPr>
        <w:pStyle w:val="BookText"/>
        <w:rPr/>
      </w:pPr>
      <w:r>
        <w:rPr>
          <w:rFonts w:ascii="Amiri" w:hAnsi="Amiri" w:eastAsia="Amiri" w:cs="Amiri"/>
          <w:color w:val="111111"/>
          <w:sz w:val="28"/>
          <w:sz w:val="28"/>
          <w:szCs w:val="28"/>
          <w:rtl w:val="true"/>
          <w:lang w:bidi="ar-SA"/>
        </w:rPr>
        <w:t>وَلَقَدْ ءَانَيْنَكَ سَبْعًا مِنَ الْمَثَانِي وَالْقُرْءَانَ الْعَظِيمَ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لا يبقى أيّ مجال لزعم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الأولى من هذه السورة تحكي عن التوراة والإنجيل وما قاله الحدّاد هو في الواقع منبثق من تعصّبه العقدي؛ وجميع المفسّرين المسلمين مع اختلاف مذاهبهم وتوجّهاتهم التفسيرية، لم يشيروا إلى ما استنتجه بهذا الخصوص؛ لذا لا صوابية لتفسير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بما تتضمنه آيات التوراة والإنجيل؛ من حكم وعبر ووعد ووعيد، إذ لا نجد أيّ إشارة في هذه الآية والآيات اللاحقة لها إلى هذين الكتابين</w:t>
      </w:r>
      <w:r>
        <w:rPr>
          <w:rStyle w:val="FootnoteAnchor"/>
          <w:rtl w:val="true"/>
        </w:rPr>
        <w:footnoteReference w:id="621"/>
      </w:r>
      <w:r>
        <w:rPr>
          <w:rFonts w:ascii="Amiri" w:hAnsi="Amiri" w:eastAsia="Amiri" w:cs="Amiri"/>
          <w:color w:val="111111"/>
          <w:sz w:val="28"/>
          <w:sz w:val="28"/>
          <w:szCs w:val="28"/>
          <w:rtl w:val="true"/>
          <w:lang w:bidi="ar-SA"/>
        </w:rPr>
        <w:t xml:space="preserve">إلا أنّ مجاهد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بالتوراة والإنجيل، بينما فسره قتادة بالكتب التي أنزلت قبل القرآن، وعلى هذا الأساس يمكن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بالإشارة إلى آيات الكتاب السالفة السابقة للقرآن</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والحقيقة أنّ هذه الآية والآيات اللاحقة لها لا تتضمّن أيّ إشارة إلى الكتب السماوية السابقة؛ كما ذكرنا، لذا ليس من الصوابيّة ادّعاء ذلك، فضلا عن أن تفسير مجاهد وقتادة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يدلّ على التوراة والإنجيل يختلف بالكامل عن فحوى الرأي الذي طرحه يوسف درّة الحدّاد، فهما لم يقصدا بتاتًا أنّ القرآن عبارةٌ عن ترجمة عربيّة للتوراة والإنجيل بل قصدا وجود تعالق نصّيّ يربطه بهما، وهو ما سنتطرّق إلى بيان تفاصيله ضمن تحليل مضمون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يونس، 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اللوح المحفوظ هو مقصودهما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الاستنتاج مدعوم بظاهر عدد من الآيات في سائر السور</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وبناءً على ما ذُكِرَ يمكن اعتبار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ايَتُ الْكِتَبِ وَقُرْءَانِ مُّبِينِ بمثابة خلاصة للآيات الثانية حتّى الرابعة من سورة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وَالْكِتَبِ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جَعَلْنَهُ قُرْءَانًا عَرَبِيًّا لَعَلَّكُمْ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فِي أُمِّ الْكِتَبِ لَدَيْنَا لَعَلِيُّ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البعض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على عدم صوابية تفسير الكتاب باللوح المحفوظ</w:t>
      </w:r>
      <w:r>
        <w:rPr>
          <w:rStyle w:val="FootnoteAnchor"/>
          <w:rtl w:val="true"/>
        </w:rPr>
        <w:footnoteReference w:id="625"/>
      </w:r>
      <w:r>
        <w:rPr>
          <w:rFonts w:ascii="Amiri" w:hAnsi="Amiri" w:eastAsia="Amiri" w:cs="Amiri"/>
          <w:color w:val="111111"/>
          <w:sz w:val="28"/>
          <w:sz w:val="28"/>
          <w:szCs w:val="28"/>
          <w:rtl w:val="true"/>
          <w:lang w:bidi="ar-SA"/>
        </w:rPr>
        <w:t xml:space="preserve">، إلا أنّ هذا الاستدلال مرفوض؛ لكون هذه الكلمة تستبطن معان عدّة، ومفهومها </w:t>
      </w:r>
    </w:p>
    <w:p>
      <w:pPr>
        <w:pStyle w:val="BookText"/>
        <w:rPr/>
      </w:pPr>
      <w:r>
        <w:rPr>
          <w:rFonts w:ascii="Amiri" w:hAnsi="Amiri" w:eastAsia="Amiri" w:cs="Amiri"/>
          <w:color w:val="111111"/>
          <w:sz w:val="28"/>
          <w:sz w:val="28"/>
          <w:szCs w:val="28"/>
          <w:rtl w:val="true"/>
          <w:lang w:bidi="ar-SA"/>
        </w:rPr>
        <w:t xml:space="preserve">الظاهر هو البيان والوضوح، ويؤيد ذلك مضمون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 التي وصفت العلم الإلهى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بعض المفسّرين؛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عاشور، الكتاب دالا على القرآن؛ من منطلق العلم بالغلبة؛ أي أن لفظ القرآن أصبح متعارفًا وشائعًا لدى المسلمين؛ بحيث إنّهم أينما شاهدوا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القرآني، عادةً ما يتبادر إلى ذهنهم القرآن الكريم الذي أنزله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محمد الله الله الهداية البشر</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يرد على هذا الرأي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التغليب كان شائعًا بين المسلمين إبان نزول الآية الأولى من سورة الحجر أو لا؟</w:t>
      </w:r>
    </w:p>
    <w:p>
      <w:pPr>
        <w:pStyle w:val="BookText"/>
        <w:rPr/>
      </w:pPr>
      <w:r>
        <w:rPr>
          <w:rFonts w:ascii="Amiri" w:hAnsi="Amiri" w:eastAsia="Amiri" w:cs="Amiri"/>
          <w:color w:val="111111"/>
          <w:sz w:val="28"/>
          <w:sz w:val="28"/>
          <w:szCs w:val="28"/>
          <w:rtl w:val="true"/>
          <w:lang w:bidi="ar-SA"/>
        </w:rPr>
        <w:t xml:space="preserve">واعتبر يوسف درّة الحدّاد عطف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إشارةً إلى التوراة والإنجيل، لكن العطف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يُعدّ علامةً على وجود اختلاف بينهما، وحتّى إن افترضنا أنّه يفيد ذلك فهذا الاختلاف في الحقيقة ليس من حيث الذات، ولا يستبعد أن يكون عطف تفسير؛ بمعنى أنّ الكتاب هو القرآن المبين؛ فضلا عن أنّنا حتى لو اعتبرناه عطفًا يفيد الاختلاف بين المعطوف والمعطوف عليه، فهنا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دليل على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هو التوراة والإنجيل، إذ لا نجد لهما ذكرًا في الآيات اللاحقة كي تدعى الإشارة إليهما باسم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الأولى من سورة النمل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طس تِلْكَ وَايَتُ الْقُرْءَانِ وَكِتَابٍ مُّبِينٍ هُدًى وَبُشْرَى لِلْمُؤْمِنِينَ</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النمل هي التاسعة والأربعون؛ بحسب ترتيب النزول، حيث تلي سورة الشعراء، ومستهلّها على غرار مستهل هذه السورة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ادعى يوسف درّة الحدّاد أنّ الآيات القرآنية هي آيات التوراة والإنجيل ذاتها كما ذكرنا، وعلى هذا الأساس فالقرآن مجرّد ترجمةٍ عربيّة لهما، ومن ثمّ فسّر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الأولى من سورة النمل بالتوراة والإنجيل؛ ولكن هل يقوم رأيه على أدلة تثبت صوابيته؟ </w:t>
      </w:r>
    </w:p>
    <w:p>
      <w:pPr>
        <w:pStyle w:val="BookText"/>
        <w:rPr/>
      </w:pPr>
      <w:r>
        <w:rPr>
          <w:rFonts w:ascii="Amiri" w:hAnsi="Amiri" w:eastAsia="Amiri" w:cs="Amiri"/>
          <w:color w:val="111111"/>
          <w:sz w:val="28"/>
          <w:sz w:val="28"/>
          <w:szCs w:val="28"/>
          <w:rtl w:val="true"/>
          <w:lang w:bidi="ar-SA"/>
        </w:rPr>
        <w:t xml:space="preserve">ولعلّ الهدف من هذه الآية هو إثبات المنشأ السماوي للقرآن الكريم؛ كما هو الحال في الآيات التي تحدّثنا عنها سابقًا، ويؤيد ذلك مضمون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لَنُلَقَى الْقُرْءَانَ مِن حَكِيمٍ عَلِيمٍ</w:t>
      </w:r>
      <w:r>
        <w:rPr>
          <w:rFonts w:ascii="IRNazanin" w:hAnsi="IRNazanin" w:eastAsia="IRNazanin"/>
          <w:color w:val="111111"/>
          <w:sz w:val="28"/>
          <w:sz w:val="28"/>
          <w:szCs w:val="28"/>
          <w:rtl w:val="true"/>
          <w:lang w:bidi="fa-IR"/>
        </w:rPr>
        <w:t xml:space="preserve"> التي نقل فحواها في الآية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لسان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 أَتْلُوا الْقُرْءَانَ فَمَنِ اهْتَدَى فَإِنَّمَا يَهْتَدِى لِنَفْسِهِ وَمَن ضَلَّ فَقُلْ إِنَّمَا أَنَا مِنَ الْمُنذِرِينَ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فيها الأمر نفسه من ذِكْر إنكار المشركين قدسيّة القرآن الكريم بزعم أنه من 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وُعِدْنَا هَذَا نَحْنُ وَءَابَاؤُنَا مِن قَبْلُ إِنْ هَذَا إِلَّا أَسَاطِيرُ الْأَوَّلِينَ</w:t>
      </w:r>
      <w:r>
        <w:rPr>
          <w:rFonts w:ascii="IRNazanin" w:hAnsi="IRNazanin" w:eastAsia="IRNazanin"/>
          <w:color w:val="111111"/>
          <w:sz w:val="28"/>
          <w:sz w:val="28"/>
          <w:szCs w:val="28"/>
          <w:rtl w:val="true"/>
          <w:lang w:bidi="fa-IR"/>
        </w:rPr>
        <w:t xml:space="preserve">،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إزاء هذا الإنكار في الآية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وواساه قائلا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تَحْزَنْ عَلَيْهِمْ وَلَا تَكُن فِي ضَيْقٍ مِمَّا يَمْكُرُونَ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وفي الآية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بالتحديد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القرآن فيه بيان لما اختلف حوله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الْقُرْءَانَ يَقُصُّ عَلَى بَنِي إِسْرَاءِيلَ أَكْثَرَ الَّذِي هُمْ فِيهِ يَخْتَلِفُونَ، وهذه الميزة الفريدة تدلّ بوضوح على منشئه السماوي، وإلا فليس من الممكن وضع حل لهذا الاختلاف والتمييز بين الحق والباطل بواسطة النبي وحده، ولا في رحاب تلك البيئة الجاهليّة التي عاصرها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والآيتان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واسى فيهما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يَقْضِي بَيْنَهُم بِحُكْمِهِ، وَهُوَ الْعَزِيزُ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فَتَوَكَّلْ عَلَى اللَّهِ إِنَّكَ عَلَى الْحَقِّ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المضمون هو في الواقع تأكيد على ما ذُكِرَ في الآية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يطمئن النبي و يتوكل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اعتبار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الأولى بيانًا للمنشأ الغيبي لذلك الكتاب السماوي المكنون في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يتمّ بيانه عن طريق التلاوة، لا بواسطة إرسال ألواح أو كتاب مدوّن؛ ومن المحتمل أنّها تفيد التأكيد برأي بعض المفسرين</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نستنتج من عطف كلمة الكتاب على القرآن أنّهما غير مختلفتين، وهذا ما يمكن إثباته على أساس ذكرهما بصيغة التنكير تارة، والتعريف تارةً أخرى؛ لأنّ المراد منهما هو ذاتهما الواحدة التي هي في الواقع كلام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الخفاجي، عناية القاضي وكفاية الراضي،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محمود حجازي، التفسير الواضح ،لبنان ،بیروت، منشورات دار الجيل، الطبعة العاشرة،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المحتمل أن السبب في اختلاف كلمتَي الكتاب والقرآن من حيث التعريف والتنكير في الآيتين المشار إليهما ضمن النص، سببه التفنن في الكلام، لذا لا داعي للتكلّف في تفسيرهما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قد أثبتناه في تحليلنا مضمون الآية الأولى من سورة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 تِلْكَ آيَاتُ الْكِتَبِ وَقُرْءَانِ مُّبِينِ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حيث عطفت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والمراد منهما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إضافة</w:t>
      </w:r>
    </w:p>
    <w:p>
      <w:pPr>
        <w:pStyle w:val="BookText"/>
        <w:rPr/>
      </w:pPr>
      <w:r>
        <w:rPr>
          <w:rFonts w:ascii="Amiri" w:hAnsi="Amiri" w:eastAsia="Amiri" w:cs="Amiri"/>
          <w:color w:val="111111"/>
          <w:sz w:val="28"/>
          <w:sz w:val="28"/>
          <w:szCs w:val="28"/>
          <w:rtl w:val="true"/>
          <w:lang w:bidi="ar-SA"/>
        </w:rPr>
        <w:t>الشيء إلى نفسه تعتبر أمرًا شائعًا بين أهل اللغة؛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الأولى من سورة النمل هي على غرار مستهل سورة الحجر وسائر السور التي تطرّقنا إلى الحديث عنها، حيث يُراد منها إثبات المنشأ السماوي للقرآن الكريم؛ وقد ابتدأت بحروف مقطعة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لاستقطاب نظر المستمع والقارئ؛ وهذا النظم المتناسق يُراد منه إشعار المخاطب بأنّ ما سيأتيه في الآيات اللاحقة منبثق من مكنون العلم الإلهي، وليس من إلقاء الشياطين، ولا من أساطير الأوّلين؛ وأمّا السبب في استخدام صيغتي التنكير والتعريف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الكتاب والقرآن في مستهل سورتي الحجر والنمل، فهو من باب التفنن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المستشرقون الذين تناولوا مضمون هاتين الآيتين بالشرح والتحليل بأسلوب بعيد عن النزعة الإيديولوجية المسيحيّة، فقد اعتبروا القرآن والكتاب متقاربين من حيث المدلول؛ ومنهم المستشرق ستيفان فيلد الذي قال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سورتي النمل والحجر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متقاربتان من حيث المعنى، وربما هذا هو السبب في استخدام كلّ واحدةٍ منهما بدل الأخرى</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الآيات الأولى التي تتضمن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عربي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اعتبر يوسف درّة الحدّاد، ضمن تفسيره الآيات القرآنية التي تتضمّن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آيات القرآن ترجمةً عربيّةً لآيات التوراة والإنجيل،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مراد القرآن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آيات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آيات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الآيات التي ترجمت إلى اللغة العربية</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xml:space="preserve">وقد تطرّق إلى بيان رأيه هذا على ضوء تحليل مداليل الآيات التي تتضمّن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فيها آيات سورتي يوسف والزخرف، وفي ما يلي نذكر تفاصيل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الآيتان الأولى والثانية من سورة 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 تِلْكَ ايَتُ الْكِتَبِ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إِنَّا أَنزَلْتَهُ قُرَانًا عَرَبِيَّا لَعَلَّكُمْ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وادّعى يوسف درّة الحدّاد على ضوء مساعيه الرامية إلى إثبات أن آيات القرآن الكريم مستوحاة من آيات التوراة والإنجيل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الأولى من سورة يوسف والتي ذكرت مع كلمة أخرى مختلفة ،المعنى أي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يُراد منها التوراة والإنجيل، حيث استند في كلامه هذا إلى آراء بعض المفسّرين المسلمين إلى جانب تأثره بمرتكزاته الإيديولوجيّة المسيحيّة، ومن هذا المنطلق بادر إلى بيان مدلول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الْمُبِينِ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واللافت للنظر أنّ غالبية الآراء التفسيريّة التي تبنّاها هذا الحدّاد لا تعتمد على الآراء المطروحة في التفاسير الإسلامية، لكنّه كثيرًا ما يستند في آرائه التفسيرية إلى ما يذكره صاحب تفسير الجلالين الذي فسّر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هذه الآيات هي آيات القرآن؛ وفسّر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مُظهر للحقِّ بشكل يميّزه عن الباطل؛ لكي يفهمه العرب</w:t>
      </w:r>
      <w:r>
        <w:rPr>
          <w:rStyle w:val="FootnoteAnchor"/>
          <w:rtl w:val="true"/>
        </w:rPr>
        <w:footnoteReference w:id="634"/>
      </w:r>
      <w:r>
        <w:rPr>
          <w:rFonts w:ascii="Amiri" w:hAnsi="Amiri" w:eastAsia="Amiri" w:cs="Amiri"/>
          <w:color w:val="111111"/>
          <w:sz w:val="28"/>
          <w:sz w:val="28"/>
          <w:szCs w:val="28"/>
          <w:rtl w:val="true"/>
          <w:lang w:bidi="ar-SA"/>
        </w:rPr>
        <w:t xml:space="preserve">إلا أنّه تخلّى عن مضمون هذا التفسير هنا، ولا عجب في تجاهله ما قاله صاحب هذا التفسير إزاء آية البحث وسائر الآيات المشابهة لها؛ لكونه لا يتناغم مع ما يجول في خاطره، إذ المعهود عنه أنّ تعامله الانتقائي في تفسير النصّ القرآني لا يقتصر على آرائه التفسيرية فحسب، بل هو 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مجال استناده إلى التفاسير الإسلاميّة، حيث ينتقي ما يعجبه من رأي المفسّر المسلم؛ حينما يكون متناغمًا مع افتراضه، ويعتبره دليلًا يدعم تفسيره، بينما يتجاهل بالكامل كلّ تفسير يتعارض مع افتراضه؛ وكأنّ الآية أو العبارة القرآنية لم تُفسّر من قِبَل المسلمين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وفحوى كلام الحداد بالنسبة إلى مضمون آية البحث هي أنّ القرآن نزل بوحي السماء، لكنّ هذا الوحي ليس سوى ترجمة عربيّة لآيات التوراة والإنجيل؛ وكأنّ كلام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نفد وعلمه قد وصل إلى نهايته؛ بحيث لم تبق لديه حيلة لهداية المشركين العرب؛ إلا عن طريق ترجمة النصوص المقدّسة اليهوديّة والمسيحيّة لهم باللغة 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كأنّ القرآن الكريم ليس وحيًا من الأساس، بل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 هذه النصوص إلى المشركين العرب بلغتهم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شكّ في أنّ هذا الرأي يتعارض بالكامل مع الظاهر الصريح لآيتي البحث وسائر الآيات اللاحقة لهما في السورة نفسها كما لا يتناسب بتانا مع ترتيب نزولهما والأجواء التي كانت سائدةً في المجتمع؛ حينما أُنزلنا على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السورة؛ بحسب روايات ترتيب النزول بعد سورة يونس، لكن تفصل بينهما سورة هود، وكما ذكرنا فإنّ مستهلها هو الر تِلْكَ ايَتُ الْكِتَبِ الْمُبِينِ، ومستهل سورة هود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الركنب أُحكِمَتْ ايَتُهُ، ثُمَّ فُصِّلَتْ مِن لَدُنْ حَكِيمٍ خَبِيرٍ، لذا فهي الأخرى تندرج ضمن سلسلة الآيات التي تؤكّد على المنشأ السماوي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الآيتان الأولى والثانية من سورة يوسف حالهما حال الآيات الأولى في السور السابقة لها من جهة تأكيدهما على المنشأ السماوي للقرآن الكريم، وبيان ارتباطه باللوح المحفوظ</w:t>
      </w:r>
      <w:r>
        <w:rPr>
          <w:rStyle w:val="FootnoteAnchor"/>
          <w:rtl w:val="true"/>
        </w:rPr>
        <w:footnoteReference w:id="635"/>
      </w:r>
      <w:r>
        <w:rPr>
          <w:rFonts w:ascii="Amiri" w:hAnsi="Amiri" w:eastAsia="Amiri" w:cs="Amiri"/>
          <w:color w:val="111111"/>
          <w:sz w:val="28"/>
          <w:sz w:val="28"/>
          <w:szCs w:val="28"/>
          <w:rtl w:val="true"/>
          <w:lang w:bidi="ar-SA"/>
        </w:rPr>
        <w:t xml:space="preserve">،والضمير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أَنزَلْنَهُ قُرْءَانًا عَرَبِيَّا لَعَلَّكُمْ تَعْقِلُونَ،يرجع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الآية الأولى</w:t>
      </w:r>
      <w:r>
        <w:rPr>
          <w:rStyle w:val="FootnoteAnchor"/>
          <w:rtl w:val="true"/>
        </w:rPr>
        <w:footnoteReference w:id="636"/>
      </w:r>
      <w:r>
        <w:rPr>
          <w:rFonts w:ascii="Amiri" w:hAnsi="Amiri" w:eastAsia="Amiri" w:cs="Amiri"/>
          <w:color w:val="111111"/>
          <w:sz w:val="28"/>
          <w:sz w:val="28"/>
          <w:szCs w:val="28"/>
          <w:rtl w:val="true"/>
          <w:lang w:bidi="ar-SA"/>
        </w:rPr>
        <w:t xml:space="preserve">، لذا فالمقصود منها ذلك الكتاب الذي هو أمّ الكتاب ومنشأ القرآن، إذ تمّ بيانه للناس بلسان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الأولى من هذه السورة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وُصِفَ في الآية الأولى من سورة يونس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الأسلوب يقوم على تنوّع في الألفاظ؛ بغية بيان مختلف خصائص آيات الله والمعارف المكنونة في اللوح المحفوظ، حيث نزلت هذه الألفاظ عن طريق الوحي بلغة عربيّة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وتتضمّن الآية الثالثة تأكيدًا لمضمون الآية الأولى؛ للتذكير مرّةً أخرى بأن آيات القرآن وحي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نَقُصُّ عَلَيْكَ أَحْسَنَ الْقَصَصِ بِمَا أَوْحَيْنَا إِلَيْكَ هَذَا الْقُرْهَانَ وَإِن كُنتَ مِن قَبْلِهِ لَمِنَ الْغَفِلِينَ</w:t>
      </w:r>
      <w:r>
        <w:rPr>
          <w:rFonts w:ascii="IRNazanin" w:hAnsi="IRNazanin" w:eastAsia="IRNazanin"/>
          <w:color w:val="111111"/>
          <w:sz w:val="28"/>
          <w:sz w:val="28"/>
          <w:szCs w:val="28"/>
          <w:rtl w:val="true"/>
          <w:lang w:bidi="fa-IR"/>
        </w:rPr>
        <w:t xml:space="preserve"> ، بأي شكل فسرت هذه الآية، لكنّ التأكيد الموجود فيها يراد منه التذكير بأن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يقص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القصص عن طريق الوحي؛ وهو قبل ذلك لم يكن على علم بها، وهذا الكلام يحكي عن الهدف من نزولها، فهي تنصب ضمن الآيات التي تصدّت لمزاعم المشركين واتهامهم القرآن بأنه ليس كتاب وحي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توید الآیات من سورة یوسف التفسیر الذي ذکرناه للآیة الأولی، فالآیة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أدرجت دعوة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ضمن دعوات سائر الأنبياء والمرسلين، فهو نبي يُوحى إليه </w:t>
      </w:r>
      <w:r>
        <w:rPr>
          <w:rFonts w:ascii="Amiri" w:hAnsi="Amiri" w:eastAsia="Amiri" w:cs="Amiri"/>
          <w:color w:val="111111"/>
          <w:sz w:val="28"/>
          <w:sz w:val="28"/>
          <w:szCs w:val="28"/>
          <w:rtl w:val="true"/>
          <w:lang w:bidi="ar-SA"/>
        </w:rPr>
        <w:t xml:space="preserve">أَرْسَلْنَا مِن قَبْلِكَ إِلَّا رِجَالًا نُّوحِيَ إِلَيْهِم مِنْ أَهْلِ الْقُرَى أَفَلَمْ يَسِيرُوا فِي الْأَرْضِ فَيَنظُرُوا كَيْفَ كَانَ عَقِبَةُ الَّذِينَ مِن قَبْلِهِمْ وَلَدَارُ الْآخِرَةِ خَيْرٌ لِلَّذِينَ اتَّقَوْا أَفَلَا تَعْقِلُونَ، والآية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أكدت على سوء عاقبة من يكذب برسالته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اسْتَيْتَسَ الرُّسُلُ وَظَنُّوا أَنَّهُمْ قَدْ كُذِبُوا جَاءَهُمْ نَصْرُنَا فَنُحِيَ مَن نَشَاءُ وَلَا يُرَدُّ بَأْسُنَا عَنِ الْقَوْمِ الْمُجْرِمِينَ، والآية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تتصدّى للتهم الواهية التي وجهها المشركون للوحي المنزل على النبي، وتؤكّد على أنّ قصص الأنبياء المذكورة في الآيات المنزلَةَ عليه ليست كذبًا ولا سردًا قصصيًّا من تلقاء نفسه، وإنّما هي وحي منزل من السماء وتصديق للكتب المقدّسة التي أنزلها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الأنبياء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قَصَصِهِمْ عِبْرَةٌ لِأُولِي الْأَلْبَبِ مَا كَانَ حَدِيثًا يُفْتَرَى وَلَكِن تَصْدِيقَ الَّذِي بَيْنَ يَدَيْهِ وَتَفْصِيلَ كُلِّ شَيْءٍ وَهُدًى وَرَحْمَةً لِقَوْمٍ يُؤْمِنُونَ</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مستهلّ هذه السورة وخاتمتها شاهدان على أنّ الأسلوب القرآني المتبع في بدايات السور التي تتضمّن كلمة الكتاب أو عبارة آيات الكتاب يُراد منه التأكيد على المنشأ السماوي للقرآن الكريم؛ فضلًا عن ذلك فقصة النبي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وإنْ ذُكِرت في سائر النصوص والكتب التأريخية، لكنّ أحداثها لم تُسرد على غرار السرد القرآني، حيث ذُكِرَت فيه بأبلغ أسلوب وأروع بيان بلاغي</w:t>
      </w:r>
      <w:r>
        <w:rPr>
          <w:rStyle w:val="FootnoteAnchor"/>
          <w:rtl w:val="true"/>
        </w:rPr>
        <w:footnoteReference w:id="637"/>
      </w:r>
      <w:r>
        <w:rPr>
          <w:rFonts w:ascii="Amiri" w:hAnsi="Amiri" w:eastAsia="Amiri" w:cs="Amiri"/>
          <w:color w:val="111111"/>
          <w:sz w:val="28"/>
          <w:sz w:val="28"/>
          <w:szCs w:val="28"/>
          <w:rtl w:val="true"/>
          <w:lang w:bidi="ar-SA"/>
        </w:rPr>
        <w:t>، لذا كيف يمكن لأحد ادّعاء أنّها مترجمةً من الكتاب المقدّس إلى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وتشابه الآية الثالثة من سورة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جَعَلْنَهُ قُرْءَانًا عَرَبِيًّا لَعَلَّكُمْ تَعْقِلُونَ</w:t>
      </w:r>
      <w:r>
        <w:rPr>
          <w:rFonts w:ascii="IRNazanin" w:hAnsi="IRNazanin" w:eastAsia="IRNazanin"/>
          <w:color w:val="111111"/>
          <w:sz w:val="28"/>
          <w:sz w:val="28"/>
          <w:szCs w:val="28"/>
          <w:rtl w:val="true"/>
          <w:lang w:bidi="fa-IR"/>
        </w:rPr>
        <w:t xml:space="preserve"> الآية الثانية من سورة يوسف، حيث أشارت إلى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شأنه جعل رسالة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باللغة العربية ليدعو الناس إلى الدين الحقِّ؛ لعلّهم يتبعون حكم العقل السديد ويؤمنون به؛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 تمّ تعريفها وفق 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صفةٌ نسبيّةً للقرآن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وليست عطف بيان أو 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نسبت العربية للقرآن، ولا يقصد منها لا بدّ له أن يكون عربيًّا</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أنزل القرآن باللغة العربية؛ نظرًا لاقتضاء الضرورة ذلك، إذ ينبغي للأمة فهم كلام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والأخبار التي يأتيهم بها بكل وضوح؛ كي یتفكّروا ويؤمنوا بها، ثمّ يجعلوا سلوكهم متوافقًا مع تعاليمها ويلجأوا إليها لتلبية جمیع متطلبات </w:t>
      </w:r>
    </w:p>
    <w:p>
      <w:pPr>
        <w:pStyle w:val="BookText"/>
        <w:rPr/>
      </w:pPr>
      <w:r>
        <w:rPr>
          <w:rFonts w:ascii="Amiri" w:hAnsi="Amiri" w:eastAsia="Amiri" w:cs="Amiri"/>
          <w:color w:val="111111"/>
          <w:sz w:val="28"/>
          <w:sz w:val="28"/>
          <w:szCs w:val="28"/>
          <w:rtl w:val="true"/>
          <w:lang w:bidi="ar-SA"/>
        </w:rPr>
        <w:t>حياتهم الخاصة والعامة؛ فمن هذا المنطلق أُنزِلَ كلام الله من اللوح المحفوظ باللغة العربيّة</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نستشف من هذه الآية أنّ الوحي نزل في بيئة اجتماعيّة تحكمها اللغة العربية والحكمة الإلهيّة اقتضت أن يكون كلام الله المنزل فيه بهذه اللغة؛ لكي يفهم القوم تعاليمه وينتهلوا منها</w:t>
      </w:r>
      <w:r>
        <w:rPr>
          <w:rStyle w:val="FootnoteAnchor"/>
          <w:rtl w:val="true"/>
        </w:rPr>
        <w:footnoteReference w:id="640"/>
      </w:r>
      <w:r>
        <w:rPr>
          <w:rFonts w:ascii="IRNazanin" w:hAnsi="IRNazanin" w:eastAsia="IRNazanin"/>
          <w:color w:val="111111"/>
          <w:sz w:val="28"/>
          <w:sz w:val="28"/>
          <w:szCs w:val="28"/>
          <w:rtl w:val="true"/>
          <w:lang w:bidi="fa-IR"/>
        </w:rPr>
        <w:t>، لذا فالآية تشير إلى الأسلوب اللغوي الذي اتِّبعه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التعامل مع مَنْ بُعِثَ إليهم؛ أي أنّه أسلوب مفهوم لهم، ويُعدّ عاملا أساسًا في اتباع كلام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وكما هو معلوم، فالقواعد البلاغيّة تقتضي من المتكلّم مراعاة حال المخاطب، لذا يجب عليه التحدّث معه بلغته وبأسلوب بياني يتناسب مع مستواه الفكري، إذ لكل مقام مقال؛وعلى هذا الأساس نلاحظ وجود الكثير من الآيات القرآنية التي تؤكّد على إمكانية فهم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القوم؛ ومن ذلك التأكيد على أنّه أُنزِلَ باللغة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وتأكيد القرآن الكريم على عربيّة الوحي الذي يتلقاه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يراد منه إثبات أنّ الآيات المباركة مفهومةٌ لدى المخاطبين؛ لكونها تخاطبهم بلسانهم، لذا لا يُتوقع من هؤلاء استنتاج أمورٍ خاطئة ومتناقضة منها أو تفسيرها خلافًا لقصد قائلها؛ لأنّ هذا الأمر يُسفر عن حدوث اختلاف ونزاع بين الناس وبالتالي يؤدّي إلى كفرهم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أكّد الوحي على أنّ كلام الله ليس شعرًا، والرسول الذي أنزل عليه هو الآخر ليس بشاعرٍ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عَلَّمْنَهُ الشِّعْرَ وَمَا يَنْبَغِي لَهُ إِنْ هُوَ إِلَّا ذِكْرٌ وَقَرهَانٌ مُّبِينٌ</w:t>
      </w:r>
      <w:r>
        <w:rPr>
          <w:rStyle w:val="FootnoteAnchor"/>
          <w:rtl w:val="true"/>
        </w:rPr>
        <w:footnoteReference w:id="641"/>
      </w:r>
      <w:r>
        <w:rPr>
          <w:rFonts w:ascii="Amiri" w:hAnsi="Amiri" w:eastAsia="Amiri" w:cs="Amiri"/>
          <w:color w:val="111111"/>
          <w:sz w:val="28"/>
          <w:sz w:val="28"/>
          <w:szCs w:val="28"/>
          <w:rtl w:val="true"/>
          <w:lang w:bidi="ar-SA"/>
        </w:rPr>
        <w:t>، والسبب في نفي هذه الميزة عنه صلوات الله عليه يعود إلى أنّ الشعر ذو وجوه، عدّةٍ وأساسه التصوّر والخيال، وعادةً ما يزخر بالرموز والاستعارات الكنائيّة والتلميحات والإيماءات؛ لذا لا تنسجم نصوص كهذه مع الهدف من رسالة السماء التي أساسها هداية بني آدم إلى الصراط المستقيم بصريح القول ودون أيّ غموض وخلل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تَعْقِلُون فيها تعميم للخطاب القرآني، فقد استهلت السورة بتوجيه </w:t>
      </w:r>
    </w:p>
    <w:p>
      <w:pPr>
        <w:pStyle w:val="BookText"/>
        <w:rPr/>
      </w:pPr>
      <w:r>
        <w:rPr>
          <w:rFonts w:ascii="IRNazanin" w:hAnsi="IRNazanin" w:eastAsia="IRNazanin"/>
          <w:color w:val="111111"/>
          <w:sz w:val="28"/>
          <w:sz w:val="28"/>
          <w:szCs w:val="28"/>
          <w:rtl w:val="true"/>
          <w:lang w:bidi="fa-IR"/>
        </w:rPr>
        <w:t>خطاب للنبي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أخبرته بحقيقة فحواها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نَحْنُ نَقُصُّ عَلَيْكَ أَحْسَنَ الْقَصَصِ، لذا يمكن القول إنّ العبارة الأولى ضمن تأكيدها على سموّ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وترفعه عن أن يُقيّد بالحروف والألفاظ والمفردات ، لكن عقل الإنسان بحاجةٍ إلى تجلّيه بهذه الأمور؛ لكي يدرك الحقائق الكامنة فيه</w:t>
      </w:r>
      <w:r>
        <w:rPr>
          <w:rStyle w:val="FootnoteAnchor"/>
          <w:rtl w:val="true"/>
        </w:rPr>
        <w:footnoteReference w:id="642"/>
      </w:r>
      <w:r>
        <w:rPr>
          <w:rFonts w:ascii="Amiri" w:hAnsi="Amiri" w:eastAsia="Amiri" w:cs="Amiri"/>
          <w:color w:val="111111"/>
          <w:sz w:val="28"/>
          <w:sz w:val="28"/>
          <w:szCs w:val="28"/>
          <w:rtl w:val="true"/>
          <w:lang w:bidi="ar-SA"/>
        </w:rPr>
        <w:t xml:space="preserve">وهذا ما نلمسه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النزول المشار إليه ضمن سورة القصص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واستناداً إلى ما ذكر يثبت لنا بطلان تفسير يوسف درّة الحدّاد لمستهل سورة يوسف وادّعائه أنّ القرآن الكريم ترجمة عربيّة للتوراة والإنجيل وعبارة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لوحدها تفنّد هذا الادّعاء؛ لأنّ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تفسّر الآية 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أنزلنا الكتاب بهيئةٍ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والإنزال كما أشرنا آنفًا، يعني إلقاء الشيء من الأعلى إلى الأسفل، لا انتقاله من نقطة إلى نقطة أخرى موازية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الآيات اللاحقة من هذه السورة حيث تنقض رأي الحدّاد من أساسه، ومن جملتها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أَنْبَاءِ الْغَيْبِ نُوحِيهِ إِلَيْكَ وَمَا كُنتَ لَدَيْهِمْ إِذْ أَجْمَعُوا أَمْرَهُمْ وَهُمْ يَمكُرُونَ</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 في مستهل هذه الآية يشير إلى أخبار النبي يوسف العالم التي ذكرت قبل ذلك، والخطاب فيها موجه إلى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غيبي وقد اطلعت عليه عن طريق الوحي، وذلك حينما مكر أبناء يعقوب بأخيهم وقرّروا التخلّص منه في الجبّ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ذَهَبُوا بِهِ وَأَجْمَعُوا أَن يَجْعَلُوهُ فِي غَيْبَتِ الْجَبِ وَأَوْحَيْنَا إِلَيْهِ لَتُنَيْنَنَّهُم بِأَمْرِهِمْ هَذَا وَهُمْ لَا يَشْعُرُونَ</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وعبارةوَمَا كُنتَ لَدَيْهِمْ</w:t>
      </w:r>
      <w:r>
        <w:rPr>
          <w:rFonts w:ascii="IRNazanin" w:hAnsi="IRNazanin" w:eastAsia="IRNazanin"/>
          <w:color w:val="111111"/>
          <w:sz w:val="28"/>
          <w:sz w:val="28"/>
          <w:szCs w:val="28"/>
          <w:rtl w:val="true"/>
          <w:lang w:bidi="fa-IR"/>
        </w:rPr>
        <w:t xml:space="preserve"> تستبطن تهكُماً بقريش وبكل من كذب برسالة السماء؛ لأنّهم يعرفون حق المعرفة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على علم بأحداث هذه القصة، إذ لم يكن حاضرًا هناك؛ كما لم يخبره أحد بما جرى، فضلًا عن أنّ قومه قاطبةً ما كانوا على علم بها؛ لذا فهو لم يطلع عليها؛ إلا عن طريق الوحي الذي يأتيه بأخبار الغيب</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هذه الآية تؤكّد على إعلام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بهذا الخبر عن طريق الوحي، وهذه الميزة تُعدّ مستندًا لتفنيد رأي من انّهم الآيات القرآنية بأنّها ترجمةً لآيات التوراة والإنجيل؛ ولو كان الأمر </w:t>
      </w:r>
    </w:p>
    <w:p>
      <w:pPr>
        <w:pStyle w:val="BookText"/>
        <w:rPr/>
      </w:pPr>
      <w:r>
        <w:rPr>
          <w:rFonts w:ascii="Amiri" w:hAnsi="Amiri" w:eastAsia="Amiri" w:cs="Amiri"/>
          <w:color w:val="111111"/>
          <w:sz w:val="28"/>
          <w:sz w:val="28"/>
          <w:szCs w:val="28"/>
          <w:rtl w:val="true"/>
          <w:lang w:bidi="ar-SA"/>
        </w:rPr>
        <w:t xml:space="preserve">غير ذلك لوجب أن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التوراة والإنجيل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بدلًا عن أَنْبَاءِ الْغَيْبِ ، أو أنّه يذكر عبارةً أخرى تفيد باقتباس هذه الآية وغيرها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 الآية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قَصَصِهِمْ عِبْرَةٌ لِأُولِي الْأَلْبَبِ مَا كَانَ حَدِيثًا يُفْتَرَى وَلَكِن تَصْدِيقَ الَّذِى بَيْنَ يَدَيْهِ وَتَفْصِيلَ كُلِّ شَيْءٍ وَهُدًى وَرَحْمَةً لقَوْمِ يُؤْمِنُونَ، بصريح العبارة غيبية الآيات القرآنية ولا سيما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تَصْدِيقَ الَّذِى بَيْنَ يَدَيْهِ، حيث يشير إلى وجود محاكاة بين آيات هذه السورة وما ذُكِرَ في الكتب السالفة، ونستوحي من ذلك أنّ القصّة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متممّةٌ لما ذُكِرَ من تفاصيل لأحداثها في التوراة والإنجيل؛ لذا فهي تحاكيها والهدف من ذكرها في القرآن الكريم هو إزالة الغموض؛ لأجل فهم حقيقة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أشرنا آنفًا، من المحتمل أنّ بعض مفسّري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مجاهد وقتادة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استندوا إلى هذه المحاكاة ليفسّروا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السورة بالتوراة والإنجيل؛ لكن استنتاجهم هذا غير صائب؛ لأنّ آيات سورة يوسف لم تنزل في منطقة فراغ، بل نزلت على مخاطبين كانوا في سعي دائبٍ لمعرفة الخبر الذي تحاكيه الآية المذكورة في التوراة والإنجيل؛ أي إنّهم أرادوا استكشاف التناص الموجود بينهما وبين هذه الآية القرآنية</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جميع الآيات القرآنية التي استهلّت بها بعض السور والتي استند إليها يوسف درّة الحدّاد لإثبات نظريته القائلة بأنّ القرآن الكريم ترجمة عربيّةً للتوراة والإنجيل، تؤكد بصريح العبارة على المنشأ السماوي للقرآن الكريم؛ فهو كتاب منزل من الله الرحمن الرحيم الحكيم الحميد العزيز العليم ربّ العالمين، فهو منبثقٌ من علمه وحكمته وجماله</w:t>
      </w:r>
      <w:r>
        <w:rPr>
          <w:rStyle w:val="FootnoteAnchor"/>
          <w:rtl w:val="true"/>
        </w:rPr>
        <w:footnoteReference w:id="647"/>
      </w:r>
      <w:r>
        <w:rPr>
          <w:rFonts w:ascii="Amiri" w:hAnsi="Amiri" w:eastAsia="Amiri" w:cs="Amiri"/>
          <w:color w:val="111111"/>
          <w:sz w:val="28"/>
          <w:sz w:val="28"/>
          <w:szCs w:val="28"/>
          <w:rtl w:val="true"/>
          <w:lang w:bidi="ar-SA"/>
        </w:rPr>
        <w:t>وعلى هذا الأساس فعربيّته مستندة في الحقيقة إليه تبارك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الأولى من سورة الزخرف</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Amiri" w:hAnsi="Amiri" w:eastAsia="Amiri" w:cs="Amiri"/>
          <w:color w:val="111111"/>
          <w:sz w:val="28"/>
          <w:sz w:val="28"/>
          <w:szCs w:val="28"/>
          <w:rtl w:val="true"/>
          <w:lang w:bidi="ar-SA"/>
        </w:rPr>
        <w:t>وَالْكِتَبِ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جَعَلْنَهُ قُرْءَانَّا عَرَبِيًّا لَعَلَّكُمْ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والآيات الأولى من سورة الزخرف هي الأخرى استند إليها يوسف درّة الحدّاد لإثبات رأيه الذي أشرنا إليه سابقًا، ومحور استدلاله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وُصفت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استدلّ بهذا الوصف لإثبات أنّ القرآن ترجمةً عربيّةً للتوراة والإنجيل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الرابعة تدلّ برأيه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أن تكون في السماء، أو في الأرض، ووضّح هذا الاستنتاج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لا تدلّ على مكانه بالتحديد، فهي لا تصرّح ما إنْ كان في السماء أو في الأرض، فغاية ما تذكره هو أنّ الكتاب المبين موجود عند أهل الكتاب؛ وهو على هيئة قرآن عربي القرآن يقول أنّ أمّ الكتاب لدينا، وهي إما أن تكون في السماء أو في الأرض، وهذه العبارة على غرار عبارتي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لوح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والعبارة الثانية تعني عدم جواز لمسه من قِبَل المشركين؛ وقد واجه الناس صعوبةً في فهم هذه العبارة، لذلك أكملت الآية بالعبارة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وشهد شاهد من بني إسرائيل على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عندما حرّم لمس القرآن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شاهد من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أنّ لمس التوراة حرام، لذا بما أنّ لمس القرآن حرام فهو 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الكتاب واللوح المحفوظ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أنّه كان في السماء منذ الأزل</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نستشف من هذا الكلام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عدم كون القرآن الكريم كتابا سماويا، فغاية ما تفيده الآيات التي جاءت هذه الكلمة في سياقها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هو التوراة والإنجيل ذواتهما لكن بلسان عربي؛ كما أكّد على أنّ معنى هذه العبارة يتضح على ضوء مضمون الآيتين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الواقعة والآية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الأحقاف؛ فهذه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على حرمة لمس القرآن الكريم من قِبَل المشركين؛ ما يعني أنّه كتابٌ أرضي، ومن هذا المنطلق فسّر الآية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على ضوء مدلول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أَرَعَيْتُمْ إِن كَانَ مِنْ عِندِ اللَّهِ وَكَفَرْتُم بِهِ وَشَهِدَ شَاهِدٌ مِنْ بَنِي إِسْرَائِيلَ عَلَى مِثْلِهِ، فَتَامَنَ وَاسْتَكْبَرَ ثُمَّ إِنَّ اللَّهَ لَا يَهْدِى الْقَوْمَ الظَّالِمِينَ، وقال إنّه قد شهد شاهدٌ من بني إسرائيل على أنّ لمس التوراة حرامٌ، لذا فهذا الكلام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أنّ القرآن كتاب أرضي؛ لأنّ لمسه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وضح رأيه هذا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ذكره القرآن في آيات أخرى يميط اللثام عن هذه العبارات الأربعة، فالآية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الأحقاف تؤكّد على أن السماء ليست </w:t>
      </w:r>
    </w:p>
    <w:p>
      <w:pPr>
        <w:pStyle w:val="BookText"/>
        <w:rPr/>
      </w:pPr>
      <w:r>
        <w:rPr>
          <w:rFonts w:ascii="Amiri" w:hAnsi="Amiri" w:eastAsia="Amiri" w:cs="Amiri"/>
          <w:color w:val="111111"/>
          <w:sz w:val="28"/>
          <w:sz w:val="28"/>
          <w:szCs w:val="28"/>
          <w:rtl w:val="true"/>
          <w:lang w:bidi="ar-SA"/>
        </w:rPr>
        <w:t xml:space="preserve">هي مصدر نزول القرآن، وإنّما الأرض هي مصدره، ومثله التوراة والإنجيل عند نصارى بني إسرائيل؛ لأنّ اليهود هم من بني إسرائيل ويعتبرون إلى جانب المشركين من شر البريّة؛ لذا لم يستشهد القرآن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استشهد بنصارى بني إسرائيل</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وجدير بالذكر هنا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الثانية من سورة الزخرف فُسّرت بالقرآن من قِبَل غالبيّة المفسّرين، لكن يحتمل أنّ المراد منها الإشارة إلى اللوح المحفوظ والكتاب المكنون الذي هو منشأ القرآن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وسورة الزخرف، في مستهلها وختامها وحتّى في سائر ،آياتها تحكي أنّها في مقام إنذار البشر وتحذيرهم والتأكيد على جريان السنة الإلهية في إنزال الكتب والذكر على الأنبياء والرسل لذا لا يمكن مطلقًا لتطرّف البشر في أقوالهم وأفعالهم أن يحول دون هذه السنة الثابتة، بل تتواصل بعثتهم وفي الحين ذاته يهلك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مكذِّبيهم والمستهزئين بهم، ثمّ يسوقهم نحو عذاب جهنم</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تَعْقِلُونَ في الآية الثالثة إلى أن القرآن قبل أن ينزل بلسان عربي كان في منأى عن عقول البشر، لذا فهي لم تدركه؛ إلا بعد أن تجلّى بلسان عربي؛ لأنّ العبارة المذكورة في نهاية الآية توضّح الغرض من جعل الكتاب</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وتؤكّد 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فِي أُمِ الْكِتَابِ لَدَيْنَا لَعَلِيُّ حَكِيمُ على أن القرآن في موضعه الأوّل لم تدركه عقول البشر، لأنّ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الكتاب، وما يدعو للدهشة أنّ الحدّاد فسّر أمّ الكتاب في هذه الآية بالتوراة والإنجيل، وعلى هذا الأساس ادّعى أن منشأه أرضي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الآيات الأخرى التي استند إليها الحدّاد لإثبات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 ليست سماويةً، يراد منها اللوح المحفوظ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قُرْءَانُ تَجِيدُ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تَحْفُوظٍ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Style w:val="FootnoteAnchor"/>
          <w:rtl w:val="true"/>
        </w:rPr>
        <w:footnoteReference w:id="65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والسبب في إطلاق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اللوح المحفوظ يعود إلى أنّ هذا اللوح هو المصدر الأوّل لجميع الكتب السماوية، فهي جميعاً تُنسخ منه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وتشير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فِي أُمِ الْكِتَبِ إلى حقيقة القرآن الكريم، وتؤكّد على أنه هو ذلك الكتاب نفسه الموجود لدينا؛ أي أنه ليس 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والآخر موجود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وتُعَدّ عبارة لَعَلِيُّ مؤشّرًا آخرَ على المنشأ السماوي للقرآن الكريم، وتدلّ على علوّ مكانة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يمكن تفسير الآيات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موجود لدينا في اللوح المحفوظ ومقامه رفيع وهو محكم، لذلك بقي بعيدًا عن متناول البشر، وقد أنزلناه على هيئة قرآن وبلسان عربي؛ لكي تعقلوه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نستنتج من جملة ما ذُكِرَ أنّ يوسف درّة الحدّاد قد فسّر القرآن بالرأي، وحرّف بعض المداليل القرآنية لدى تفسيره الآيات الأولى من سورة الزخرف، حيث تعامل معها بانتقائية، بعد أن اقتطع منها ما يؤيّد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المؤكد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مفهوماً للعرب، لكنّ عدم فهمهم له ليس لكونه بلغة عبرية بحيث كانوا بحاجةٍ لأنْ يترجم لهم بلغتهم العربيّة، بل لكونه مكنونا في أم الكتاب، وفي مقام رفيع، لا تطاله عقولهم ولا عقول غيرهم من البشر؛ لذلك نزل بلسانهم؛ كي تدركه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وتتجاوز الحقائق التي ذكرها القرآن الكريم نطاق الألفاظ ومعانيها؛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إنزالها على هيئة قرآن تمهيد الأرضيّة المناسبة لبني آدم؛ كي يدركوا معارفه السامية، ويطلعوا عليها عن طريق العمل بأوامره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ذُكِرَ، فمعظم المفسّرين اعتبروا اللوح المحفوظ بأنه ذات أم الكتاب</w:t>
      </w:r>
      <w:r>
        <w:rPr>
          <w:rStyle w:val="FootnoteAnchor"/>
          <w:rtl w:val="true"/>
        </w:rPr>
        <w:footnoteReference w:id="656"/>
      </w:r>
      <w:r>
        <w:rPr>
          <w:rFonts w:ascii="Amiri" w:hAnsi="Amiri" w:eastAsia="Amiri" w:cs="Amiri"/>
          <w:color w:val="111111"/>
          <w:sz w:val="28"/>
          <w:sz w:val="28"/>
          <w:szCs w:val="28"/>
          <w:rtl w:val="true"/>
          <w:lang w:bidi="ar-SA"/>
        </w:rPr>
        <w:t xml:space="preserve">، فضلاً عن أنّ مضمون الآيات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الواقعة يفيد بأنّ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الملائكة، والمقصود من الآية التي جاءت فيها أن لا أحد كان على علم بأم الكتاب قبل نزول </w:t>
      </w:r>
    </w:p>
    <w:p>
      <w:pPr>
        <w:pStyle w:val="BookText"/>
        <w:rPr/>
      </w:pPr>
      <w:r>
        <w:rPr>
          <w:rFonts w:ascii="IRNazanin" w:hAnsi="IRNazanin" w:eastAsia="IRNazanin"/>
          <w:color w:val="111111"/>
          <w:sz w:val="28"/>
          <w:sz w:val="28"/>
          <w:szCs w:val="28"/>
          <w:rtl w:val="true"/>
          <w:lang w:bidi="fa-IR"/>
        </w:rPr>
        <w:t>القرآن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الملائكة، وهذا المضمون يُعدّ تلويحا لتفنيد مزاعم مشركي مكّة الذين اتهموا القرآن بأنّه منزل من قبل الجن والشياطين</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المفسّرين أكدوا في تفاسيرهم على أنّ أمّ الكتاب واللوح المحفوظ والكتاب المكنون وسائر العبارات المشابهة، تشير إلى مرحلة من مراحل نزول القرآن، وهي مرحلة الثبوت في اللوح المحفوظ؛ كما اعتبروا الآيات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عبس تشير إلى مرحلة نزوله في عالم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صُحُفِ مُكَرَّمَةِ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وَعَةٍ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بِأَيْدِى سَفَرَةٍ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ومعظم المفسّرين فسّروا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بالملائكة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الآيات الأولى التي تتضمّن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يوسف درّة ،الحدّاد، وكما هو معهود في آرائه التفسيرية، الآيات الأولى التي تتضمّن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متبنّياته الفكرية والإيديولوجيا المسيحيّة الراسخة في ذهنه، حيث ذكر لها معنى مختلفًا عن معانيها المتعارفة في تفاسير المسلمين، فالقرآن برأيه يشهد في هذه الآيات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موحًى من قِبَل الله العزيز الحكيم ومن ثم فالنص القرآني تفصيل له أي ترجمة عربيّةً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يعني أنّه فسّر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بالترجمة إلى اللغة العربية؛ وقد عزّز رأيه هذا بالآية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جَعَلْنَهُ قُرْءَانَّا أَعْجَمِيَّا لَقَالُوا لَوْلَا فُصِّلَتْ عَايَنُهُ وَأَعْجَمِيٌّ وَعَرَبيٌّ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ادّعى أنّ الكتاب ترجم إلى العربية على هيئة قرآن بواسطة حكيم خبير؛ مستندًا إلى الآية الأولى من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كِتَبُ أُحْكِمَتْ وَايَنتُهُ، ثُمَّ فُصِّلَتْ مِن لَدُنْ حَكِيمٍ خَبِيرٍ، واعتبر أنّ أهل الكتاب على علم بهذا الأمر، فهم برأيه يعرفون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ترجم آيات الكتاب إلى العربيّة، ودليله هنا 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أَفَغَيْرَ اللَّهِ أَبْتَغِي حَكَمًا وَهُوَ الَّذِي أَنزَلَ إِلَيْكُمُ الْكِتَبَ مُفَصَّلاً وَالَّذِينَ ءَاتَيْنَهُمُ الْكِتَبَ يَعْلَمُونَ أَنَّهُ مُنَزَلٌ مِن رَّبِّكَ بِالْحَقِّ فَلَا تَكُونَنَّ مِنَ الْمُمْتَرِينَ</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قاله في هذا الصدد أنّ الوحي حتّى وإنْ تُرجِمَ إلى لغة أخرى، فهو يبقى وحيا؛ من </w:t>
      </w:r>
    </w:p>
    <w:p>
      <w:pPr>
        <w:pStyle w:val="BookText"/>
        <w:rPr/>
      </w:pPr>
      <w:r>
        <w:rPr>
          <w:rFonts w:ascii="Amiri" w:hAnsi="Amiri" w:eastAsia="Amiri" w:cs="Amiri"/>
          <w:color w:val="111111"/>
          <w:sz w:val="28"/>
          <w:sz w:val="28"/>
          <w:szCs w:val="28"/>
          <w:rtl w:val="true"/>
          <w:lang w:bidi="ar-SA"/>
        </w:rPr>
        <w:t>منطلق أنّ الكتاب الذي فصّلت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فُصِّلَتْ عَايَتُهُ قُرْءَانًا عَرَبِيًّا لِقَوْمٍ يَعْلَمُونَ</w:t>
      </w:r>
      <w:r>
        <w:rPr>
          <w:rStyle w:val="FootnoteAnchor"/>
          <w:rtl w:val="true"/>
        </w:rPr>
        <w:footnoteReference w:id="659"/>
      </w:r>
      <w:r>
        <w:rPr>
          <w:rFonts w:ascii="Amiri" w:hAnsi="Amiri" w:eastAsia="Amiri" w:cs="Amiri"/>
          <w:color w:val="111111"/>
          <w:sz w:val="28"/>
          <w:sz w:val="28"/>
          <w:szCs w:val="28"/>
          <w:rtl w:val="true"/>
          <w:lang w:bidi="ar-SA"/>
        </w:rPr>
        <w:t>هو ذات الكتاب المنزل إلى النبي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في شَكٍّ مِّمَّا أَنزَلْنَا إِلَيْكَ فَسْئَلِ الَّذِينَ يَقْرَءُونَ الْكِتَبَ مِن قَبْلِكَ لَقَدْ جَاءَكَ الْحَقُّ مِن رَّبِّكَ فَلَا تَكُونَنَّ مِنَ الْمُمْتَرِينَ</w:t>
      </w:r>
      <w:r>
        <w:rPr>
          <w:rStyle w:val="FootnoteAnchor"/>
          <w:rtl w:val="true"/>
        </w:rPr>
        <w:footnoteReference w:id="660"/>
      </w:r>
      <w:r>
        <w:rPr>
          <w:rFonts w:ascii="Amiri" w:hAnsi="Amiri" w:eastAsia="Amiri" w:cs="Amiri"/>
          <w:color w:val="111111"/>
          <w:sz w:val="28"/>
          <w:sz w:val="28"/>
          <w:szCs w:val="28"/>
          <w:rtl w:val="true"/>
          <w:lang w:bidi="ar-SA"/>
        </w:rPr>
        <w:t>، فهو مصدِّقٌ ومفضّل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هَذَا الْقُرْءَانُ أَن يُفْتَرَى مِن دُونِ اللَّهِ وَلَكِن تَصْدِيقَ الَّذِي بَيْنَ يَدَيْهِ وَتَفْصِيلَ الْكِتَبِ لَا رَيْبَ فِيهِ مِن رَبِّ الْعَالَمِينَ</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درّة الحدّاد، مدخل إلى الحوار الإسلامي المسيحي،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لدى تحليل تفسير الحدّاد للآيات الأولى من سورتي يوسف والزخرف، أنه فسّر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فيها بترجمة الإنجيل إلى اللغة العربية على هيئة قرآن، وقد عزّز رأيه هذا بالآيات الأولى من سورتي هود وفصلت، حيث استدلّ منها على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ليس كتابًا سماويا موجودًا عند الله، بل هو كتاب الله في الأرض، والكتاب الموجود في السماء هو التوراة؛ وفي ما يلي نتطرّق إلى شرح هذا الرأي وتحليله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الأولى من سورة 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الركتَبُ أُحْكِمَتْ ءَايَتُهُ، ثُمَّ فُصِّلَتْ مِن لَدُنْ حَكِيمٍ خَبِير</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يوسف درّة الحدّاد من ظاهر ألفاظ هذه الآية على أن الوحي مختص بالكتاب، بينما التفصيل مختص بالقرآن، لذا يمكن اعتبار الكتاب المذكور في هذه الآية هو ذلك الموجود بين يدي أهل الكتاب، في حين أنّ القرآن مجرّد مفضّل له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والشائع بين المفسّرين المسلمين تفسير عبارة أُحْكمت اينُهُ بإحكام آيات القرآن الكريم وحصانتها من النقص والخلل</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الطاهر بن عاشور، التحرير والتنوير،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وعلى ضوء هذا الرأي اعتبروا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يشير إلى العطف بانفصال؛ وهناك مفسّرون اعتبروا الإحكام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إتقان الشيء؛ بحيث يبقى مصونا من</w:t>
      </w:r>
    </w:p>
    <w:p>
      <w:pPr>
        <w:pStyle w:val="BookText"/>
        <w:rPr/>
      </w:pPr>
      <w:r>
        <w:rPr>
          <w:rFonts w:ascii="Amiri" w:hAnsi="Amiri" w:eastAsia="Amiri" w:cs="Amiri"/>
          <w:color w:val="111111"/>
          <w:sz w:val="28"/>
          <w:sz w:val="28"/>
          <w:szCs w:val="28"/>
          <w:rtl w:val="true"/>
          <w:lang w:bidi="ar-SA"/>
        </w:rPr>
        <w:t>طروء أي خلل عليه واعتبروا التفصيل بمعنى تنوّع الآيات والتفكيك في ما بينها وبيانها؛ بينما ذهب آخرون إلى تفسير أُحْكِمَتْ بأنها من مشتقات الحكم؛ ما يعني أنّ الكتاب ذو حكمة؛ كما أن بعض التابعين؛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أحكمت آياته من الباطل، ثمّ فصلت عن طريق بيان الحرام والحلال</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وعبارة ثُمَّ فُصِّلَتْ تعني اشتمال القرآن الكريم على مواضيع متنوعة ومنفصلة عن بعضها،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والأحكام الشرعيّة، والمواعظ، والقصص، أو أنّها تعني صياغته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هيئة أجزاء وسور وآياتٍ؛ بحيث أنزله تدريجيًّا لا دفعةً واحدةً؛ وبعض التابعين فسّروها بأنّه يميّز بين الحق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يفصل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ويعرّفهما للناس؛ بينما فسّرها البعض بمجيء الآيات واحدةً تلو الأخرى</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يذكر أصحاب هذه الآراء براهين تثبت صوابيّة تفاسيرهم، وفي هذا السياق فسّر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بالإشارة إلى العطف بفاصلةٍ زمنيّةٍ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فهو يحكي عن وجود مرحلتين زمنيتين نزل خلالهما القرآن الكريم، ففي المرحلة الأولى نزل على هيئة حقيقة بسيطة ومحكمة وموحدةٍ؛ ليبقى في اللوح المحفوظ، أو في قلب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المرحلة الثانية تجلّت هذه الحقيقة النورانية على هيئة تفصيل وأجزاء، في رحاب نزولها عليه على مر الزمان</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ونستشف من مضمون هذه الآية أنّ القرآن الكريم مرّ بمرحلة الإحكام التي لم يظهر فيها للبشر، لكنّه تجلّى لهم في المرحلة الأخرى، واتضحت آياته بشكل مفصل، وتجدر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في كلا المرحلتين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اللوح المحفوظ، ومرحلة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 وفيه آياتٌ، وفي عين وحدته بوصفه كتابًا سماويا هو يتضمّن معاني متنوّعةً، إذ لو لم يتصف بذلك في المرحلة الأولى لما أمكن تفصيله في المرحلة الثانية؛ لذا يمكن تشبيهه في هذه الحالة بالنطفة التي تشمل جميع خصائص الإنسان، ومن ثم تظهر على أرض الواقع بهذه الخصائص التي كانت كامنةً فيها، ومن هذا المنطلق يمكن تفسير الإحكام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يعني الحقيقة البسيطة للقرآن حينما كان مكنونا في اللوح المحفوظ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فسره العلامة الطباطبائي الأحكام بنحو لا نظير له، حيث عدّه في مقابل التفصيل؛ بمعنى إيجاد فاصلة بين الأجزاء المترابطة مع بعضها لأحد الأشياء، وهنا يراد من التفصيل الفصل بين الأمور المتداخلة مع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المعنى للتفصيل، فإنّ إحكام الآيات يعني عدم فصلها عن بعضها، وإيجاد ارتباط بين عددٍ من الآيات المنفصلة عن بعضها، وإرجاع آيات إلى آيات أخرى على نحو إرجاع الكلّ إلى أمرٍ واحدٍ يتّصف بالبساطة، وليس مكوّنًا من أجزاء عدّة</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هؤلاء المفسّرون يعتبرون القرآن الكريم ذا حقيقةٍ واحدةٍ ومضمون موحد؛ لا أجزاء فيه ولا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ويفيد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بأنّ التفصيل الموجود في القرآن يأتي في المرحلة الثانية من حيث الرتبة بالنسبة إلى كونه محكَمًا ، حيث طراً التفصيل على إحكامه مباشرةً، وكما هو معلوم فالإحكام والتفصيل مرتبطان بمعاني الآيات، إذ إنّ معاني كتاب كهذا تضرب بجذورها في أصل واحدٍ وإن أمعنا النظر في هذا الأصل لألفينا تفاصيل القرآن كامنةً فيه، ولو استخلصنا هذه التفاصيل لوجدنا فيها ذلك الأصل نفسه أيضًا؛ ما يعني أنّ الآيات مع اختلاف مضامينها وتنوّع أهدافها، هي في الواقع ذاتُ معنى واحدٍ بسيط لا أجزاء لها ولا يمكن تبعيضها، ومن ثم فهي تتمحور حول هدف واحدٍ إذ كلّ آية تذكر موضوعًا معيّنا، وفي الحين ذاته يراد منها هدف معيّن؛ هو كالروح الكائنة في باطن جميع الآيات، والتي تحكي عن حقيقة واحدة يُراد بيانها؛ وهذه الحقيقة تعتبر البنية الأساس والمضمون المحوري لجميع المعاني والتفاصيل في جميع فروع الآيات</w:t>
      </w:r>
      <w:r>
        <w:rPr>
          <w:rStyle w:val="FootnoteAnchor"/>
          <w:rtl w:val="true"/>
        </w:rPr>
        <w:footnoteReference w:id="669"/>
      </w:r>
      <w:r>
        <w:rPr>
          <w:rFonts w:ascii="Amiri" w:hAnsi="Amiri" w:eastAsia="Amiri" w:cs="Amiri"/>
          <w:color w:val="111111"/>
          <w:sz w:val="28"/>
          <w:sz w:val="28"/>
          <w:szCs w:val="28"/>
          <w:rtl w:val="true"/>
          <w:lang w:bidi="ar-SA"/>
        </w:rPr>
        <w:t xml:space="preserve">لذلك لا بد 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حرف عطف يشير إلى الترتيب مع التراخي؛ أي التراخي بحسب ترتيب الكلام لا التأخّر والتراخي الزماني، إذ لا معنى للتقدّم والتأخر الزماني بين المعاني المختلفة؛ من حيث كونها أصليةً أو فرعيّةً، ولا من حيث إجمالها وتفصيلها</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بمعنى هذا القرآن الموجود بين أيدينا بسُوَره وآياته، أو اللوح المحفوظ، أو القرآن المحفوظ في اللوح المحفوظ؛ وهو ما أكد عليه العلّامة محمد حسين الطباطبائي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بالكتاب هو ما بأيدينا من القرآن المقسم إلى السور </w:t>
      </w:r>
    </w:p>
    <w:p>
      <w:pPr>
        <w:pStyle w:val="BookText"/>
        <w:rPr/>
      </w:pPr>
      <w:r>
        <w:rPr>
          <w:rFonts w:ascii="Amiri" w:hAnsi="Amiri" w:eastAsia="Amiri" w:cs="Amiri"/>
          <w:color w:val="111111"/>
          <w:sz w:val="28"/>
          <w:sz w:val="28"/>
          <w:szCs w:val="28"/>
          <w:rtl w:val="true"/>
          <w:lang w:bidi="ar-SA"/>
        </w:rPr>
        <w:t>والآيات، ولا ينافي ذلك ما ربّما يُذكّر أنّ المراد بالكتاب اللوح المحفوظ أو القرآن بما هو في اللوح، فإنّ هذا الكتاب المقروء متّحد مع ما في اللوح اتحاد التنزيل اتحاد التنزيل مع التأويل</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يؤيّد بعض المفسّرين هذا الكلام في تفسير كلمتي الإحكام والتفصيل، حيث اعتبروهما تشيران إلى هيئة القرآن ومضمونه، وعلى الرغم من اعترافهم بصوابية رأي العلّامة من الناحية العقديّة والأخلاقيّة والعمليّة، وانسجامه مع مبادئ التوحيد الخالص، إلا أن سياق الآيات لا يحتمل المعنى الذي طرحه، فضلا عن عدم تناغمه مع القواعد اللغويّة؛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جعلهما في مقابل بعضهما؛ وهذا يعني أنّنا أمام أمرٍ كلّي نروم بسطه وتفصيله، وقد ذكر هذه الفرضية؛ نظرًا لوقوع الكلمتين في موضع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رَفَض هَؤلاءِ المفسّرون ما ذهب إليه العلامة في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أُحْكِمَتْ ءَايَتُهُ ثُمَّ فُصِّلَتْ؛ لأنّ الإحكام بمعنى إتقان الشيء، ومعناه الوصفي للقرآن هو إتقان كلماته وعدم وجود أي خلل في منظومة آياته التي تدلّ على معان واضحةٍ، والتفصيل يُراد منه توضيح ما فيه من أفكار بأسلوب مبسوط وواضح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القرآن واضح ومتقن بمجمله من حيث دلالته على المعاني والمفاهيم المطروحة في آياته وعباراته وألفاظه، وهو كذلك واضح ومتقن على صعيد بيانه تفاصيل هذه الآيات والعبارات والألفاظ، وبالتالي لا يوجد غموض وتعقيد فيه؛ وعلى هذا الأساس نستشف من سياق هذه الآية موضوع البحث وغيرها، أنّها تحكي عنالجانب الفنّي للآيات من ناحيتين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الناحية الشكليّة المشتملة على تركيب الكلمات وتأليفها؛ أي أن القرآن تم بيانه بشكل متقن يجعله منزّهاً من كلّ نقص؛ من حيث اتّزان حركته وتكامله فنّيًّا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ناحية المضمون الذي يشتمل على التفاصيل والجزئيّات الخاصّة بالأفكار المطروحة فيه وطريقة بيانها، فكلّ حكم ومفهوم يطرحه القرآن للناس، عارٍ من كلّ خفاء وغموض</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واستنادًا إلى ما ذُكِرَ نستنتج أنّ ذِكْر الإحكام والتفصيل في سياق واحدٍ يُراد منه إضفاء صبغة بلاغيّة على النصّ القرآني، والإشارة إلى دقة الأسلوب القرآني في بيان مواضيع آياته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الأوصاف التي أطلقت على القرآن بأنّه ذو طابع 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نَزَّلَ أَحْسَنَ الْحَدِيثِ كِتَبًا مُّتَشَبِها مَثَانِيَ نَقْشَعِرُّ مِنْهُ جُلُودُ الَّذِينَ يَخْشَوْنَ رَبَّهُمْ ثُمَّ تَلِينُ جُلُودُهُمْ وَقُلُوبُهُمْ إِلَى ذِكْرِ اللَّهِ ذَلِكَ هُدَى اللَّهِ يَهْدِى بِهِ مَن يَشَاءُ وَمَن يُضْلِلِ اللَّهُ فَمَا لَهُ مِنْ هَادٍ</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فالآية ختمت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حَكِيمٍ خَبِيرٍوالتي ينسجم فحواها مع المعنى المراد من الإحكام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تشير إلى إتقان الفعل الإلهيّ، وهذا ما أكّد عليه العلامة الطباطبائي نفسه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من أسمائه الحسنى الفعليّة، يدلّ على إتقان الصنع، وكذا الخبير من أسمائه الحسنى، يدلّ على علمه بجزئيات أحوال الأمور الكائنة ومصالحها؛ وإسناد إحكام الآيات وتفصيلها إلى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حكيمًا خبيرًا لما بينهما من النسبة</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أكّد السيد قطب في تفسيره على أنّ الإحكام المذكور في الآية الأولى من سورة هود التي هي في صدد إثبات الوحي والرسالة بمعنى إتقان آيات القرآن الكريم وعدم طروء خلل ونقص فيها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أُحْكِمَتْ ءَايَتُهُفجاءت قويَّةَ البناء دقيقة الدلالة، كل كلمة فيها وكلّ عبارة مقصودة، وكلّ معنى فيها وكلّ توجيه مطلوب، وكلُّ إيماءة وكلّ إشارة ذاتُ هدف معلوم، متناسقةً لا اختلاف بينها ولا تضارب، ومنسقةً ذاتَ نظام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فصلت فهي مقسمةً وفق أغراضها، مبوّبةٌ وفق موضوعاتها، وكلٌّ منها له حيّز بمقدار ما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أحكمها ومن فصلها</w:t>
      </w:r>
    </w:p>
    <w:p>
      <w:pPr>
        <w:pStyle w:val="BookText"/>
        <w:rPr/>
      </w:pPr>
      <w:r>
        <w:rPr>
          <w:rFonts w:ascii="Amiri" w:hAnsi="Amiri" w:eastAsia="Amiri" w:cs="Amiri"/>
          <w:color w:val="111111"/>
          <w:sz w:val="28"/>
          <w:sz w:val="28"/>
          <w:szCs w:val="28"/>
          <w:rtl w:val="true"/>
          <w:lang w:bidi="ar-SA"/>
        </w:rPr>
        <w:t xml:space="preserve">على هذا النحو الدقيق؛ فهو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حَكِيمٍ خَبِيرٍ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يثبت لنا ممّا ذُكِرَ أنّ الكتاب في هذه الآية لا يُراد منه التوراة والإنجيل، كما أنّ التفصيل لا يُقصد منه ترجمتهما إلى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الثالثة من سورة فصلت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Amiri" w:hAnsi="Amiri" w:eastAsia="Amiri" w:cs="Amiri"/>
          <w:color w:val="111111"/>
          <w:sz w:val="28"/>
          <w:sz w:val="28"/>
          <w:szCs w:val="28"/>
          <w:rtl w:val="true"/>
          <w:lang w:bidi="ar-SA"/>
        </w:rPr>
        <w:t>تَنزِيلُ مِنَ 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فُصِّلَتْ عَايَتُهُ قُرْءَانًا عَرَبِيًّا لِقَوْمٍ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فصلت نزلت بعد أن أنكر الكفّار الكتاب الذي أُنزِلَ إليهم؛ أي القرآن الكريم</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معظم السور التي أشارت إلى عربية القرآن الكريم، هي مكّية في نزولها؛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 يوسف والزخرف، حيث نزلت في بداية الدعوة الإسلامية؛ حينما اتخذ العرب موقفاً مناهضاً للإسلام وعارضوه بشدّةٍ؛ لدرجة بلغت العداء المعلن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عمران، الحقيقة الصعبة في الميزان ،لبنان، بيروت، منشورات الأعلمي للمطبوعات،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حيث تؤكّد على هذا الموقف ابتداءً من آياتها الأولى، ثمّ يتكرّر هذا التأكيد بين آيات عدة؛ والمعنى الظاهر للآية الثالثة هو أنّ الكتاب هو القرآن ذاته، ويؤيّد ذلك مضمون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أشارت إلى ردّة فعل الكفّار إزاءه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الَّذِينَ كَفَرُوا لَا تَسْمَعُوا هَذَا الْقُرْءَانِ وَالْغَوْا فِيهِ لَعَلَّكُمْ تَغْلِبُونَ</w:t>
      </w:r>
    </w:p>
    <w:p>
      <w:pPr>
        <w:pStyle w:val="BookText"/>
        <w:rPr/>
      </w:pPr>
      <w:r>
        <w:rPr>
          <w:rFonts w:ascii="Amiri" w:hAnsi="Amiri" w:eastAsia="Amiri" w:cs="Amiri"/>
          <w:color w:val="111111"/>
          <w:sz w:val="28"/>
          <w:sz w:val="28"/>
          <w:szCs w:val="28"/>
          <w:rtl w:val="true"/>
          <w:lang w:bidi="ar-SA"/>
        </w:rPr>
        <w:t xml:space="preserve">، ثمّ تكرّر هذا التأكيد للمرة الثالثة في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يُلْحِدُونَ فِي عَايَتِنَا لَا يَخفُونَ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تلاها المضمون نفسه في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بِالذِكرِ لَمَّا جَاءَهُمْ وَإِنَّهُ لَكِتَبُ عَزِيزٌ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أواخر السورة ضمن 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بالتحديد جاء التأكيد على أنّ القرآن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أَرَيْتُمْ إِن كَانَ مِنْ عِندِ اللَّهِ ثُمَّ كَفَرْتُم بِهِ، مَنْ أَضَلُّ مِمَّنْ هُوَ فِي شِقَاقٍ بَعِيدٍ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وجدير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الثانية خبر لمبتدأ محذوف، وهي مصدر يفيد اسم المفعول، لذا يقدّر معنى الآية 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منزل من الرحمن الرحيم،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فُصِّلَتْ عَايَتُهُ قُرْءَانًا عَرَبِيًّا لِقَوْمٍ يَعْلَمُونَ في محلّ رفع خبر؛ أي إنّها خبر بعد الخبر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قُرْءَانًا عَرَبيّا في محلّ نصب حال للكتاب أو لآياته، وعلى هذا الأساس تفسّر الآية 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فصّلت آياته للناس؛ كي يعرفوا معانيها؛ لأنّ لغتهم اللغة نفسها التي أنزل بها القرآن، وهي العربيّة</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 بعض المفسرين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المعنى المتعارف للتفصيل، أي أنّها تعني بيان الوعد والوعيد الإلهي للمؤمنين والكافرين، وهو ما تبنّاه الفخر الرازي لدى تفسيره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وبالتالي تعني تفكيك آيات القرآن وبيان معانيها،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 فُرِّقَتْ آيَاتُهُ وَجُعِلَتْ تَفَاصِيلَ فِي مَعَانِ مُخْتَلِفَةٍ فَبَعْضُهَا فِي وَصْفِ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صِفَاتِ التَّنْزِيهِ وَالتَّقْدِيسِ، وَشَرْح </w:t>
      </w:r>
    </w:p>
    <w:p>
      <w:pPr>
        <w:pStyle w:val="BookText"/>
        <w:rPr/>
      </w:pPr>
      <w:r>
        <w:rPr>
          <w:rFonts w:ascii="Amiri" w:hAnsi="Amiri" w:eastAsia="Amiri" w:cs="Amiri"/>
          <w:color w:val="111111"/>
          <w:sz w:val="28"/>
          <w:sz w:val="28"/>
          <w:szCs w:val="28"/>
          <w:rtl w:val="true"/>
          <w:lang w:bidi="ar-SA"/>
        </w:rPr>
        <w:t>كَمَالِ عِلْمِهِ وَقُدْرَتِهِ وَرَحْمَتِهِ وَحِكْمَتِهِ وَعَجَائِب أَحْوَالِ خلقه السموات وَالْأَرْضَ وَالْكَوَاكِبَ وَتَعَاقُبِ اللَّيْلِ وَالنَّهَارِ وَعَجَائِبِ أَحْوَالِ النَّبَاتِ وَالْحَيَوَانِ وَالْإِنْسَانِ، وَبَعْضُهَا فِي أَحْوَالِ التَّكَالِيفِ الْمُتَوَجِّهَةِ نَحْوَ الْقُلُوبِ وَنَحْوَ الْجَوَارِحِ، وَبَعْضُهَا في الوعد والوعيد والثواب والعقاب درجات أَهْلِ الْجَنَّةِ وَدَرَجَاتِ أَهْلِ النَّارِ، وَبَعْضُهَا فِي الْمَوَاعِظِ وَالنَّصَائِحِ وَبَعْضُهَا فِي تَهْذِيبِ الْأَخْلَاقِ وَرِيَاضَةِ النَّفْسِ، وَبَعْضُهَا فِي قَصَصِ الْأَوَّلِينَ وَتَوَارِيحَ الْمَاضِينَ</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الإتقان في علوم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شك في أنّ الاستنتاجات المنحازة المطروحة من قِبَل يوسف درّة الحدّاد لا تقوم على أسس البحث العلمي الصائبة؛ لكونها مشوبةً بالتناقض، وقد توصل إليها على ضوء تصوّره أنّ القرآن نسخةً عربيّةً من الكتاب المقدّس، فقد ادّعى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ارتباط بأهل الكتاب ودرس عندهم، ثمّ ترجم النص القرآني من التوارة والإنجيل</w:t>
      </w:r>
      <w:r>
        <w:rPr>
          <w:rStyle w:val="FootnoteAnchor"/>
          <w:rtl w:val="true"/>
        </w:rPr>
        <w:footnoteReference w:id="681"/>
      </w:r>
      <w:r>
        <w:rPr>
          <w:rFonts w:ascii="Amiri" w:hAnsi="Amiri" w:eastAsia="Amiri" w:cs="Amiri"/>
          <w:color w:val="111111"/>
          <w:sz w:val="28"/>
          <w:sz w:val="28"/>
          <w:szCs w:val="28"/>
          <w:rtl w:val="true"/>
          <w:lang w:bidi="ar-SA"/>
        </w:rPr>
        <w:t xml:space="preserve">، بينما قال في موضع آخر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يُنزل سوى أربعة كتب سماويّة؛ هي توراة موسى، وإنجيل عيسى وزبور داوود، وقرآن محمد</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واللافت للنظر أنّه حاول وضع حلَّ لهذا التناقض في الرأي عبر تفسير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الشورى بشكل غريب، حيث قال إنّ الوحي على ثلاثة أنواع، ونوعه الثالث هو مجيء ناقله من جانب الله إلى النبي وهكذا كان يوحى إلى النبي محمد</w:t>
      </w:r>
      <w:r>
        <w:rPr>
          <w:rStyle w:val="FootnoteAnchor"/>
          <w:rtl w:val="true"/>
        </w:rPr>
        <w:footnoteReference w:id="683"/>
      </w:r>
      <w:r>
        <w:rPr>
          <w:rFonts w:ascii="IRNazanin" w:hAnsi="IRNazanin" w:eastAsia="IRNazanin"/>
          <w:color w:val="111111"/>
          <w:sz w:val="28"/>
          <w:sz w:val="28"/>
          <w:szCs w:val="28"/>
          <w:rtl w:val="true"/>
          <w:lang w:bidi="fa-IR"/>
        </w:rPr>
        <w:t xml:space="preserve">، وهذا أدنى أنواع 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الكلام يواجه بأسئلة عدّة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الوحي يأتي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طريق جبرائيل، فما هو الدليل إذًا على كون القرآن مستوحى من الكتب السالفة؟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يتناقض هذا القول مع المدّعى السابق الذي زعم فيه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عند علماء أهل الكتاب وتعلّم الترجمة والنقل من المزامير وسائر كتبهم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يمكن ادّعاء أنّ أمين الوحي جبرائيل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علماء أهل الكتاب، ثمّ أوحى للنبي ما تعلّمه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هل امتلك النبي مصادر عربيّةً للكتب التي ادعيتَ أنه اقتبس منها قرآنه ؟</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Cf. Gerhard Bowering," Chronology &amp; the Quran", in EQ, Vol. 1, p. 316</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8833_69424"/>
    </w:p>
    <w:p>
      <w:pPr>
        <w:pStyle w:val="Heading4"/>
        <w:numPr>
          <w:ilvl w:val="3"/>
          <w:numId w:val="1"/>
        </w:numPr>
        <w:rPr/>
      </w:pPr>
      <w:bookmarkStart w:id="98" w:name="__RefHeading___Toc308428_2870459653"/>
      <w:bookmarkStart w:id="99" w:name="_Toc31"/>
      <w:bookmarkEnd w:id="97"/>
      <w:bookmarkEnd w:id="98"/>
      <w:r>
        <w:rPr>
          <w:rtl w:val="true"/>
        </w:rPr>
        <w:t>المبحث الثاني</w:t>
      </w:r>
      <w:r>
        <w:rPr>
          <w:rtl w:val="true"/>
        </w:rPr>
        <w:t>: "</w:t>
      </w:r>
      <w:r>
        <w:rPr>
          <w:rtl w:val="true"/>
        </w:rPr>
        <w:t>الكتاب</w:t>
      </w:r>
      <w:r>
        <w:rPr>
          <w:rtl w:val="true"/>
        </w:rPr>
        <w:t xml:space="preserve">" </w:t>
      </w:r>
      <w:r>
        <w:rPr>
          <w:rtl w:val="true"/>
        </w:rPr>
        <w:t xml:space="preserve">عبارة عن رمز لنصَّ مواز يقابل </w:t>
      </w:r>
      <w:r>
        <w:rPr>
          <w:rtl w:val="true"/>
        </w:rPr>
        <w:t>"</w:t>
      </w:r>
      <w:r>
        <w:rPr>
          <w:rtl w:val="true"/>
        </w:rPr>
        <w:t>الكتاب</w:t>
      </w:r>
      <w:r>
        <w:rPr>
          <w:rtl w:val="true"/>
        </w:rPr>
        <w:t>"</w:t>
      </w:r>
      <w:r>
        <w:rPr>
          <w:rtl w:val="true"/>
        </w:rPr>
        <w:t>؛ بمعنى المصحف</w:t>
      </w:r>
      <w:r>
        <w:rPr>
          <w:rtl w:val="true"/>
        </w:rPr>
        <w:t>:</w:t>
      </w:r>
      <w:bookmarkEnd w:id="99"/>
    </w:p>
    <w:p>
      <w:pPr>
        <w:pStyle w:val="BookText"/>
        <w:rPr/>
      </w:pPr>
      <w:r>
        <w:rPr>
          <w:rFonts w:ascii="Amiri" w:hAnsi="Amiri" w:eastAsia="Amiri" w:cs="Amiri"/>
          <w:color w:val="111111"/>
          <w:sz w:val="28"/>
          <w:sz w:val="28"/>
          <w:szCs w:val="28"/>
          <w:rtl w:val="true"/>
          <w:lang w:bidi="ar-SA"/>
        </w:rPr>
        <w:t>تطرّق عدد من المستشرقين إلى شرح بعض المفاهيم القرآنية وتحليلها؛ مثل الكتاب، وأمّ الكتاب، والتفصيل على ضوء الإحالة الذاتية للقرآن، وقد تمحورت بحوثهم بشكل أساس حول تفسير مصطلح الكتاب؛ نظرًا لطرح احتمالاتٍ عديدةٍ في تفسيره؛ وقال أحد الباحثين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كلمة الكتاب في القرآن؛ كأنّها ترمز إلى مفهوم ينمّ عن تصوّر ديني معيّن محاط بهالة من القدسيّة؛ بحيث حظي بأهمية بالغة؛ لأنّها في السّياق القرآني لها ارتباط وطيد بتصوّر وحي السماء وبتصوّرات أخرى متنوّعة مرتبطة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بالوحي بشكل مباشر؛ فهذه الكلمة البسيطة التي تعني القرطاس المدوّن والرسالة المدوّنة، بعد أن طُرحت في المنظومة القرآنية واتسمت بطابع خاص، شهدت جوانب سيميولوجيةً جديدةً منبثقةً بأسرها من هذا الطابع الخاص ومن أواصر ارتباطها بتصوّرات ومفاهيم المنظومة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الكتاب فور طرحها المنظومة القرآنية، ارتبطت بنحو خاص ببعض الألفاظ القرآنية الأساسيّة؛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والنبي ،والتنزيل، والوحي، وأهل الكتاب، وهذا الارتباط أضفى عليها صبغةً سيميولوجيةً مميّزةً</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ليست هناك ملاحظات عجيبةٌ بالنسبة إلى كلمة الكتاب في القرآن الكريم، إلا أنّ المستشرقين اعتبروها تدلّ على المصحف، لذا فهو غير ما هو موجود اليوم بين يدي المسلمين على هيئة كتاب مدوّن؛ لأنّ الاستخدام القرآني للكلمة والسّياقات التي ذكرت في رحابها يدلان على أنّ المراد من الكلمة إذا كان ذلك الكتاب السماوي، ففي هذه الحالة هناك موارد محدودةً ينطبق فيها مع المعنى الخارجي للكلمة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هؤلاء المستشرقون أنّ كلمة الكتاب المذكورة في الآيات الأولى لبعض السور القرآنية وفي سائر الآيات، لها مفهوم في ما وراء النصّ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مواز للنص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يحال ذاتيا إليه، ومن هذا المنطلق استنتجوا أنّه لا يعني المصحف، لذا فهي لا تدلّ على هذا القرآن الموجود اليوم بين يدي المسلمين؛ على الرغم من أنّ غالبيّة المفسّرين المسلمين فسّروها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ولعلّهم </w:t>
      </w:r>
    </w:p>
    <w:p>
      <w:pPr>
        <w:pStyle w:val="BookText"/>
        <w:rPr/>
      </w:pPr>
      <w:r>
        <w:rPr>
          <w:rFonts w:ascii="Amiri" w:hAnsi="Amiri" w:eastAsia="Amiri" w:cs="Amiri"/>
          <w:color w:val="111111"/>
          <w:sz w:val="28"/>
          <w:sz w:val="28"/>
          <w:szCs w:val="28"/>
          <w:rtl w:val="true"/>
          <w:lang w:bidi="ar-SA"/>
        </w:rPr>
        <w:t xml:space="preserve">طرحوا هذا الاستدلال على ضوء اعتقادهم بشفهيّة القرآن الكريم، إذ بادروا إلى تفسيره 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الاعتقاد</w:t>
      </w:r>
      <w:r>
        <w:rPr>
          <w:rStyle w:val="FootnoteAnchor"/>
          <w:rtl w:val="true"/>
        </w:rPr>
        <w:footnoteReference w:id="687"/>
      </w:r>
      <w:r>
        <w:rPr>
          <w:rFonts w:ascii="Amiri" w:hAnsi="Amiri" w:eastAsia="Amiri" w:cs="Amiri"/>
          <w:color w:val="111111"/>
          <w:sz w:val="28"/>
          <w:sz w:val="28"/>
          <w:szCs w:val="28"/>
          <w:rtl w:val="true"/>
          <w:lang w:bidi="ar-SA"/>
        </w:rPr>
        <w:t xml:space="preserve">وكما هو معلوم فقد فكّكوا بين شفهيته وبنيته المدوّنة، وفي هذا السياق أكدوا على أنّ القرآن المسموع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يحظى بأهمية بالغة بين المسلمين الأوائل؛ لذلك لم يصروا على تدوينه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وجدير بالذكر أنّ المستشرق دانيال ماديجان بذل كلّ ما بوسعه لإثبات أن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الكتاب ذاته المشار إليه في آياته، وادّعى أنّ إشارته إلى نفسه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مدلول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 المستشرقين أن يكون وصف القرآن نفسه بالكتاب ذا معنى رمزي مواز للنصّ، وأنّه ليس إشارةً إلى أمر آخر أو أنّه يدلّ على النصّ القرآني قبل رواجه بوصفه كتابًا رسميًّا لدى المسلمين، أو ربّما يشير إلى النصوص المقدّسة اليهودية والمسيحية، أو أريد منه إحالةً ذاتيةً إلى جانب مدلول مواز للنص في آن واحدٍ؛ أي أنّ الكتاب في هذه الآيات هو الكتاب ذاته وكذلك ما يرتبط به ويعتقد هؤلاء أنّ القرآن عبارةٌ عن نص فيه إحالة ذاتية؛ بحيث يتحدّث عن نفسه، ولذلك استشهدوا بكلمة الكتاب لإثبات رأيهم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البنية اللغوية برأي المستشرق ستيفان فيلد تتضمّن إحالةً ذاتيةً؛ حينما يتمحور مفهومها حول مسألة ارتباطية؛ بحيث تكون تحت تأثير هذا الارتباط وطرفًا فيه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اعتبر المستشرقون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بأنّها مؤشّر على الإدراك والإرجاع الذاتيّين في القرآن وتحكي عن هاجس النصّ القرآني بالنسبة إلى ذاته، والكتاب بهذا الوصف يعتبر مرآةً تعكس عمليّة الوحي واستقبال النص المنزل فيه من قِبَل النبي، وهذه هي الميزة التي تشخّص القرآن عن النصوص المقدّسة اليهودية والمسيحيّة، لذا يمكن اعتباره أكثر النصوص الدينية وعيًا بذاته وأوسعها نطاقًا، على صعيد الإحالة الذاتية، إلى جانب أنّه أحدث من هذه النصوص</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التلاحم الكامن في باطن النصّ القرآني جعله أشبه ما يكون بالنصوص العلمية والأدبية </w:t>
      </w:r>
    </w:p>
    <w:p>
      <w:pPr>
        <w:pStyle w:val="BookText"/>
        <w:rPr/>
      </w:pPr>
      <w:r>
        <w:rPr>
          <w:rFonts w:ascii="Amiri" w:hAnsi="Amiri" w:eastAsia="Amiri" w:cs="Amiri"/>
          <w:color w:val="111111"/>
          <w:sz w:val="28"/>
          <w:sz w:val="28"/>
          <w:szCs w:val="28"/>
          <w:rtl w:val="true"/>
          <w:lang w:bidi="ar-SA"/>
        </w:rPr>
        <w:t>الحديثة وأكثر النصوص المقدّسة وعيًا، وممّا أكّد عليه ستيفان فيلد أنّ خصوصيّة الإحالة الذاتية في القرآن الكريم تنمّ عن وعي نصّه بالتوجّهات اللغوية للعصور اللاحقة؛ وكأنّه تنبأ بها</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مستشرقون عزوا هذه الميزة القرآنيّة إلى كونه كتابًا مفتقرًا إلى قبول مخاطبيه وتأييدهم، حيث قال فيلد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القرآن يتلى في بيئة شهدت في الوقت ذاته تلاوة سائر النصوص التوحيديّة المقدّسة اليهوديّة، واليهوديّة المسيحيّة والمسيحيّة إلى جانب نصوص العرب المشركين وتلاوات أخرى محتملة؛ لذا كان ظهور 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عربيّة معتمدًا على بيئة توحيدية تتقبله</w:t>
      </w:r>
      <w:r>
        <w:rPr>
          <w:rFonts w:eastAsia="Amiri" w:cs="Amiri" w:ascii="Amiri" w:hAnsi="Amiri"/>
          <w:color w:val="111111"/>
          <w:sz w:val="28"/>
          <w:szCs w:val="28"/>
          <w:rtl w:val="true"/>
          <w:lang w:bidi="ar-SA"/>
        </w:rPr>
        <w:t>»</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 من الطبيعي أنّ القرآن الكريم في أجواء كهذه ينبغي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هويّته والأسلوب الذي يتيح للمخاطب فهم مضامينه، ومن هذا المنطلق لا بد له من إقناع قرائحَ متنوّعة بأنّه كلام الله حقًا، وقد نزل إلى العرب بواسطة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ويعد التناص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التعالق النصّي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الارتباط بين القرآن والكتاب المقدّس اليهودي المسيحيّ مرتكزا لتحقق ارتباط تأريخي في ما بينهما وحدوث تشابه مقصود وتلاقح متبادل ومتواصل ومتوال ومتواكب ذي طابع تنافسي؛ وهذا الارتباط الذي يمكن وصف القرآن على ضوئه؛ كالابن للكتاب المقدّس، يُعدّ سببًا لإيجاد إحالة ذاتيّة في نصّه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وأحد جوانب الإحالة الذاتية في القرآن الكريم هو ارتباطه بالنبوّة وانبثاقه من مصدر ميتافيزيقي، حيث خُوطب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بنداء غيبي وطلب بنداءٍ غيبيٌّ وطُلب منه إعلام الناس بشخصيته وطبيعة تلاوة النصّ الذي يبلغه لهم وواقع النصّ ذاته</w:t>
      </w:r>
      <w:r>
        <w:rPr>
          <w:rStyle w:val="FootnoteAnchor"/>
          <w:rtl w:val="true"/>
        </w:rPr>
        <w:footnoteReference w:id="693"/>
      </w:r>
      <w:r>
        <w:rPr>
          <w:rFonts w:ascii="Amiri" w:hAnsi="Amiri" w:eastAsia="Amiri" w:cs="Amiri"/>
          <w:color w:val="111111"/>
          <w:sz w:val="28"/>
          <w:sz w:val="28"/>
          <w:szCs w:val="28"/>
          <w:rtl w:val="true"/>
          <w:lang w:bidi="ar-SA"/>
        </w:rPr>
        <w:t>، وهذه الميزة القرآنية عادةً ما تظهر</w:t>
      </w:r>
      <w:r>
        <w:rPr>
          <w:rStyle w:val="FootnoteAnchor"/>
          <w:rtl w:val="true"/>
        </w:rPr>
        <w:footnoteReference w:id="694"/>
      </w:r>
      <w:r>
        <w:rPr>
          <w:rFonts w:ascii="Amiri" w:hAnsi="Amiri" w:eastAsia="Amiri" w:cs="Amiri"/>
          <w:color w:val="111111"/>
          <w:sz w:val="28"/>
          <w:sz w:val="28"/>
          <w:szCs w:val="28"/>
          <w:rtl w:val="true"/>
          <w:lang w:bidi="ar-SA"/>
        </w:rPr>
        <w:t>في بيئة حواريّة متفاعلة</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دانيال ماديجان الإرجاع الذاتي في القرآن الكريم إرجاعًا إلى الغير بنحو ما، وعلى </w:t>
      </w:r>
    </w:p>
    <w:p>
      <w:pPr>
        <w:pStyle w:val="BookText"/>
        <w:rPr/>
      </w:pPr>
      <w:r>
        <w:rPr>
          <w:rFonts w:ascii="Amiri" w:hAnsi="Amiri" w:eastAsia="Amiri" w:cs="Amiri"/>
          <w:color w:val="111111"/>
          <w:sz w:val="28"/>
          <w:sz w:val="28"/>
          <w:szCs w:val="28"/>
          <w:rtl w:val="true"/>
          <w:lang w:bidi="ar-SA"/>
        </w:rPr>
        <w:t>هذا الأساس استنتج عدم إمكانية تعيين هويّته الذاتية على نحو القطع واليقين، فالقرآن لدى تعريفه ذاته عن طريق الإحالة إلى الغير يُعدّ بالضرورة محاكيًا له</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تبنّى ماديجان فكرةً تتباين مع الاستدلالات المتعارفة بين المفسّرين المسلمين ادعى على أساسها عدم إمكانية تعيين هوية هذه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القطع واليقين، وقال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الرغم من أنّ السنّة شاءت تحديد هذه الذات في نطاق المصحف، إلا أن تعيين مدلولها متوقف على ذكر إيضاحات أتمَّ وأكمل، وهو ما يتطرّق النص نفسه إليه</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 المستشرقين اصطلاحًا محوريًا تتبلور فيه الرؤية القرآنية بالنسبة إلى القرآن نفسه، إذ اعتبروه مصطلحا غامضًا على المفسّرين، وفي هذا السياق ذكروا العديد من الأسباب التي أسفرت عن حدوث غموض كهذا في مدلوله؛ 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قارئ النص القرآني أو مستمعه يصغي إليه؛ بوصفه نصَّا مغلقًا؛ بحيث لا يلاحظ وجود أي ارتباط بين الصيغ المكرّرة لهذا المصطلح</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وحينما نمعن النظر في آراء ماديجان وسائر المستشرقين، نستشف منها أنّهم يعتقدون بوجود اختلاف بين القرآن والمصحف، وقد توصلوا إلى هذه النتيجة على ضوء الأساليب النقديّة التي اتبعوها ضمن دراساتهم التي دوّنوها حول المسيحيّة، وفي مقارناتهم بين تدوين القرآن ومراحل تدوين الكتاب المقدّس، إلى جانب اتباعهم أساليب نقدية إزاء القرآن بالارتكاز على أسس كتابهم المقدّس، أو أنّهم استنتجوا ذلك اعتمادًا على فحوى بعض الروايات التي تتحدّث عن جمع النصّ القرآني وتدوينه بعد فترة طويلة من نزوله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طوى النصّ القرآني برأي بعض المستشرقين ثلاث مراحل تطوّرية؛ ليتبلور في نهاية المطاف على هيئة كتاب، وقد توصلوا إلى هذه النتيجة عن طريق مقارنة مسيرته التكوينية وعملية تدوينه مع النصوص المقدّسة اليهوديّة المسيحيّة، وكذلك على ضوء المقارنة بين كيفيّة تحوّله وتحوّل النصوص المسيحيّة المقدّسة إلى مصدرين رسميين لدى المسلمين </w:t>
      </w:r>
    </w:p>
    <w:p>
      <w:pPr>
        <w:pStyle w:val="BookText"/>
        <w:rPr/>
      </w:pPr>
      <w:r>
        <w:rPr>
          <w:rFonts w:ascii="Amiri" w:hAnsi="Amiri" w:eastAsia="Amiri" w:cs="Amiri"/>
          <w:color w:val="111111"/>
          <w:sz w:val="28"/>
          <w:sz w:val="28"/>
          <w:szCs w:val="28"/>
          <w:rtl w:val="true"/>
          <w:lang w:bidi="ar-SA"/>
        </w:rPr>
        <w:t>والمسيحيين؛ وهذه المراحل هي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التلاوة إلى نسخة عربيّة للنصوص المقدّسة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النسخة العربية للنصوص المقدّسة السابقة إلى كتاب مستقل موحًى إلى جميع الناس ويحظى بأفضليّة على كلّ هذه النصوص؛ بحيث جرّدها من فاعليتها الدينية</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ويعتقد بعض المستشرقين؛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ماديجان أنّ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القرآن الكريم ذو ارتباط وطيد بالبنية التأريخية والخلفيات التأريخية بشكل عام والتي آلت إلى الزوال إلى حد كبير، ومن هذا المنطلق عادةً ما يلجأون إلى تفسيرها بأسلوب لغوي؛ كي يستنتجوا المدلول القرآني المقصود منها، حيث يبادرون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صياغة بيئة تأريخية افتراضية لا أساس لها؛ بغية إثبات صوابية استدلالهم، لذلك يفنّدون آراء الكثير من المفسّرين؛ بزعم أنها لا تتناغم مع مضمون الآية التي يتمحور حولها البحث، ومن ثمّ يصفون بعض المصطلحات التخصّصيّة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القرآن والسورة والآية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ذات معان غامضة وموهمة</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الغموض برأيهم لا يُعدّ من الخصائص الذاتية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شاكله، بل سببه عمليّة تدوين المصحف والتي اتسمت بسعي المتصدّين للأمر بتعيين مدلول خاص لكلّ كلمةٍ تُدرج في آياته، ومن الطبيعي أنّ الكتاب له معان عديدة؛ لذلك اكتنفه غموض من هذه الناحية</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ويتصوّر هؤلاء المستشرقون أنّ المسلمين دوّنوا المصحف في فترة بعيدة جدًّا عن زمان نزول آياته؛ لدرجة أنّ معاني مصطلحاته تختلف عن تلك المعاني الأولى الملحوظة في نزول آياته، وهذا التصوّر كما أشرنا آنفًا؛ لعلّه متأثر ببعض الروايات المرتبطة بمسألة جمع القرآن في وقت متأخّرِ ضمن مصحف، فهذه الروايات باتت ذريعةً لتأكيدهم على شفهيّة القرآن بشكل مبالغ فيه، وادّعاء أنّ مفهوم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تكرّر ذِكْره فيه لا يحكي عن القرآن الموجود بين يدي المسلمين على هيئة مصحف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فضلًا عن ذلك أنّنا لو ألقينا نظرةً عابرةً على أقدم قواميس اللغة العربية، سنلاحظ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معان عديدة ومتنوّعة الاستعمال في مختلف النصوص؛ لذا لا صوابية لما استنتجه هؤلاء المستشرقون؛ لكونه يتعارض مع مبادئ البحث العلمي القويم، حيث أضفوا على معظم جوانب النصّ القرآني طابعًا تأريخيا واعتبروه تلاوةً وعاملاً مكوِّنًا لأمّة من الأمم</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نبالغ لو قلنا إنّ أهمّ نقطة ضعفٍ في هذه الاستنتاجات هي ارتكازها على فرضيات فحواها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يتصدَّ إلى تدوين القرآن جرّاء مشاغله الكثيرة التي منعته من التفرّغ لهذه المهمّة، لكن الواقع على خلاف هذا المدعى، إذ لو قيل إنّه كان مكلفا بتدوين نصّ رسمي للمسلمين، ففي هذه الحالة لا يوجد أي مسوّغ يبرّر إهماله هذه المهمة الحسّاسة وتأخيرها إلى فترةٍ بعيدة عن زمن نزول الآيات، ومهما كانت مشاغله هامةً وكثيرةً، لكنّها لا تُعدّ مبررًا يدعوه للتخلّي عن تدوين المصحف؛ لذا لا يتناسب هذا الاحتمال مع القواعد العقلية، ولا يمكن توجيهه بأي ذريعة كانت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ذكره ماديجان في هذا السياق أنّ الآيات المشتملة على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أنّ ما تلاه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عبارة عن وحي وفي الحين ذاته تحكي عن مراحل نزوله، كما أنّها توضّح مضمونها بنفسها؛ أي أنّها تتحدّث عن نفسها،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الناطق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لا يشير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نفسه، وإنّما يتحدّث عن قضايا في ما وراء ذلك</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ويعتقد هذا المستشرق وأمثاله بوقوع المسلمين في خطأ لدى تفسيرهم بعض المصطلحات القرآنيّة؛ 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فُسّرا بالمصحف، وهو تفسير غيرُ صائبِ برأيهم</w:t>
      </w:r>
      <w:r>
        <w:rPr>
          <w:rStyle w:val="FootnoteAnchor"/>
          <w:rtl w:val="true"/>
        </w:rPr>
        <w:footnoteReference w:id="704"/>
      </w:r>
      <w:r>
        <w:rPr>
          <w:rFonts w:ascii="Amiri" w:hAnsi="Amiri" w:eastAsia="Amiri" w:cs="Amiri"/>
          <w:color w:val="111111"/>
          <w:sz w:val="28"/>
          <w:sz w:val="28"/>
          <w:szCs w:val="28"/>
          <w:rtl w:val="true"/>
          <w:lang w:bidi="ar-SA"/>
        </w:rPr>
        <w:t xml:space="preserve">إلا أنّ الحقيقة على خلاف نظريّتهم هذه؛ لأنّ مفهوم هذين المصطلحين لا يقتصر على المصحف فحسب، بل له ارتباط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بمفاهيم أخرى؛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القرآنية التي هي على غرار سائر الذوات والتي لها ارتباط بمفهوم ينم عن كيانٍ أكبر يُطلق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له ارتباط بسائر النصوص التي تشترك معه من هذه الناحية</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w:t>
      </w:r>
    </w:p>
    <w:p>
      <w:pPr>
        <w:pStyle w:val="BookText"/>
        <w:rPr/>
      </w:pPr>
      <w:r>
        <w:rPr>
          <w:rFonts w:ascii="Amiri" w:hAnsi="Amiri" w:eastAsia="Amiri" w:cs="Amiri"/>
          <w:color w:val="111111"/>
          <w:sz w:val="28"/>
          <w:sz w:val="28"/>
          <w:szCs w:val="28"/>
          <w:rtl w:val="true"/>
          <w:lang w:bidi="ar-SA"/>
        </w:rPr>
        <w:t>إلى ذلك، فالذات القرآنية منذ نشأتها كانت على ارتباط بأهل الكتاب، لذا يجب في هذه الحالة تأييدهم لها</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يعتقد ماديجان بأنّ المقصود من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 في القرآن الكريم لا يرتبط بالمصحف، بل يحكي عن عمليّة متواصلة وفاعلة في تدوين الأحكام الدينيّة على ضوء متطلبات الناس وظروفهم الشخصية والاجتماعية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واستنتج ستيفان فيلد هو الآخر في بحوثه التفسيرية أن مصطلحي القرآن والكتاب يشيران إلى هويتين سابقتين على رسميّة نصوص الآيات المنزلَةَ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يشيران إلى النصوص المقدّسة اليهوديّة المسيحيّة</w:t>
      </w:r>
      <w:r>
        <w:rPr>
          <w:rStyle w:val="FootnoteAnchor"/>
          <w:rtl w:val="true"/>
        </w:rPr>
        <w:footnoteReference w:id="707"/>
      </w:r>
      <w:r>
        <w:rPr>
          <w:rFonts w:ascii="IRNazanin" w:hAnsi="IRNazanin" w:eastAsia="IRNazanin"/>
          <w:color w:val="111111"/>
          <w:sz w:val="28"/>
          <w:sz w:val="28"/>
          <w:szCs w:val="28"/>
          <w:rtl w:val="true"/>
          <w:lang w:bidi="fa-IR"/>
        </w:rPr>
        <w:t xml:space="preserve">واعتبر الكثير من الآيات التي تتضمّن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تتحدّث عمومًا عن نمط العلاقة بين الله والإنسان وبشكل أخصَّ عن واقع العلاقة بين الله والنبي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وعلاقة الوحي المنزل عليه بالوحي المنزل على سائر الأنبياء الذين سبقوه</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أساس هذه الرؤية فالقرآن لا يطرح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مفهومًا مغلقًا ضمن نطاق محدَّدٍ وقابلا للتشخيص والتعريف، بل بوصفه كيانا فاعلا يهدف إلى هداية الناس</w:t>
      </w:r>
      <w:r>
        <w:rPr>
          <w:rStyle w:val="FootnoteAnchor"/>
          <w:rtl w:val="true"/>
        </w:rPr>
        <w:footnoteReference w:id="709"/>
      </w:r>
      <w:r>
        <w:rPr>
          <w:rFonts w:ascii="IRNazanin" w:hAnsi="IRNazanin" w:eastAsia="IRNazanin"/>
          <w:color w:val="111111"/>
          <w:sz w:val="28"/>
          <w:sz w:val="28"/>
          <w:szCs w:val="28"/>
          <w:rtl w:val="true"/>
          <w:lang w:bidi="fa-IR"/>
        </w:rPr>
        <w:t xml:space="preserve">، وفي هذا السياق وصف ماديجان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انعكاس لحركة دينية في أساسها تتمحور في غالبيّة جوانبها حول رسالة توحيدية سابقة من قبل اليهود والنصارى حيث تبلورت على هيئة نسخة عربيّة تلقاها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نقلها إلى مخاطبيه العرب؛ لذا لو تُرجم هذا المصطلح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هذه الحالة سيكون أقرب دلالةً إلى المفهوم المقصود منه، ولكنّ المحذور في هذه الترجمة أنها قد تجعل القراءة القرآنية للنصّ المقدّس على غرار القراءة اليهوديّة المسيحيّة له، في حين أنّ القرآن يتضمّن فهما خاصا به على صعيد تدوين كلام الله</w:t>
      </w:r>
      <w:r>
        <w:rPr>
          <w:rStyle w:val="FootnoteAnchor"/>
          <w:rtl w:val="true"/>
        </w:rPr>
        <w:footnoteReference w:id="710"/>
      </w:r>
      <w:r>
        <w:rPr>
          <w:rFonts w:ascii="Amiri" w:hAnsi="Amiri" w:eastAsia="Amiri" w:cs="Amiri"/>
          <w:color w:val="111111"/>
          <w:sz w:val="28"/>
          <w:sz w:val="28"/>
          <w:szCs w:val="28"/>
          <w:rtl w:val="true"/>
          <w:lang w:bidi="ar-SA"/>
        </w:rPr>
        <w:t xml:space="preserve">كما أنّ وصفه نفسه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أي إشارة إلى هيئته وبنيته وطريقة نزوله، وإنّما يشير إليه باعتباره انعكاسًا وتجسيدًا لعلم الإله وقدرته، فيلبي حاجة البشر على مرّ العصور؛ وفقًا لمقتضيات كل زمان وظروفه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القرآن وفق هذا الرأي لا يتفاعل مع مخاطبيه بوصفه نصًا قد صِيْغَ سابقًا، بل يعتبر نفسه نصًا يتبلور فيه الكلام القاطع والموثّق للربّ في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هذا المستشرق إثبات صوابية نظريّته على ضوء بعض المعالم البلاغية للنصّ القرآني؛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نهاية المطاف أكّد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منه نص مغلق، حيث فسّره على ضوء اعتقاده بشفهيّة القرآن بأنّه يضرب بجذوره في زمن سابق لتدوين النص القرآني</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ادّعى أن مفهوم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ذو طابع مجازي أكثر من كونه حقيقيًّا؛ مستندًا في هذا الرأي إلى كثرة الاستعمال المجازي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المفسرين حيث استخدموه للدلالة على ما تدلّ عليه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وحفظ وحسب وفرض</w:t>
      </w:r>
      <w:r>
        <w:rPr>
          <w:rFonts w:eastAsia="Amiri" w:cs="Amiri" w:ascii="Amiri" w:hAnsi="Amiri"/>
          <w:color w:val="111111"/>
          <w:sz w:val="28"/>
          <w:szCs w:val="28"/>
          <w:rtl w:val="true"/>
          <w:lang w:bidi="ar-SA"/>
        </w:rPr>
        <w:t>)</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رأي آخرُ في مقابل هذا الرأي، لكنّه لا يبدو صائبًا في مجال بيان موارد استعمال هذا المصطلح، إذ فيه ما هو مقبول وما ليس كذلك، وسوف نتطرّق إلى بيان تفاصيله في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الخوض في تفاصيل البحث نشير إلى أنّ ماديجان ضمن تحليله مفهوم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على أسلوب سيميولوجي ذي طابع زمني، ولدى بيانه المراد القرآني من ذكر هذا المفهوم في الآيات الأولى لبعض السور التي تتحدّث عن طبيعة الوحي ونزوله، تطرّق إلى بيان كلمات أخرى متناسقة معه؛ والأسلوب الذي اتبعه في هذا الصعيد قائم على خلفياته الفكرية، وعلى هذا الأساس قال إنّه لا يمكن تحديد مدلول هذا المفهوم عن طريق ترجمته أو مراجعة المعاجم اللغويّة، لذا لا يمكن اعتبار الكلمة المترجمة له بديلة عنه بالتمام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بعض المصطلحات القرآنية مكرّرة وذاتُ معان متنوّعة، حيث تتنوّع مداليلها في رحاب استعمالها مفردةً أو مركبةً مع كلمات أخرى، وهذا الأمر بطبيعة الحال له ارتباط بموضع ذِكْرها في كلّ آيةٍ وسورة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اللغة العربيّة على ارتباط الأجزاء المكوّنة لأمر ما، واستعماله مجازا للدلالة على الكتابة عن طريق ضمّ الحروف والكلمات بعضها إلى بعضها الآخر بالخطّ، وهو </w:t>
      </w:r>
    </w:p>
    <w:p>
      <w:pPr>
        <w:pStyle w:val="BookText"/>
        <w:rPr/>
      </w:pPr>
      <w:r>
        <w:rPr>
          <w:rFonts w:ascii="Amiri" w:hAnsi="Amiri" w:eastAsia="Amiri" w:cs="Amiri"/>
          <w:color w:val="111111"/>
          <w:sz w:val="28"/>
          <w:sz w:val="28"/>
          <w:szCs w:val="28"/>
          <w:rtl w:val="true"/>
          <w:lang w:bidi="ar-SA"/>
        </w:rPr>
        <w:t>ما أشار إليه الراغب الأصفهاني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 الحروف بعضها إلى بعض بالخط، وقد يُقال ذلك للمضموم بعضها إلى بعض باللفظ فالأصل في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بالخطّ لكن يستعار كلّ واحد للآخر، ولهذا سمّي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كقوله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Amiri" w:hAnsi="Amiri" w:eastAsia="Amiri" w:cs="Amiri"/>
          <w:color w:val="111111"/>
          <w:sz w:val="28"/>
          <w:sz w:val="28"/>
          <w:szCs w:val="28"/>
          <w:rtl w:val="true"/>
          <w:lang w:bidi="ar-SA"/>
        </w:rPr>
        <w:t xml:space="preserve">ذَلِكَ الْكِتَبُ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اتَننِيَ الْكِتَبَ وَجَعَلَنِي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جُملا مدوّنةً إلى جانب بعضها، كما أنّ الأمر يُعدّ نوعًا من الكتابة لأنّ الأمر يبادر إلى جمع الحروف والألفاظ مع بعضها؛ والكتاب يسمّى بالعربيّة كتابًا؛ نظرًا لجمع صفحاته في مجموعة واحدة</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ويُعد الكلام في أساسه حاجةً فطريّةً لدى الإنسان، وهو قائمٌ على الوضع المتفق عليه بين أهل اللغة، وممّا قاله العلامة الطباطبائي في هذا 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مفردات اللغة إنما انتقل الإنسان إلى معانيها ووضع الألفاظ بحذائها واستعملها فيها في المحسوسات؛ من الأمور الجسمانية ابتداءً، ثمّ انتقل تدريجًا إلى المعنويات وهذا وإن أوجب كون استعمال اللفظ الموضوع للمعنى المحسوس في المعنى المعقول استعمالًا مجازيًّا ابتداءً، لكنّه سيعود حقيقةً بعد استقرار الاستعمال وحصول التبادر ، وكذلك ترقّي الاجتماع وتقدّم الإنسان في المدنيّة والحضارة يوجب التغيّر في الوسائل التي ترفع حاجته الحيوية والتبدّل فيها دائماً، مع بقاء الأسماء، فالأسماء لا تزال تتبدّل مصاديق معانيها مع بقاء الأغراض المرتبة</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ونستنتج من جملة ما ذُكِرَ أنّ المعنى المتبادر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الألفاظ المدوّنة بالقلم على صفحات، حيث تنتظم فيها مجموعة من المواضيع في إطار سطور مكتوبة يدويًا أو مطبوعة آليَّا، إلا أنّ معناه تطوّر ليُطلَق على كلّ شيءٍ تُدرج فيه المعاني، وهذا التطوّر الدلالي طرأ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ليُطلَق في القرآن الكريم على الوحي المنزل على الأنبياء، ولا سيّما الوحي التشريعي، حيث سُمّي كتابًا؛ والكتاب الموحى يراد منه أمر سماوي أُدرجت فيه سلسلةً من الأحكام والوقائع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منها الكتب السماويّة المنزلَةَ على الأنبياء؛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p>
    <w:p>
      <w:pPr>
        <w:pStyle w:val="BookText"/>
        <w:rPr/>
      </w:pPr>
      <w:r>
        <w:rPr>
          <w:rFonts w:ascii="Amiri" w:hAnsi="Amiri" w:eastAsia="Amiri" w:cs="Amiri"/>
          <w:color w:val="111111"/>
          <w:sz w:val="28"/>
          <w:sz w:val="28"/>
          <w:szCs w:val="28"/>
          <w:rtl w:val="true"/>
          <w:lang w:bidi="ar-SA"/>
        </w:rPr>
        <w:t>نوح، وصحف إبراهيم وموسى، وإما أنّها تعني الكتاب المبين المشتمل على جزئيات المنظومة الكونية التي لا تتغيّر الحقائق المسجّلة فيه، أو ربّما فيه جزئيّاتٌ عرضةً للتغيّر والتحوّل، أو أنه بمعنى السلوكات الفردية والجماعية المرتبطة بإحدى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لم تُستخدم في القرآن الكريم للدلالة على مفهوم آخرَ غير هذه المفاهيم الثلاثة؛ باستثناء تلك الموارد التي أعتبر فيها بأنّه الكتابة بالقلم</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واستنادًا إلى هذه الاستعمالات القرآنية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مختلف الآيات، يمكن تحديد معناه ضمن مدلولين أساسيين وفق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الملموس والمتعارف المشار إليه في الآيات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سورة البقرة، الآية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؛سورة الطور، الآيتان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؛سورة القلم، الآيتان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سورة البقرة،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سورة الفرقان 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الاستعاري غير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وفق هذا المعنى إمّا أن يدلّ على كتاب عالم الوجود، ومن ثمّ فالآيات التي تتضمّن هذا المصطلح يُراد منها الإشارة إلى شتّى شؤون العالم؛ 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 الآية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سورة الرعد، 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يدلّ على معنى استعاري تشريعي ذي مداليل متنوّعة يمكن تلخيصها في النقاط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الإلهي الأزلي الذي يُشار إليه بتعابير متنوّعة؛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المبين، الكتاب المكنون، الكتاب المحفوظ، الكتاب الحفيظ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الكتاب 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وجدير بالذكر أنّ الكتاب المبين يراد منه النصّ المقدّس الواضح المشتمل على كلّ شأن من شوؤن العلم الإلهي الأزلي؛ بحيث لا يطرأ عليه تغيّر ولا تحوّل</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إرادة الله عزّ وجلّ</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الإلهي</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الوجوب والإيجاب</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الإثبات والحفظ</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والحجة المعتبرة</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المصير والتقدير</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راجع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محمد هادي معرفت، کتاب از دیدگاه قرآن، مقالة باللغة الفارسية نشرت في مجلة بينات، العدد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ما يلي سوف نتطرّق إلى بيان المراد من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من السور القرآنية على نحو الشرح والتفصيل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الاستشهاد الأوّل الذي استند إليه دانيال مادیجان؛ لطرح استنتاج يُفسّر على أساسه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منسجم مع جميع موارد ذكره في القرآن الكريم ومتناسق مع مدلول الآيات التي ذكر فيها، يتمحور حول مصطلحي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هذا السياق لم يفسّر هذه الكلمة بمعنى النصّ المقدّس المدوّن؛ على الرغم من ذِكْره مرارًا في النص القرآني للإشارة إلى أتباع الأديان السماوية؛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 والنصارى، والمسلمين</w:t>
      </w:r>
      <w:r>
        <w:rPr>
          <w:rStyle w:val="FootnoteAnchor"/>
          <w:rtl w:val="true"/>
        </w:rPr>
        <w:footnoteReference w:id="724"/>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 القرآن أهل الكتاب على ضوء ارتباطهم بالكتاب، وهو لا يؤكّد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وجوب الإيمان بالكتاب المنزل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فيه تأكيد على وجوب الإيمان بالكتاب أو الكتب السماوية المنزلة قبله؛ فالنص القرآني ليس هو نصوص الكتب ذاتها المنزلة قبل ذلك، بل هو كلام الله وهدى للبشر</w:t>
      </w:r>
      <w:r>
        <w:rPr>
          <w:rFonts w:eastAsia="IRNazanin" w:cs="IRNazanin"/>
          <w:color w:val="111111"/>
          <w:sz w:val="28"/>
          <w:szCs w:val="28"/>
          <w:rtl w:val="true"/>
          <w:lang w:bidi="fa-IR"/>
        </w:rPr>
        <w:t>»</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ادّعى أنّ القرآن الكريم ضمن إشارته إلى أهل الكتاب لا يقصد أنّهم يمتلكون كتابًا مدوّنًا كائنًا بين أيديهم، إذ لو كان الأمر كذلك لوجب تدوين نسخة من القرآن منذ بداية الأمر، لا بعد عشرين عامًا من وفاة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؛وأهل الكتاب هم في الحقيقة على غرار المسلمين؛ لكونهم لم يدوّنوا الكتاب، بل كانوا يتلونه؛ فعلى ضوء توجيه الخطاب لهم من قِبَل </w:t>
      </w:r>
    </w:p>
    <w:p>
      <w:pPr>
        <w:pStyle w:val="BookText"/>
        <w:rPr/>
      </w:pPr>
      <w:r>
        <w:rPr>
          <w:rFonts w:ascii="Amiri" w:hAnsi="Amiri" w:eastAsia="Amiri" w:cs="Amiri"/>
          <w:color w:val="111111"/>
          <w:sz w:val="28"/>
          <w:sz w:val="28"/>
          <w:szCs w:val="28"/>
          <w:rtl w:val="true"/>
          <w:lang w:bidi="ar-SA"/>
        </w:rPr>
        <w:t xml:space="preserve">أنبيائهم، أوتوا العلم والحكمة وآزرتهم القدرة الإلهيّة؛ بحيث أصبحت لديهم إيديولوجيا دينيةً خاصةً بهم؛ أي إنّهم لم يمتلكوا كتابًا مدوّنًا في قراطيس، لذلك وصفوا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العلم ؛ ولإثبات رأيه هذا استشهد بالآيتين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النحل 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وشاهده الأوّل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يَوْمَ الْقِيَمَةِ يُخْزِيهِمْ وَيَقُولُ أَيْنَ شُرَكَاءِى الَّذِينَ كُنتُمْ تُشَقُونَ فِيهِمْ قَالَ الَّذِينَ أُوتُوا الْعِلْمَ إِنَّ الْخِزْيَ الْيَوْمَ وَالسُّوءَ عَلَى الْكَفِرِينَ</w:t>
      </w:r>
      <w:r>
        <w:rPr>
          <w:rStyle w:val="FootnoteAnchor"/>
          <w:rtl w:val="true"/>
        </w:rPr>
        <w:footnoteReference w:id="727"/>
      </w:r>
      <w:r>
        <w:rPr>
          <w:rFonts w:ascii="Amiri" w:hAnsi="Amiri" w:eastAsia="Amiri" w:cs="Amiri"/>
          <w:color w:val="111111"/>
          <w:sz w:val="28"/>
          <w:sz w:val="28"/>
          <w:szCs w:val="28"/>
          <w:rtl w:val="true"/>
          <w:lang w:bidi="ar-SA"/>
        </w:rPr>
        <w:t xml:space="preserve">فعلى الرغم من أنّ مصطلح أهل العلم ليس هو محور بحثنا، لكن لا نرى بأسًا في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عبارة الَّذِينَ أُوتُوا الْعِلْمَ يُراد منها أولئك الذين لهم علم بوحدانية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ويعرفون حقيقة التوحيد والآية بمجملها لها ارتباط بأحداث يوم القيامة وعذاب الكفّار والمستكبرين وكلّ من أنكر نعم الله وكذَّب الأنبياء ولم يؤمن برسالاتهم، وأما الذين أوتوا العلم فإلى جانب معرفتهم التوحيدية، لديهم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الله وأحكامه، وهم برأي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أو المؤمنين</w:t>
      </w:r>
      <w:r>
        <w:rPr>
          <w:rStyle w:val="FootnoteAnchor"/>
          <w:rtl w:val="true"/>
        </w:rPr>
        <w:footnoteReference w:id="728"/>
      </w:r>
      <w:r>
        <w:rPr>
          <w:rFonts w:ascii="Amiri" w:hAnsi="Amiri" w:eastAsia="Amiri" w:cs="Amiri"/>
          <w:color w:val="111111"/>
          <w:sz w:val="28"/>
          <w:sz w:val="28"/>
          <w:szCs w:val="28"/>
          <w:rtl w:val="true"/>
          <w:lang w:bidi="ar-SA"/>
        </w:rPr>
        <w:t xml:space="preserve">لذا ليس هناك ما يدلّ على وجوب تقييد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المصطلح بالدلالة على أهل الكتاب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شاهده الثاني فهو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عَامِنُوا بِهِ أَوْلَا تُؤْمِنُوا إِنَّ الَّذِينَ أُوتُوا الْعِلْمَ مِن قَبْلِهِ إِذَا يُتْلَى عَلَيْهِمْ يَخِرُّونَ لِلْأَذْقَانِ سُجَّدًا</w:t>
      </w:r>
      <w:r>
        <w:rPr>
          <w:rStyle w:val="FootnoteAnchor"/>
          <w:rtl w:val="true"/>
        </w:rPr>
        <w:footnoteReference w:id="729"/>
      </w:r>
      <w:r>
        <w:rPr>
          <w:rFonts w:ascii="IRNazanin" w:hAnsi="IRNazanin" w:eastAsia="IRNazanin"/>
          <w:color w:val="111111"/>
          <w:sz w:val="28"/>
          <w:sz w:val="28"/>
          <w:szCs w:val="28"/>
          <w:rtl w:val="true"/>
          <w:lang w:bidi="fa-IR"/>
        </w:rPr>
        <w:t>، وفسر عبارة الَّذِينَ أُوتُوا الْعِلْمَ مِن قَبْلِهِ﴾ بأنّها تشير إلى الذين كانوا يعرفون الله وآياته قبل نزول القرآن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يشترط في هؤلاء أن يكونوا من طائفة معيّنة، بل يمكن أن يكونوا يهودًا أو نصارى، أو من أي دين آخرَ؛ لذا لا يوجد دليلٌ يسوّغ لنا التخصيص هنا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رأيه القائل 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تعني ذلك الشيء الملموس بالعيان والمدوّن في قراطيس أنّ هذا المصطلح يُراد منه أهل الشريعة ولا يدلّ بالضرورة على أصحاب الكتاب المدوّن، لذا إن ثبت أنّ الزرادشتيين والبوذيين لديهم شريعة سماويةً، ففي هذه الحالة يُدرجون ضمن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أكان لديهم كتاب </w:t>
      </w:r>
    </w:p>
    <w:p>
      <w:pPr>
        <w:pStyle w:val="BookText"/>
        <w:rPr/>
      </w:pPr>
      <w:r>
        <w:rPr>
          <w:rFonts w:ascii="Amiri" w:hAnsi="Amiri" w:eastAsia="Amiri" w:cs="Amiri"/>
          <w:color w:val="111111"/>
          <w:sz w:val="28"/>
          <w:sz w:val="28"/>
          <w:szCs w:val="28"/>
          <w:rtl w:val="true"/>
          <w:lang w:bidi="ar-SA"/>
        </w:rPr>
        <w:t>سماوي واحدٌ أم كتب عدة</w:t>
      </w:r>
      <w:r>
        <w:rPr>
          <w:rStyle w:val="FootnoteAnchor"/>
          <w:rtl w:val="true"/>
        </w:rPr>
        <w:footnoteReference w:id="730"/>
      </w:r>
      <w:r>
        <w:rPr>
          <w:rFonts w:ascii="Amiri" w:hAnsi="Amiri" w:eastAsia="Amiri" w:cs="Amiri"/>
          <w:color w:val="111111"/>
          <w:sz w:val="28"/>
          <w:sz w:val="28"/>
          <w:szCs w:val="28"/>
          <w:rtl w:val="true"/>
          <w:lang w:bidi="ar-SA"/>
        </w:rPr>
        <w:t xml:space="preserve">ومن هذا المنطلق أطلق على التوارة والإنجيل وسائر الكتب السماويّة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لأنّها تتضمّن أحكامًا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منه الإشارة إلى كتاب ملموس بين يدي أصحابه ضمن قراطيس مدوّنة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مسألة جديرة بالذكر؛ في هذا المضمار؛ على الرغم من عدم كونها محورًا الموضوع البحث ألا وهي عدم صوابية رأي ماديجان بكون أوّل نسخة مدوّنة للقرآن الكريم يرجع تأريخها إلى عشرين عامًا بعد وفاة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ليس هناك دليل يثبت هذا المدعى</w:t>
      </w:r>
      <w:r>
        <w:rPr>
          <w:rStyle w:val="FootnoteAnchor"/>
          <w:rtl w:val="true"/>
        </w:rPr>
        <w:footnoteReference w:id="731"/>
      </w:r>
      <w:r>
        <w:rPr>
          <w:rFonts w:ascii="Amiri" w:hAnsi="Amiri" w:eastAsia="Amiri" w:cs="Amiri"/>
          <w:color w:val="111111"/>
          <w:sz w:val="28"/>
          <w:sz w:val="28"/>
          <w:szCs w:val="28"/>
          <w:rtl w:val="true"/>
          <w:lang w:bidi="ar-SA"/>
        </w:rPr>
        <w:t>،وظهور المصحف على هيئته المتعارفة بين المسلمين في عهد عثمان بن عفّان لا يُعد دليلا على عدم امتلاك المسلمين قبل ذلك نسخةً مدوّنةً، إذ إنّ تدوين النص القرآني بدقة يُعدّ من الخطوات الأولى في الدعوة النبوية، والنبيّ بدوره أعار اهتمامًا بالغًا لهذا الأمر، كما أن تنظيم الآيات ضمن سُوَرها تمّ في رحاب وحي السماء وتحت إشرافه مباشرة، بينما الصحابة لم يكن لهم أي دور مستقل في ذلك، إلا أنّ ماديجان نسب تدوين المصحف إليهم ووصفهم بمجتمع ما بعد النبي</w:t>
      </w:r>
      <w:r>
        <w:rPr>
          <w:rStyle w:val="FootnoteAnchor"/>
          <w:rtl w:val="true"/>
        </w:rPr>
        <w:footnoteReference w:id="732"/>
      </w:r>
      <w:r>
        <w:rPr>
          <w:rFonts w:ascii="Amiri" w:hAnsi="Amiri" w:eastAsia="Amiri" w:cs="Amiri"/>
          <w:color w:val="111111"/>
          <w:sz w:val="28"/>
          <w:sz w:val="28"/>
          <w:szCs w:val="28"/>
          <w:rtl w:val="true"/>
          <w:lang w:bidi="ar-SA"/>
        </w:rPr>
        <w:t>، فضلاً عن وجود الكثير من الروايات التي تؤكّد على أنه حدّد موضع بعض الآيات في سورها بشكل دقيق</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لم يُصب في رأيه؛ حينما قارن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العديد من الآيات مع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بغية بيان المفهوم الحقيقي له في القرآن الكريم، فهذه المقارنة تعدّ مصداقًا للقياس مع الفارق، ومن ثمّ لا يمكن إثبات المدعى على أساسها، فالكتاب المضاف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منه ذلك الكتاب الملموس المدوّن في قراطيس؛ أي لا يُقصد منه المفهوم الحقيقي للكلمة؛ لكن ليس هناك ما يسوّغ للباحث تعميم هذا الأمر على سائر الآيات </w:t>
      </w:r>
    </w:p>
    <w:p>
      <w:pPr>
        <w:pStyle w:val="BookText"/>
        <w:rPr/>
      </w:pPr>
      <w:r>
        <w:rPr>
          <w:rFonts w:ascii="Amiri" w:hAnsi="Amiri" w:eastAsia="Amiri" w:cs="Amiri"/>
          <w:color w:val="111111"/>
          <w:sz w:val="28"/>
          <w:sz w:val="28"/>
          <w:szCs w:val="28"/>
          <w:rtl w:val="true"/>
          <w:lang w:bidi="ar-SA"/>
        </w:rPr>
        <w:t xml:space="preserve">التي تضمّنت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وادّعاء أنّه لا يشير إلى المعنى الحقيقيّ؛ لأن الكلمات، حتى وإن تشابهت في البنية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ذاتُ مفاهيم ومصاديق متنوّعة ومتباينة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 ماديجان إثبات أنّ الكتاب استخدم بشكل مجازي ضمن جميع الآيات التي ذُكِرَ فيها، وفي هذا السياق استدلّ ببعض المصطلحات؛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والآيات الأولى التي تتضمن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كالآية الأولى من سورة الزخرف؛ لكن الواقع على خلاف رأيه هذا، إذ ليس هناك ما يسوّغ لنا ادّعاء أنّ استعمال هذه الكلمة جاء بصيغةٍ مجازيّةٍ في الآيات القرآنية قاطبةً، أي إنّ بعضها يشير إلى حقيقة ملموسة وموجودة بين يدي المسلمين باسم القرآن والمصحف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فُسّر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التفاسير التقليدية باعتباره مفهوما يشير إلى المصداق السماوي للكتاب، والذي هو مصدر جميع الكتب المنزلَةَ على الأنبياء؛ وبمن فيهم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أثبتنا في بادئ الباب لدى تحليلنا الآيتين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البروج والآيات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الزخرف،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مصدرِ محفوظ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مصدرٌ الرسالات السماء والنصوص المقدّسة، وكذلك مصدرٌ وأساس للتعاليم والحقائق التي جاء بها الأنبياء والمرسلون</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يتناغم في مضمونه مع ما ذهب إليه هذا المستشرق، فمصطلح أمّ الكتاب ذو معنى رمزي برأيه،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العبارة تعني أنّ العلم والقدرة الحقيقيين هما لله، وبالتالي فإنّ كلّ حركة إرشاديّة مقتدرة وشاملة تُوكل إلى الأنبياء، لا بدّ وأنْ تكون منبثقةً منهما</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هناك قراءة مشابهة طرحت من قبل بعض المستشرقين في رحاب أوصاف 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القرآن الكريم نسخةً بديلةً عن كتاب محفوظ في السماء؛ أي إنّه كتاب يشتمل على كلّ أمر يريد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للإنسان؛ باعتباره أساسًا للوحي؛ وذلك الكتاب هو عبارة عن الصورة السماوية المثالية للقرآن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دونیز ماسون، قرآن و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مايه هاي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ترجمته إلى الفارسية فاطمة سادات تهامي،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ونلمس من هذا الكلام أنّه فسّر المصطلح المذكور بشكل يتناغم مع ما ذُكِرَ في التفاسير الإسلامية التقليديّة والتي تؤكّد على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بجميع أحوال الكائنات وشؤونها؛ ومن أفعاله هداية البشر عن طريق الأنبياء والرسل؛ لكنّ السبب في سعيه إلى تعميم هذا المعنى على جميع موارد استعمال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بزعم أنّها تحكي عن مفهوم مشترك، ناشي من إصراره المبالغ فيه على شفهيّة النصّ القرآني، واعتقاده بوجود فاصلةٍ زمنية بين فترة نزوله والفترة التي تم تدوينه فيها، حيث ادعى أن مراحل تدوینه تشابه مراحل تدوين الكتاب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فسّر ماديجان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في بعض الآيات التي لا تتضمّن إضافات سابقة أو لاحقةً لها، التفسير ذاته الذي طرحه لها في سائر الآيات، أي إنّه اعتبرها ذات دلالة رمزيّةٍ مجازيّة؛ إذ لم يفرّق بين كونها مفردة أو مضافة إلى ألفاظ أخرى، وعلى هذا الأساس وسع معناها بوصفها رمزًا لعلم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وحكمته وقدرته ، ومن جملة الآيات التي استدلّ بها،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 التي وصف هذه الكلمة فيها بأنّها ذات ارتباط بالعلم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ظُلُمَتِ الْأَرْضِ وَلَا رَطْبٍ وَلَا يَابِسٍ إِلَّا فِي كِتَبٍ مُّبِينِ</w:t>
      </w:r>
      <w:r>
        <w:rPr>
          <w:rStyle w:val="FootnoteAnchor"/>
          <w:rtl w:val="true"/>
        </w:rPr>
        <w:footnoteReference w:id="736"/>
      </w:r>
      <w:r>
        <w:rPr>
          <w:rFonts w:ascii="Amiri" w:hAnsi="Amiri" w:eastAsia="Amiri" w:cs="Amiri"/>
          <w:color w:val="111111"/>
          <w:sz w:val="28"/>
          <w:sz w:val="28"/>
          <w:szCs w:val="28"/>
          <w:rtl w:val="true"/>
          <w:lang w:bidi="ar-SA"/>
        </w:rPr>
        <w:t>، وهذا التفسير يتناغم مع ما ذكره المفسّرون المسلمون لهذه الآية</w:t>
      </w:r>
      <w:r>
        <w:rPr>
          <w:rStyle w:val="FootnoteAnchor"/>
          <w:rtl w:val="true"/>
        </w:rPr>
        <w:footnoteReference w:id="7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جرير الطبري، جامع البيان في تفسير القرآن،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من كلام الطبري أنّه لا يذهب إلى الرأي نفسه الذي تبنّاه دانيال ماديجان بكون الكتاب في هذه الآية وما شاكلها عبارة عن مصطلح استعاري بحت يحكي عن علم الله عزّ وجلّ، ويؤيد ذلك أن الطبري لدى تحليله مضمون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فاطر لم يعتبر الكتاب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علم الله على نحو الاستعارة، ونص الآية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خَلَقَكُمْ مِنْ تُرَابٍ ثُمَّ مِنْ نُطْفَةٍ ثُمَّ جَعَلَكُمْ أَزْوَاجًا وَمَا تَحْمِلُ مِنْ أُنْثَى وَلَا تَضَعُ إِلَّا بِعِلْمِهِ وَمَا يُعَمَّرُ مِنْ مُعَمَّرٍ وَلَا يُنْقَصُ مِنْ عُمُرِهِ إِلَّا فِي كِتَابٍ إِنَّ ذَلِكَ عَلَى اللهِ يَسِيرٌ ، حيث قال في تفسيرها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يُعَمَّرُ مِنْ مُعَمَّرٍفَيَطُولُ عُمْرُهُ، وَلَا يُنْقَصُ مِنْ عُمُرِ آخَرَ غَيْرِهِ عَنْ عُمُرِ هَذَا الَّذِي عَمَّرَ عُمْرًا طَوِيلًا إِلَّا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مَكْتُوبٌ قَبْلَ أَنْ تَحْمِلَ بِهِ أُمُّهُ، وَقَبْلَ أَنْ تَضَعَهُ، قَدْ أَحْصَى ذَلِكَ كُلَّهُ وَعَلِمَهُ قَبْلَ أَنْ يَخْلُقَهُ، لَا يُزَادُ فِيمَا كُتِبَ لَهُ وَلَا يُنْقَصُ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واحدةً من القرائن التي دعته لأن يعتبر الكتاب مرتبطًا بالعلم الإلهيّ، فهي برأيه صفة للقرآن ولكتاب أعمال الإنسان أو أعمال الأمة بأسرها؛ لأنّ كتاب الأعمال يوصف بالمبين على ضوء الإيمان بكون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بأعمال</w:t>
      </w:r>
      <w:r>
        <w:rPr>
          <w:rStyle w:val="FootnoteAnchor"/>
          <w:rtl w:val="true"/>
        </w:rPr>
        <w:footnoteReference w:id="738"/>
      </w:r>
      <w:r>
        <w:rPr>
          <w:rFonts w:ascii="IRNazanin" w:hAnsi="IRNazanin" w:eastAsia="IRNazanin"/>
          <w:color w:val="111111"/>
          <w:sz w:val="28"/>
          <w:sz w:val="28"/>
          <w:szCs w:val="28"/>
          <w:rtl w:val="true"/>
          <w:lang w:bidi="fa-IR"/>
        </w:rPr>
        <w:t>عباده</w:t>
      </w:r>
      <w:r>
        <w:rPr>
          <w:rStyle w:val="FootnoteAnchor"/>
          <w:rtl w:val="true"/>
        </w:rPr>
        <w:footnoteReference w:id="739"/>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أنّ هذه الصفة؛ سواءً أكانت للقرآن أم لكتاب الأعمال، فهي لا تدلّ على وحدة مدلول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الأمرين؛ وتجدر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استخدمت في القرآن الكريم لوصف ضلال الناس أيضًا</w:t>
      </w:r>
      <w:r>
        <w:rPr>
          <w:rStyle w:val="FootnoteAnchor"/>
          <w:rtl w:val="true"/>
        </w:rPr>
        <w:footnoteReference w:id="740"/>
      </w:r>
      <w:r>
        <w:rPr>
          <w:rFonts w:ascii="Amiri" w:hAnsi="Amiri" w:eastAsia="Amiri" w:cs="Amiri"/>
          <w:color w:val="111111"/>
          <w:sz w:val="28"/>
          <w:sz w:val="28"/>
          <w:szCs w:val="28"/>
          <w:rtl w:val="true"/>
          <w:lang w:bidi="ar-SA"/>
        </w:rPr>
        <w:t xml:space="preserve">، أضف إلى ذلك فقد ذكر هذا المستشرق مدلولاً قرآنيًّا آخر </w:t>
      </w:r>
    </w:p>
    <w:p>
      <w:pPr>
        <w:pStyle w:val="BookText"/>
        <w:rPr/>
      </w:pPr>
      <w:r>
        <w:rPr>
          <w:rFonts w:ascii="Amiri" w:hAnsi="Amiri" w:eastAsia="Amiri" w:cs="Amiri"/>
          <w:color w:val="111111"/>
          <w:sz w:val="28"/>
          <w:sz w:val="28"/>
          <w:szCs w:val="28"/>
          <w:rtl w:val="true"/>
          <w:lang w:bidi="ar-SA"/>
        </w:rPr>
        <w:t>في تفسيرها، وذلك على ضوء ارتباطها بالقدرة الإلهيّة وكيفيّة إجراء هذه القدرة بشكل عملي</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؛سورة الحجر، الآيتان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سورة الإسراء، الآية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أكّد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بحسب هذه المعاني يُوحي بأنّ الأوامر الشرعيّة تمّ تدوينها في كتاب</w:t>
      </w:r>
      <w:r>
        <w:rPr>
          <w:rStyle w:val="FootnoteAnchor"/>
          <w:rtl w:val="true"/>
        </w:rPr>
        <w:footnoteReference w:id="742"/>
      </w:r>
      <w:r>
        <w:rPr>
          <w:rFonts w:ascii="Amiri" w:hAnsi="Amiri" w:eastAsia="Amiri" w:cs="Amiri"/>
          <w:color w:val="111111"/>
          <w:sz w:val="28"/>
          <w:sz w:val="28"/>
          <w:szCs w:val="28"/>
          <w:rtl w:val="true"/>
          <w:lang w:bidi="ar-SA"/>
        </w:rPr>
        <w:t>، لكنّه عبارة عن أمرِ رمزي ومجازي؛ كما أنّ كلمتي آية وحكمة المذكورتين إلى جانب هذا المصطلح في بعض الآيات لهما أهمّيّةٌ بالغةٌ في معرفة المدلول الحقيقي له، ومن جملة الآيات التي ذكر فيها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وَابْعَثْ فِيهِمْ رَسُولًا مِّنْهُمْ يَتْلُوا عَلَيْهِمْ ءَايَتِكَ وَيُعَلِّمُهُمُ الْكِتَابَ وَالْحِكْمَةَ وَيُزَكِّيهِمْ ﴿ إِنَّكَ أَنتَ الْعَزِيزُ الْحَكِيمُ</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أَرْسَلْنَا فِيكُمْ رَسُولًا مِّنكُمْ يَتْلُوا عَلَيْكُمْ ءَايَنِنَا وَيُزَكِّيكُمْ وَيُعَلِّمُكُمُ الْكِتَبَ وَالْحِكْمَةَ وَيُعَلِّمُكُم مَّا لَمْ تَكُونُوا تَعْلَمُونَ</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مَنَّ اللَّهُ عَلَى الْمُؤْمِنِينَ إِذْ بَعَثَ فِيهِمْ رَسُولًا مِّنْ أَنفُسِهِمْ يَتْلُوا عَلَيْهِمْ وَايَتِهِ وَيُزَكِّيهِمْ وَيُعَلِّمُهُمُ الْكِتَابَ وَالْحِكْمَةَ وَإِن كَانُوا مِن قَبْلُ لَفِي ضَلَالٍ مُّبِينٍ</w:t>
      </w:r>
      <w:r>
        <w:rPr>
          <w:rStyle w:val="FootnoteAnchor"/>
          <w:rtl w:val="true"/>
        </w:rPr>
        <w:footnoteReference w:id="7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الَّذِى بَعَثَ فِي الْأُمِّنَ رَسُولًا مِّنْهُمْ يَتْلُوا عَلَيْهِمْ وَايَنَيْهِ، وَيُزَكِّيهِمْ وَيُعَلِّمُهُمُ الْكِتَبَ وَالْحِكْمَةَ وَإِن كَانُواْ مِن قَبْلُ لَفِي ضَلَالٍ مُّبِينٍ</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فسّرها لغوياً على أساس الجذر اللغوي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الحكم والقضاء والقرار، فهي بهذا المضمون تعني الأوامر الإلهية</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الآيات ذات مدلول متناسق مع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نظرًا لوجود 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يمكن اعتبارهما متباينين، لذا ليس </w:t>
      </w:r>
    </w:p>
    <w:p>
      <w:pPr>
        <w:pStyle w:val="BookText"/>
        <w:rPr/>
      </w:pPr>
      <w:r>
        <w:rPr>
          <w:rFonts w:ascii="IRNazanin" w:hAnsi="IRNazanin" w:eastAsia="IRNazanin"/>
          <w:color w:val="111111"/>
          <w:sz w:val="28"/>
          <w:sz w:val="28"/>
          <w:szCs w:val="28"/>
          <w:rtl w:val="true"/>
          <w:lang w:bidi="fa-IR"/>
        </w:rPr>
        <w:t xml:space="preserve">من الصواب بمكان ادّعاء أنّها جزء منه، فالمقصود في هذه الآيات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جانب تعليم الكتاب للناس، فهو يعلّمهم الحكمة أيضًا؛ فضلًا عن وجود ترافق لفظي في النص القرآني بين الكتاب من جهةٍ، والحكمة والتعليم من جهةٍ أخرى، إلى جانب ارتباط هذا المصطلح بألفاظ أخرى؛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التنزيل، والوحي، والنبي، والله؛ وهذا الارتباط المتواكب مع تعليم مضمون الكتاب للنبي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وإيتائه أو إنزاله من جانب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يوجب إيجاد معنى قريب لما استنتجه ماديجان</w:t>
      </w:r>
      <w:r>
        <w:rPr>
          <w:rStyle w:val="FootnoteAnchor"/>
          <w:rtl w:val="true"/>
        </w:rPr>
        <w:footnoteReference w:id="7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دونیز ماسون، قرآن و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مايه هاي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ترجمته إلى الفارسية فاطمة سادات تهامي،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في العهد العتيق بمثابة معلم للإنسانية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لغوياً تعني تطبيق القدرة وإظهار الحكم والحفاظ على شيءٍ والعلم والإدارة والتدبير، والصفة المشبهة التي تشتق منها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يوصف بها من يصدر أحكامه وآراءه بحكمة؛ والقرآن، لدى إشارته إلى الحكمة التي هي على غرار النور الروحاني المنبعث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 الأنبياء والرسل، ذكر مصطلحات من هذا الاشتقاق؛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اسم الفاعل المشتق منها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يدلّ في جميع الأحيان على قضاء الله واقتداره، واسم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بتنوين أم بدون تنوين، فهو يدلّ على النور الذي يتلقاه الأنبياء والرسل بإرادة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والحكمة عبارة عن امتياز يُمنح لمن يحظى بألطاف الله، فهي ثمرة للأفعال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دونیز ماسون، قرآن و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مایه هاي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وبنو إسرائيل مُنحوا الكتاب والنبوّة، وكذلك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الجاثية، الآية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الأمور مُنحت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للأنبياء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الأنعام، الآية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ومُنحت كذلك للنبي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آل عمران، الآية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والحكمة عبارة عن هبة مبارَكةٍ منحها الله لأنبيائه ورسله </w:t>
      </w:r>
      <w:r>
        <w:rPr>
          <w:rFonts w:ascii="Amiri" w:hAnsi="Amiri" w:eastAsia="Amiri" w:cs="Amiri"/>
          <w:color w:val="111111"/>
          <w:sz w:val="28"/>
          <w:sz w:val="28"/>
          <w:szCs w:val="28"/>
          <w:rtl w:val="true"/>
          <w:lang w:bidi="ar-SA"/>
        </w:rPr>
        <w:t xml:space="preserve">الشَّيْطَانُ يَعِدُكُمُ الْفَقْرَ وَيَأْمُرُكُمْ بِالْفَحْشَاءِ وَاللَّهُ يَعِدُكُمْ مَغْفِرَةً مِنْهُ وَفَضْلًا وَاللَّهُ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الْحِكْمَةَ مَنْ يَشَاءُ وَمَنْ يُؤْتَ الْحِكْمَةَ فَقَدْ أُويَ خَيْرًا كَثِيرًا وَمَا يَذَّكَّرُ إِلَّا أُولُو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الآيتان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والحكمة وفق مضمون هذه الآيات يُعتبران من مقومات الوحي، لذلك سلّح الله بها أنبياءه ورسله، وعلى أساسهما يطهرون الناس من الرذائل وينتشلونهم من 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يعني أنّ الحكمة يراد منها الكتاب المقروء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الآيات؛ فضلًا عمّا ذُكِرَ أشارت إلى تعليم الكتاب؛ بوصفه رسالةً دينيَّةً حملها الأنبياء لهداية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مِن قَبْلُ لَفِي ضَلَلٍ مُّبِينٍ، وهنا يتمحور الكلام حول سلسلة من القوانين والأحكام التي هي ثمرةً لرسالة الأنبياء أولي العزم، وهو ما يُطلق عليه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لا يُراد منه أمر رمزي للعلم الإلهي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 ماديجان يحكي عن كلّ أمرٍ تتبلور فيه إرادة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ونهجه في عالم الخلقة؛ سواءً أفي الطبيعة، أم في التاريخ، أم في التشريع، أم في الوحي، والهدف منها هو تحفيز البشر على التفكّر الذي يُثمر إيمانهم في نهاية المطاف؛ لكنّ المقصود من هذا المصطلح في </w:t>
      </w:r>
    </w:p>
    <w:p>
      <w:pPr>
        <w:pStyle w:val="BookText"/>
        <w:rPr/>
      </w:pPr>
      <w:r>
        <w:rPr>
          <w:rFonts w:ascii="Amiri" w:hAnsi="Amiri" w:eastAsia="Amiri" w:cs="Amiri"/>
          <w:color w:val="111111"/>
          <w:sz w:val="28"/>
          <w:sz w:val="28"/>
          <w:szCs w:val="28"/>
          <w:rtl w:val="true"/>
          <w:lang w:bidi="ar-SA"/>
        </w:rPr>
        <w:t>الآيات الثلاثة التي ذكرناها يختلف عن هذا الاستدلال، والعبارات التي جاء فيها بحسب الترتيب؛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يَتْلُواْ عَلَيْهِمْ ءَايَتِكَ</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يَتْلُواْ عَلَيْكُمْ ءَايَتِنَا</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يَتْلُوا عَلَيْهِمْ ءَايَيْهِ</w:t>
      </w:r>
      <w:r>
        <w:rPr>
          <w:rFonts w:ascii="IRNazanin" w:hAnsi="IRNazanin" w:eastAsia="IRNazanin"/>
          <w:color w:val="111111"/>
          <w:sz w:val="28"/>
          <w:sz w:val="28"/>
          <w:szCs w:val="28"/>
          <w:rtl w:val="true"/>
          <w:lang w:bidi="fa-IR"/>
        </w:rPr>
        <w:t>، إذ التلاوة بطبيعة الحال تختص بالألفاظ لا بكلّ شيءٍ يحكي عن الإرادة الإلهيّة؛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الطبيعة، والتأريخ، وما إلى ذلك؛ لذا يمكن تفسيرها في هذه العبارات بمعنى قراءة الآيات التي أنزلها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 يبلغها للناس ولا تدلّ على المعنى الذي تبنّاه هذا المستشرق؛ كما أن أحد المفسّرين اعتبر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وَوَيُزَكِّيهِمْ وَيُعَلِّمُهُمُ الْكِتَبَ في سورة الجمعة عطف تفسير على العبارة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يَتْلُواْ عَلَيْهِمْ ءَايَيْهِ﴾؛ أي أنّ العبارة اللاحقة تفسير للسابقة</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المعنى الذي استنتجه ماديجان يشير في الحقيقة إلى المفهوم العام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لا يمكن تسريته إلى الآيات المترافقة مع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سيّما في الآيتين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الجمعة اللتين ذُكرتا ثمرةً التلاوة؛ لذا لا يمكن قبول تفسيره للكتاب بأنّه رمز لعلم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وقدرته؛ إلا بالشرطين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تسرية هذا التفسير إلى جميع الآيات التي ذكر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ينطبق هذا التفسير عليها، لا يمكن تخصيصها حصرًا بدلالة مصطلح الكتاب على معنى رمزي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أنّ الكتاب يشمل في آياته علم الله وأوامره،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للكائنات قاطبةً، وعالم بحقائق جميع الأمور وهو الحاكم عليها؛ والكتاب بدوره يبيّن هذا العلم والاقتدار، لذا فهو ليس مجرّد رمز له، إذ بعث الأنبياء والرسل لهداية الناس إلى حقائق الكون والتفكّر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فيه آياتٌ، وهذه الآيات فيها علمٌ وأوامر إلهيّةٌ ، وهذه الأوامر تصل إلى البشر عن طريق الأنبياء، فيهتدوا على إثرها، ومن ثمّ فهو مشتمل على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وقدرته، وليس هو مجرّد رمز لهما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وأحد الآراء التي تبنّاها هذا المستشرق أنّ تسمية هذا الخطاب الإلهي بالكتاب، ليست </w:t>
      </w:r>
    </w:p>
    <w:p>
      <w:pPr>
        <w:pStyle w:val="BookText"/>
        <w:rPr/>
      </w:pPr>
      <w:r>
        <w:rPr>
          <w:rFonts w:ascii="IRNazanin" w:hAnsi="IRNazanin" w:eastAsia="IRNazanin"/>
          <w:color w:val="111111"/>
          <w:sz w:val="28"/>
          <w:sz w:val="28"/>
          <w:szCs w:val="28"/>
          <w:rtl w:val="true"/>
          <w:lang w:bidi="fa-IR"/>
        </w:rPr>
        <w:t>بسبب شكله وبنيته التي قوامها شفهيته ومقبوليّته، وإنّما لأجل منشئه الذي هو العلم الإلهي وطبيعته الإبلاغيّة وبيانه الواضح للأوامر الشرعيّة، وإعطاء الناس كتابًا يعني دعوتهم إلى الإيمان بالمصدر الرباني لتلاوة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إطاعتهم لما فيه من أوامر، وبعد ذلك تلاوته، فهكذا يتشخّص إعطاء الكتاب</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مقابل هذا الرأي السيميولوجي هناك رأي تبنّاه معظم الباحثين الغربيين إزاء تفسير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وقوامه أنّ تفسير المسلمين لهذا المصطلح يتناغم مع مدلوله اليهودي المسيحيّ، أي أنّهم استلهموا معناه من موارد استعماله لدى المسيحيين واليهود؛ وعلى هذا الأساس اعتبروه مصطلحا يشير إلى النصّ المدوّن أو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السياق وصفوا استعماله في القرآن الكريم دليلا على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حاول وضع نص مقدّس لأمته على غرار النص المقدّس لليهود والنصارى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واستنتج المستشرق ويدينغرين من دراساته حول التأريخ الديني للشرق الأدنى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يعتبر نفسه أوّل شخص يأتي للناس بكتاب ديني مدوّن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ويرى المسشترقان الألماني ثيودور نولدكه والفرنسي كلود شيفالي أنه لو افترضنا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علم بحلول الكتاب الذي جاء به محلّ الكتاب المقدس؛ ليصبح سندا قطعيًا ينمّ عن إرادة الإله، فمن المؤكد أنّه كان يحفظه بشكل مدوّن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واعتبر ريتشارد بيل بدوره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الآيات القرآنية يحكي عن نص مختلف عن القرآن، لكنّه تحوّل في نهاية المطاف إلى بديل عنه؛ وادّعى أنّ هذا النص الذي بين يدي المسلمين؛ والمسمّى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مجموعة من الآيات التي يحتمل أنها جمعت خلال الفترة القريبة من حرب بدر، والمقصود من الكتاب هو تدوين الوحي بالكامل؛ بحيث يشتمل على كافة العناصر التي اعتبرها هذا المستشرق بنيةً أساسيّةً صِيْغَت على أساسها مراحل تطوّر الوحي؛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العبارات المكوّنة للآيات والتي تحكي عن العذاب، وسائر محتويات النص القرآني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المستشرقة أنجليكا نويورث هي الوحيدة التي اعتبرت هذا المصطلح رمزا لتراث النبوّة المشترك، فهو برأيها يحكي عن التراث التأريخي المشترك بين الأنبياء والذي قوامه دعوة </w:t>
      </w:r>
    </w:p>
    <w:p>
      <w:pPr>
        <w:pStyle w:val="BookText"/>
        <w:rPr/>
      </w:pPr>
      <w:r>
        <w:rPr>
          <w:rFonts w:ascii="Amiri" w:hAnsi="Amiri" w:eastAsia="Amiri" w:cs="Amiri"/>
          <w:color w:val="111111"/>
          <w:sz w:val="28"/>
          <w:sz w:val="28"/>
          <w:szCs w:val="28"/>
          <w:rtl w:val="true"/>
          <w:lang w:bidi="ar-SA"/>
        </w:rPr>
        <w:t xml:space="preserve">البشر إلى النجاة من العذاب، وفي رحابه يشترك المسلمون مع اليهود والمسيحيين؛ وضمن اعتقادها بوجود اختلاف بين الكتاب والقرآن أكدت على أنّ بعض الآيات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مستوحاة من الكتاب لا كلّها</w:t>
      </w:r>
      <w:r>
        <w:rPr>
          <w:rStyle w:val="FootnoteAnchor"/>
          <w:rtl w:val="true"/>
        </w:rPr>
        <w:footnoteReference w:id="751"/>
      </w:r>
      <w:r>
        <w:rPr>
          <w:rFonts w:ascii="Amiri" w:hAnsi="Amiri" w:eastAsia="Amiri" w:cs="Amiri"/>
          <w:color w:val="111111"/>
          <w:sz w:val="28"/>
          <w:sz w:val="28"/>
          <w:szCs w:val="28"/>
          <w:rtl w:val="true"/>
          <w:lang w:bidi="ar-SA"/>
        </w:rPr>
        <w:t>، وأما الآيات الأخرى فقد أضيفت إليه لاحقًا</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للاطلاع على المعنى الذي تبنّاه الباحثون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جيو ويدينغرين، وكلود شيفالي، وثيودور نولدکه، راجع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Ibid., pp. 245 - 246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تتبعنا الموضوع سوف لا نجد ما يؤيد هذا التفكيك بين الآيات القرآنية، حيث أثبتنا في هذا الباب ضمن تحليل قراءة يوسف درّة الحدّاد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ينطبق مع القرآن الكريم إلى حدٍّ ما من حيث المدلول؛ في ما لو اعتبرنا المقصود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وأفضل 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الأولى من سورتي الحجر والنمل</w:t>
      </w:r>
      <w:r>
        <w:rPr>
          <w:rStyle w:val="FootnoteAnchor"/>
          <w:rtl w:val="true"/>
        </w:rPr>
        <w:footnoteReference w:id="753"/>
      </w:r>
      <w:r>
        <w:rPr>
          <w:rFonts w:ascii="Amiri" w:hAnsi="Amiri" w:eastAsia="Amiri" w:cs="Amiri"/>
          <w:color w:val="111111"/>
          <w:sz w:val="28"/>
          <w:sz w:val="28"/>
          <w:szCs w:val="28"/>
          <w:rtl w:val="true"/>
          <w:lang w:bidi="ar-SA"/>
        </w:rPr>
        <w:t xml:space="preserve">وإضافةً إلى ما ذكرنا في بداية الباب لدى تحليلنا مضمون الآيات الأولى التي تتضمّن هذين المصطلحين فقد تكرّر المضمون ذاته في الآيتين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صَرَفْنَا إِلَيْكَ نَفَرًا مِّنَ الْجِنِّ يَسْتَمِعُونَ الْقُرْءَانَ فَلَمَّا حَضَرُوهُ قَالُواْ أَنصِتُوا فَلَمَّا قُضِيَ وَلَّوْا إِلَى قَوْمِهِم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يَقَوْمَنَا إِنَّا سَمِعْنَا كِتَبًا أُنزِلَ مِنْ بَعْدِ مُوسَى مُصَدِّقًا لِمَا بَيْنَ يَدَيْهِ يَهْدِى إِلَى الْحَقِّ وَإِلَى طَرِيقِ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الجنّ في الآية الأولى قولهم أَنصِتُواْ ، وفي الآية الثانية قولهم إِنَّا سَمِعْنا كِتاباً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أنّ هناك آيات تشير إلى تلاوة كتاب سماوي، ومن جملتها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الْيَهُودُ لَيْسَتِ النَّصَرَى عَلَى شَيْءٍ وَقَالَتِ النَّصَرَى لَيْسَتِ الْيَهُودُ عَلَى شَيْءٍ وَهُمْ يَتْلُونَ الْكِتَب كَذَلِكَ قَالَ الَّذِينَ لَا يَعْلَمُونَ مِثْلَ قَوْلِهِمْ فَاللَّهُ يَحْكُمُ بَيْنَهُمْ يَوْمَ الْقِيَامَةِ فِيمَا كَانُوا فِيهِ يَخْتَلِفُونَ</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ءَاتَيْنَهُمُ الْكِتَبَ يَتْلُونَهُ حَقَّ تِلَاوَتِهِ أَوْلَتَبِكَ يُؤْمِنُونَ بِهِ وَمَن يَكْفُرْ بِهِ فَأُوْلَيْكَ هُمُ الخَسِرُونَ</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أَتَأْمُرُونَ النَّاسَ بِالْبِرِّ وَتَنسَوْنَ أَنفُسَكُمْ وَأَنتُمْ نَتْلُونَ الْكِتَبَ أَفَلَا تَعْقِلُونَ</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يَكُونَ لَكَ بَيْتُ مِن زُخْرُفٍ أَوْ تَرْقَى فِي السَّمَاءِ وَلَن نُّؤْمِنَ لِرُقِيكَ حَتَّى تُنَزِّلَ عَلَيْنَا كِنَبا نَقْرَؤُهُ قُلْ سُبْحَانَ رَبِّي هَلْ كُنتُ إِلَّا بَشَرًا رَّسُولًا</w:t>
      </w:r>
      <w:r>
        <w:rPr>
          <w:rStyle w:val="FootnoteAnchor"/>
          <w:rtl w:val="true"/>
        </w:rPr>
        <w:footnoteReference w:id="7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كُنتَ تَتْلُواْ مِن قَبْلِهِ، مِن كِتَبٍ وَلَا تَخْطُهُ بِيَمِينِكَ إِذَا لَارْتَابَ الْمُبْطِلُونَ</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وعلى الرغم من أنّ هذه الآيات لم تُذكَّر في مستهل السُّوَر، إلا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فيها لا يدلّ على وجود أي اختلاف بين الكتاب المقصود منه تلك الآيات المختارة من الكتاب السماوي وبين غيره من الكتب؛ كما أنّه لا يوحي بمدلول رمزي، بل يحكي عن أمر واقعي وملموس حتّى وإن لم يكن على هيئة مصحف 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الكتاب في الرؤية الإسلامية التقليديّة هو نص مقدّس معلوم يتضمن تشريعات</w:t>
      </w:r>
    </w:p>
    <w:p>
      <w:pPr>
        <w:pStyle w:val="BookText"/>
        <w:rPr/>
      </w:pPr>
      <w:r>
        <w:rPr>
          <w:rFonts w:ascii="IRNazanin" w:hAnsi="IRNazanin" w:eastAsia="IRNazanin"/>
          <w:color w:val="111111"/>
          <w:sz w:val="28"/>
          <w:sz w:val="28"/>
          <w:szCs w:val="28"/>
          <w:rtl w:val="true"/>
          <w:lang w:bidi="fa-IR"/>
        </w:rPr>
        <w:t xml:space="preserve">ومواعظ أخلاقيّةً وأصولا عقديّةً، إلى جانب قضايا فرديّة واجتماعية؛ والقرآن الكريم؛ وفقًا لهذه الرؤية سواءً أكان على هيئة كتاب 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كان محفوظا في الصدور، يُطلق عليه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بيّن العلامة محمد حسين الطباطبائي المقصود من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الاحتمالات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المبين أوجده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ويشتمل على علمه المكنون في اللوح المحفوظ، وقد أشير إليه في بعض الآيات بالكتاب؛ لأجل بيان إحاطته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شيء</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أوجد الله هذا الكتاب؛ لكي يثبت للكائنات إحاطته العلميّة بكلّ شيء، لذا من المحتمل أن تكون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كِتَبٍ مُّبِينٍ؛ تكرارًا لعبارة إِلَّا يَعْلَمُهَا؛ لأنّ العبارتين كلاهما لهما المدلول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المبين هو مجرّد كتاب، لكن في الحين ذاته هو ليس من سنخ اللوح والقرطاس؛ لأنّ القراطيس لا تستوعب كلّ تفاصيل التأريخ الأزلي للكائنات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متقدّم رتبةً على الكائنات الموجودة في الخارج، وسيبقى بعد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يتضمّن تفاصيل جميع الحوادث وأحوال الكائنات، فهى مسجّلة بجزئياتها الدقيقة، لذا يمكن اعتبار أنّ هذه التفاصيل هي سطور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المبين فيه معلومات تفصيليّةً حول كلّ كائن قبل خلقه وبعده، لذا فهو موجود قبل خلق الكائنات وسيبقى بعدها؛ أي إنّه كيان حقيقيّ سُجّلت فيه شؤون الوجود قاطبةً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الرغم من طروء تغيّراتٍ على الكائنات، إلا أنّ الكتاب يبقى على هيئته ولا یطرأ على محتواه أيّ تغيّر</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الزمخشري، الكشاف عن حقائق غوامض التنزيل،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وضّح هذا التفسير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إِإِلَّا فِي كِتَبٍ مُّبِينٍ</w:t>
      </w:r>
      <w:r>
        <w:rPr>
          <w:rFonts w:ascii="IRNazanin" w:hAnsi="IRNazanin" w:eastAsia="IRNazanin"/>
          <w:color w:val="111111"/>
          <w:sz w:val="28"/>
          <w:sz w:val="28"/>
          <w:szCs w:val="28"/>
          <w:rtl w:val="true"/>
          <w:lang w:bidi="fa-IR"/>
        </w:rPr>
        <w:t xml:space="preserve">؛ على ضوء مدلول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ذَلِكَ فِي الكِتَابِ مَسْطُورًا</w:t>
      </w:r>
      <w:r>
        <w:rPr>
          <w:rStyle w:val="FootnoteAnchor"/>
          <w:rtl w:val="true"/>
        </w:rPr>
        <w:footnoteReference w:id="761"/>
      </w:r>
      <w:r>
        <w:rPr>
          <w:rFonts w:ascii="Amiri" w:hAnsi="Amiri" w:eastAsia="Amiri" w:cs="Amiri"/>
          <w:color w:val="111111"/>
          <w:sz w:val="28"/>
          <w:sz w:val="28"/>
          <w:szCs w:val="28"/>
          <w:rtl w:val="true"/>
          <w:lang w:bidi="ar-SA"/>
        </w:rPr>
        <w:t xml:space="preserve">،حيث قال إنّ الكتاب المبين أو اللوح المحفوظ هو متن الأعيان؛ بما فيه من الحوادث والكائنات، وما يرتبط بها من وقائع، وحتمية وقوع هذه الحوادث والوقائع لكون كلّ واحدة منها متوقفةً على علّتها،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أنّ الكتاب المبين هو متن الأعيان بما فيه من الحوادث من جهة ضرورة ترتّب المعلولات على عللها، وهو القضاء الذي لا يردّ ولا يبدِّل، لا من جهة إمكان المادّة وقوّتها؛ والتعبير عنه بالكتاب واللوح لتقريب الأفهام إلى حقيقة المعنى بالتمثيل</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فسر بعض المفسرين الكتاب المبين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كِتَبٍ مُّبِينٍ بعلم الله، واعتبروه توكيدًا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يَعْلَمُهَا، فهو علم الله، ولا فرق في ذلك بين كون الكتاب حقيقيًا أو مجازيًا؛ لأنّه سجل لكلّ شيءٍ ولا يطرأ عليه أي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السياق أعربوا عن عدم علم البشر بطريقة تدوين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الكتاب؛ لأنّه لم يطلعنا على </w:t>
      </w:r>
    </w:p>
    <w:p>
      <w:pPr>
        <w:pStyle w:val="BookText"/>
        <w:rPr/>
      </w:pPr>
      <w:r>
        <w:rPr>
          <w:rFonts w:ascii="Amiri" w:hAnsi="Amiri" w:eastAsia="Amiri" w:cs="Amiri"/>
          <w:color w:val="111111"/>
          <w:sz w:val="28"/>
          <w:sz w:val="28"/>
          <w:szCs w:val="28"/>
          <w:rtl w:val="true"/>
          <w:lang w:bidi="ar-SA"/>
        </w:rPr>
        <w:t>كُنه ما هو مكتوب فيه، والقرطبي بدوره فسّر الكتاب المبين في الآية المذكورة باللوح المحفوظ،وذلك لأجل أنْ تطّلع عليه الملائكة ولا تنساه؛ لكنّ هذا لا يعني أنّ الله دوّن ما يشاء في اللوح لأجل ألا ينساه، وإنّما أراد التأكيد على أهمّيّة ما فيه</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يتّضح لنا أنّ دانيال ماديجان لا يفرّق بين مختلف استعمالات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بحيث حاول جمعها ضمن معنى رمزي مشترك، وإصراره على هذا الرأي ناشئ من اعتقاده الراسخ بكون القرآن الكريم قد دوّن بعد مدّةٍ طويلة من نزوله؛ ولكن بالنسبة إلى تلك الموارد التي أطلق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نقول إنّ هذا الإطلاق لا يعني بالضرورة كون بعض آياته مدوّنةً في بادئ الأمر</w:t>
      </w:r>
      <w:r>
        <w:rPr>
          <w:rStyle w:val="FootnoteAnchor"/>
          <w:rtl w:val="true"/>
        </w:rPr>
        <w:footnoteReference w:id="764"/>
      </w:r>
      <w:r>
        <w:rPr>
          <w:rFonts w:ascii="Amiri" w:hAnsi="Amiri" w:eastAsia="Amiri" w:cs="Amiri"/>
          <w:color w:val="111111"/>
          <w:sz w:val="28"/>
          <w:sz w:val="28"/>
          <w:szCs w:val="28"/>
          <w:rtl w:val="true"/>
          <w:lang w:bidi="ar-SA"/>
        </w:rPr>
        <w:t>كي يدعي هذا المستشرق ومن حذا حذوه أنه يحكي عن شيءٍ 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سلمنا برأيهم هذا، فإنّ إطلاق عنوان كتاب على القرآن قبل تدوينه يُعدّ ضربًا من الاستعارة التي فحواها أنّ اجتماع الحروف مع بعضها في لفظ واحدِ شبّه باجتماع الحروف وتناسقها ضمن الكتابة</w:t>
      </w:r>
      <w:r>
        <w:rPr>
          <w:rStyle w:val="FootnoteAnchor"/>
          <w:rtl w:val="true"/>
        </w:rPr>
        <w:footnoteReference w:id="765"/>
      </w:r>
      <w:r>
        <w:rPr>
          <w:rFonts w:ascii="Amiri" w:hAnsi="Amiri" w:eastAsia="Amiri" w:cs="Amiri"/>
          <w:color w:val="111111"/>
          <w:sz w:val="28"/>
          <w:sz w:val="28"/>
          <w:szCs w:val="28"/>
          <w:rtl w:val="true"/>
          <w:lang w:bidi="ar-SA"/>
        </w:rPr>
        <w:t>أو أنه من سنخ المجاز المرسل؛ بحسب القرينة الأولى، ورابطة الاشتمال في ما بينهما؛ بلحاظ أنه سوف يدوّن لاحقًا</w:t>
      </w:r>
      <w:r>
        <w:rPr>
          <w:rStyle w:val="FootnoteAnchor"/>
          <w:rtl w:val="true"/>
        </w:rPr>
        <w:footnoteReference w:id="766"/>
      </w:r>
      <w:r>
        <w:rPr>
          <w:rFonts w:ascii="Amiri" w:hAnsi="Amiri" w:eastAsia="Amiri" w:cs="Amiri"/>
          <w:color w:val="111111"/>
          <w:sz w:val="28"/>
          <w:sz w:val="28"/>
          <w:szCs w:val="28"/>
          <w:rtl w:val="true"/>
          <w:lang w:bidi="ar-SA"/>
        </w:rPr>
        <w:t>أو أنّه بمعنى الكتاب الذي من شأنه أن يدوّن؛ مثلما أنّ القرآن من شأنه أن يقرأ، ومثل كون الإله من شأنه أن يُعبَد</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دانيال ماديجان لا يعتقد بوجود سماء مشحونة بالفوضى والتشتت؛ بحيث تنزل منها كتب وأخبار متنوّعة، بل حاول طرح مفهوم موحد وشامل للقرآن على ضوء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مفهوم أساس وبنيوي للكتاب القرآني يتناسق مع المعنى اللغوي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لم ينجح في مساعيه هذه ولم يثبت المطلوب، بل غاية ما في الأمر أنّه أشار إلى أحد المداليل المحدودة ضمن نطاق ضيّق يشترك فيه مفهوما القرآن والكتاب، على ضوء مختلف معاني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القرآني، وهذه المعاني لا تندرج طبعًا تحت </w:t>
      </w:r>
    </w:p>
    <w:p>
      <w:pPr>
        <w:pStyle w:val="BookText"/>
        <w:rPr/>
      </w:pPr>
      <w:r>
        <w:rPr>
          <w:rFonts w:ascii="Amiri" w:hAnsi="Amiri" w:eastAsia="Amiri" w:cs="Amiri"/>
          <w:color w:val="111111"/>
          <w:sz w:val="28"/>
          <w:sz w:val="28"/>
          <w:szCs w:val="28"/>
          <w:rtl w:val="true"/>
          <w:lang w:bidi="ar-SA"/>
        </w:rPr>
        <w:t>مفهوم واحد؛ كما 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جميع المعاني المفترضة للكتاب تستبطن مفاهيم تدلّ على العلم والاقتدار ، لكنّ كلّ واحدٍ منها يتّسم بجوانب دلالية واسعة النطاق تجعل مفهوم هذا المصطلح متنوّعاً؛ بحيث يدلّ على معنى خاص في كلّ استعمال 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ينبغي التنويه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كلّ رمز ضمن دلالته على واحدٍ من التصوّرات الذهنية، هو عبارةٌ عن استعارة لا يمكن تخصيص مدلولها على مشبّه معيّن دون وجود قرينة تدلّ على ذلك، وما دام يحكي عن معنى مغاير للمعنى الظاهري ويستبطن مضمونًا مجازيًّا، فهو يُدرج ضمن التصوّرات الموازية للجانب الاستعاري، وإضافةً إلى معناه المجازي من الممكن أن يحكي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حقيقي وُضِعَ له، ومع ذلك فهو لا يخرج عن نطاق كونه ضربًا من التصوّر الذهني؛ ولكن بما أنّ عدم وجود القرينة يجعله غير مقيَّدٍ بمدلوله المجازي المحدود بجانب واحدٍ للتصوّر الذهني والجانب الملموس في حياة الإنسان، فهو ينفك بطبيعة الحال عن التصوّرات ويتجاوز نطاق الغموض الاستعاري والكنائي؛ ليحتل مرتبة أعلى من ذلك</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والتصوّر والمدلول الرمزي كلاهما مضماران لشتّى المعاني والتصوّرات، وهذه المرونة والتنوّع والتوسّع في الجانب الدلالي تُعدّ من خصائص الرمزيّة، وهو ما أكّد عليه الباحث يونغ؛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نطلق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عن اصطلاح أو اسم أو حتّى تصوّرِ يحكي عن أمر مألوف في حياتنا اليوميّة، وإضافةً إلى معناه الظاهر والمتعارف، فهو يتضمّن معاني تلميحيةً خاصةً أيضًا </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حينما يتمحور الكلام حول المعنى، فالرمز يُطرح على طاولة البحث أيضًا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وجدير بالذكر أنّ التفاسير الباطنيّة عرّفت الرمز وفق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الرمز هو أمرٌ باطني ومكنون في كُنه الكلام الظاهر؛ بحيث لا تتسنّى معرفته إلا بواسطة من هو أهل لذلك؛ والطبيعة الرمزية تحكي عن حقائق الغيب في دقائق العلم التي تتبلور ضمن الألفاظ اللغوية وتنعكس في أسرار الحروف</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وبناءً على ما ذُكِرَ حتّى لو اعتبرنا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الآيات الأولى من السور القرآنية بأنّه يرمز إلى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وقدرته؛ وفق معايير القضاء المحتوم فالسؤال التالي يبقى بحاجة إلى إجابة 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السبب في عدم إسهام هذا الرمز بتبلور معنى ملموس لما يرمز إليه؟ إذ إنّ هذا 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على ارتباط ذاتي وطيد بالحس والشعور؛ وفي هذا السّياق قال الباحث بيل تيليش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الرمز بحدّ ذاته يمكن أن يحكي عن أمر ملموس ومعروف لدى الإنسان لكنّه يمنح من يلجأ إليه الفرصة لإدراك معان أبعد من نطاق المعنى المحدود الذي تمّ تحصيله عن طريق المرتكزات الأولى للحسّ والتجربة</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إن أردنا تشذيب نظريّة ماديجان التي طرحها لبيان المعنى المقصود من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يمكن أنْ يقال إنّ الكتاب في الآيات الأولى التي تطرّقنا إلى شرحها وتحليل مضامينها؛ يعني المصحف؛ أي النصّ المدوّن الذي هو في الحقيقة رمز لعلم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وقدرته ؛ وكما ذكرنا فالرمز بشكل عام ينوب عن معنى أدق من المعنى اللفظي والحقيقي، ومن ثمّ لا يضمحلّ هذا المعنى في باطنه؛ بحيث يمحى بالكامل، ولا بدّ من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الرمز في عين كونه رمزًا، فهو يجسّد ذاته أيضًا، وفي الكلام الاستعاري لا يمكن تصوّر المعنى الظاهري للألفاظ بطبيعة الحال ؛ نظرًا لوجود قرينة صارفةٍ عن ذلك، وهذه القرينة هي الاستعارة طبعًا، بينما الرمز على العكس من ذلك؛ بحيث يمكن تصوّر المعنى الظاهري 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الذي يسوّغ لنا الاعتقاد بأنّ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لا يتصف بمعناه اللفظي الحقيقي إلى جانب اتصافه بالمعنى الرمزي الذي ذكره ماديجان؟ هذا المصطلح في الآيات الأولى لبعض السور القرآنية يتّصف بمعنى رمزي يتطابق مع ما ذهب إليه هذا المستشرق، وإلى جانب ذلك فهو يتّصف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لفظي حقيقي؛ ولو قيل إنّ هذا المعنى مضمر بالكامل في باطن المعنى الرمزي؛ بحيث لا يمكن استكشافه، ففي هذه الحالة هل يمكن لأحد توضيح السبب في تأكيد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ذِكْر كلمةٍ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بيان علمه وقدرته ؟ كذلك لا توجد قرينةٌ في هذه الآيات تصرف اللفظ عن معناه الحقيقي، وليست هناك ألفاظ تجعل الكتاب ذا معنى مجازي ورمزي بحت، إذ بحسب مقتضى الحال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شتّى النواحي الزمانيّة ،والمكانيّة، إلى جانب اقتضاء ظروف المخاطب، لا يمكن تقييد معناه بهذه الدلالة، ومن ثمّ فهو في صدد بيان معنى حقيقي إلى جانب معناه المجازي ذي الطابع الرمزي فضلا عن ذلك نستشفّ من ظاهر بعض الآيات أنّ القرآن الكريم جاء ليتلى على الناس بالصورة ذاتها التي أُنزل فيها، ومن جملتها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لَوْلَا أُنزِلَ عَلَيْهِ وَايَتٌ مِّن رَّبِّهِ، قُلْ إِنَّمَا الْأَيَتُ عِندَ اللَّهِ وَإِنَّمَا أَنَا نَذِيرٌ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أَوَلَمْ يَكْفِهِمْ أَنَّا أَنزَلْنَا عَلَيْكَ الْكِتَبَ يُتْلَى عَلَيْهِمْ إِنَّ فِي ذَلِكَ لَرَحْمَةً وَذِكْرَى لِقَوْمٍ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شكّ في أنّ هناك زمانًا محددًا تبلور فيه القرآن على هيئة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بالمصحف، وبات كيانًا مختلفًا عن سائر الكتب السماوية، حيث لم تنزل آياته في آن واحد، وكلّما تنزل آيةٌ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يكرّرها؛ لكي تبقى محفوظة في ذهنه، ثمّ يقرأها على صحابته الحاضرين؛ لأجل أن يحفظوها أيضًا؛ وهذه العمليّة المتبادلة في القراءة والإقراء بين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والنبي، وبين النبي والصحابة، هي السبب في تسمية الآيات المنزلة قرآنًا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يُطلَق على القرآن خلال المراحل الأولى من نزول آياته، لكنّه أطلق عليه بعد مدّةٍ؛ فقبل تلك الفترة كان يُطلق على مفهوم الكتاب بشكل عام، وعلى النص المقدّس لدى أهل الكتاب؛ أي التوراة، وعلى اللوح المحفوظ أيضًا؛ والضرورة بطبيعة الحال كانت تقتضي وجود مقدار كافٍ من الوحي المقروء على أسماع الناس؛ كي يمكن إطلاق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لذا كان من الضروري اجتماع آيات الوحي ضمن نصّ حتى يصدق عليها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الكريم أطلق على نفسه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الوصف يعني أنه كتاب سماوي؛ حاله حال التوراة والإنجيل</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الله الواسع وقدرته اللامتناهية، متبلوران في تدوين النص القرآني وفي مضامين آياته</w:t>
      </w:r>
      <w:r>
        <w:rPr>
          <w:rStyle w:val="FootnoteAnchor"/>
          <w:rtl w:val="true"/>
        </w:rPr>
        <w:footnoteReference w:id="775"/>
      </w:r>
      <w:r>
        <w:rPr>
          <w:rFonts w:ascii="Amiri" w:hAnsi="Amiri" w:eastAsia="Amiri" w:cs="Amiri"/>
          <w:color w:val="111111"/>
          <w:sz w:val="28"/>
          <w:sz w:val="28"/>
          <w:szCs w:val="28"/>
          <w:rtl w:val="true"/>
          <w:lang w:bidi="ar-SA"/>
        </w:rPr>
        <w:t xml:space="preserve">، كما أنّ الكتاب إلى جانب دلالته على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المدوّن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يرمز أيضًا إلى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وقدرته، بل يشترك معهما؛ لدرجة أنّ تجاهله وعدم احترامه والتجرّؤ عليه بمثابة التعدّي على قدسيّة الذات الإلهيّة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يثبت لنا أنّ القرآن الكريم عبر ذكره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استعرض للناس مفهومًا واضحًا ومعبرًا تمتزج فيه الرفعة والقدسيّة مع هيبة الكلام المدوّن، لذا ليس من الصواب بمكان اعتبار هذا اللفظ دالا على مفهوم مجازي في جميع الآيات التي تشتمله، وبالتالي لا صحة لرأي دانيال ماديجان الذي أكد فيه على رمزيّته وعدم استبطانه مفهومًا حقيقيًّا؛ وما أثبتناه هنا ينسجم مع تفسير قاطبة المفسّرين المسلمين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نیومان، 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Estelle Whelan, "Forgotten Witness: Evidence For The Early Codification Of The Qur'an", Journal of The American Oriental Society, 1998, Volume 118, pp. 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أكثر،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نیل ساز، بررسي و نقد دیدگاه و نبرو درباره تثبیت نهائي متن قرآن، مقالة باللغة الفارسية نشرت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و بررسي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يبدو أن دانيال ماديجان لم يذهب إلى ما تبنّاه جون وانسبرو بكون تدوين النص القرآني طوى مراحل مشابهةً بالكامل لمراحل تدوين الكتاب اليهودي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المستشرق نيكولاي سيناي في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يوجد أي مؤشّرٍ في القرآن يدلّ على أنه يعتبر نفسه الكتاب ذاته، فهناك اختلاف ماهوي صريح بين الآيات ومنشؤها السماوي، وهذا الأمر مشهود فيه؛ وأمّا الرأي التقليدي الشائع والقائم على كون الأمرين واحدًا، فهو ناشی نوعًا ما من التطوّر المفهومي والأدبي لآياته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لا صوابية لرأي ماديجان بكون القرآن الكريم بطبيعته لم يكن يقتضي التدوين ليصبح نيًّا محفوظًا من قِبَل البشر؛ لبيان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حفظه، بل الأمر على العكس من ذلك؛ لأنّه في سورتي عبس والواقعة أشار إلى أنّه مصدر مدوّن يتبلور على ضوئه مفهوم </w:t>
      </w:r>
    </w:p>
    <w:p>
      <w:pPr>
        <w:pStyle w:val="BookText"/>
        <w:rPr/>
      </w:pPr>
      <w:r>
        <w:rPr>
          <w:rFonts w:ascii="IRNazanin" w:hAnsi="IRNazanin" w:eastAsia="IRNazanin"/>
          <w:color w:val="111111"/>
          <w:sz w:val="28"/>
          <w:sz w:val="28"/>
          <w:szCs w:val="28"/>
          <w:rtl w:val="true"/>
          <w:lang w:bidi="fa-IR"/>
        </w:rPr>
        <w:t>الملاحظة اللافتة للنظر في ردّ يوحنا الدمشقي هي إشارته إلى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كلامه إلى سُوَرٍ، وجعل لكل سورة عنوانًا معينا، وفي هذا السياق ذكر سور النساء والبقرة والمائدة، ثمّ لخص مضامينها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Nicolai Sinai, “Quranic self-referentiality as a strategy of self- authorization" , in Self - referentiality in the Quran, edited by Stefan Wild, 2006, Wiesbaden, p. 105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اللوح المحفوظ، وفي هذا السياق امتدح وجوده الملموس، بوصفه نصًا مقدسًا</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واستند بعض المستشرقين إلى مسألة الإحالة الذاتيّة وفسّروا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الآيات الأولى لبعض السور بالقرآن، حيث اعتبروا الآيات والعبارات التي تتضمّن هذا المصطلح بأنّها تدلّ على ضرب من الإحالة الذاتية لدرجة أنّهم جعلوها عنوانًا للسُّوَر المدرجة فيها، وممّا قيل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الرغم من أنّ ما يقارب ثلث السور القرآنية تشير بنحو ما إلى عمليّة الوحي، لكن يمكن وصف العبارات الأولى في هذه السور بمثابة عنوان لها، فهي تُعدّ مفتاحًا لتشخيص الكلام الغيبي وغرس الطمأنينة لدى المخاطب حتّى يؤمن به كمصدر موثق</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ولعلّ المستشرق ستيفان فيلد استند إلى عددٍ من روايات جمع القرآن وتدوينه ليدعي حدوث تغييرات عليه من قِبَل مدوّنيه، ومن هذا المنطلق اعتبر أنّ هذه الآيات ليست من النص القرآني، بل ألحقت به حين تدوينه؛ إضافة إلى أنّ إصرار المستشرقين على شفهية النص القرآني هو الآخر دعاه وأمثاله إلى طرح هذه الفكرة؛ لذلك أطلق بعضهم عنوان رسالة السماء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Divine Message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تعبير مكافى له تقريبًا، حيث اعتبروا هذا العنوان أنسب وأكثر وضوحًا من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Scripture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وقد برّروا تفسيرهم هذا بأنّ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يبلغ رسالاته للأنبياء بشكل مدوّن، والشاهد على ذلك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نقل الكلام شفهيا</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ماديجان الإحالة الذاتية في القرآن أمرًا ظاهريًا، وعلى هذا الأساس دعا إلى التقليل من مستوى الإحالة الذاتية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مستهل بعض السور حين تفسيره، والسبب الذي دعاه لأن يطرح هذه الفكرة هو اعتقاده بأنّ المفسّرين المسلمين لجأوا إليه جراء الظروف الاجتماعيّة التي كانت سائدةً آنذاك، فالقرآن حظي بأهمية بالغة بين المسلمين في تلك الآونة، وبات مرتكزا لدينهم؛ بحيث لم يكن هناك شيء يضاهيه أهميةً من الناحية </w:t>
      </w:r>
    </w:p>
    <w:p>
      <w:pPr>
        <w:pStyle w:val="BookText"/>
        <w:rPr/>
      </w:pPr>
      <w:r>
        <w:rPr>
          <w:rFonts w:ascii="Amiri" w:hAnsi="Amiri" w:eastAsia="Amiri" w:cs="Amiri"/>
          <w:color w:val="111111"/>
          <w:sz w:val="28"/>
          <w:sz w:val="28"/>
          <w:szCs w:val="28"/>
          <w:rtl w:val="true"/>
          <w:lang w:bidi="ar-SA"/>
        </w:rPr>
        <w:t>الدينية؛ إلا الله عزّ وجلّ، فقد اختصر فيه كلامه المقدّس، وتزامنًا مع هذا الاختصار حدث أمران؛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الكتاب مساويًا للقرآن</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القرآن مساويًا للمصحف</w:t>
      </w:r>
    </w:p>
    <w:p>
      <w:pPr>
        <w:pStyle w:val="BookText"/>
        <w:rPr/>
      </w:pPr>
      <w:r>
        <w:rPr>
          <w:rFonts w:ascii="IRNazanin" w:hAnsi="IRNazanin" w:eastAsia="IRNazanin"/>
          <w:color w:val="111111"/>
          <w:sz w:val="28"/>
          <w:sz w:val="28"/>
          <w:szCs w:val="28"/>
          <w:rtl w:val="true"/>
          <w:lang w:bidi="fa-IR"/>
        </w:rPr>
        <w:t xml:space="preserve">وقال في هذا السياق إنّ غالبيّة المفسّرين قد أخفقوا في تفسير مفهوم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الكثير من الآيات التي تحكي عن أحداث التأريخ المقدّس والتي لم تذكر أي خبر حقيقي، وتلك التي تشير إلى الأحداث المعاصرة لزمن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المصطلح يشير في هذه الموارد إلى مدلول في ما وراء النصّ</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فسرّ الكتاب في الآيات الأولى من السور القرآنية بمعنى آخر يختلف عن المعنى الشائع الدال على أنّ المراد منه آيات القرآن الكريم وألفاظه في رحاب المصحف الموجود لدى المسلمين كما يختلف أيضًا عن المضمون الذي تم تحديده من قِبَل الذين تصدوا إلى تدوينه؛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الآيات تتضمّن تفسيرًا وتحليلا للوحي ذاته؛ وهي مذكورةً إلى جانب آياتٍ أخرى، والنصّ في معظم هذه الآيات يعرّف نفسه ويدافع عنها وفي الحين ذاته يتواصل نزوله بالوحي</w:t>
      </w:r>
      <w:r>
        <w:rPr>
          <w:rFonts w:eastAsia="Amiri" w:cs="Amiri" w:ascii="Amiri" w:hAnsi="Amiri"/>
          <w:color w:val="111111"/>
          <w:sz w:val="28"/>
          <w:szCs w:val="28"/>
          <w:rtl w:val="true"/>
          <w:lang w:bidi="ar-SA"/>
        </w:rPr>
        <w:t>»</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اعتبر أنّ اسمي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يشيران إلى القرآن الكريم ذاته؛ أي أنّ النصّ القرآني أشار إلى نفسه، وفي الحين ذاته تحدّث عنها، وحتّى عندما بلغ صيغته النهائية، بقي وكأنّه نصّ ما زال في طور النشوء؛ بحيث يلاحظ نفسه ويحلّلها بدقة وإمعان؛ كما يتحدّث عنها ليستعرضها بوضوح أمام مخاطبيه؛ وهذه الخصوصية جعلته نضًا رسميًا مدوّنا زاخرًا بالرمزيّة والغموض، لكن يبقى هناك أمر عجيب بين دفتيه، إذ يطرح خطابه؛ وكأنّه ليس كتابًا كاملًا أو منسوخا من مصدر سماوي</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ستيفان فيلد على ضوء سعيه إلى 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الآيتين الأولى والثانية من سورة الزمر تَنزِيلُ الْكِتَبِ مِنَ اللَّهِ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إِنَّا أَنزَلْنَا إِلَيْكَ الْكِتَابَ بِالْحَقِّ فَأَعْبُدِ اللَّهَ مُخْلِصًا لَهُ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بأنّها عنوان للكلام النبوي ومرتكز لإضفاء اعتبار عليه، إلى عدد من </w:t>
      </w:r>
    </w:p>
    <w:p>
      <w:pPr>
        <w:pStyle w:val="BookText"/>
        <w:rPr/>
      </w:pPr>
      <w:r>
        <w:rPr>
          <w:rFonts w:ascii="Amiri" w:hAnsi="Amiri" w:eastAsia="Amiri" w:cs="Amiri"/>
          <w:color w:val="111111"/>
          <w:sz w:val="28"/>
          <w:sz w:val="28"/>
          <w:szCs w:val="28"/>
          <w:rtl w:val="true"/>
          <w:lang w:bidi="ar-SA"/>
        </w:rPr>
        <w:t>الألفاظ الموجودة فيهما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حين أنّ الآية الأولى تتضمّن كلامًا مباشرًا لله، لكنّ الآية الثانية تتضمن فعلًا فيه ضمير للمخاطب، حيث يتجلّى النداء الإلهيّ بتوجيه خطاب مباشر له</w:t>
      </w:r>
      <w:r>
        <w:rPr>
          <w:rFonts w:eastAsia="Amiri" w:cs="Amiri" w:ascii="Amiri" w:hAnsi="Amiri"/>
          <w:color w:val="111111"/>
          <w:sz w:val="28"/>
          <w:szCs w:val="28"/>
          <w:rtl w:val="true"/>
          <w:lang w:bidi="ar-SA"/>
        </w:rPr>
        <w:t>»</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المحتمل أنّه يقصد من هذا الكلام أنّ الآية الأولى ذاتُ ارتباط بالذين جمعوا القرآن؛ بحيث جعلوها عنوانًا في بداية السورة، وهي ليست منزلةً من قِبَل الله؛ كما هو الحال بالنسبة إلى الآية الثانية؛ لكنّ هناك مسألةً ضروريةً جديرة بالذكر في هذا المضمار؛ وهي أن النص القرآني له أسلوبه الخاص في صياغة الكلام واختيار الألفاظ؛ وذلك من منطلق أنّ كلام الله، وكذلك كلام البشر، لا بدّ وأن يُصاغ وفق أسلوب معيّن، لذا لا ينبغي للباحث تجاهله حينما يتطرق إلى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والأسلوب القرآني فريد من نوعه ومنبثق من القرآن نفسه؛ بحيث يختص به حصرًا، وتجدر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الأساليب البلاغية الشائعة في النص القرآني، ويعرّفه البلغاء بأنّه نقل الكلام من جهةٍ إلى أخرى، حيث ينتقل الكلام من المتكلّم إلى المخاطب أو الغائب، أو منهما إليه أو من أحدهما إلى الآخر، فهكذا عرّفه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 الكلام من أسلوب 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 التكلّم أو الخطاب أو الغيبة إلى آخر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التعبير بالأوّل؛ هذا هو المشهور</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فائدة هذا الموضوع بشكل عام هي أنّ المتكلّم حينما ينتقل في الكلام من أسلوب إلى أسلوب آخر، سوف يترسّخ مراده في نفس المخاطب بشكل أفضل، كما تتولّد لديه رغبة كبيرة في الاستماع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نلمسه في الآية الأولى من أسلوب بلاغي؛ هو الالتفات من الغيبة إلى التكلّم، لذلك لا صوابية لرأي ماديجان؛ حينما اعتبرها تحكي عن كلام مباشر لله عزّ وجلّ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تطرّق ستيفان فيلد؛ هو الآخر إلى تفسير هاتين الآيتين؛ معتبرًا ما ذُكر فيهما ضربًا من الإحالة الذاتية، وهذه الإحالة عبارة عن دوران في حلقة مفرغة؛ لكونها تستوجب حصول ما يسمى بالدور المنطقي، وتقريره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إنّ هذا الخطاب القرآني صحيح؛ لأنّ الله يكلّم الخلق عن طريقه؛ وهو قائله، فهو كلامه حقا؛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يكذب</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في هذا السياق أنّ الآية الأولى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 تتضمّن هذا الدور،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وَالْقُرْءَانِ الْمَجِيدِ، هذا القسم يؤيد رسالة النبي </w:t>
      </w:r>
    </w:p>
    <w:p>
      <w:pPr>
        <w:pStyle w:val="BookText"/>
        <w:rPr/>
      </w:pPr>
      <w:r>
        <w:rPr>
          <w:rFonts w:ascii="Amiri" w:hAnsi="Amiri" w:eastAsia="Amiri" w:cs="Amiri"/>
          <w:color w:val="111111"/>
          <w:sz w:val="28"/>
          <w:sz w:val="28"/>
          <w:szCs w:val="28"/>
          <w:rtl w:val="true"/>
          <w:lang w:bidi="ar-SA"/>
        </w:rPr>
        <w:t>التي تلقاها الناس عن طريق النبي نفسه</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وهذا الكلام ليس صائبًا طبعًا، إذ لا صحة لادعاء أن الآيات المشار إليها تستبطن دورًا حينما أراد القرآن الكريم من خلاله إثبات كونه كلامًا نزل بالوحي،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نلقي نظرةً أوّليةً على مضمون هذه الآيات نلمس فيها دورًا منطقيا؛ وذلك لأنّ حجية القرآن ونزوله بالوحي لم يثبتا حتّى تلك الآونة؛ لكي يلزم التمسّك بهما في عمليّة الاستدلال؛ ولكن حينما نمعن النظر في الموضوع نجد أنّ هذا المدعى ليس ثابتًا بالقطع، بل هو عرضةً للنقاش؛ بحيث لا يمكن على أساسه ادّعاء أنّ تأكيد القرآن على كونه كتابًا موحًى من السماء ضرب من الدور المنطقي؛ فهناك آيات أخرى؛ مثل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التحدّي في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الآيات التي تعتبر المنشأ السماوي للنصّ القرآني عاملًا لانسجام آياته، وعدم حدوث أي اختلاف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الحقيقة برهان واضح على كونه كتابًا نزل بوحي السماء، وفي الحين ذاته لا تستبطن أي دور كما يُدعى، فهذه الآيات في ظاهرها تحكي عن الإعجاز القرآني، لذا لا يمكن اعتبارها دليلًا نقليًّا وقرآنيًّا يراد منه إثبات المطلوب، بل تجسّد دليلًا عقليًا خارجا عن النص القرآني، لكنّه طرح فيه كدليل 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في الواقع تحكي عن الأسلوب العقليّ الذي يجب اتباعه لمعرفة الحقيقة، ومن المؤكد أن عدم وجود اختلاف في النص القرآني بأسره، واشتماله على علوم ومعارف خاصة، لم تكن بمتناول البشر تلك الآونة، على أقل تقدير، إلى جانب عجز مناهضيه عن تفنيد هذه العلوم والمعارف، وكذلك الأخبار الغيبية التي جاء بها؛ كلّها شواهد على كونه كلامًا منزلًا بالوحي</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فسّر هؤلاء المستشرقون في الحقيقة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مداليل خارجة عن مضمون النصّ القرآني، واستندوا إلى الآية الثانية من سورة البقرة مدّعين أنه بالإمكان إعادة قراءة بعض التعابير القرآنية الدالّة في ظاهرها على إحالة ذاتية وطرح تفسير لها يتّسم بإحالة ذاتيّة أدنى مستوى، وهذا الأسلوب لا يُسفر عن تجريد التعبير عن مدلوله، بل حتى إنّه قد يُضفي إليه معنّى أفضل ؛ وعلى هذا الأساس يمكن أن تُطرح قراءة للنص القرآني من باطنه ومن خارجه في الوقت نفسه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دانيال ماديجان استند إلى الروايات التي تتطرّق إلى مسألتي جمع القرآن الكريم </w:t>
      </w:r>
    </w:p>
    <w:p>
      <w:pPr>
        <w:pStyle w:val="BookText"/>
        <w:rPr/>
      </w:pPr>
      <w:r>
        <w:rPr>
          <w:rFonts w:ascii="IRNazanin" w:hAnsi="IRNazanin" w:eastAsia="IRNazanin"/>
          <w:color w:val="111111"/>
          <w:sz w:val="28"/>
          <w:sz w:val="28"/>
          <w:szCs w:val="28"/>
          <w:rtl w:val="true"/>
          <w:lang w:bidi="fa-IR"/>
        </w:rPr>
        <w:t>وتدوينه، واستنتج أنّ قراءة النص على أساس مبدأ الإحالة الذاتية هي القراءة التي كانت سببًا في جمعه وتدوينه؛ بحيث أضفت عليه طابعًا رسميًّا؛ ومن هذا المنطلق اتِّبع النهج ذاته المتبع في تفسير الكتاب المقدّس ونقد مضامينه لطرح قراءة بشأن النصّ القرآني تتّصف بإحالةٍ ذاتيّة بمستوى أدنى بخصوص الآيات الأولى من سورة البقرة؛ حيث أراد استكشاف المرتكزات الأساسية للنصّ القرآني، ومن ثمّ تحليلها باعتبار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يرد على منتقديه بكلام الوحي، ثمّ تحوّلت هذه الردود إلى تلاوات تهجّديّةٍ، وفي هذا السياق ذكر مرحلتين تحوّلت الآيات القرآنية في رحابهما إلى نقّ ديني رسمي لدى المسلمين،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تلاوة هذه الآيات إلى تهجّدٍ رسمي، وفي هذه المرحلة بدأ الناس يتفكرون فيها؛ باعتبارها مُنزَلَةً من قِبَل الله، ثمّ تحوّلت إلى مرتكز لهدايتهم دينيًّا، إذ كانوا يهتدون على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النصّ القرآني وتدوينه بشكل رسمي، وفي هذه المرحلة تم جمع الكلام الذي أوحي إلى النبي وتدوينه؛ ليتبلور بهيئة كلام الله الذي يتم التعامل على أساسه؛ وعندها تبلورت مسألة الإحالة الذاتية في النص القرآني على نطاق واسع؛ لدرجةٍ مُبالغ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 المسلمين لأن يعتبروا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 في مستهل بعض السور هو القرآن ذاته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جملة الآراء الأخرى التي تبنّاها هذا المستشرق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 لفعل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 التأريخ، وتسمية النصّ المقدّس بالكتاب مؤشّر على أنه أصبح رسميًّا ومرتكزا؛ بحيث ناب عن فعله التأريخيّ وأصبح القرآن وفق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 الإلهيّ ذاتَه المتجسّد في الكتابة، لا أنّ النسخ الذي حدث في ما بعد اتّسم بطابع رسمي</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ولدی بیانه مدلول 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الثانية من سورة البقرة اعتبر المعتقدات التي نتبنّاها من منطلق كوننا مسلمين هي التي جعلتنا نفسّرها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فالآية تقول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وذلك الْكِتاب لكنّ المسلمين يقولون إنّ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الآيات المذكورة فيه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والحقيقة أنّ المفسّرين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فسّروا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آراء متعدّدة</w:t>
      </w:r>
      <w:r>
        <w:rPr>
          <w:rStyle w:val="FootnoteAnchor"/>
          <w:rtl w:val="true"/>
        </w:rPr>
        <w:footnoteReference w:id="791"/>
      </w:r>
      <w:r>
        <w:rPr>
          <w:rFonts w:ascii="IRNazanin" w:hAnsi="IRNazanin" w:eastAsia="IRNazanin"/>
          <w:color w:val="111111"/>
          <w:sz w:val="28"/>
          <w:sz w:val="28"/>
          <w:szCs w:val="28"/>
          <w:rtl w:val="true"/>
          <w:lang w:bidi="fa-IR"/>
        </w:rPr>
        <w:t>، ولو أذعنا لما قاله بعضهم بكون المراد منه الحروف المقطعة السابقة له، أو الآيات القرآنية الأخرى التي أُوحيت إلى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ذلك، ففي هذه الحالة يكون مدلوله الحقيقيّ تلك الفاصلة الزمنية الملحوظة، ومن ثم فالكتاب؛ وفق هذا التفسير، عبارة عن نصّ يمكن تفسيره؛ ولكن حسب رأي يوسف درّة الحدّاد الذي طرحه بخصوص الآيات الأولى من السورة القرآنية المشتملة على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يحكي عن منشأ الآيات القرآنية التي يتلوها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الناس، وهذا الرأي يؤيّد ما تبنّاه ماديجان بخصوص المشار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ذلك، ومن منطلق اعتباره مفهوم الكتاب في القرآن ذا مدلول رمزي، بادر إلى تفسيره في الآية الثانية من سورة البقرة، وأكّد على أن القرآن ينقض حقًا بعض الآراء المتعارفة التي تُطرح حول المعنى المقصود من هذا المفهوم، إذ لا ينبغي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نصَّا، بل المراد منه أنّ ما يُوحى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من جانب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ومنبثق من علمه وقدرته والكتابة ليست سوى أمر يرمز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القرآن؛ طبقًا لهذا الاستدلال، هو كتاب الله المشتمل على كلامه القاطع والنافذ؛ لكن ليس كلّ ما فيه يمكن اعتباره كلامًا صادرًا منه؛ وإنّما يشير إليه ويضمن للبشرية دائما أن تهتدي به</w:t>
      </w:r>
      <w:r>
        <w:rPr>
          <w:rStyle w:val="FootnoteAnchor"/>
          <w:rtl w:val="true"/>
        </w:rPr>
        <w:footnoteReference w:id="792"/>
      </w:r>
      <w:r>
        <w:rPr>
          <w:rFonts w:ascii="Amiri" w:hAnsi="Amiri" w:eastAsia="Amiri" w:cs="Amiri"/>
          <w:color w:val="111111"/>
          <w:sz w:val="28"/>
          <w:sz w:val="28"/>
          <w:szCs w:val="28"/>
          <w:rtl w:val="true"/>
          <w:lang w:bidi="ar-SA"/>
        </w:rPr>
        <w:t>أي إنّه الشيء التأريخيّ ذاته الذي يشير إلى فعله تعالى</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ويحكي تفسير هذا المستشرق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الثانية من سورة البقرة عن البنية الأساس لفعل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تتجسّد في الكتابة، ولا يشير إلى النسخ الذي حدث في ما بعد وأصبح نصَّا دينيًّا رسميًا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تدوين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يعني أنّ الفعل الإلهي المتجسّد في الكتابة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لذا فالمصحف مُستنسَخ منه؛ وقد استدل على رأيه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 أنّ الكتب تستبطن العلم في نصوصها، فهي تستخدم للإشارة إلى الأوامر الدينيّة الصادرة من الله؛ وبذلك يمكن القول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مفهوم استعاري أو أعلى من ذلك؛ باعتباره رمزا لفعل الله</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الخطاب القرآني المطروح بخصوص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 الدلالات، ولو أنّنا قيّدناه بكونه نصًا مقدسًا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واعتبرنا آياته مجرّدَ نصوص بحتة، ففي هذه الحالة نكون قد تجاهلنا الكثير من عناصره الأساس، لأنّ الوحي وُصِفَ بالكتاب قبل فترة طويلة جدًّا سبقت تدوينه بهذه الهيئة</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المذكورة يشير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منشأ الكلمات التي نطقها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؛لكونها صادرةً من 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وقدرته ، لذا يصبح تدوينها رمزًا يشير إلى ذلك؛ بحيث سميت كتابًا من هذه الناحية؛ وبما أنّ هذه الكتابة تقتضي وجود ارتباط بين المتكلّم والمخاطب، فلا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إعادة تدوينه، وهيكلة عباراته، وإجراء تعديلات على نصّه؛ وهذا هو السبب في ظهور النسخ وعمليّة التدوين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أكّد على أنّ هذه الآية تثبت كون القرآن مكتوبًا من 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كلامًا قاطعًا ونافذًا، لكنّه مع ذلك ليس هو كلّه كلامًا صادرًا منه، بل منه ما يشير إليه؛ لأجل ضمان هداية البشر على مرّ العصور</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وضمن سعيه إلى إثبات أنّ بعض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كالآية الثانية من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عن أمرِ خارج عن نطاق النص القرآني</w:t>
      </w:r>
      <w:r>
        <w:rPr>
          <w:rStyle w:val="FootnoteAnchor"/>
          <w:rtl w:val="true"/>
        </w:rPr>
        <w:footnoteReference w:id="797"/>
      </w:r>
      <w:r>
        <w:rPr>
          <w:rFonts w:ascii="Amiri" w:hAnsi="Amiri" w:eastAsia="Amiri" w:cs="Amiri"/>
          <w:color w:val="111111"/>
          <w:sz w:val="28"/>
          <w:sz w:val="28"/>
          <w:szCs w:val="28"/>
          <w:rtl w:val="true"/>
          <w:lang w:bidi="ar-SA"/>
        </w:rPr>
        <w:t xml:space="preserve">، ولا ينبغي قراءتها؛ وكأنّها تحكي عن نفسها، وصف المشار إليه باسم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غامض وغير محدد، وبالتالي إن أردنا معرفته فلا محيص لنا من مقارنة هذه الآية مع الآيات التي تتضمّن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يشير إلى الآيات؛ فهناك إحدى عشرة آيةً استُخدم فيه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البعيد وثمانية منها ذكرت في مستهل السور</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ضوء الدلالة المفهومية المتنوّعة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فقد فسّرها بأنّها تدلّ على جانب من بنية المصحف وبحجمٍ أقل من السورة ،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ثانوي ومشتق من السّياق القرآني، أو على أقل تقدير منبثق من قراءة خاصّة للنصّ القرآني؛ وترجمتها بمعنى كهذا يحكي عن ضرب من الإحالة الذاتية في القرآن، وفي الحين ذاته يقوّي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الاستدلال طرح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يترتب على هذه الترجمة حدوث الدور المنطقي؟</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وجدير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مارمادوك بكتال حينما ترجم القرآن الكريم إلى الإنجليزية، </w:t>
      </w:r>
    </w:p>
    <w:p>
      <w:pPr>
        <w:pStyle w:val="BookText"/>
        <w:rPr/>
      </w:pPr>
      <w:r>
        <w:rPr>
          <w:rFonts w:ascii="Amiri" w:hAnsi="Amiri" w:eastAsia="Amiri" w:cs="Amiri"/>
          <w:color w:val="111111"/>
          <w:sz w:val="28"/>
          <w:sz w:val="28"/>
          <w:szCs w:val="28"/>
          <w:rtl w:val="true"/>
          <w:lang w:bidi="ar-SA"/>
        </w:rPr>
        <w:t>لم يترجم آية وآيات بـ</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verse / verses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في موارد عدّة، حيث رجّح أن يترجمها الوحي</w:t>
      </w:r>
      <w:r>
        <w:rPr>
          <w:rStyle w:val="FootnoteAnchor"/>
          <w:rtl w:val="true"/>
        </w:rPr>
        <w:footnoteReference w:id="799"/>
      </w:r>
      <w:r>
        <w:rPr>
          <w:rFonts w:ascii="Amiri" w:hAnsi="Amiri" w:eastAsia="Amiri" w:cs="Amiri"/>
          <w:color w:val="111111"/>
          <w:sz w:val="28"/>
          <w:sz w:val="28"/>
          <w:szCs w:val="28"/>
          <w:rtl w:val="true"/>
          <w:lang w:bidi="ar-SA"/>
        </w:rPr>
        <w:t xml:space="preserve">،ومن المحتمل أنه ترجمها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استنادًا إلى مضمون الآيات التي تليها، إذ كما ذكرنا آنفًا، فالآيات اللاحقة لهذه الآية تتمحور حول مسألة الوحي بشكل أساس</w:t>
      </w:r>
      <w:r>
        <w:rPr>
          <w:rStyle w:val="FootnoteAnchor"/>
          <w:rtl w:val="true"/>
        </w:rPr>
        <w:footnoteReference w:id="800"/>
      </w:r>
      <w:r>
        <w:rPr>
          <w:rFonts w:ascii="Amiri" w:hAnsi="Amiri" w:eastAsia="Amiri" w:cs="Amiri"/>
          <w:color w:val="111111"/>
          <w:sz w:val="28"/>
          <w:sz w:val="28"/>
          <w:szCs w:val="28"/>
          <w:rtl w:val="true"/>
          <w:lang w:bidi="ar-SA"/>
        </w:rPr>
        <w:t>، وكيفما تصوّرنا الوحي فهو من سنخ الكلام؛ بحيث يُتلى ويُقرأ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المقصود من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هو ألفاظ كلام الله التي تتلا؛ لأنّ كلامه فيه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ءَايَتُ اللهِ نَتْلُوهَا عَلَيْكَ بِالْحَقِّ وَإِنَّكَ لَمِنَ الْمُرْسَلِينَ</w:t>
      </w:r>
      <w:r>
        <w:rPr>
          <w:rStyle w:val="FootnoteAnchor"/>
          <w:rtl w:val="true"/>
        </w:rPr>
        <w:footnoteReference w:id="801"/>
      </w:r>
      <w:r>
        <w:rPr>
          <w:rFonts w:ascii="Amiri" w:hAnsi="Amiri" w:eastAsia="Amiri" w:cs="Amiri"/>
          <w:color w:val="111111"/>
          <w:sz w:val="28"/>
          <w:sz w:val="28"/>
          <w:szCs w:val="28"/>
          <w:rtl w:val="true"/>
          <w:lang w:bidi="ar-SA"/>
        </w:rPr>
        <w:t xml:space="preserve">، وكتاب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ءَايَتُ الْكِتَابِ الْمُبِينِ</w:t>
      </w:r>
      <w:r>
        <w:rPr>
          <w:rStyle w:val="FootnoteAnchor"/>
          <w:rtl w:val="true"/>
        </w:rPr>
        <w:footnoteReference w:id="802"/>
      </w:r>
      <w:r>
        <w:rPr>
          <w:rFonts w:ascii="Amiri" w:hAnsi="Amiri" w:eastAsia="Amiri" w:cs="Amiri"/>
          <w:color w:val="111111"/>
          <w:sz w:val="28"/>
          <w:sz w:val="28"/>
          <w:szCs w:val="28"/>
          <w:rtl w:val="true"/>
          <w:lang w:bidi="ar-SA"/>
        </w:rPr>
        <w:t xml:space="preserve">، إذ الكلام حينما يتعين ويمتاز عن غيره ويظهر إلى العلن، يُطلق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ريتشارد بال إنّ ترجمة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verse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تنطبق إلا على كلمة أو كلمتين في النص القرآني ذُكِرَتَا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موارد أخرى اعتبر هذا اللفظ الإنجليزي لا ينطبق على الكلمة وحدها؛ كي تترجم على ضوئه، وإنّما ينطبق على معنى العبارة المذكورة فيها</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الآراء الأخرى التي طرحها ماديجان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في بعض العبارات القرآنية إلى تلاوة النصّ المقدّس، لذا فهي في هذه الصيغة تجسّد تلاوة منبثقةً من إدراك ذاتي لأحد النصوص الرسميّة المقدّسة، وتلاوة النصّ المقدّس لا تعني بالضرورة تصوير التأريخ المقدّس بذاته؛ حتى وإن استعملت الكلمات نفسها أو أخرى مشابهة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هذين النوعين من الآيات مختلفان عن بعضهما بالكامل، فالأحداث التأريخيّة والظواهر الطبيعية التي اعتبرها القرآن الكريم آيات يجب أن يتفكّر فيها بنو آدم، وهي لا تتنزل إلى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وبرّر ذلك بأنّها علامات تجسّد آياتٍ في الخِلْقة لكنّها لا تنوب عنها، وفي نهاية المطاف تتحوّل المبادئ التعليمية </w:t>
      </w:r>
    </w:p>
    <w:p>
      <w:pPr>
        <w:pStyle w:val="BookText"/>
        <w:rPr/>
      </w:pPr>
      <w:r>
        <w:rPr>
          <w:rFonts w:ascii="IRNazanin" w:hAnsi="IRNazanin" w:eastAsia="IRNazanin"/>
          <w:color w:val="111111"/>
          <w:sz w:val="28"/>
          <w:sz w:val="28"/>
          <w:szCs w:val="28"/>
          <w:rtl w:val="true"/>
          <w:lang w:bidi="fa-IR"/>
        </w:rPr>
        <w:t xml:space="preserve">والمواعظ ومسألة محاكاة الواقع إلى جزء من تلاوات أحد النصوص الرسميّة المقدّسة، ومع ذلک تصبح جزءًا من التأريخ، قبل أن تغدو كذلك؛ بحيث تحتل مكانةً خاصةً بها؛ وهذا التفصيل يُعدّ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ضروريًا لإجراء تقييم صحيح حول مستوى إدراك النص لذاته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نقد ما تبنّاه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بالإمكان أن نستنتج من ظاهر الآيات التي يتمحور البحث حولها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الآيات التي تتضمّن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أوّلها أو آخرها؛ وهذا الرأي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المستشرقة أنجليكا نويورث التي اعتبرتها دليلا على كون النصّ دعائيًّا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لعل ماديجان تساءل عن مدلول عبارات مؤطّرة بشكل معيّن كهذه، فهي إما أن تعني هيئة الآيات السابقة أو التالية لها، وإما أن يراد منها مضمونها؛ أي هل إنّها عبارةً عن كلماتِ ذُكِرَت قبل هذه العبارات المؤطّرة أو بعدها، أو هل إنّها تحكي عن فعل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بحيث تشير إليها هذه الآيات وتشهد عليها؟ لذلك اعتبرها تشكل الجانب الميتافيزيقي للنص القرآني؛ وقد فسّر العبارات المشار إليها على ضوء المدلول الثابت لاسم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يشير إلى البعيد،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الآيات التي تأتي بعد ذلك تحكي عن آثار الله في الطبيعة والتأريخ، وبعثته الأنبياء بالشريعة النافذة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وقدرته المطلقة؛ فهذه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إلى العرب بلغتهم العربية على هيئة قرآن عربي، وقد أمروا في مقابل ذلك بأن يواظبوا على تلاوتها لعلهم يتفكرون</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ويضيف أن تفسير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يدلّ على المشار إليه القريب في هذه الآيات المؤطّرة لا يعدّ ناجعًا؛ لأنّه يسفر عن عدم وضوح ما إذا كانت الآية تشير إلى شيءٍ في ما وراءها ما وراء النصّ التي تندرج فيه أو لا، وهذا النمط من الإشارة له معنيان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الذي يُطرَح باعتباره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يحكي في الأساس عن تأريخ خلق الله وتعامله مع البشر؛ لذا فهو لا يدلّ على السنة الجارية في الكون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دلّ هذا الخطاب على التعامل بين الله وعباده بوساطة النبي العربي، فهو في الحين ذاته يشير إلى التبليغ والجدل الكامن في ما وراء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هذا المنطلق لم يوافق على ترجمة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بـ</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verse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بل هي برأيه تحكي عن قدرةٍ ونفوذ، واستنتج من السّياق المذكورة فيه والذي يتحدّث عن كيفية التعامل بين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ومنتقديه، أنّها تشير إلى فعل الله الذي تمحور حول الإعراض عن الأحكام الشرعية اليهودية المسيحيّة</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أشار إلى وجود قراءات أخرى طُرحت 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تدوين القرآن الكريم وظهوره على هيئة كتاب ديني رسمي للمسلمين، حيث اعتبرت جزءا من البنية القرآنية؛ كما أنّه يعتقد بوجود اختلاف بين النصّ القرآني قبل تدوينه؛ وبعد تدوينه؛ من حيث بنيته العامة، فهو يعكس واقع التعامل المتواصل بين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ومخاطبيه، إلا أنّ هذا التعامل لم يتم تثبيته بالكامل، بل ثُبّت جانب منه فقط؛ لذا استتنتج من ذلك أنّ عموميّة هذا التعامل؛ بجميع تفاصيله التي تشتمل أفعال الله والرسول، تختلف عن مضمون النص القرآني؛ لأنّ القرآن يتطرّق إلى بيان واقع التعامل، ويدلي برأيه بخصوصه، وقد أشير إلى ذلك بأفعال عديدةٍ وهی تحكي بمجملها عن حقائق في ما وراء النصّ، لذا اقتضت الضرورة القول بوجود مستوى أقل من الإحالة الذاتية 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 في بدايات بعض الآيات</w:t>
      </w:r>
      <w:r>
        <w:rPr>
          <w:rStyle w:val="FootnoteAnchor"/>
          <w:rtl w:val="true"/>
        </w:rPr>
        <w:footnoteReference w:id="809"/>
      </w:r>
      <w:r>
        <w:rPr>
          <w:rFonts w:ascii="IRNazanin" w:hAnsi="IRNazanin" w:eastAsia="IRNazanin"/>
          <w:color w:val="111111"/>
          <w:sz w:val="28"/>
          <w:sz w:val="28"/>
          <w:szCs w:val="28"/>
          <w:rtl w:val="true"/>
          <w:lang w:bidi="fa-IR"/>
        </w:rPr>
        <w:t>ومما قاله في هذا السّياق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الأفعال التي لها ارتباط بالآيات في هذا النصّ عبارةٌ عمّا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القصص والروايات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وتفصيل وبيان للجزئيات،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جلبه وجاء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يشير بعضها إلى الأفعال الذميمة التي يرتكبها البشر إزاء آيات الله، وهذه الأفعال لا يشار فيها إلا في هذا النصّ؛ وأبرزها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وصف الشيء بالباطل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الإنكار والرفض وعدم الإيمان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أفعال أخرى تحكي عن الاستهزاء؛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بمعنى سخر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بمعنى ناقش في الأمر باعتراض،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بمعنى انهمك في كلام لا طائل منه؛ كما هو مذكور في الآية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الأنعام،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هذه الآيات تحكي عن منظومة متكاملة للنشاطات الكامنة في ما وراء النصّ القرآني، حيث ظهرت على إثر آيات الله وجرّاء مجادلة الناس نبيّه</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 ماديجان لا يدلّ على مفهوم واحد، بل هو على غرار فعل الله؛ من حيث كونه زاخرًا بالمعاني والمداليل؛ وفي هذا السياق تطرّق إلى تحليل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يونس</w:t>
      </w:r>
      <w:r>
        <w:rPr>
          <w:rStyle w:val="FootnoteAnchor"/>
          <w:rtl w:val="true"/>
        </w:rPr>
        <w:footnoteReference w:id="811"/>
      </w:r>
      <w:r>
        <w:rPr>
          <w:rFonts w:ascii="IRNazanin" w:hAnsi="IRNazanin" w:eastAsia="IRNazanin"/>
          <w:color w:val="111111"/>
          <w:sz w:val="28"/>
          <w:sz w:val="28"/>
          <w:szCs w:val="28"/>
          <w:rtl w:val="true"/>
          <w:lang w:bidi="fa-IR"/>
        </w:rPr>
        <w:t>مدعيًا أنّ الناس لما طلبوا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يأتيهم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يقصدون من ذلك مشاهدة فعل النبي، بل أرادوا مشاهدة فعل من الله؛ لكي يؤمنوا بما جاءهم به النبي قبل مشاهدتهم هذه الآية</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ونستشف من هذا الاستدلال أنّه لا يعتقد بوجود اختلاف بين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الآيات الأولى لبعض السور وبين المصطلح المذكور في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يونس، إلا أن الحقيقة على خلاف تصوّره، فهناك فرق بين ،الموضوعين ولا يمكن اعتبارهما سنخًا واحدًا؛ إذ من الواضح أنّ ما ذُكِرَ في سورة يونس يُقصد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لَوْلا أُنزِلَ عَلَيْهِ آيَةُ، 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هدّد المشركين في نهاية هذه الآية وتوعدهم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ذاتها طلبوا منه أنْ يأتيهم بقرآنِ آخرَ غير الذي جاءهم به، أو أن يُبدله بغيره</w:t>
      </w:r>
      <w:r>
        <w:rPr>
          <w:rStyle w:val="FootnoteAnchor"/>
          <w:rtl w:val="true"/>
        </w:rPr>
        <w:footnoteReference w:id="813"/>
      </w:r>
      <w:r>
        <w:rPr>
          <w:rFonts w:ascii="Amiri" w:hAnsi="Amiri" w:eastAsia="Amiri" w:cs="Amiri"/>
          <w:color w:val="111111"/>
          <w:sz w:val="28"/>
          <w:sz w:val="28"/>
          <w:szCs w:val="28"/>
          <w:rtl w:val="true"/>
          <w:lang w:bidi="ar-SA"/>
        </w:rPr>
        <w:t xml:space="preserve">، وهذا المضمون 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والمسألة الأخرى التي تجدر الإشارة إليها في هذا السياق، هي أنّ الآية الأولى من 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تِلْكَ ايَتُ الْكِتَبِ الْحَكِيمِ، تشير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أجزاء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815"/>
      </w:r>
      <w:r>
        <w:rPr>
          <w:rFonts w:ascii="IRNazanin" w:hAnsi="IRNazanin" w:eastAsia="IRNazanin"/>
          <w:color w:val="111111"/>
          <w:sz w:val="28"/>
          <w:sz w:val="28"/>
          <w:szCs w:val="28"/>
          <w:rtl w:val="true"/>
          <w:lang w:bidi="fa-IR"/>
        </w:rPr>
        <w:t xml:space="preserve">لأنّ الوحي هو محور الكلام فيها، وكيفما فسّرناه فهو من سنخ الكلام، لذا لا يُراد منه فعل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تعامل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مخاطبيه؛ أضف إلى ذلك أنّ هناك أسئلةً تُطرح على ماديجان في هذا الصدد،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يعتقد أنّ المسلمين في صدر الإسلام لم يفسّروا هذه الكلمة بالآيات القرآنيّة؟ وهل كانوا يعتبرون هذه الكلمة الواقعة في بداية إحدى السور القرآنية تدلّ على معنى في ما وراء الألفاظ ؟ وهل كانوا يعتقدون بوجود فرق بين النص وكلمة الله؟ </w:t>
      </w:r>
    </w:p>
    <w:p>
      <w:pPr>
        <w:pStyle w:val="BookText"/>
        <w:rPr/>
      </w:pPr>
      <w:r>
        <w:rPr>
          <w:rFonts w:ascii="Amiri" w:hAnsi="Amiri" w:eastAsia="Amiri" w:cs="Amiri"/>
          <w:color w:val="111111"/>
          <w:sz w:val="28"/>
          <w:sz w:val="28"/>
          <w:szCs w:val="28"/>
          <w:rtl w:val="true"/>
          <w:lang w:bidi="ar-SA"/>
        </w:rPr>
        <w:t>وعلى أساس نظريّته التي أشرنا إلى فحواها، توصل إلى 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رسوخ القرآن في المجتمع الإسلامي نصَّا دينيًّا رسميًا قام على مرحلتين؛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آياته من قبل الناس والتأمل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إضفاء صبغة عمليّة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نصّ 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بات المصحف انعكاسًا عمليَّاً لكلمة الله خلال عملية تدوينه، إذ لو لم يدوّن؛ فإنّ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المصطلحات القرآنية التي تتّصف بالإحالة الذاتية كانت ستفهم على ضوء الفعل المؤثر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الدال على خلقه والتأريخ والنبوة، ومن ثمّ لا يدرك الناس منها مفاهيم تتّسم بالإحالة الذاتية؛ ومن هذا المنطلق تَرجَمَت الآيات المشار إليها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verse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باعتبارها جزءًا من كلام الله، ومن هنا، لا بد من امتلاك فهم أوسعَ من الفهم النصّيّ البحت، حين التطرّق إلى تفسير مصطلحات من هذا القبيل</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وفضلًا عن ذلك اعتبر عربيّة النص القرآني دليلا على أنّ القرآن الكريم يعتبر نفسه على ارتباط بثقافة ولغةٍ لا تنفكّان عن مضمون نصّه، لذا يمكن اعتباره غير متحكّم بالكامل بهذا النصّ</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نهاية المطاف استنتج أنّ الإحالة الذاتية في القرآن ضمن بعض المصطلحات؛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تعود في أساسها إلى المجتمع الإيماني، بينما النص القرآني ذاته لا يُوحي بمفهوم هذه الإحالة</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ذكرت الموسوعة الإسلامية الكبيرة</w:t>
      </w:r>
      <w:r>
        <w:rPr>
          <w:rStyle w:val="FootnoteAnchor"/>
          <w:rtl w:val="true"/>
        </w:rPr>
        <w:footnoteReference w:id="819"/>
      </w:r>
      <w:r>
        <w:rPr>
          <w:rFonts w:ascii="Amiri" w:hAnsi="Amiri" w:eastAsia="Amiri" w:cs="Amiri"/>
          <w:color w:val="111111"/>
          <w:sz w:val="28"/>
          <w:sz w:val="28"/>
          <w:szCs w:val="28"/>
          <w:rtl w:val="true"/>
          <w:lang w:bidi="ar-SA"/>
        </w:rPr>
        <w:t xml:space="preserve">ثلاثة معان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مسيرتها تحوّلها السيميولوجي إبّان العصر الجاهلي،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مادّيّةٌ ملموسة تتمثل بالظواهر الطبيعية والآثار التي تدلّ على قدرة الله تعالى، ولربّما على ضوء هذا المدلول أطلقت على مجموعة الكلمات والحروف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على أمرٍ غير 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ورائي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على الغضب والتهديد والوعيد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لكنّ هذا المصطلح بعد ذِكْره في النصّ القرآني اتّسم بعشرات المعاني الجديدة التي ذكرها المفسّرون في بطون تفاسيرهم؛ ومعناها المحوري هو العلامة، وبحسب الاصطلاح القرآني فهو يدلّ على الظواهر التي تحدث في الكون؛ لأنّها قاطبةً تدلّ على عظمة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 وقدرته، كذلك يراد من هذا المصطلح الإشارة إلى معاجز جميع الأنبياء والرسل؛ بمن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؛لكونها علامات على صدق رسالاتهم</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معان فرعيّةٌ ذُكِرَت في مختلف التفاسير القرآنية لبيان مدلول هذا المصطلح؛ من جملتها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والاقتدار والسلطة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القصص،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والبناء المرتفع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الشعراء، الآية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القصّة والرسالة والشخص والهيكل والجماعة والكلام النافع</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لها معنى اصطلاحيًّا قوامه دلالتها الأساس التي هي العلامة؛ وهي الكلمات والعبارات والجمل القرآنية التي تعتبر المكوّن الأساس للسور الموجودة فيها، وعددها في كلّ سورة ثابت لا يتغيّر، وكل واحدة منها تعتبر علامةً</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لا يرجع تأريخ تسمية الأجزاء المكوّنة لسور القرآن الكريم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 تدوينه، ليظهر على هيئة مصحف، بل تزامنت هذه التسمية مع نزولها، وهذا هو السبب الحقيقي في تسميتها؛ لكونها على غرار العلامات الطبيعية لله عزّ وجلّ؛ ومنها ما يمثل جانبًا من الأصول الاعتقاديّة والأحكام الشرعيّة، ومنها ما يحكي عن الأصول الأخلاقية التي أمر الله بها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وتتسم المباحث التي دوّنها دانيال ماديجان، في تفسير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الأولى من سورة البقرة، بالتخبّط والتشتّت، حيث خرج فيها عن إطار البحث العلمي القويم، وسعى من خلالها إلى إثبات أنّ هذا المصطلح لا يُراد منه 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المدوّن الذي بين يدي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هذا السّياق سلّط الضوء على العديد من المصطلحات والتعابير؛ بما فيها مصطلحا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لإثبات أنّ المصحف غير الكتاب؛ لكنّ الأدلّة التي ساقها في هذا المضمار غير مقنعة، وكما ذكرنا في بداية هذا الفصل يمكن تفسير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الأولى من سورة البقرة بأنّه يشير إلى المنشأ السماوي للقرآن الكريم، لذا لا صوابية لادّعاء غير ذلك</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8833_69466"/>
      <w:bookmarkStart w:id="101" w:name="pg8833_69466"/>
      <w:bookmarkEnd w:id="101"/>
    </w:p>
    <w:p>
      <w:pPr>
        <w:pStyle w:val="Heading3"/>
        <w:numPr>
          <w:ilvl w:val="2"/>
          <w:numId w:val="1"/>
        </w:numPr>
        <w:rPr/>
      </w:pPr>
      <w:bookmarkStart w:id="102" w:name="pg8833_69466"/>
      <w:bookmarkStart w:id="103" w:name="__RefHeading___Toc308430_2870459653"/>
      <w:bookmarkStart w:id="104" w:name="_Toc32"/>
      <w:bookmarkEnd w:id="102"/>
      <w:bookmarkEnd w:id="103"/>
      <w:r>
        <w:rPr>
          <w:rtl w:val="true"/>
        </w:rPr>
        <w:t>الفصل الثاني</w:t>
      </w:r>
      <w:bookmarkEnd w:id="10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 w:name="__RefHeading___Toc308432_2870459653"/>
      <w:bookmarkStart w:id="106" w:name="_Toc33"/>
      <w:bookmarkEnd w:id="105"/>
      <w:r>
        <w:rPr>
          <w:rtl w:val="true"/>
        </w:rPr>
        <w:t>التفسير الاستشراقي لمصطلح التفصيل</w:t>
      </w:r>
      <w:r>
        <w:rPr>
          <w:rtl w:val="true"/>
        </w:rPr>
        <w:t xml:space="preserve">" </w:t>
      </w:r>
      <w:r>
        <w:rPr>
          <w:rtl w:val="true"/>
        </w:rPr>
        <w:t>في النصّ القرآني</w:t>
      </w:r>
      <w:bookmarkEnd w:id="10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8833_69468"/>
      <w:bookmarkStart w:id="108" w:name="pg8833_69468"/>
      <w:bookmarkEnd w:id="108"/>
    </w:p>
    <w:p>
      <w:pPr>
        <w:pStyle w:val="BookText"/>
        <w:rPr/>
      </w:pPr>
      <w:bookmarkStart w:id="109" w:name="pg8833_69468"/>
      <w:bookmarkEnd w:id="109"/>
      <w:r>
        <w:rPr>
          <w:rFonts w:ascii="Amiri" w:hAnsi="Amiri" w:eastAsia="Amiri" w:cs="Amiri"/>
          <w:color w:val="111111"/>
          <w:sz w:val="28"/>
          <w:sz w:val="28"/>
          <w:szCs w:val="28"/>
          <w:rtl w:val="true"/>
          <w:lang w:bidi="ar-SA"/>
        </w:rPr>
        <w:t xml:space="preserve">تبنّى بعض المستشرقين آراء خاصةً في تفسير عددٍ من المصطلحات والعبارات القرآنية، وهذه الآراء لا تتناغم بطبيعتها مع التفسير المتعارف لدى المسلمين؛ كما بادر بعضهم إلى طرح تعريف جديد لها على ضوء تحليل مضمون الآية المذكورة فيها ؛ ومصطلح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هذه المصطلحات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يلي نسلّط الضوء على الموضوع ضمن المباحث التالية</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308434_2870459653"/>
      <w:bookmarkStart w:id="111" w:name="_Toc34"/>
      <w:bookmarkEnd w:id="110"/>
      <w:r>
        <w:rPr>
          <w:rtl w:val="true"/>
        </w:rPr>
        <w:t>المبحث الأوّل</w:t>
      </w:r>
      <w:r>
        <w:rPr>
          <w:rtl w:val="true"/>
        </w:rPr>
        <w:t xml:space="preserve">: </w:t>
      </w:r>
      <w:r>
        <w:rPr>
          <w:rtl w:val="true"/>
        </w:rPr>
        <w:t>التفصيل بمعنى التعريب</w:t>
      </w:r>
      <w:r>
        <w:rPr>
          <w:rtl w:val="true"/>
        </w:rPr>
        <w:t>:</w:t>
      </w:r>
      <w:bookmarkEnd w:id="111"/>
    </w:p>
    <w:p>
      <w:pPr>
        <w:pStyle w:val="BookText"/>
        <w:rPr/>
      </w:pPr>
      <w:r>
        <w:rPr>
          <w:rFonts w:ascii="Amiri" w:hAnsi="Amiri" w:eastAsia="Amiri" w:cs="Amiri"/>
          <w:color w:val="111111"/>
          <w:sz w:val="28"/>
          <w:sz w:val="28"/>
          <w:szCs w:val="28"/>
          <w:rtl w:val="true"/>
          <w:lang w:bidi="ar-SA"/>
        </w:rPr>
        <w:t>سعى يوسف درّة الحدّاد إلى إيجاد حوار بين الإسلام والمسيحيّة، لكنه في الحين ذاته شكك بأهم مصدرٍ مُعتَمَدٍ لدى المسلمين ضمن استنتاجاته المنحازة التي توصل إليها في تفسير عدد من الآيات القرآنية في السور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 الأحقاف، النمل ،الشورى، البقرة آل عمران، العنكبوت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وضّح مضامينها وذكر ملاحظات حول بعض مفرداتها وعباراتها؛ وفقًا لمآرب خاصة، وآراؤه في هذا السّياق لم يطرحها أي مفسّرِ آخر منذ عهد نزول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ويقوم النهج التفسيري الذي اتبعه الحداد على تجريد القارئ من حرّيّة الرأي في فهم النص القرآني؛ بحيث يتجاهله بالكامل، وفي هذا المضمار حاول إثبات آرائه التفسيرية الخاصة ومختلف فرضيّاته القائمة على إيديولوجيّة المسيحيّة؛ ومثال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 أنّ الإسلام هو الدين النصراني ذاتَه، وأنّ القرآن الكريم ليس سوى نسخة عربيّةٍ من الكتاب المقدّس، ومن ثمّ فهو تابع له ومرتبط بأهل الكتاب وأنّ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واسطة ثانية لتبليغ دين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إلى ذلك من آراء منحازة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ضوء هذه الآراء بادر إلى تفسير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الآيات التي تشتمل عليها معتبراً إياها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التعريب</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قاله فى هذا السّياق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القرآن في حقيقته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ذاته، حيث ترجمه بالتفصيل إلى العربية</w:t>
      </w:r>
      <w:r>
        <w:rPr>
          <w:rFonts w:eastAsia="Amiri" w:cs="Amiri" w:ascii="Amiri" w:hAnsi="Amiri"/>
          <w:color w:val="111111"/>
          <w:sz w:val="28"/>
          <w:szCs w:val="28"/>
          <w:rtl w:val="true"/>
          <w:lang w:bidi="ar-SA"/>
        </w:rPr>
        <w:t>»</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ونلمس من رأي الحداد تناقضًا في هذا المجال منذ بادئ الأمر، بحيث ذكر معنيين المصطلح واحدٍ، فحينما أراد بيان حقيقة القرآن، فسّر التفصيل المذكور في </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الأنعام 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يونس بالتعريب، لكنه وصف ترجمته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والبيان أي أنّه اعتبر التفصيل بمعنى تعريب الكتاب المصدر مستدلا بالآيات الأولى من سورتي الجاثية والأحقاف، والآية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غافر، ثمّ استنتج من ذلك أنّه نسخةً مترجمة إلى العربية من الإنجيل العبري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استنتجه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هَذَا الْقُرْءَانُ أَن يُفْتَرَى</w:t>
      </w:r>
      <w:r>
        <w:rPr>
          <w:rStyle w:val="FootnoteAnchor"/>
          <w:rtl w:val="true"/>
        </w:rPr>
        <w:footnoteReference w:id="826"/>
      </w:r>
      <w:r>
        <w:rPr>
          <w:rFonts w:ascii="Amiri" w:hAnsi="Amiri" w:eastAsia="Amiri" w:cs="Amiri"/>
          <w:color w:val="111111"/>
          <w:sz w:val="28"/>
          <w:sz w:val="28"/>
          <w:szCs w:val="28"/>
          <w:rtl w:val="true"/>
          <w:lang w:bidi="ar-SA"/>
        </w:rPr>
        <w:t>ومن آيات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الكريم الذي وصف نفسه بالكتاب المصدر يُراد منه انتسابه إلى التوراة والإنجيل؛ لكونه منسوخًا منهما على هيئة ترجمة عربيّة، إلا أنّ هذا الرأي لا دليل عليه بتانا؛ لأنّ هذه الآيات، ولا سيّما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يونس التي أكّد عليها أكثر من غيرها، لا تحتمل ألفاظها وعباراتها معنىً كهذا، إضافة إلى أنّ سياقها يحكي عن معنى مغاير تمامًا لما استنتجه؛ فضلًا عن تعارضه مع الحقائق التأريخية الثابتة؛ لكن لا يسعنا تسليط الضوء عليها في مباحث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المفسّرين المسلمين لم يتبنوا مثل هذا المعنى للتفصيل، ولا للتصديق، ولا لسائر المصطلحات والعبارات القرآنية مطلقًا، منذ عصر صدر الإسلام وحتى عصرنا الراهن، فهم لم يستنتجوا من النصّ القرآني ما ذكره هذا المستشرق؛ بل أكّدوا على أنّ القرآن مصدِّقٌ للتوراة والإنجيل؛ بوصفهما كتابين مقدَّسَيْن يشتملان على حقائق دينيّة، وفي الحين ذاته لم يدعوا تجرّده من حقائق أخرى؛ بحيث إنّ الحقائق التوارتيّة والإنجيلية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 جميع متطلبات البشريّة، وإنّما على ضوء تطوّر المجتمعات البشرية والبشر أنفسهم، وتغيّر الظروف الزمكانية، ظهرت حاجةً لقضايا جديدة، ومن هذا المنطلق اقتضت العناية الإلهية نزول القرآن الكريم؛ لكونه السبيل الوحيد الذي يمكن أن يلبي هذه الحاجة الماسة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 في القرآن الكريم ضمن آيات قرآنية عدة،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وَتَفْصِيلَ الْكِتَبِ</w:t>
      </w:r>
      <w:r>
        <w:rPr>
          <w:rStyle w:val="FootnoteAnchor"/>
          <w:rtl w:val="true"/>
        </w:rPr>
        <w:footnoteReference w:id="82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نُفَصِّلُ الْآيَتِ</w:t>
      </w:r>
      <w:r>
        <w:rPr>
          <w:rStyle w:val="FootnoteAnchor"/>
          <w:rtl w:val="true"/>
        </w:rPr>
        <w:footnoteReference w:id="8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يُفَصِّلُ الْآيَتِ</w:t>
      </w:r>
      <w:r>
        <w:rPr>
          <w:rStyle w:val="FootnoteAnchor"/>
          <w:rtl w:val="true"/>
        </w:rPr>
        <w:footnoteReference w:id="8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أُحْكِمَتْ وَايَنتُهُ، ثُمَّ فُصِّلَتْ</w:t>
      </w:r>
      <w:r>
        <w:rPr>
          <w:rStyle w:val="FootnoteAnchor"/>
          <w:rtl w:val="true"/>
        </w:rPr>
        <w:footnoteReference w:id="8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فُصِّلَتْ عَايَتُهُ، قُرْءَانًا عَرَبِيًّا لِقَوْمٍ يَعْلَمُونَ</w:t>
      </w:r>
      <w:r>
        <w:rPr>
          <w:rStyle w:val="FootnoteAnchor"/>
          <w:rtl w:val="true"/>
        </w:rPr>
        <w:footnoteReference w:id="8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جِتْنَهُم بِكِتَابِ فَصَّلْنَهُ عَلَى عِلْمٍ هُدًى وَرَحْمَةً لِقَوْمٍ يُؤْمِنُونَ</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ويتمحور المراد من التفصيل في جميع هذه الآيات حول المعنى، وفي الآيتين التاليتين يراد منه القضاء والحكم والبيان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يَفْصِلُ بَيْنَهُمْ يَوْمَ الْقِيَمَةِ إِنَّ اللَّهَ عَلَى كُلِّ شَيْءٍ شَهِيدٌ</w:t>
      </w:r>
      <w:r>
        <w:rPr>
          <w:rStyle w:val="FootnoteAnchor"/>
          <w:rtl w:val="true"/>
        </w:rPr>
        <w:footnoteReference w:id="833"/>
      </w:r>
      <w:r>
        <w:rPr>
          <w:rFonts w:ascii="Amiri" w:hAnsi="Amiri" w:eastAsia="Amiri" w:cs="Amiri"/>
          <w:color w:val="111111"/>
          <w:sz w:val="28"/>
          <w:sz w:val="28"/>
          <w:szCs w:val="28"/>
          <w:rtl w:val="true"/>
          <w:lang w:bidi="ar-SA"/>
        </w:rPr>
        <w:t>، فالتفصيل في هذه الآية يعني الحكم والقضاء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فَصَّلَ لَكُم مَّا حَرَّمَ عَلَيْكُمْ</w:t>
      </w:r>
      <w:r>
        <w:rPr>
          <w:rStyle w:val="FootnoteAnchor"/>
          <w:rtl w:val="true"/>
        </w:rPr>
        <w:footnoteReference w:id="834"/>
      </w:r>
      <w:r>
        <w:rPr>
          <w:rFonts w:ascii="Amiri" w:hAnsi="Amiri" w:eastAsia="Amiri" w:cs="Amiri"/>
          <w:color w:val="111111"/>
          <w:sz w:val="28"/>
          <w:sz w:val="28"/>
          <w:szCs w:val="28"/>
          <w:rtl w:val="true"/>
          <w:lang w:bidi="ar-SA"/>
        </w:rPr>
        <w:t xml:space="preserve">كما ذكرنا في تفسير الآية الأولى من سورة هود، فالتفصيل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عدم التفصيل المشار إليه في بعض الآيات يُراد منه انعدام المعنى؛ ومثال ذلك الآيات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جَعَلْنَهُ قُرْءَانًا أَعْجَمِيّا لَقَالُوا لَوْلَا فُصِّلَتْ عَايَنُهُ، وَأعْجَمِيٌّ وَعَرَبيٌّ</w:t>
      </w:r>
      <w:r>
        <w:rPr>
          <w:rStyle w:val="FootnoteAnchor"/>
          <w:rtl w:val="true"/>
        </w:rPr>
        <w:footnoteReference w:id="8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بِأَهْزَلِ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Style w:val="FootnoteAnchor"/>
          <w:rtl w:val="true"/>
        </w:rPr>
        <w:footnoteReference w:id="83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بحكم انعدام المعنى،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في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فصلت يدلّ على تذرّع العرب بحجج لمخالفة القرآن، فلو كان بلغةٍ غيرِ عربيّة لقالوا لِمَ لَمْ تُفضّل آياته؟ أي لِمَ لَمْ تُوضّح معانيها ؟ </w:t>
      </w:r>
    </w:p>
    <w:p>
      <w:pPr>
        <w:pStyle w:val="BookText"/>
        <w:rPr/>
      </w:pPr>
      <w:r>
        <w:rPr>
          <w:rFonts w:ascii="Amiri" w:hAnsi="Amiri" w:eastAsia="Amiri" w:cs="Amiri"/>
          <w:color w:val="111111"/>
          <w:sz w:val="28"/>
          <w:sz w:val="28"/>
          <w:szCs w:val="28"/>
          <w:rtl w:val="true"/>
          <w:lang w:bidi="ar-SA"/>
        </w:rPr>
        <w:t xml:space="preserve">وأما الآيتان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الطارق، فقد صرّح القرآن فيهما بأنّ آياته ليست عبثيّةً وعاريةً عن المعنى، بل هو قول فصل ذو معنى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نقارن بين مداليل الآيات المذكورة أعلاه نلمس أنّ التفصيل على غرار التبيين، فهو بمعنى الإضافة والوضوح والتقليل من مقدار التشابه بين الألفاظ والعبارات، على ضوء بيان تفصيلي، وأحيانًا قد تكون مضامين الآيات إجماليةً من حيث المعنى، وهنا يكون تفصيلها بمعنى الحكم</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آيات عدّة تطرّقت إلى بيان بعض مكامن الغموض التي قد توحي بفهم خاطئ للمضمون القرآني، حيث توضّح المعنى لتؤكد بأسلوبها هذا على أنّ النصّ القرآني واضح من حيث الدلالة؛ ويؤيد ذلك تكرار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والمقصود منها أنّها آيات تميّز الأشياء عن بعضها وأنّ مدلولها جلي، وقد نسب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البيان لذاته المباركة؛ 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الْمَسِيحُ ابْنُ مَرْيَمَ إِلَّا رَسُولٌ قَدْ خَلَتْ مِن قَبْلِهِ الرُّسُلُ وَأُمُّهُ صِدِّيقَةٌ كَانَا يَأْكُلَانِ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كَيْفَ نُبَيِّنُ لَهُمُ الْآيَتِ ثُمَّ أنْظُرْ أَنَّى يُؤْفَكُون</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البيان وصف في آيات أخرى بالتفصيل؛ 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الَّذِى جَعَلَ لَكُمُ النُّجُومَ لِتَهْتَدُوا بِهَا فِي ظُلُمَتِ الْبَرِّ وَالْبَحْرِ قَدْ فَصَّلْنَا الْآيَتِ لِقَوْمٍ يَعْلَمُونَ</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للاطلاع أكثر،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باكتشي، مطالعه معنا در سنت اسلامي، مقالة باللغة الفارسية نشرت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الثالث،السنة التاسعة،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 وتلخيص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تكرّرت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 في القرآن الكريم؛ ضمن ارتباطها بالتبيين والتفصيل؛ وذلك في الآيتين التاليتين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وَجَعَلْنَا الَّيْلَ وَالنَّهَارَ عَايَنَيْنِ فَمَحَوْنَا ءَايَةَ الَّيْلِ وَجَعَلْنَا ءَايَةَ النَّهَارِ مُبْصِرَةً لِتَبْتَغُوا فَضْلًا مِّن رَّبِّكُمْ وَلِتَعْلَمُوا عَدَدَ السّنِينَ وَالْحِسَابَ وَكُلَّ شَيْءٍ فَضَلْنَهُ تَفْصِيلًا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وَيَوْمَ نَبْعَثُ فِي كُلِّ أُمَّةٍ شَهِيدًا عَلَيْهِم مِّنْ أَنفُسِهِمْ وَجِئْنَا بِكَ شَهِيدًا عَلَى هَؤُلَاءِ وَنَزَّلْنَا عَلَيْكَ الْكِتَبَ تِبْيَنَا لِكُلِّ شَيْءٍ وَهُدًى وَرَحْمَةً وَبُشْرَى لِلْمُسْلِمِينَ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والتبيين والتفصيل في هاتين الآيتين يشملان جميع الأمور، ولكن هناك اختلاف بين المفسّرين حول ما إن كانت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شمول الأمور قاطبةً أو شمول بعضها؛ إلا أنّ القدر المتيقن هو اتفاقهم على شموليتها لكلّ ما ذُكِرَ في القرآن الكريم، إذ حينما نقارن بين الآيات المشار إليها يتضح لنا أنه أكد في العديد من آياته على تبيين مضامينه وتفصيلها؛ أي وضّح للمخاطب كلّ أمر يجب أن يفهمه بتبيين وتفصيل؛ كي يدرك المعنى المقصود، لذا ليس المراد منه انتقال الذهن من العدم إلى الوجود ليدرك المعنى، بل الإدراك في رحابه يتمّ عن طريق الانتقال التدريجي من الغموض إلى الوضوح، ومن الإجمال إلى التفصيل، وهذا لا يعني بالطبع أنّ القرآن الكريم قد أنشأ معنًى لم يكن موجودا سابقًا، وإنّما أخرج المعاني التي كانت موجودةً سابقًا من الغموض والإجمال إلى البيان والتفصيل بشكل تدريجي</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ما يلي نسلّط الضوء بشرح وتحليل للآيات التي استدلّ بها يوسف درّة الحدّاد لإثبات نظريّته القائلة بكون القرآن ترجمةً عربيّةً للتوراة والإنجيل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يونس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هَذَا الْقُرْهَانُ أَن يُفْتَرَى مِن دُونِ اللَّهِ وَلَكِن تَصْدِيقَ الَّذِي بَيْنَ يَدَيْهِ وَتَفْصِيلَ الْكِتَبِ لَا رَيْبَ فِيهِ مِن رَبِّ الْعَالَمِينَ</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 يوسف درّة الحدّاد الضوء على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تَصْدِيقَ الَّذِى بَيْنَ يَدَيْهِ وَتَفْصِيلَ الْكِتَبِ</w:t>
      </w:r>
      <w:r>
        <w:rPr>
          <w:rStyle w:val="FootnoteAnchor"/>
          <w:rtl w:val="true"/>
        </w:rPr>
        <w:footnoteReference w:id="842"/>
      </w:r>
      <w:r>
        <w:rPr>
          <w:rFonts w:ascii="Amiri" w:hAnsi="Amiri" w:eastAsia="Amiri" w:cs="Amiri"/>
          <w:color w:val="111111"/>
          <w:sz w:val="28"/>
          <w:sz w:val="28"/>
          <w:szCs w:val="28"/>
          <w:rtl w:val="true"/>
          <w:lang w:bidi="ar-SA"/>
        </w:rPr>
        <w:t xml:space="preserve">واستنتج منها عدم وجود اختلاف بين القرآن والكتاب السابق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مصدره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سوى أنه جاء بلسان عربي، واستدل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قَبْلِهِ، كِتَبُ مُوسَى إِمَامًا وَرَحْمَةً وَهَذَا كِتَبُ مُصَدِّقُ لِسَانًا عَرَبِيًّا لِيُنذِرَ الَّذِينَ ظَلَمُوا وَبُشْرَى لِلْمُحْسِنِينَ</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أكَّد عليه في هذا السّياق أنّ القرآن من أساسه عبارةٌ عن تفصيل للكتاب، والهدف من نزوله هو تأييد التوراة والإنجيل، وفي هذا السّياق استند إلى الآية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من سورة الأنعام</w:t>
      </w:r>
      <w:r>
        <w:rPr>
          <w:rStyle w:val="FootnoteAnchor"/>
          <w:rtl w:val="true"/>
        </w:rPr>
        <w:footnoteReference w:id="844"/>
      </w:r>
      <w:r>
        <w:rPr>
          <w:rFonts w:ascii="Amiri" w:hAnsi="Amiri" w:eastAsia="Amiri" w:cs="Amiri"/>
          <w:color w:val="111111"/>
          <w:sz w:val="28"/>
          <w:sz w:val="28"/>
          <w:szCs w:val="28"/>
          <w:rtl w:val="true"/>
          <w:lang w:bidi="ar-SA"/>
        </w:rPr>
        <w:t>ليستنتج من مضمونها أنّ القرآن عبارةٌ عن نصّ يؤيّد الكتاب السابق له الذي هو مصدره الأساس</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وضمن تحليله مضمون الآية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يونس أكّد على أنّ القرآن مستوحى من التوراة والإنجيل، لذا بلغ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 إلى الناس باللغة العربية، بعد أن عرّب الكتاب العبري، حيث حفظ مواضيعه بشكل جيّد، فتيسرت له تلاوته، وذكر معانيه؛ لذلك جمع ما تعلّمه منه في قرآنه؛ لأنّ العرب آنذاك كانوا عاجزين عن استخراج العلوم والأحكام المعقدة من التوراة</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والمسألة التي تجدر الإشارة إليها في بادئ الأمر هي أنّ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الْكِتَبِ معطوفةً على عبارة تَصْدِيقَ الَّذِى، والتفصيل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بيان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أن يتّضح للقارئ مغزى رأي الحدّاد، نرى من الأنسب أوّلا تسليط الضوء على معاني كلمات هذه الآية، وبيان المفاهيم اللغوية والاصطلاحية الموجودة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يدلّ على أنّ أداة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لاستغراق الجنس، وعلى هذا الأساس فهذا المصطلح يُراد منه جميع الكتب السماوية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إلا أن بعض المفسرين رفضوا تفسير الكتاب في هذه الآية بالكتب السماوية التي نزلت قبل القرآن الكريم، بل قالوا إنّه يحكي عن مسائل الحلال والحرام فيه؛ أي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الأمر الواجب والمفروض، لذا يكون تفصيله بمعنى تفصيل الواجبات الدينية، وبيان أحكام الشريعة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ومن هذا المنطلق</w:t>
      </w:r>
    </w:p>
    <w:p>
      <w:pPr>
        <w:pStyle w:val="BookText"/>
        <w:rPr/>
      </w:pPr>
      <w:r>
        <w:rPr>
          <w:rFonts w:ascii="Amiri" w:hAnsi="Amiri" w:eastAsia="Amiri" w:cs="Amiri"/>
          <w:color w:val="111111"/>
          <w:sz w:val="28"/>
          <w:sz w:val="28"/>
          <w:szCs w:val="28"/>
          <w:rtl w:val="true"/>
          <w:lang w:bidi="ar-SA"/>
        </w:rPr>
        <w:t>فسّروا الآية 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مؤيد للكتب السماويّة التي نزلت قبله، ومبين للأدلة التي يحتاجها الناس في دينهم</w:t>
      </w:r>
      <w:r>
        <w:rPr>
          <w:rStyle w:val="FootnoteAnchor"/>
          <w:rtl w:val="true"/>
        </w:rPr>
        <w:footnoteReference w:id="847"/>
      </w:r>
      <w:r>
        <w:rPr>
          <w:rFonts w:ascii="Amiri" w:hAnsi="Amiri" w:eastAsia="Amiri" w:cs="Amiri"/>
          <w:color w:val="111111"/>
          <w:sz w:val="28"/>
          <w:sz w:val="28"/>
          <w:szCs w:val="28"/>
          <w:rtl w:val="true"/>
          <w:lang w:bidi="ar-SA"/>
        </w:rPr>
        <w:t>، أو إنّه مبين لتفاصيل أحكام الحلال والحرام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ذهب آخرون إلى القول بأنّ الكتاب يُراد منه في هذه الآية تلك المعتقدات والشرائع المنصوص عليها في الكتب السماوية السابقة</w:t>
      </w:r>
      <w:r>
        <w:rPr>
          <w:rStyle w:val="FootnoteAnchor"/>
          <w:rtl w:val="true"/>
        </w:rPr>
        <w:footnoteReference w:id="848"/>
      </w:r>
      <w:r>
        <w:rPr>
          <w:rFonts w:ascii="Amiri" w:hAnsi="Amiri" w:eastAsia="Amiri" w:cs="Amiri"/>
          <w:color w:val="111111"/>
          <w:sz w:val="28"/>
          <w:sz w:val="28"/>
          <w:szCs w:val="28"/>
          <w:rtl w:val="true"/>
          <w:lang w:bidi="ar-SA"/>
        </w:rPr>
        <w:t>، ورأى آخرون أنّه يدلّ على اللوح المحفوظ؛ وهذا الرأي يتناسب مع المعنى السابق الذي ذكرناه؛ وفحواه أنّ القرآن الكريم مبيّن لتفاصيل أحكام الحلال والحرام في الإسلام، وذلك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 التي تتضمّن هذه الآية نزلت في مكّة؛ أي إنّها مكّيّةٌ بتعبير المفسّرين، وفي تلك الآونة لم يُنزل الله أحكام الحلال والحرام في الإسلام؛ لأنّ آيات الأحكام مدنية، في حين أنّ القرآن المكي يتمحور بشكل أساس حول المسائل العقدية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المفسّرين اعتبروا اللوح المحفوظ بأنّه كتاب مسجل فيه كلّ شيءٍ بلغةٍ غيرِ بشرية</w:t>
      </w:r>
      <w:r>
        <w:rPr>
          <w:rStyle w:val="FootnoteAnchor"/>
          <w:rtl w:val="true"/>
        </w:rPr>
        <w:footnoteReference w:id="849"/>
      </w:r>
      <w:r>
        <w:rPr>
          <w:rFonts w:ascii="Amiri" w:hAnsi="Amiri" w:eastAsia="Amiri" w:cs="Amiri"/>
          <w:color w:val="111111"/>
          <w:sz w:val="28"/>
          <w:sz w:val="28"/>
          <w:szCs w:val="28"/>
          <w:rtl w:val="true"/>
          <w:lang w:bidi="ar-SA"/>
        </w:rPr>
        <w:t xml:space="preserve">، وعلى هذا الأساس فسروا تفصيل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القرآن؛ بكونه بيانًا لمعانيه باللغة العربية، واستدلوا على رأيهم هذا بالآيات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الزخرف،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Amiri" w:hAnsi="Amiri" w:eastAsia="Amiri" w:cs="Amiri"/>
          <w:color w:val="111111"/>
          <w:sz w:val="28"/>
          <w:sz w:val="28"/>
          <w:szCs w:val="28"/>
          <w:rtl w:val="true"/>
          <w:lang w:bidi="ar-SA"/>
        </w:rPr>
        <w:t>وَالْكِتَبِ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جَعَلْنَهُ قُرْءَانًا عَرَبِيًّا لَعَلَّكُمْ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الثانية يُقصد منها نقوش القرآن الكريم الموجودة في اللوح المحفوظ،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جَعَلْنَهُ قُرْءَانًا عَرَبِيًّا لَعَلَّكُمْ تَعْقِلُونَ تعني صياغة النقوش المذكورة بلسانكم؛ أي بلغتكم العربيّة؛ لكي تفهموا دلالاتها ومعانيها</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الذي اعتبر القرآن مفضّلا له هو المصدر الأساس الذي يسمّى أمّ الكتاب والموجود في اللوح المحفوظ، حيث صدرت منه جميع الكتب السماويّة، وهو الذي فصله القرآن، كما أشارت الآيتان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الزخرف</w:t>
      </w:r>
      <w:r>
        <w:rPr>
          <w:rStyle w:val="FootnoteAnchor"/>
          <w:rtl w:val="true"/>
        </w:rPr>
        <w:footnoteReference w:id="851"/>
      </w:r>
      <w:r>
        <w:rPr>
          <w:rFonts w:ascii="Amiri" w:hAnsi="Amiri" w:eastAsia="Amiri" w:cs="Amiri"/>
          <w:color w:val="111111"/>
          <w:sz w:val="28"/>
          <w:sz w:val="28"/>
          <w:szCs w:val="28"/>
          <w:rtl w:val="true"/>
          <w:lang w:bidi="ar-SA"/>
        </w:rPr>
        <w:t>ولكن لا يبدو هذا الرأي في تفسير آية البحث صحيحًا؛ لأنّها لم تُشِرْ إلى عربيّة القرآن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أنّنا تطرّقنا بشكل مقتضب إلى بيان معنى التفصيل؛ لغويا واصطلاحيًّا، لكنّ الضرورة تقتضي بيان معناه اللغوي بإسهاب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التفصيل لغةً بمعنى التبيين والتوضيح، وفي الفلسفة والمنطق يُراد منه تحليل الموضوع وتقسيمه إلى أجزاء والفصل بين التداخل الحاصل في المعاني؛ لذا فالمراد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بِكِتَبِ فَصَّلْنَهُأنّنا وضّحناه وجعلنا فواصل بين آياته،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مُفَصَّلَتٍ؛ بمعنى وجود أمر يفصل بين كلّ آيتين؛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وفصل القصاب الشاة؛ أي عضاها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فصل 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مفصَّل؛ أي جُعل بين كل لؤلؤتين خرزة</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وفسّر ابن عاشور التفصيل في هذه الآية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التَّنْبِينُ بِأَنْوَاعِهِ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تَعْرِيفَ الْكِتابِ تَعْرِيفُ الْجِنْسِ، فَيَسْتَغْرِقُ الْكُتُبَ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كَوْنِ الْقُرْآنِ تَفْصِيلًا لَهَا أَنَّهُ مُبَيِّنْ لِمَا جَاءَ مُجْمَلًا فِي الْكُتُبِ السَّالِفَةِ، وَنَاسِخٌ لِمَا لَا مَصْلَحَةَ لِلنَّاسِ فِي دَوَامِ حُكْمِهِ، وَدَافِعٌ لِلْمُتَشَابِهَاتِ الَّتِي ضَلَّ بِهَا أَهْلُ الْكِتَابِ فَكُلُّ ذَلِكَ دَاخِلٌ فِي مَعْنَى التَّفْصِيل</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مفسّرون آخرون إلى أنّ تفصيل الكتاب يراد منه بيان معانيه الملتبسة والغامضة على نحو القطع واليقين؛ بحيث يتضح من خلاله المقصود الحقيقي، وفي هذا السياق اعتبروا التفصيل والتمييز والتقسيم نظائر، وضدّها التلبيس والتخليط</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تفصيل القرآن للكتب السابقة؛ بمعنى أنّه يوضّح كتاب الله الأصلي، ويبين مضمونه، فالاعتقاد بالله واحدٌ، والدعوة إلى البر والإحسان واحدةٌ، إلا أنّ شكل البر والإحسان حين الدعوة مفتقر إلى بيان على نحو التفصيل والتوضيح، وهذا البيان يجب أن يكون متناسبًا مع تطوّر البشر في ذلك الزمان؛ بحيث ينسجم مع تطوّرهم في الأزمنة اللاحقة، إذ عندما يبلغ الإنسان مرحلة النضوج؛ فهو يتلقى الخطاب القرآني</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ذلك أنّ نطاق التفصيل القرآني يعمّ جميع التعاليم العقدية والعمليّة والأخلاقية </w:t>
      </w:r>
    </w:p>
    <w:p>
      <w:pPr>
        <w:pStyle w:val="BookText"/>
        <w:rPr/>
      </w:pPr>
      <w:r>
        <w:rPr>
          <w:rFonts w:ascii="Amiri" w:hAnsi="Amiri" w:eastAsia="Amiri" w:cs="Amiri"/>
          <w:color w:val="111111"/>
          <w:sz w:val="28"/>
          <w:sz w:val="28"/>
          <w:szCs w:val="28"/>
          <w:rtl w:val="true"/>
          <w:lang w:bidi="ar-SA"/>
        </w:rPr>
        <w:t>الموجودة في الكتب السابقة</w:t>
      </w:r>
      <w:r>
        <w:rPr>
          <w:rStyle w:val="FootnoteAnchor"/>
          <w:rtl w:val="true"/>
        </w:rPr>
        <w:footnoteReference w:id="856"/>
      </w:r>
      <w:r>
        <w:rPr>
          <w:rFonts w:ascii="Amiri" w:hAnsi="Amiri" w:eastAsia="Amiri" w:cs="Amiri"/>
          <w:color w:val="111111"/>
          <w:sz w:val="28"/>
          <w:sz w:val="28"/>
          <w:szCs w:val="28"/>
          <w:rtl w:val="true"/>
          <w:lang w:bidi="ar-SA"/>
        </w:rPr>
        <w:t>، وهذا الشمول الذي يهدف إلى الإبقاء على الشرائع والكتب السابقة وتشذيبها، منبثق في الواقع من سيطرة القرآن الكريم عليها</w:t>
      </w:r>
      <w:r>
        <w:rPr>
          <w:rStyle w:val="FootnoteAnchor"/>
          <w:rtl w:val="true"/>
        </w:rPr>
        <w:footnoteReference w:id="857"/>
      </w:r>
      <w:r>
        <w:rPr>
          <w:rFonts w:ascii="Amiri" w:hAnsi="Amiri" w:eastAsia="Amiri" w:cs="Amiri"/>
          <w:color w:val="111111"/>
          <w:sz w:val="28"/>
          <w:sz w:val="28"/>
          <w:szCs w:val="28"/>
          <w:rtl w:val="true"/>
          <w:lang w:bidi="ar-SA"/>
        </w:rPr>
        <w:t xml:space="preserve">وكل هذه الأمور تنضوي تحت معنى التفصيل وتنطبق مع المقصود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وَمُهَيْمِنًا عَلَيْهِ، وهذا النوع من التفصيل يختلف عن التفصيل المذكور في الآية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كُلِّ شَيْءٍ</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حتّى وإنْ لم نفسّر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المسيطر على الأمر والمدبر له</w:t>
      </w:r>
      <w:r>
        <w:rPr>
          <w:rStyle w:val="FootnoteAnchor"/>
          <w:rtl w:val="true"/>
        </w:rPr>
        <w:footnoteReference w:id="858"/>
      </w:r>
      <w:r>
        <w:rPr>
          <w:rFonts w:ascii="Amiri" w:hAnsi="Amiri" w:eastAsia="Amiri" w:cs="Amiri"/>
          <w:color w:val="111111"/>
          <w:sz w:val="28"/>
          <w:sz w:val="28"/>
          <w:szCs w:val="28"/>
          <w:rtl w:val="true"/>
          <w:lang w:bidi="ar-SA"/>
        </w:rPr>
        <w:t xml:space="preserve">، واعتبرناها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منطلق أن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يفيد عطف التفسير؛ فهل من الصحيح اعتبار التصديق؛ بمعنى الإبقاء على الشرائع السابقة دون إجراء أدنى تغيير عليها وادعاء أنّ التفصيل ليس سوى ترجمة التوراة والإنجيل إلى اللغة العربيّة؟ لا شكّ في أنّ الشرائع السماوية السابقة تحتاج إلى تشذيب على مرّ الزمان إذ أحد الأسباب الأساسية لمجيء شرائع لاحقة هو تشذيب ما سبق من شرائع، إلى جانب التصديق بها؛ مثلما فعل النبي عيسى ، فقد صدق التوراة في رسالته، وإلى جانب ذلك أحلّ بعض الذي حرّمه اليهود،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وَمُصَدِّقًا لِمَا بَيْنَ يَدَيَّ مِنَ التَّوْرَكَةِ وَلِأُحِلَّ لَكُم بَعْضَ الَّذِي حُرِّمَ عَلَيْكُمْ وَجِئْتُكُم بِايَةٍ مِّن رَّبِّكُمْ فَاتَّقُوا اللَّهَ وَأَطِيعُونِ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كلّ شريعةٍ وكتابٍ تُقرّهما السماء، هما في الحقيقة مصدّقان للشريعة والكتاب اللذين سبقاهما ومهيمنان عليهما، إلا أنّ القرآن الكريم من منطلق كونه كتاب الشريعة الخاتمة لشرائع السماء كافةً، فهو مصدقُ لجميع الكتب والشرائع السابقة ومهيمن عليها؛ لأنّ أداة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استغراق الجنس، لذا يراد من هذه الكلمة الشمول والعموم</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التصديق</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في مقام نفي كون القرآن الكريم نا مفترى، مع التأكيد على أنه</w:t>
      </w:r>
    </w:p>
    <w:p>
      <w:pPr>
        <w:pStyle w:val="BookText"/>
        <w:rPr/>
      </w:pPr>
      <w:r>
        <w:rPr>
          <w:rFonts w:ascii="Amiri" w:hAnsi="Amiri" w:eastAsia="Amiri" w:cs="Amiri"/>
          <w:color w:val="111111"/>
          <w:sz w:val="28"/>
          <w:sz w:val="28"/>
          <w:szCs w:val="28"/>
          <w:rtl w:val="true"/>
          <w:lang w:bidi="ar-SA"/>
        </w:rPr>
        <w:t>تصديق وتفصيل، وهو ما تبناه ابن عاشور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وَتَقَدَّمَ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الَّذِينَ كَفَرُوا يَفْتَرُونَ عَلَى اللَّهِ الْكَذِبَ في سُورَةِ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نُفِيَ عَنِ الْقُرْآنِ الِافْتِرَاءُ أُخْبِرَ عَنْهُ بِأَنَّهُ تَصْدِيقٌ وَتَفْصِيلٌ، فَجَرَتْ أَخْبَارُهُ كُلُّهَا بِالْمَصْدَرِ تَنْوِيهَا بِبُلُوغِهِ الْغَايَةَ فِي هَذِهِ الْمَعَانِي حَتَّى اتَّحَدَ بِأَجْنَاسِهَا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وتَصْدِيقَ الَّذِي بَيْنَ يَدَيْهِ كَوْنُهُ مُصَدِّقًا لِلْكُتُبِ السَّالِفَةِ أَيْ مُبَيِّنًا للصادق مِنْهَا ومُميّزًا لَهُ عَمَّا زِيدَ فِيهَا وَأَسِيءَ مِنْ تَأْوِيلِهَا؛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بَيْنَ يَدَيْهِ مِنَ الْكِتَبِ وَمُهَيْمِنًا عَلَيْهِ، كَمَا تَقَدَّمَ فِي سُورَةِ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هُوَ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الْكُتُبِ السَّالِفَةِ فِيمَا أَخَذَتْ مِنَ الْعَهْدِ عَلَى أَصْحَابِهَا أَنْ يُؤْمِنُوا بِالرَّسُولِ الَّذِي يَجِيءُ مُصَدِّقًا وَخَاتَمَا، فَالْوَصْفُ بِالْمَصْدَرِ صَالِحٌ لِلْأَمْرَيْنِ؛ لِأَنَّ الْمَصْدَرَ يَقْتَضِي فَاعِلًا وَمَفْعُولًا</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آخرون إنّ الآية في صدد بيان التصديق برسالة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وبسماوية كتابه من قِبَل الأنبياء والكتب السماوية السابقة، فهذا الكتاب مصدَّقٌ من قِبَل جميع الأنبياء والكتب</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تجدر الإشارة هنا إلى أنّ رأي الرازي هذا فيه تكلّف بنحو ما ، إذ لم يذكر أنّ الكتب السماوية السابقة صدّقت القرآن؛ ويمكن توجيه رأيه في ما لو ضممناه إلى الإيضاحات التي ذكرها ابن عاشور في تفسير الآية، وهو ما سنشير إليه في سياق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وفسّر بعض المفسّرين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بمعنى الانطباق مع الواقع، واستشهدوا في رأيهم هذا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 الرُّؤْيَا ؛ ومن ثم فإنّ تصديق الكتب السماوية السابقة؛ يعني انطباق القرآن وشخصية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ذُكِرَ فيها من أخبار</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بَيْنَ يَدَيْهِ هو التوراة والإنجيل اللذان كانا بين أيدي اليهود والنصارى وفي متناول الناس قبل نزول القرآن الكريم، وأداة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تفيد الدلالة على الجنس ضمن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بَيْنَ يَدَيْهِ مِنَ الْكِتَبِ وَمُهَيْمِنَّا عَلَيْهِتدلّ على أن القرآن مصدّق لكلّ ما نزل قبله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فإن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الَّذِي بَيْنَ يَدَيْهِ وسائر العبارات القرآنية المشابهة لها؛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مَعَهُمْ</w:t>
      </w:r>
      <w:r>
        <w:rPr>
          <w:rStyle w:val="FootnoteAnchor"/>
          <w:rtl w:val="true"/>
        </w:rPr>
        <w:footnoteReference w:id="86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مُصَدِّقًا لِمَا مَعَهُمْ</w:t>
      </w:r>
      <w:r>
        <w:rPr>
          <w:rStyle w:val="FootnoteAnchor"/>
          <w:rtl w:val="true"/>
        </w:rPr>
        <w:footnoteReference w:id="864"/>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مُصَدِّقًا لِمَا بَيْنَ يَدَيْهِ</w:t>
      </w:r>
      <w:r>
        <w:rPr>
          <w:rStyle w:val="FootnoteAnchor"/>
          <w:rtl w:val="true"/>
        </w:rPr>
        <w:footnoteReference w:id="865"/>
      </w:r>
      <w:r>
        <w:rPr>
          <w:rFonts w:ascii="Amiri" w:hAnsi="Amiri" w:eastAsia="Amiri" w:cs="Amiri"/>
          <w:color w:val="111111"/>
          <w:sz w:val="28"/>
          <w:sz w:val="28"/>
          <w:szCs w:val="28"/>
          <w:rtl w:val="true"/>
          <w:lang w:bidi="ar-SA"/>
        </w:rPr>
        <w:t>،يُراد منها أن القرآن مصدق للكتب التي نزلت قبله؛ من حيث مبادؤُها العقدية ودعوتها إلى البر والإحسان؛ لأنّ الكتب السماوية متفقة مع بعضها على الأصول الأساسيّة، لكن فيها اختلاف حول الفروع فقط، ومن هذا المنطلق لا نجد أي تناقض بين القرآن والكتب السماوية السابقة، فهو يتناغم معها من حيث المبادئ العامة ويشترك معها في المرتكزات الأساسيّة؛ وكأنّ جميع الكتب السماوية مجرد كتاب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يؤيّد ذلك من كلام ابن عاشور</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إلى ذلك أنّ هذه الآية واحدةً من عشرين آيةً تتحدّث عن موضوع مشابه، وهو موقف المشركين المتمثل في ترويجهم شبهات ضد الدين الجديد، وتعدّد طلباتهم من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،وجدالهم المتواصل معه؛ ونوضّح الموضوع ضمن آيات من سورة يونس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تتطرّق إلى بيان واحدة من هذه الشبهات،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لَوْلَا أُنزِلَ عَلَيْهِ وَايَةٌ مِّن رَّبِّهِ، فَقُلْ إِنَّمَا الْغَيْبُ لِلَّهِ فَانتَظِرُوا إِنِّي مَعَكُم مِّن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تلتها آيات متوالية دعي النبي فيها إلى مقارعتهم، حيث ذكرت الناس بآيات الله العظيمة التي يلمسونها بشكل عملي؛ حينما يسيرون في الأرض والبحار، وكيف إنّه يستجيب دعاءهم؛ وهم في عباب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تمثيلاً استعرض فيه واقع الحياة الدنيا ونزول الماء من السماء، ونمو النباتات، ثمّ جفافها وزوالها بالكامل، والتأكيد على أنّ كلّ هذه الظواهر الطبيعية 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الْحَيَوةِ الدُّنْيَا كَمَاء أَنزَلْنَهُ مِنَ السَّمَاءِ فَاخْتَلَطَ بِهِ نَبَاتُ الْأَرْضِ مِمَّا يَأْكُلُ النَّاسُ وَالْأَنْعَمُ حَتَّى إِذَا أَخَذَتِ الْأَرْضُ زُخْرُفَهَا وَأَزَيَّنَتْ وَظَنَ أَهْلُهَا أَنَّهُمْ قَدِرُونَ عَلَيْهَا أَتَنهَا أَمْرُنَا لَيْلًا أَوْ نَهَارًا فَجَعَلْنَهَا حَصِيدًا كَأَن لَّمْ تَغْنَ بِالْأَمْسِ كَذَلِكَ نُفَصِّلُ الْآيَاتِ لِقَوْمٍ يَتَفَكَّرُونَ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تتحدّث عن حشر المشركين في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نَحْشُرُهُمْ جَمِيعًا ثُمَّ نَقُولُ لِلَّذِينَ أَشْرَكُوا مَكَانَكُمْ أَنتُمْ وَشُرَكَاؤُكُمْ فَزَيَّلْنَا بَيْنَهُمْ وَقَالَ شُرَكَاؤُهُم مَا كُنتُمْ إِيَّانَا تَعْبُدُونَ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على تجسّم أعمال جميع البشر في يوم الحساب بمن فيهم المشركون، حيث يدركون حينها أنّ الله هو مولاهم ومولى 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تَبْلُوا كُلُّ نَفْسٍ مَّا أَسْلَفَتْ وَرُدُّوا إِلَى اللَّهِ مَوْلَهُمُ الْحَقِّ وَضَلَّ عَنْهُم مَّا كَانُوا يَفْتَرُونَ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الآيات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أدلّةٌ قطعيّةً على ربوبيّة الله عزّ وجلّ، حيث أمر فيها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يحتج بها على المشركين، ويثبت لهم بأنّ الله هو المسؤول عن تدبير شؤون العالم والكائنات كافّةً والخلقة والرزق وإحياء الموتى؛ فهذه الأمور كلها 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 ولا دخل لغيره فيها؛ فقد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يَرْزُقُكُم مِّنَ السَّمَاءِ وَالْأَرْضِ أمَّن يَمْلِكُ السَّمْعَ وَالْأَبْصَرَ وَمَن يُخْرِجُ الْحَيَّ مِنَ الْمَيِّتِ وَيُخْرِجُ الْمَيْتَ مِنَ الْحَيِّ وَمَن يُدَبِّرُ الْأَمْرَ فَسَيَقُولُونَ اللَّهُ فَقُلْ أَفَلَا نَتَّقُونَ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المشركين وطلب منهم أن يخلق شركاؤهم مثل خلقه؛ إنْ كانوا قادرين حقا على ذلك، وعلى هذا الأساس وجهت النقد للأصنام التي يعبدونها من دونه وسألت ما إنْ كانت قادرةً حقًّا على خلق أشياء من العدم وإحيائها مرّةً أخرى في الحياة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مِن شُرَكَابِكُم مَن يَبْدُوا الخَلْقَ ثُمَّ يُعِيدُهُ، قُلِ اللَّهُ يَبْدَوُا الخَلْقَ ثُمَّ يُعِيدُهُ، فَأَنَّى تُؤْفَكُونَ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استند يوسف درّة الحدّاد إلى مضمونها لإثبات نظريته، حيث يؤكّد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بنحو قاطع على أنّ كلّ ما ذُكِرَ في القرآن هو من عنده، ولا ينبغي لأحد ادّعاء أنّه من عند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هَذَا الْقُرْءَانُ أَن يُفْتَرَىٰ مِن دُونِ اللَّهِ وَلَكِن تَصْدِيقَ الَّذِي بَيْنَ يَدَيْهِ وَتَفْصِيلَ الْكِتَبِ لَا رَيْبَ فِيهِ مِن رَّبِّ الْعَالَمِينَ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تحدٍّ للمشركين والمعاندين، حيث تأمرانهم بأن يأتوا بسورةٍ واحدةٍ شبيهة بالسور القرآنية القرآنية؛ إنْ كانوا صادقين في زعمهم بأنّه مفترى، وبأنّ مصدره غير الله، أو أنّه تعريب للتوراة والإنجيل ومنسوخ منهما؛ كما ادّعى الحداد وأمثاله؛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أأَمْ يَقُولُونَ أَفَتَرَكَهُ قُلْ فَأْتُواْ بِسُورَةٍ مِثْلِهِ وَادْعُوا مَنِ اسْتَطَعْتُم مِّن دُونِ اللَّهِ إِن كُنتُمْ صَدِقِينَ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فيها تأكيد لما ذُكِرَ في الآيات الأولى من السورة، حيث تؤكّد على أنّ القرآن كتاب منزل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أدنى شك وتردّد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وتتمثل إحدى مراحل هداية الناس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وحيه إلى أنبيائه ورسله، وإنزال الكتب المقدّسة عليهم، حيث أنزلت هذه الكتب على نوح ، وإبراهيم، وموسى، 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منها الكتاب المنزل على خاتمهم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السنة الكونيّة أشير إليها في آية بحثنا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تَصْدِيقَ الَّذِى بَيْنَ يَدَيْهِ وَتَفْصِيلَ الْكِتَبِ لَا رَيْبَ فِيهِ مِن رَّبِّ الْعَالَمِينَ</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واستنادًا إلى هذه الحقيقة، فمواقف المشركين والمكذبين الرسالة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وضغوطهم الشديدة عليه، هي على غرار ما واجهه الأنبياء والمرسلون الذين سبقوه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هو معلوم، فالتصديق هو عكس التكذيب؛ أي إنّه يعني موافقة الطرف المقابل على ما يقوله، ومن المؤكد أن تصديق شخص من حيث العقيدة أو الخبر، لا يعني كون المصدق يعرف شيئًا سوى هذه العقيدة وهذا الخبر، كما لا يعني أنّ ما لديه هو نسخةً مطابقةً للنسخة التي بين يدي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يُراد من التصديق إحاطة من نصدّقه بنا وتسلّطه علينا، ومن هذا المنطلق فإنّ تصديق القرآن الكريم للكتب السابقة لا يُقصد منه كونه نسخةً منها؛ بحيث يدعى أنّه عار من كل تغيير وعديم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اعتبر أنّه مجرّد ناقل لما في تلك الكتب وأنّه ترجمة عربيّة لنصوصها، يَردُّ على صاحب هذا الرأي الإشكال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زعم أنّه ترجمةٌ للتوراة والإنجيل، كيف يبرّر تلك المواضيع التي تطرّق إلى ذكرها ولا وجود لها في هذين الكتابين؛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أصحاب الكهف وغيرها؟ لا شك في أنّ الكتب السابقة ضمّنها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مواضيع تتناسب مع المستوى الفكري والاجتماعي للمجتمعات التي أُنزِلَت إليها، ومن الطبيعي أن مشيئته اقتضت أن يكون القرآن مصدقًا للأنبياء والرسل وكتبهم السابقة</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يمكن حقًّا تجاهل كلّ تلك الاختلافات الكائنة بين النهج المتبع في التوراة والإنجيل والنهج المتبع في القرآن الكريم على صعيد استعراض الأحداث والوقائع ، بزعم أنه ترجمةً لهما؟ هذه الأحداث والوقائع المذكورة تختص بدعوة خاتم الأنبياء فقط، ومن ميّزات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تختص بفئة معيّنةٍ من البشر ولا بقوم على نحو الخصوص، بل هي دعوة عامةً موجّهة إلى البشرية </w:t>
      </w:r>
    </w:p>
    <w:p>
      <w:pPr>
        <w:pStyle w:val="BookText"/>
        <w:rPr/>
      </w:pPr>
      <w:r>
        <w:rPr>
          <w:rFonts w:ascii="Amiri" w:hAnsi="Amiri" w:eastAsia="Amiri" w:cs="Amiri"/>
          <w:color w:val="111111"/>
          <w:sz w:val="28"/>
          <w:sz w:val="28"/>
          <w:szCs w:val="28"/>
          <w:rtl w:val="true"/>
          <w:lang w:bidi="ar-SA"/>
        </w:rPr>
        <w:t>جمعاء؛ لذا فالنصّ القرآني الذي يمتاز بالخطاب الشمولي هو في مقابل نصّ التوراة الذي تتمحور تعاليمه حول بني إسرائيل فحسب</w:t>
      </w:r>
      <w:r>
        <w:rPr>
          <w:rStyle w:val="FootnoteAnchor"/>
          <w:rtl w:val="true"/>
        </w:rPr>
        <w:footnoteReference w:id="869"/>
      </w:r>
      <w:r>
        <w:rPr>
          <w:rFonts w:ascii="Amiri" w:hAnsi="Amiri" w:eastAsia="Amiri" w:cs="Amiri"/>
          <w:color w:val="111111"/>
          <w:sz w:val="28"/>
          <w:sz w:val="28"/>
          <w:szCs w:val="28"/>
          <w:rtl w:val="true"/>
          <w:lang w:bidi="ar-SA"/>
        </w:rPr>
        <w:t>كما إنّه على خلاف الأناجيل التي ذكر مدوّنوها فيها مذكّراتهم وما شهدوه في حياتهم ومختلف معقتداتهم؛ بالنسبة إلى المسيح وسلوكه وطبيعة دعوته</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مسألةٌ ملحوظةٌ في شتّى الآيات القرآنية؛ وهي تأييد الكتب المنزلَةَ على سائر الأنبياء والرسل، إلى جانب التأكيد على أنّ هذا الكتاب عبارةٌ عن امتدادِ لتلك الكتب؛ ومن جملتها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عَلَيْكَ الْكِتَبَ بِالْحَقِّ مُصَدِّقًا لِمَا بَيْنَ يَدَيْهِ وَأَنزَلَ التَّوْرَنَةَ وَالْإِنجِيلَ</w:t>
      </w:r>
      <w:r>
        <w:rPr>
          <w:rFonts w:ascii="IRNazanin" w:hAnsi="IRNazanin" w:eastAsia="IRNazanin"/>
          <w:color w:val="111111"/>
          <w:sz w:val="28"/>
          <w:sz w:val="28"/>
          <w:szCs w:val="28"/>
          <w:rtl w:val="true"/>
          <w:lang w:bidi="fa-IR"/>
        </w:rPr>
        <w:t xml:space="preserve">، فالقرآن الكريم يعتبر نفسه امتدادًا لما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التوراة والإنجيل؛ وقد أعلن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 في رحاب دين وكتاب جديدين، دون أن يفنّد الكتاب السماوي السابق أو يبطله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روح القرآن الكريم هي تأييد الكتب المقدّسة السابقة؛ ويؤكِّد ذلك ارتباط مضامين آياته بمضامينها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بالمصدّق لها لا يعني تكراره لما ذُكِرَ فيها نفسه، أو توضيحه المواضيع التي لم توضّح فيها؛ كما فعل الكثير من الأنبياء السابقين، وإنّما هو كتاب سماوي جديد منزل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المخاطبون الأوائل يعتقدون بأنّ الفرق بين القرآن والكتب السابقة يكمن في مواكبته متطلبات عصرهم التي لم تكن معهودةً لدى أسلافهم، لذلك لم تكن تلك الكتب قادرةً على تلبيتها؛ لذلك أنزله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ومحوره الأساس هو بيان واقع التوحيد والتأكيد على حتمية المعاد في يوم القيامة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فالتوراة يغلب عليها طابع الوعيد؛ بينما الإنجيل طابعه الغالب هو التبشير؛ ومن هذا المنطلق جاء الكتاب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بهدف إيجاد توازن بين الأمرين وإتمام ما ذُكِرَ من مسائل بخصوص التوحيد والمعاد، ومن ثمّ طرح إيديولوجيا دينيّةٍ أكثر تكاملًا وصوابية في هذا المضمار، وقد اقتضت الضرورة ذلك؛ نظرًا للتحوّل الفكري الذي شهدته المجتمعات البشرية والتغييرات المشهودة التي طرأت في شتّى المجالات، ففي خضم أوضاع كهذه لا بدّ من إنزال كتاب سماوي جديد يلبي حاجة البشر، يأتي به نبيَّ جديد، يحمل تعاليم تفوق مستوى التعاليم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ونستوحي من مضمون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Style w:val="FootnoteAnchor"/>
          <w:rtl w:val="true"/>
        </w:rPr>
        <w:footnoteReference w:id="871"/>
      </w:r>
      <w:r>
        <w:rPr>
          <w:rFonts w:ascii="Amiri" w:hAnsi="Amiri" w:eastAsia="Amiri" w:cs="Amiri"/>
          <w:color w:val="111111"/>
          <w:sz w:val="28"/>
          <w:sz w:val="28"/>
          <w:szCs w:val="28"/>
          <w:rtl w:val="true"/>
          <w:lang w:bidi="ar-SA"/>
        </w:rPr>
        <w:t>أنّ القرآن الكريم في صدد الهيمنة على الكتب السماوية السابقة، وذِكْر كلّ ما لم يُذكر فيها، وأسلوبه المؤيّد لتلك الكتب يدلّ على أنّ آياته التي أُنزِلتَ في ذلك العصر تحاكي آياتها بنحو ما؛ بحيث كان مخاطبه يشعر بهذا الارتباط؛ وكلّ آيةٍ منه في تلك الظروف كانت مكملةً لجانب من مضامين التوراة والإنجيل وهدفها إزالة مكامن الاختلاف حولها أو التذكير ببعض مسائلها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ومخاطَب النص القرآني في تلك الآونة كان يشعر دائماً بوجود محاكاة وتناص بين القرآن والكتاب المقدّس، والنصّ القرآني بدوره على ضوء إحالاته إلى نص الكتاب المقدّس كان يؤكّد على هذا التعالق النصّي</w:t>
      </w:r>
      <w:r>
        <w:rPr>
          <w:rStyle w:val="FootnoteAnchor"/>
          <w:rtl w:val="true"/>
        </w:rPr>
        <w:footnoteReference w:id="872"/>
      </w:r>
      <w:r>
        <w:rPr>
          <w:rFonts w:ascii="Amiri" w:hAnsi="Amiri" w:eastAsia="Amiri" w:cs="Amiri"/>
          <w:color w:val="111111"/>
          <w:sz w:val="28"/>
          <w:sz w:val="28"/>
          <w:szCs w:val="28"/>
          <w:rtl w:val="true"/>
          <w:lang w:bidi="ar-SA"/>
        </w:rPr>
        <w:t>، حيث كان الارتباط موضوعيًا مع التوراة والكتب السماوية الأخرى؛ وفي هذا السياق تم التأكيد على أنّ بعض مضامينها ثابتةً لا تغيّر لها، في حين أنّ بعضها الآخر عرضةً للتغييرا</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http://sahargah.blog.ir/139415/07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باكتشي، ترجمه شناسی قرآن کریم روي کرد نظري و كاربردي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أحد الباحثين في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الكريم يشير في بعض آياته إلى الكتب السابقة؛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إبراهيم، والتوراة، والزبور، والإنجيل، إلا أنّ الجانب الأكبر من مضامينه قرآنية بحتةً، لا ارتباط لها مطلقًا بتلك الكتب لدرجة أنّ المخاطب على ضوئها في غنى عن الرجوع إلى أيّ کتاب مقدّس آخر؛ ما يعني أنّ التناص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التعالق النصّي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الكتب المقدّسة يبلغ أدنى المستويات وغاية ما يفيده هو حقانية الدين وارتباط نصوصها بالمصدر الغيبي الذي انبثقت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النص المقدّس الجديد عبارة عن نتاج مرتبط بالوحي الذي هو المصدر الأساسي لجميع الأديان السماويّة، فالهدف المحوريّ فيه هو الحفاظ على الارتباط بين هذه الأديان، وهذا الارتباط</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سوى جزءٍ من المنظومة العقائدية للدين الجديد، وهو ما نلمسه في بعض المضامين القرآنية التي تعتبر جديدة من نوعها بالنسبة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ءَامَنَ الرَّسُولُ بِمَا أُنزِلَ إِلَيْهِ مِن رَّبِّهِ وَالْمُؤْمِنُونَ كُلٌّ ءَامَنَ بِاللَّهِ وَمَلَكَيْهِ، وَكُتُبِهِ وَرُسُلِهِ لَا نُفَرِّقُ بَيْنَ أَحَدٍ مِّن رُّسُلِهِ، وَقَالُواْ سَمِعْنَا وَأَطَعْنَا غُفْرَانَكَ رَبَّنَا وَإِلَيْكَ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وإذا افترضنا أنّ النصّ القرآني أريد منه الترويج للتوراة والإنجيل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ادعى يوسف درّة الحدّاد كان من الحريّ بالآيات القرآنية التصريح بهذا الأمر، لا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بَيْنَ يَدَيْهِ، ولا شك في أنّ تفسير لمفهوم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على آراء أسلافه ومرتكزاته الإيديولوجيّة المسيحيّة، ومن ثمّ فهو لا يقوم على أصول البحث العلمي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مسألة في غاية الأهمّيّة يجب أن تُضاف إلى الأدلّة التي ذُكِرتَ آنفًا؛ وهي أنّ آية بحثنا وسورة يونس بشكل عام، في مقام تفنيد كون النصّ القرآني ،مفترى، لذلك اقتضت الضرورة تأكيد القرآن على عدم تعارضه مع الكتب السماوية السابقة ومع رسالات سائر الأنبياء؛ لإثبات أنّ الدعوة الإسلاميّة تتناغم مع دعوتهم الدينية، وجميع المعتقدات التي جاء بها منسجمةً مع معتقداتهم ومتمّمةً لها؛ وعلى هذا الأساس لا نبالغ لو قلنا إنّ أنسب تفسير للتفصيل في الآية المذكورة هو البيان ،والتوضيح وهذا المعنى أفضل بكثير من تفسيره بالتعريب؛ أي أن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هذا الرأي مبيّن وموضّحٌ للكتب السماوية السابقة؛ وفيه تتجلى الأحكام الأساسية والمعتقدات الأصولية في التوحيد والنبوّة، لذا لا شك ولا تردّد في كونه منزلا من قبل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ذكر، فإنّ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تَصْدِيقَ الَّذِى بَيْنَ يَدَيْهِ في هذه الآية تدل بوضوح على أنّ التفصيل لا يمكن أن يُفسّر بتاتًا بالتعريب، إذ لو كان القرآن ترجمة عربية للتوراة والإنجيل؛ كما ادّعى الحدّاد، فالتصديق في هذه الحالة لا موضوعيّة له، إذ لو كان مجرّد ترجمة؛ لوجب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باعتباره نسخةً عربيّةً، ولما وُصِفَ بالمصدّق</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وينقل الحداد عن المفكّر اللبناني عفيف عبد الفتاح طبّارة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من الناحية التأريخيّة أنّ الترجمة العربيّة للتوراة والإنجيل لم تكن موجودةً في عصر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علّق على كلامه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بذاته تحدّى اليهود حينما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الطَّعَامِ كَانَ حِلا لِبَنِي إِسْرائيلَ إِلا مَا حَرَّمَ إِسْرَائِيلُ عَلَى نَفْسِهِ مِنْ قَبْلِ أَنْ تُنَزَّلَ التَّوْراةُ قُلْ فَأْتُوا بِالتَّوْرَاةِ فَاتْلُوها إِن كُنتُمْ صادِقينَ</w:t>
      </w:r>
      <w:r>
        <w:rPr>
          <w:rStyle w:val="FootnoteAnchor"/>
          <w:rtl w:val="true"/>
        </w:rPr>
        <w:footnoteReference w:id="875"/>
      </w:r>
      <w:r>
        <w:rPr>
          <w:rFonts w:ascii="Amiri" w:hAnsi="Amiri" w:eastAsia="Amiri" w:cs="Amiri"/>
          <w:color w:val="111111"/>
          <w:sz w:val="28"/>
          <w:sz w:val="28"/>
          <w:szCs w:val="28"/>
          <w:rtl w:val="true"/>
          <w:lang w:bidi="ar-SA"/>
        </w:rPr>
        <w:t>، لذا لو لم تكن هناك توراةٌ مدوّنةٌ باللغة العربيّة، لماذا تحدّى القرآنُ اليهود؟ هل إنّ تحدّيه أهل التوراة كان يعني مجيئهم بالتوراة العبرية وتلاوتها أو العربيّة ؟ لا شكّ في أنّ القرآن قد تحدّى في هذه الآية التوراة العربيّة، وفي غير هذه الحالة لا يمكن اعتبار تحدّيه جادا</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والسؤال الذي يُطرح على ادّعاء الحدّاد، بكون التوراة والإنجيل العربيتين كانتا في متناول المشركين؛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الذي يُوجب إنزال كتاب باللغة العربية هو في الأساس موجود لدى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أَفَغَيْرَ اللَّهِ أَبْتَغِي حَكَمًا وَهُوَ الَّذِي أَنزَلَ إِلَيْكُمُ الْكِتَبَ مُفَصَّلاً وَالَّذِينَ وَآتَيْنَهُمُ الْكِتَبَ يَعْلَمُونَ أَنَّهُ مُنَزِّلُ مِن رَّبِّكَ بِالْحَقِّ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كَلِمَتُ رَبِّكَ صِدْقًا وَعَدْلاً لَا مُبَدِّلَ لِكَلِمَتِهِ، وَهُوَ السَّمِيعُ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خصّص يوسف درّة الحدّاد، لدى تفسيره مضمون الآية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الأنعام مبحثاً مستقلاً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هادفًا من ذلك إثبات أنّها لا تدلّ على البيان والتفصيل، بل الترجمة إلى العربيّة، حيث أكّد على أنّ القرآن في هذه الآية ذكر تفصيل الكتاب قاصدًا من ذلك التوراة والإنجيل، واستدلّ على رأيه هذا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التعريف التي دخلت على كلمتي الكتاب؛ ما يعني أنّ الكتاب المنزل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الكتاب ذاته الذي أُنزِلَ قبله؛ أي التوراة والإنجيل ومن ثمّ فهو تفصيل له والتفصيل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منه الترجمة إلى اللغة العربيّة</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نقد رأي الحدّاد يمكن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نستشف من العبارة الأولى في الآية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أَفَغَيْرَ اللَّهِ أَبْتَغِى حَكَمًا</w:t>
      </w:r>
      <w:r>
        <w:rPr>
          <w:rFonts w:ascii="IRNazanin" w:hAnsi="IRNazanin" w:eastAsia="IRNazanin"/>
          <w:color w:val="111111"/>
          <w:sz w:val="28"/>
          <w:sz w:val="28"/>
          <w:szCs w:val="28"/>
          <w:rtl w:val="true"/>
          <w:lang w:bidi="fa-IR"/>
        </w:rPr>
        <w:t xml:space="preserve"> أَنْ الحَكَم هو الله عزّ وجلّ، والاستفهام الموجود فيها تقريري يُراد منه ذِكْر خبرٍ على لسان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إناطة الحكم بالله فقط؛ والهدف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المشركين الذين نقل قسمهم في الآية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 ذاتها بأنهم سيؤمنون في ما لو جاءتهم 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وَأَقْسَمُوا بِاللَّهِ جَهْدَ أَيْمَنِهِمْ لَين جَاءَتْهُمْ وَايَّةٌ ليُؤْمِنُنَّ بِهَا قُلْ إِنَّمَا الْأَيَتُ عِندَ اللَّهِ وَمَا يُشْعِرُكُمْ أَنَّهَا إِذَا جَاءَتْ لَا يُؤْمِنُونَ، لذلك أجابهم النبي بصيغة استفهام إنكاري بأن الحكم لله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موضوع الآية يتمحور حول المشركين والنبي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صلة لها بالإنجيل ولا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النصارى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هو الذي أنزل القرآن؛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أَنزَلَ إلَيْكُمُ الْكِتَبَ مُفَصَّلا</w:t>
      </w:r>
      <w:r>
        <w:rPr>
          <w:rFonts w:ascii="IRNazanin" w:hAnsi="IRNazanin" w:eastAsia="IRNazanin"/>
          <w:color w:val="111111"/>
          <w:sz w:val="28"/>
          <w:sz w:val="28"/>
          <w:szCs w:val="28"/>
          <w:rtl w:val="true"/>
          <w:lang w:bidi="fa-IR"/>
        </w:rPr>
        <w:t xml:space="preserve">، والكتاب الذي نزل مفصلا هو القرآن طبعًا، وضمير الجمع في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ينوب عن جميع مخاطبي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مسلمين، ومشركين، وأهل 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أَنزَلَ إِلَيْكُمُ يعود إلى لفظ الجلالة المذكور في بادئ الآية؛ ضمن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أَفَغَيْرَ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ذاتُ دلالات عديدة من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الحلول في مكانٍ ما؛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الَّذِينَ اتَّقَوْا رَبَّهُمْ هَمْ جَنَّتُ تَجْرِى مِن تَحْتِهَا الْأَنْهَارُ خَلِدِينَ فِيهَا نُزُلًا مِّنْ عِندِ اللَّهِ وَمَا عِندَ اللهِ خَيْرٌ لِلْأَبْرَارِ</w:t>
      </w:r>
      <w:r>
        <w:rPr>
          <w:rStyle w:val="FootnoteAnchor"/>
          <w:rtl w:val="true"/>
        </w:rPr>
        <w:footnoteReference w:id="879"/>
      </w:r>
      <w:r>
        <w:rPr>
          <w:rFonts w:ascii="Amiri" w:hAnsi="Amiri" w:eastAsia="Amiri" w:cs="Amiri"/>
          <w:color w:val="111111"/>
          <w:sz w:val="28"/>
          <w:sz w:val="28"/>
          <w:szCs w:val="28"/>
          <w:rtl w:val="true"/>
          <w:lang w:bidi="ar-SA"/>
        </w:rPr>
        <w:t xml:space="preserve">، كما تعني السقوط من الأعلى إلى الأسفل، وتعني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 بمعنى الترتيب</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أحد المستشرقين قارن بين الفعلين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القرآن استخدم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إلى منح الكتاب لموسى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الآيات التالية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وَآتَيْنَا مُوسَى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وَلَقَدْ آتَيْنا مُوسَى الْكِتابَ لَعَلَّهُمْ يَهْتَدُونَ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المؤمنون، 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وَلَقَدْ آتَيْنَا مُوسَى الْكِتابَ وَجَعَلْنا مَعَهُ أَخاهُ هَارُونَ وَزيراً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الفرقان،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يقال أوتي موسى الكتاب بينما عادةً ما تستخدم كلمة الإنزال بالنسبة إلى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الاختلاف في وصف هذا الأمر لعله يحكي عن الاختلاف في أسلوب بیان مضمون کل کتاب؛ آتى وآتينا تشيران إلى الإعطاء المباشر وتحكيان عن نمط مدوّن من الكتاب، فالأمر الذي يجب أن يحدث مرّةً واحدةً فقط كما حدث لموسى؛ في حين أنّ الإنزال ينمّ عن ضرب من الانتقال من الأعلى إلى الأسفل، وخلاله يبقى</w:t>
      </w:r>
    </w:p>
    <w:p>
      <w:pPr>
        <w:pStyle w:val="BookText"/>
        <w:rPr/>
      </w:pPr>
      <w:r>
        <w:rPr>
          <w:rFonts w:ascii="Amiri" w:hAnsi="Amiri" w:eastAsia="Amiri" w:cs="Amiri"/>
          <w:color w:val="111111"/>
          <w:sz w:val="28"/>
          <w:sz w:val="28"/>
          <w:szCs w:val="28"/>
          <w:rtl w:val="true"/>
          <w:lang w:bidi="ar-SA"/>
        </w:rPr>
        <w:t>ذلك الشيء المنزل بعيدًا عن متناول من يتلقاه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Sinai, Ibid., p. 120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واستنادًا إلى ما ذُكِرَ من معان، وعلى ضوء سائر الكلمات الموجودة في الآية، يتّضح لنا مفهوم العبارة؛ وهو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أحكم الحاكمين هو الذي أنزل القرآن مفصلا،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بأن يُخبر الناس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مُفَصَّلَاًفقد مرّ توضيح معنى التفصيل في المباحث الآنفة، ومن المتبادر ذهنيًّا أنّ هذه الكلمة تعني البيان والتوضيح، وبما أنّ الآية أشارت إلى أنّ الكتاب أنزل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عن طريق النقل والترجمة، فنزوله على هيئة قرآن هو المقصود من تفصيله؛ لأنّ المقصد والمقصود ،واضحان وصدق مضمونه وصراحته جليان للعيان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آتَيْنَهُمُ الْكِتَابَ لا يُراد منه القرآن؛ لأنّ المقصودين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الذين وُجه لهم الخطاب في بداية الآية، والاسم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المؤمنين </w:t>
      </w:r>
    </w:p>
    <w:p>
      <w:pPr>
        <w:pStyle w:val="BookText"/>
        <w:rPr/>
      </w:pPr>
      <w:r>
        <w:rPr>
          <w:rFonts w:ascii="Amiri" w:hAnsi="Amiri" w:eastAsia="Amiri" w:cs="Amiri"/>
          <w:color w:val="111111"/>
          <w:sz w:val="28"/>
          <w:sz w:val="28"/>
          <w:szCs w:val="28"/>
          <w:rtl w:val="true"/>
          <w:lang w:bidi="ar-SA"/>
        </w:rPr>
        <w:t>من أهل الكتاب؛ اليهود، والنصارى؛ الذين يتبعون أحكام التوراة والإنجيل</w:t>
      </w:r>
      <w:r>
        <w:rPr>
          <w:rStyle w:val="FootnoteAnchor"/>
          <w:rtl w:val="true"/>
        </w:rPr>
        <w:footnoteReference w:id="881"/>
      </w:r>
      <w:r>
        <w:rPr>
          <w:rFonts w:ascii="Amiri" w:hAnsi="Amiri" w:eastAsia="Amiri" w:cs="Amiri"/>
          <w:color w:val="111111"/>
          <w:sz w:val="28"/>
          <w:sz w:val="28"/>
          <w:szCs w:val="28"/>
          <w:rtl w:val="true"/>
          <w:lang w:bidi="ar-SA"/>
        </w:rPr>
        <w:t xml:space="preserve">، إذ يعلمون أنّ القرآن منزل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 وكلّ ما فيه هو عين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أَنَّهُ مُنَزِّلُ مِّن رَّبِّكَ بِالْحَقِّ، حيث يدركون هذه الحقيقة بالبرهان الذي كان لديهم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الآية تؤكّد على أنّ أهل الكتاب يعلمون أنّ القرآن منزل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ترجمةً عربيّةً للتوراة والإنجيل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يدعي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مترجم من التوراة والإنجيل ومجرد ناقل لما فيهما، فلا موضوعية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أَنَّهُ مُنَزَّلٌ مِّن رَّبِّكَ، فكيف يبرّر المقصود من هذه العبارة؟ وهل يمكنه نفي دلالتها على أنّهم يعلمون أنّ القرآن منزل من عند الله؟ من المؤكّد أنّ الأمر إذا كان كما يدعي؛ لوجب عندئذ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أنّه مترجم أو 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النص القرآني ليس كذلك قطعًا، بل يؤكّد على أنّ جميع الكتب السماوية قد أنزلت على الأنبياء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الذي هو في الواقع ليس ترجمةً عربيّةً للتوراة والإنجيل، ولا نسخةً شبيهةً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البديهي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كتبه إلى أنبيائه، ولم يطلب منهم ترجمة الكتب السابقة إلى لغة قومهم، فهو الذي أنزل التوراة والإنجيل في حقبة من الزمن لهداية البشر، وهو قادر بكل تأكيد على إنزال القرآن في حقبة زمنيّة لاحقة وفي أرض أخرى</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تَكُونَنَّ مِنَ الْمُمْتَرِينَ تعني المشككين، وقد جاءت بعد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ءَاتَيْنَهُمُ الْكِتَبَ يَعْلَمُونَ أَنَّهُ مُنَزَلٌ مِّن رَّبِّكَ بِالْحَقِّ</w:t>
      </w:r>
      <w:r>
        <w:rPr>
          <w:rFonts w:ascii="IRNazanin" w:hAnsi="IRNazanin" w:eastAsia="IRNazanin"/>
          <w:color w:val="111111"/>
          <w:sz w:val="28"/>
          <w:sz w:val="28"/>
          <w:szCs w:val="28"/>
          <w:rtl w:val="true"/>
          <w:lang w:bidi="fa-IR"/>
        </w:rPr>
        <w:t>، وبعد ذلك وجه الخطاب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يتضمّن هذا الكلام التفاتًا، والعبارة الأولى عبارة عن جملة اعتراضية هدفها طمأنة النبي وشدّ أزره، وفي الحين ذاته إشعار المشركين بأنّه بصير بما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يختلف اثنان في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يشكك بحقانية القرآن مطلقًا، بل من المستحيل أن يفعل ذلك؛ ومع كونه معصومًا فقد وجه الله هذا الخطاب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إنّه خطاب من الأعلى </w:t>
      </w:r>
    </w:p>
    <w:p>
      <w:pPr>
        <w:pStyle w:val="BookText"/>
        <w:rPr/>
      </w:pPr>
      <w:r>
        <w:rPr>
          <w:rFonts w:ascii="Amiri" w:hAnsi="Amiri" w:eastAsia="Amiri" w:cs="Amiri"/>
          <w:color w:val="111111"/>
          <w:sz w:val="28"/>
          <w:sz w:val="28"/>
          <w:szCs w:val="28"/>
          <w:rtl w:val="true"/>
          <w:lang w:bidi="ar-SA"/>
        </w:rPr>
        <w:t>إلى الأدنى، من الله، لا من غيره</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فهو من سنخ الشرط الذي لا يقتضي التحقق؛ لأنّه حقًا لم يشك بالقرآن</w:t>
      </w:r>
      <w:r>
        <w:rPr>
          <w:rStyle w:val="FootnoteAnchor"/>
          <w:rtl w:val="true"/>
        </w:rPr>
        <w:footnoteReference w:id="8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الفخر الرازي، مفاتيح الغيب،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بإمكاننا أيضًا طرح استدلال كهذا في تفسير بعض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كَلِمَتُ رَبِّكَ صِدْقًا وَعَدْلًا لَّا مُبَدِّلَ لِكَلِمَتِهِ، وَهُوَ السَّمِيعُ الْعَلِيمُ</w:t>
      </w:r>
      <w:r>
        <w:rPr>
          <w:rFonts w:ascii="IRNazanin" w:hAnsi="IRNazanin" w:eastAsia="IRNazanin"/>
          <w:color w:val="111111"/>
          <w:sz w:val="28"/>
          <w:sz w:val="28"/>
          <w:szCs w:val="28"/>
          <w:rtl w:val="true"/>
          <w:lang w:bidi="fa-IR"/>
        </w:rPr>
        <w:t xml:space="preserve"> هي في الحقيقة متمّمةً لما قبلها فالسابقة أكدت على أنّ القرآن منزل بالحق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آيةٌ عظيمةً على صدق 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لذلك جاءت هذه الآية لتؤكد صدق كلام الله وعدله المطلق</w:t>
      </w:r>
      <w:r>
        <w:rPr>
          <w:rStyle w:val="FootnoteAnchor"/>
          <w:rtl w:val="true"/>
        </w:rPr>
        <w:footnoteReference w:id="8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الطباطبائي، الميزان في تفسير القرآن،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محمّد بن عمر الفخر الرازي، مفاتيح الغيب،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أنّها بمعنى الكائن الخارجي مثل البشر، ويؤيد ذلك أنّها أستخدمت بشأن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الآية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الطباطبائي، الميزان في تفسير القرآن،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كلماته في الآية بصيغة المفرد، وأراد منها الكلمات الكثيرة إذا كانت مضبوطةً بضابط واحد لأنّ القرآن الكريم بمجموعه كلمةٌ واحدةٌ وهو حق وصدق ومعجز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عمر الفخر الرازي، مفاتيح الغيب،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 من حيث سياق الكلام تعني ظهور الدعوة الإسلامية في رحاب 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ونزول القرآن، ويراد منها الإشارة إلى مرحلة إكمال الشرائع السماوية التي أحد مصاديقها هذا الدين المحمدي الذي يتضمّن المعالم العامة للشرائع السالفة إلى جانب أمور أخرى لم تكن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الطباطبائي، الميزان في تفسير القرآن،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المراد منها كما قال الفخر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تَعَلَّقَ هَذِهِ الْآيَةِ بِمَا قَبْلَهَا أَنَّهُ تَعَالَى بَيْنَ فِي الْآيَةِ السَّابِقَةِ أَنَّ الْقُرْآنَ مُعْجِزُ فَذَكَرَ فِي هَذِهِ الْآيَةِ أَنَّهُ تَمَّتْ كَلِمَةُ رَبِّكَ ﴾ وَالْمُرَادُ بِالْكَلِمَةِ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 الْقُرْآنُ فِي كَوْنِهِ مُعْجِزًا دَالَّا عَلَى صِدْقٍ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 وَعَدْلًاأَي تَمتُ مَامًا صِدْقًا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 وَعَدْلًا مَصْدَرَانِ يُنْصَبَانِ عَلَى الْحَالِ مِنَ الْكَلِمَةِ تَقْدِيرُهُ صَادِقَةً عَادِلَةً فَهَذَا وَجْهُ تَعَلُّقِ هَذِهِ الْآيَة بمَا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عمر الفخر الرازي، مفاتيح الغيب،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التأكيد في الآية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القرآن معجزةً، وفي الآية التالية لها تمّ التذكير بأنّ كلمة الله قد تمت، وعلى هذا الأساس يتّضح لنا أنّ الله أنزل القرآن؛ كي يكون شاهدا على صدق رسالة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والذين أوتوا التوراة والإنجيل يعرفون حق المعرفة أنه منزل 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تفصيله بلغة عربيّةٍ ؛ لأنّ كلّ نبيَّ لا بد أن يُرسل بلسان قومه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w:t>
      </w:r>
      <w:bookmarkStart w:id="112" w:name="pg8833_69488"/>
    </w:p>
    <w:p>
      <w:pPr>
        <w:pStyle w:val="BookText"/>
        <w:rPr/>
      </w:pPr>
      <w:bookmarkEnd w:id="112"/>
      <w:r>
        <w:rPr>
          <w:rFonts w:ascii="Amiri" w:hAnsi="Amiri" w:eastAsia="Amiri" w:cs="Amiri"/>
          <w:color w:val="111111"/>
          <w:sz w:val="28"/>
          <w:sz w:val="28"/>
          <w:szCs w:val="28"/>
          <w:rtl w:val="true"/>
          <w:lang w:bidi="ar-SA"/>
        </w:rPr>
        <w:t>أَرْسَلْنَا مِن رَّسُولٍ إِلَّا بِلِسَانِ قَوْمِهِ ، لِيُبَيِّنَ لهُمْ</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لنا ممّا تقدّم أن تفسير يوسف درّة الحدّاد للآيتين المذكورتين قائم على مرتكزاته العقدية وإيديولوجيته المسيحيّة؛ ما يعني أنّه لم يتعامل مع النصّ القرآني وفق رؤية علمية، ولم يكن هدفه تفسير آياته وألفاظه على نهج الحق والحقيقة؛ وأحد الشواهد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تفسيره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ومشتقاتها بعيد للغاية عن المعنى اللغوي الثابت لها، فضلا عن عدم اتساقه مع المقصود القرآني منها؛ إذ لا نستشف من الآيات التي سلّط الضوء عليها بالبحث والتحليل أي مؤشّر يمكن الاعتماد عليه لادّعاء أنّ هذه الكلمة يُراد منها التعريب؛ كما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إلى أنّه أقرّ بكون التفصيل المذكور في الآية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Style w:val="FootnoteAnchor"/>
          <w:rtl w:val="true"/>
        </w:rPr>
        <w:footnoteReference w:id="888"/>
      </w:r>
      <w:r>
        <w:rPr>
          <w:rFonts w:ascii="Amiri" w:hAnsi="Amiri" w:eastAsia="Amiri" w:cs="Amiri"/>
          <w:color w:val="111111"/>
          <w:sz w:val="28"/>
          <w:sz w:val="28"/>
          <w:szCs w:val="28"/>
          <w:rtl w:val="true"/>
          <w:lang w:bidi="ar-SA"/>
        </w:rPr>
        <w:t>لا يمكن أن يدلّ إلا على البيان والتوضيح، لذا يُطرَح عليه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إذًا على ادّعاء أنّ هذه الكلمة التي ذُكِرَت في آياتٍ أخرى يراد منها التعريب؛ أي ترجمة القرآن إلى اللغة العربيّة ؟ والحال أنّ هذا الرأي لا يؤيّده المدلول اللغوي للكلمة، ولا مفهوم النص القرآني، ولا سياقه؟</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308436_2870459653"/>
      <w:bookmarkStart w:id="114" w:name="_Toc35"/>
      <w:bookmarkEnd w:id="113"/>
      <w:r>
        <w:rPr>
          <w:rtl w:val="true"/>
        </w:rPr>
        <w:t>المبحث الثاني</w:t>
      </w:r>
      <w:r>
        <w:rPr>
          <w:rtl w:val="true"/>
        </w:rPr>
        <w:t xml:space="preserve">: </w:t>
      </w:r>
      <w:r>
        <w:rPr>
          <w:rtl w:val="true"/>
        </w:rPr>
        <w:t>التفصيل؛ بمعنى النصّيّة الموازية</w:t>
      </w:r>
      <w:r>
        <w:rPr>
          <w:rtl w:val="true"/>
        </w:rPr>
        <w:t>:</w:t>
      </w:r>
      <w:bookmarkEnd w:id="114"/>
    </w:p>
    <w:p>
      <w:pPr>
        <w:pStyle w:val="BookText"/>
        <w:rPr/>
      </w:pPr>
      <w:r>
        <w:rPr>
          <w:rFonts w:ascii="IRNazanin" w:hAnsi="IRNazanin" w:eastAsia="IRNazanin"/>
          <w:color w:val="111111"/>
          <w:sz w:val="28"/>
          <w:sz w:val="28"/>
          <w:szCs w:val="28"/>
          <w:rtl w:val="true"/>
          <w:lang w:bidi="fa-IR"/>
        </w:rPr>
        <w:t>سلّط بعض المستشرقين الضوء على كلمة التفصيل ومشتقاتها في القرآن الكريم من زاوية دلالية أخرى، ومن جملتهم نيكولاي سيناي الذي أكد على أهمية مراحل نزوله وتكوينه التدريجي، حيث اعتبره متأثرًا بهذه المراحل من حيث الهيئة والبنية، وحتّى المضمون الأنثروبولوجي واللاهوتي، فهو كتاب تبلور خلال مراحل عدة، وشهد تحولا في فترة نشأته، وعلى هذا الأساس، لا بدّ للباحث الذي يتطرّق إلى تفسيره من التركيز على الصلة الرابطة بين عباراته والواقع التأريخي لمخاطبيه الأوائل، إلى جانب الأخذ بعين الاعتبار طبيعة ارتباط هذه العبارات مع القراءات السابقة المطروحة من قِبَل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والقراءة الحقيقية للقرآن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 هذا المسشترق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تتم بشكل مرحلي متدرّج، لذا ينبغي اعتباره نصَّا موحدًا مرتكزا على نمط موحد من حيث التفسير؛ وإنّما هو نص يجب أن </w:t>
      </w:r>
    </w:p>
    <w:p>
      <w:pPr>
        <w:pStyle w:val="BookText"/>
        <w:rPr/>
      </w:pPr>
      <w:r>
        <w:rPr>
          <w:rFonts w:ascii="Amiri" w:hAnsi="Amiri" w:eastAsia="Amiri" w:cs="Amiri"/>
          <w:color w:val="111111"/>
          <w:sz w:val="28"/>
          <w:sz w:val="28"/>
          <w:szCs w:val="28"/>
          <w:rtl w:val="true"/>
          <w:lang w:bidi="ar-SA"/>
        </w:rPr>
        <w:t>يُفسّر على ضوء مراحل زمنيّةٍ متغيّرةٍ ومنفكّةٍ عن بعضها؛ وهذا الأسلوب المرحلي والمتغيّر</w:t>
      </w:r>
      <w:r>
        <w:rPr>
          <w:rStyle w:val="FootnoteAnchor"/>
          <w:rtl w:val="true"/>
        </w:rPr>
        <w:footnoteReference w:id="889"/>
      </w:r>
      <w:r>
        <w:rPr>
          <w:rFonts w:ascii="IRNazanin" w:hAnsi="IRNazanin" w:eastAsia="IRNazanin"/>
          <w:color w:val="111111"/>
          <w:sz w:val="28"/>
          <w:sz w:val="28"/>
          <w:szCs w:val="28"/>
          <w:rtl w:val="true"/>
          <w:lang w:bidi="fa-IR"/>
        </w:rPr>
        <w:t>الذي يواكب نزوله ويتواصل مع نشأته وتكوينه، ذو ارتباط بنصه وبالواقع التأريخي الأوّل لمخاطبيه، كذلك له علاقة بالتلاوات الأولى في عهد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الارتباط نصّي</w:t>
      </w:r>
      <w:r>
        <w:rPr>
          <w:rStyle w:val="FootnoteAnchor"/>
          <w:rtl w:val="true"/>
        </w:rPr>
        <w:footnoteReference w:id="890"/>
      </w:r>
      <w:r>
        <w:rPr>
          <w:rFonts w:ascii="Amiri" w:hAnsi="Amiri" w:eastAsia="Amiri" w:cs="Amiri"/>
          <w:color w:val="111111"/>
          <w:sz w:val="28"/>
          <w:sz w:val="28"/>
          <w:szCs w:val="28"/>
          <w:rtl w:val="true"/>
          <w:lang w:bidi="ar-SA"/>
        </w:rPr>
        <w:t>بطبيعة الحال</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هذا الرأي يحفظ الارتباط الموازي للنصّ، وفي الحين ذاته يبقى ارتباطه النصي محفوظا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 سيناي مسألة التحوّل والتكامل في النص القرآني بأنّها أفضل دليل يمكن الاعتماد عليه؛ لإثبات التلاحم الموجود بين بنيته وعباراته الأولى؛ وحجم كلّ آية وكل سورة فيه، وبنية قوافيه، وشتّى مضامينه؛ ومن ثمّ يجب تفسيره وتحليل مداليله؛ اعتمادًا على أسس لغوية تتناسب مع ظروف كل مرحلةٍ من المراحل التأريخيّة التي تكوّن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الأسلوب يختلف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تبناه دانيال ماديجان الذي رفض مسألة اختلاف الزمان والتدرّج التأريخي بالنسبة إلى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وترتكز القراءة التحوّليّة القائمة على مرحليّة نزول النصّ القرآني وتكوينه التدريجي على الأصول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إمكانية طرح قراءة للقرآن تتبلور على ضوئها الظروف التأريخية التي واكبت حياة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وشتى الظروف التي اكتنفت حياة صحابته وسادت في عصره بشكل 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الأحداث المعاصرة لم تنعكس في النصّ القرآني بشكل منفعل؛ وإنّما تم تصويرها على ضوء ردود أفعال مؤثرة، ووضحت بعض جوانبها، وفي هذا السياق أمر المسلمون باتباع أسلوب خاص في التعامل معها؛ وهذه القراءة تختلف عما طرحه دانیال ماديجان الذي قيّد النص بمضمونه الذاتي وطابعه اللغوي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سورة يجب أن تُقرأ في رحاب البنية التأريخيّة المعاصرة لنزولها، وعلى ضوء ارتباطها </w:t>
      </w:r>
    </w:p>
    <w:p>
      <w:pPr>
        <w:pStyle w:val="BookText"/>
        <w:rPr/>
      </w:pPr>
      <w:r>
        <w:rPr>
          <w:rFonts w:ascii="Amiri" w:hAnsi="Amiri" w:eastAsia="Amiri" w:cs="Amiri"/>
          <w:color w:val="111111"/>
          <w:sz w:val="28"/>
          <w:sz w:val="28"/>
          <w:szCs w:val="28"/>
          <w:rtl w:val="true"/>
          <w:lang w:bidi="ar-SA"/>
        </w:rPr>
        <w:t>بالسور التي نزلت قبلها؛ فهذه السور مرتبطةً بها من الناحية التفسيرية وتحوي عناصر هامةً تساعد على فهم مدلولها ومدلول كل سورة لاحقة</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واستدلال سيناي؛ فحواه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الآيات القرآنيّة ليست على غرار الخطابة التي هي عبارة عن نصَّ أدبي محدودِ الصلاحية، بل بسطت نفوذها في المجتمع الإسلامي بكلّه، وكان لكلّ واحدة منها دور في فهم الآيات اللاحقة التي تنزل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السياق قال إن بعض السور التي تحدّثت عن الآخرة تتضمّن مواضيع تمّ بيانها ضمن آيات نزلت في ما بعد؛ لأنّ الضرورة اقتضت توضيحها للمخاطب؛ ومثال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الآيتان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الانشقاق،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التين، فهما عبارة عن آيتين ملحقتين من حيث المضمون بما طرح سابقًا، لذا فإنّ هدفهما هو توضيح ما ذُكِرَ قبل ذلك في آيات سابقة، حيث تمت طمأنة المؤمنين فيهما بأنّهم مستثنون من عذاب الآخرة الذي تمّ التأكيد عليه قبل ذلك، وقد استدلّ بهما؛ نظرًا لتشابههما من حيث الحجم والمفهوم</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مختصات الآيات التي أُوحيت في بادئ الأمر أنّها برأيه توجه اتهاما شديد اللهجة للبشر، ولكن بعد مرور مدة من الزمن وإثر إيمان عددٍ من الناس برسالة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 النص القرآني إشارات إلى صنفين منهم؛ أي المؤمنين، والكافرين، حيث اتصفوا بالإيمان والكفر بعد ظهور الأحكام القرآنية الأولى؛ وهذا التجديد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الله، وقد تجلّى في الآيات التي نزلت لاحقًا بشكل أوضح ، ولكن توسيع نطاق النصّ بهذا الأسلوب لا يمكن اعتباره معقولًا ومنطقيًّا؛ إلا إذا تواصل نزول آياته بعد أوّل إعلان له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في هذا المضمار أنّ الآيات القرآنية كان لها تأثير مشهودٌ في حياة المسلمين الدينية، وجميع المؤمنين كانوا على علم بها، لذا فالنصوص التي كانت موجودةً خلال مراحل نزول النص القرآني التدريجي يجب أن تفي بدور في تلك الآونة؛ باعتبارها نصوصًا رسميّةً أوّليّةً تبلورت في رحاب المجتمعات المحاذية للمجتمع الإسلامي؛ وقد ذكر هذه الفكرة على ضوء اعتقاده بشمولية الوحي، إذ غاية ما في الأمر أنّ المسلمين لديهم نزعةً تفسيريّةً خاصةً بهم بالنسبة إلى الوحي المنزل </w:t>
      </w:r>
    </w:p>
    <w:p>
      <w:pPr>
        <w:pStyle w:val="BookText"/>
        <w:rPr/>
      </w:pPr>
      <w:r>
        <w:rPr>
          <w:rFonts w:ascii="Amiri" w:hAnsi="Amiri" w:eastAsia="Amiri" w:cs="Amiri"/>
          <w:color w:val="111111"/>
          <w:sz w:val="28"/>
          <w:sz w:val="28"/>
          <w:szCs w:val="28"/>
          <w:rtl w:val="true"/>
          <w:lang w:bidi="ar-SA"/>
        </w:rPr>
        <w:t>على نبيّهم</w:t>
      </w:r>
      <w:r>
        <w:rPr>
          <w:rStyle w:val="FootnoteAnchor"/>
          <w:rtl w:val="true"/>
        </w:rPr>
        <w:footnoteReference w:id="895"/>
      </w:r>
      <w:r>
        <w:rPr>
          <w:rFonts w:ascii="Amiri" w:hAnsi="Amiri" w:eastAsia="Amiri" w:cs="Amiri"/>
          <w:color w:val="111111"/>
          <w:sz w:val="28"/>
          <w:sz w:val="28"/>
          <w:szCs w:val="28"/>
          <w:rtl w:val="true"/>
          <w:lang w:bidi="ar-SA"/>
        </w:rPr>
        <w:t xml:space="preserve">ما يعني وجود تضارب أو تناسب في المعنى بين الآيات المُنزلَةَ والأسس الاجتماعية الحاكمة في تلك الآونة، ووجود تناسب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وبين الآيات المنزلَةَ سابقًا</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الأمور التي أكّد عليها أنّ تحديث النصوص التي كانت موجودةً آنذاك قد أُنجز بأسلوبين يمكن تقريرهما في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الأسلوب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الآية بالنصّ ذاته؛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الانشقاق، والآية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الأسلوب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التذكير بالسور السابقة وتفسيرها وبيان مضامينها ضمن سور مستقلة وجديدة</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وهذان الأسلوبان لا يختلف أحدهما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صعيد تحديث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المعيار الذي اعتمده هذا المستشرق في تعيين ترتيب الآيات والسور من حيث التقدّم والتأخّر يقوم في بادئ الأمر؛ على بنية العبارات الأولى وحجم الآيات والسور، وكذلك يرتكز على بنية القافية والمضمون؛ وهذه الأمور اعتبرها مؤشّرات يمكن الاستناد إليها لتشخيص الإلحاق الذي حدث في ما بعد؛ وعلى أساس هذا الترتيب بادر إلى تفسير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المؤكد أنّ النصّ القرآني هو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روعيت في رحابه أصول الكلام والخطاب اللفظي، وقد أنزل بشكل تدريجي؛ وفقًا لظروف ومقتضيات خاصة، حيث حدد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الآيات والسور وحجمها ومحتواها؛ طبقًا لما تقتضيه حاجة عباده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هناك أي دليل يثبت صوابيّة ما ادّعاه سيناي من الإضافات إلى النص القرآني في فترة ما بعد النزول، ولعلّه اختار هذا الرأي متأثّرًا ببعض روايات جمع القرآن وتدوينه، وبما ذكره أسلافه المستشرقون الغربيون في هذا الصدد؛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ثيودور نولدكه؛ والواقع أنّ كلّ خطيب يوجه كلامه للناس؛ عادةً ما يصوغ عباراته؛ وفقًا للظروف الزمانية والمكانية السائدة في </w:t>
      </w:r>
    </w:p>
    <w:p>
      <w:pPr>
        <w:pStyle w:val="BookText"/>
        <w:rPr/>
      </w:pPr>
      <w:r>
        <w:rPr>
          <w:rFonts w:ascii="Amiri" w:hAnsi="Amiri" w:eastAsia="Amiri" w:cs="Amiri"/>
          <w:color w:val="111111"/>
          <w:sz w:val="28"/>
          <w:sz w:val="28"/>
          <w:szCs w:val="28"/>
          <w:rtl w:val="true"/>
          <w:lang w:bidi="ar-SA"/>
        </w:rPr>
        <w:t>عصره، وتناسبًا مع مستوى مخاطبيه، فهذه الأمور تختلف باختلاف الزمان والمكان والأوضاع الاجتماعيّة، لذا لا بد له من اتباع أسلوب خاص يتناغم مع هذه الأوضاع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فإنّ طول الخطاب من حيث الإطناب والإيجاز هو الآخر عائد إلى الظروف التي تكتنف مخاطبيه، وهناك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تكرار بعض المواضيع المخاطبين جدد، لذا لا يستبعد ذِكْر مواضيع جديدة ومختلفة عن سابقتها؛ بحيث تتناسب مع ظروفهم، وعلى هذا الأساس قد يتم التوسع في الخطاب أو اختصاره؛ وفقًا لمقتضى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وجوب تكرار الكلام؛ في ما لو كانت له الأولويّة؛ من حيث الأهمّيّة، وكان مرتكزا تتبلور على ضوئه الأهداف المنشودة، فقد أكّد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القرآني على بعض المواضيع، وكرّرها في آياتٍ عدّة؛ لأجل إشعار الناس بمدى أهميتها البالغة؛ على الرغم من أنّ كلامه موجّه إلى المخاطبين ذاتهم؛ لذلك نلمس في النص القرآني تكرارًا لعدد من القضايا نظرًا لأهمّيّتها، سعيًا من المشرع إلى هداية البشر، وإحياء ضمائرهم، والتأكيد لهم على أهمية ما يُذْكَر لهم بشكل متواصل، وفي هذا السّياق نلاحظ تأكيدًا كثيرًا على أهمية التذكير والتفكّر؛ لأنّ الهدف لا يتحقق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السبب في ذكر تفاصيل بعض المواضيع في آيات دون أخرى أو تكرار هذه التفاصيل ذاتها، فيعود إلى أنّ القرآن كتاب هدي وتربية؛ ما يعني ضرورة اتباع أسلوب كهذا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وتتحدّث الآيات الأولى من سورة الانشقاق عن المعاد والأحداث المذهلة التي سيشهدها العالم في نهايته وعند بداية يوم القيامة، ثمّ يساق الكلام فيها حول الحشر والحساب وبيان كيف إنّ الأبرار يحملون كتابهم بأيمانهم، والفجار يحملونه وراء ظهورهم؛ جراء ارتكابهم أعمالًا تُوجب 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وعذابه؛ وبعد ذلك جاء القسم فيها لإثبات مصير البشر؛ نتيجة أعمالهم؛ ضمن الإشارة إلى مسيرتهم في الحياتين الدنيا والآخرة؛ وفي نهاية المطاف تكرّر التذكير باستحقاق العصاة عذاب الله واستحقاق المؤمنين نعيمه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السورة بأكملها تتمحور حول خِلْقَة الإنسان، ومراحل تكامله وانحطاطه، ضمن مصيره الذي يخطه بنفسه إثر أعماله، حيث تشير إلى مسبّبات نجاته من العذاب، أو سقوطه فيه؛ ضمن تأكيدها على حتميّة المعاد يوم القيامة، والسيادة المطلقة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وتوضّح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العودة إلى المسار الصحيح لمن انحرف عنه، وتؤكّد للكفّار على نجاة التائبين والصالحين من العذاب الإلهى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والموضوع الأخروي في هذه السورة مطروح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 أخرى؛ 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الانفطار التي تتحدّث عن القيامة، والإنسان، والله، ومسيرة الإنسان، والقرآن، وعلم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بنوايا بني آدم وأهدافهم، والدوافع التي تحفّز الكفّار على التكذيب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يمكن طرح السؤال التالي على نيكولاي سيناي؛ هو نظرًا للتشابه الموجود بين سورتي الانشقاق والانفطار من حيث المضمون، ألم يكن من الأنسب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تُلحَق إحداهما بالأخرى ضمن سورة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وتتحدث سورة التين هي الأخرى عن عظمة خلقة ،الإنسان وأفضليّته على غيره من هذه الناحية، فقد خُلِقَ في أحسن تقويم؛ كي يتأقلم في حياته الدنيوية مع الظروف المحيطة به ويبقى نسله دون انقطاع ؛ والآية السادسة منها فيها استثناء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الإنسان من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أستثني الذين عملوا الصالحات من الذين يُردّون إلى أسفل سافلين ويطالهم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والآيتان الأخيرتان فيهما خطاب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واستفهام إنكاري لإثبات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أحكم الحاكمين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والمعنى العام للسورة أنّ البشر بعد خلقهم ينقسمون إلى فئتين؛ فمنهم من ينحرف عن الخِلْقَة القويمة التي أكرمه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ومنهم من يبقى على فطرته السليمة ويسير على نهج الخِلْقَة القويمة</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أنّ حكمة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عدم التعامل مع هاتين الفئتين من البشر بأسلوب واحدٍ؛ لذلك ستنال إحداهما أجرًا عظيمًا، والأخرى سيطالها عذاب شديد يوم القيامة، إلا أنّ الاستثناء المذكور في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الانشقاق يُعدّ من سنخ الاستثناء المنقطع؛ لأنّ المستثنى منه هو الضمير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الآية السابقة؛ وهو يعود إلى الكفّار 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افترضنا أنّ هذا الاستثناء متصل، فالمقصود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يتوبون من هؤلاء الكافرين ويؤمنون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هذه الحالة يدلّ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المستقبل؛ على الرغم من أنه بصيغة الماضي؛ وذلك للتأكيد على التحقق</w:t>
      </w:r>
      <w:r>
        <w:rPr>
          <w:rStyle w:val="FootnoteAnchor"/>
          <w:rtl w:val="true"/>
        </w:rPr>
        <w:footnoteReference w:id="899"/>
      </w:r>
      <w:r>
        <w:rPr>
          <w:rFonts w:ascii="Amiri" w:hAnsi="Amiri" w:eastAsia="Amiri" w:cs="Amiri"/>
          <w:color w:val="111111"/>
          <w:sz w:val="28"/>
          <w:sz w:val="28"/>
          <w:szCs w:val="28"/>
          <w:rtl w:val="true"/>
          <w:lang w:bidi="ar-SA"/>
        </w:rPr>
        <w:t xml:space="preserve">، كما يشير إلى أنّ المجال ما زال مفتوحًا أمامهم للعودة إلى المسار </w:t>
      </w:r>
    </w:p>
    <w:p>
      <w:pPr>
        <w:pStyle w:val="BookText"/>
        <w:rPr/>
      </w:pPr>
      <w:r>
        <w:rPr>
          <w:rFonts w:ascii="Amiri" w:hAnsi="Amiri" w:eastAsia="Amiri" w:cs="Amiri"/>
          <w:color w:val="111111"/>
          <w:sz w:val="28"/>
          <w:sz w:val="28"/>
          <w:szCs w:val="28"/>
          <w:rtl w:val="true"/>
          <w:lang w:bidi="ar-SA"/>
        </w:rPr>
        <w:t xml:space="preserve">الصحيح، إذ يرفع العذاب الأليم قطعًا عن التائبين والمؤمنين والذين يعملون الصالحات، ومن ثمّ يكرمهم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بأجر عظيم لا انقطاع له</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وقصّة النبي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من المباحث الأخرى الذي تطرّق إليها هذا المستشرق، حيث تكرّرت في سورٍ عدّةٍ، وقد اعتبر أنّ الآيات التي نزلت لاحقًا وذُكِرَت تفاصيلها ليس إلا عبارةً عن تفسير مجدّد للآيات المُنْزَلَة سابقًا، وهذا التفسير المتجدّد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يشكّل منطلقًا لتحديد تأريخ السور التي ذكرت أحداث القصّة، ولمعرفة واقع المجتمع الإسلامي في مكة آنذاك</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مقصوده من هذا الكلام هو بيان تفاصيل القصّة؛ وفقًا للظروف المستحدثة في تلك الآونة ضمن الآيات التي جاءت لاحقًا، فلا بأس بذلك؛ لكنّ هذا الأمر لا يمكن اعتباره دائماً مؤشّرًا على معرفة تأريخ نزول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وجدير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الإحالة الذاتية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ذات مراحل تدريجيّة تتبلور من خلالها عمليّة من البحث والنقاش مع المخاطبين، وهذا التعامل له تأثير في صياغة البنية النصّيّة للقرآن ومضمونه العام، كما أنّه مؤثر في مسألة الإحالة الذاتية الموجودة فيه والإحالة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كون النص القرآني ذا منشأ ميتافيزيقي، يتناسبان بطبيعة الحال مع احتدام الجدل الذي شهده المجتمع الإسلامي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السياق تطرّق إلى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الآيات الأولى لبعض السور، معتبرًا إياه دليلًا على المنشأ السماوي، له لا للقرآن ذاته، وأكّد على أنّ الآيات الأولى من سور إبراهيم وهود والأعراف على غرار الآيات الأولى التي تبتدئ باسم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الأساس ارتأى ضرورة تفسير الآيات السابقة على ضوء هذه العبارات؛ نظرًا للتشابه الموجود في موارد استعمالها، فهي من سنخ النص الموازي، وانعكاس لشفهية النصّ القرآني ومنزلته؛ أي إنّها علامات على الكتاب السماوي</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كما يتصوّر المخاطَبون، فهو ليس في متناول البشر مطلقًا؛ وإنّما هناك تلاوات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شفهيةٌ منه لدى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،ومما ذكره هذا المستشرق أنّ القرآن لا </w:t>
      </w:r>
    </w:p>
    <w:p>
      <w:pPr>
        <w:pStyle w:val="BookText"/>
        <w:rPr/>
      </w:pPr>
      <w:r>
        <w:rPr>
          <w:rFonts w:ascii="Amiri" w:hAnsi="Amiri" w:eastAsia="Amiri" w:cs="Amiri"/>
          <w:color w:val="111111"/>
          <w:sz w:val="28"/>
          <w:sz w:val="28"/>
          <w:szCs w:val="28"/>
          <w:rtl w:val="true"/>
          <w:lang w:bidi="ar-SA"/>
        </w:rPr>
        <w:t xml:space="preserve">ينفي وجود ارتباط بين الوحي والنصّ السماوي المدوّن الذي أراده المخاطبون؛ إلا أن الكتابة تصوغ الوحي ضمن بنيةٍ جديدةٍ، وتفسح له المجال في أن ينتشر في المجتمع، لكن لا دور لها في تأييد النتائج التي تترتب عليه، فهي مجرّد انعكاس لمحتواه؛ وعلى هذا الأساس أكد على ضرورة تفسير الآيات الأولى من سور الأعراف وإبراهيم وهود على ضوء الآيات التي تبتدئ باسم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تشير إلى النسخة السماوية من الكتاب</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ونلمس من هذا الكلام أنّ سيناي يتبنّى رأيًا يختلف عما ذهبت إليه المستشرقة أنجليكا نويورث بالنسبة إلى الآيات والسور المشار إليها، حيث يرى أنّ الآيات الأولى والأخيرة من هذه السور ليست كلها من ضمن الكتاب السماوي، بل هي مجرّد إطارٍ تُصاغ على أساسه مكوّنات الكتاب المقدس؛ في حين أنّ نويورث تعتقد أنّ الأسلوب المتبع في مستهلها ضمن العبارات التالية وما شاكلها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آيات الكتاب، كتاب أنزل، أنزلناه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إشاراتٌ خاصّةً إلى ما سيدور البحث حوله في أواسطها</w:t>
      </w:r>
      <w:r>
        <w:rPr>
          <w:rStyle w:val="FootnoteAnchor"/>
          <w:rtl w:val="true"/>
        </w:rPr>
        <w:footnoteReference w:id="904"/>
      </w:r>
      <w:r>
        <w:rPr>
          <w:rFonts w:ascii="Amiri" w:hAnsi="Amiri" w:eastAsia="Amiri" w:cs="Amiri"/>
          <w:color w:val="111111"/>
          <w:sz w:val="28"/>
          <w:sz w:val="28"/>
          <w:szCs w:val="28"/>
          <w:rtl w:val="true"/>
          <w:lang w:bidi="ar-SA"/>
        </w:rPr>
        <w:t>لكنّ هذا الرأي لا ينطبق على جميع السور بكل تأكيد، إذ إنّ المباحث المطروحة في محتوى بعضها لا تتضمّن قصصًا من الأساس، أو فيها عبارات قصصيّةٌ قصيرة</w:t>
      </w:r>
      <w:r>
        <w:rPr>
          <w:rStyle w:val="FootnoteAnchor"/>
          <w:rtl w:val="true"/>
        </w:rPr>
        <w:footnoteReference w:id="905"/>
      </w:r>
      <w:r>
        <w:rPr>
          <w:rFonts w:ascii="Amiri" w:hAnsi="Amiri" w:eastAsia="Amiri" w:cs="Amiri"/>
          <w:color w:val="111111"/>
          <w:sz w:val="28"/>
          <w:sz w:val="28"/>
          <w:szCs w:val="28"/>
          <w:rtl w:val="true"/>
          <w:lang w:bidi="ar-SA"/>
        </w:rPr>
        <w:t xml:space="preserve">، لذا لا يمكن ادّعاء أنّ السور التي تستهلّ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في محتواها قصصًا وحكايات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ملاحظة هامة بالنسبة إلى نظريّة نويورث؛ وهي اعتقادها بوجود اختلاف بين كلام الله بشكل عام ، وكلامه المكنون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الرأي ليس صائبًا طبعًا، فحينما يؤكد القرآن الكريم على أنّه منبثق من مصدر سماوي موجود قبل نزوله، فهو يقصد أنه صادر بالكامل من هذا المصدر، لا أنّ بعض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صادرةً منه ؛ وهذه الحقيقة مطروحةً من قبل جميع المفسّرين المسلمين؛ وحتى غير المسلمين؛ على الرغم من أن نيكولاي سيناي أشكل عليها باعتبار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يكترث منذ الأزل بالقضايا الجزئية؛ وبما فيها تلك </w:t>
      </w:r>
    </w:p>
    <w:p>
      <w:pPr>
        <w:pStyle w:val="BookText"/>
        <w:rPr/>
      </w:pPr>
      <w:r>
        <w:rPr>
          <w:rFonts w:ascii="IRNazanin" w:hAnsi="IRNazanin" w:eastAsia="IRNazanin"/>
          <w:color w:val="111111"/>
          <w:sz w:val="28"/>
          <w:sz w:val="28"/>
          <w:szCs w:val="28"/>
          <w:rtl w:val="true"/>
          <w:lang w:bidi="fa-IR"/>
        </w:rPr>
        <w:t>الأمور الفرعيّة المختصة بحياة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906"/>
      </w:r>
      <w:r>
        <w:rPr>
          <w:rFonts w:ascii="Amiri" w:hAnsi="Amiri" w:eastAsia="Amiri" w:cs="Amiri"/>
          <w:color w:val="111111"/>
          <w:sz w:val="28"/>
          <w:sz w:val="28"/>
          <w:szCs w:val="28"/>
          <w:rtl w:val="true"/>
          <w:lang w:bidi="ar-SA"/>
        </w:rPr>
        <w:t xml:space="preserve">لذا، فالتفاصيل الفرعيّة المذكورة في النص القرآني منوطةً بطابعه التدريجي في النزول، حيث أنزلت آياته وفقًا لمقتضى الحال وتناسبًا مع الأحداث والوقائع التي شهدها المجتمع، ومضمونها يتناسب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الحكمة الإلهية إذ كلّما اقتضت المصلحة، أو حينما كان يُطرح سؤال، أو لمّا تستوجب الضرورة تشريع أحد الأحكام أو ترغيب الناس بالفضائل ونهيهم عن الرذائل؛ يُنزل الله عزّ وجلّ آياتٍ ذاتَ ارتباط مباشر بالموضوع، لكن ضمن مراحل متدرّجةٍ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النزول التدريجي يتناغم بكل تأكيد مع واقع الفطرة الإنسانيّة، وينسجم مع التغيّرات التي تشهدها المجتمعات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الانسجام دليل واضح على كون النص القرآني ذا منشأ 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وبالنظر إلى أنّ النشاط الاجتماعي بطبيعته عبارةٌ عن حركة ديناميكية؛ عادةً ما يتغيّر في رحابها واقع المجتمع ومظاهر الحياة العامّة، فإنّ أهمّ ميزة لهذا التغيّر أنه يترسّخ في باطن الروح البشريّة، وتتجلّى في ظلّه معالم الفطرة الأصيلة؛ لذا لا بد أن يتناغم مع حاجة الإنسان في الحياة؛ كي يتحقق تأثيره على أرض الواقع بشكل عملي، ولا شكّ في أنّ الفطرة الإنسانية تتقبّل كلّ تطوّر يكتنفها بشكل تدريجي وبشكل غير متسارع؛ تناسبًا مع واقع الحياة، وعلى مرّ الزمان تقع الكثير من الأحداث والوقائع، وكلّ حادث يحمل معه قضايا جديدةً؛ لذلك نزل النص القرآن متناسبًا مع ما كان يجري في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بحيث واكب ما شهده من أحداث ووقائع</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 هذا السياق أقرّ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والتشريعات للبشر وفصلها في مختلف الآيات المنزلة، وإلى جانب بيان الأحكام شهد المجتمع آثارًا تربويّةً، واهتدى الناس نحو السبيل القويم إلى أقصى حدٍّ ممكن</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شهد المجتمع الإسلامي الأوّل هذه الظاهرة بصورة تشبه الخطابات التي كانت تلقى قبل الدعوة العلنية للإسلام، واتّسم بأنماط متنوّعة منسجمة مع بعضها غير متعارضة في ما بينها؛ أي إنّها كانت مكمّلةً لبعضها، لكن غاية ما في الأمر أن كلام البشر من منطلق ارتكازه على أسس فكريّة محدودة وضيّقة النطاق، ونظرًا لعدم قدرة الإنسان على إدراك </w:t>
      </w:r>
    </w:p>
    <w:p>
      <w:pPr>
        <w:pStyle w:val="BookText"/>
        <w:rPr/>
      </w:pPr>
      <w:r>
        <w:rPr>
          <w:rFonts w:ascii="Amiri" w:hAnsi="Amiri" w:eastAsia="Amiri" w:cs="Amiri"/>
          <w:color w:val="111111"/>
          <w:sz w:val="28"/>
          <w:sz w:val="28"/>
          <w:szCs w:val="28"/>
          <w:rtl w:val="true"/>
          <w:lang w:bidi="ar-SA"/>
        </w:rPr>
        <w:t>واقع الأحداث المستقبلية، كانت الخطابات تُذكر بصيغةٍ شرطية، وأما الخطابات التي تتمحور مواضيعها حول السلوكيات الفرديّة والجماعيّة، فلم يكن من الممكن أن تُصاغ بشكل دقيق ومنتظم؛ في حين أنّ هذه النواقص غير مشهودةٍ؛ مطلقًا في النص القرآني</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وصف بعض المفسّرين النصّ القرآني، وهو في اللوح المحفوظ؛ بأنّه كان في مرحلة البساطة والأصول المعرفية الدينية والمعاني القرآنية الكلّيّة؛ أي إنّه لم يكن في مرحلة الألفاظ، ولم تكن هناك مقتضيات تستوجب نزوله بشكل تدريجي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لذلك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أنشئ اللوح المحفوظ ليكون ديوانًا جامعًا تسجّل فيه جميع القضايا الدينية والتقديرات الإلهيّة، وعوالم الخِلْقَة والتكوين كافةً</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وأيّد نيكولاي سيناي نظرية دانيال ماديجان التي اعتبر فيها أنّ الكتاب السماوي مخزن لعلم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وإرادته المقتدرة، وأشار في هذا المضمار إلى أنّ كلّ عبارة قرآنية مهما أفترضت دلالتها فهي قائمةً على التعاليم الموجودة في هذا الكتاب؛ لأنّنا نلمس شتّى أنواع المعلومات التأريخية والأخروية والكونيّة في بدايات السور وأوساطها وأواخرها؛ ومع ذلك لا يمكن اعتبار النص القرآني نسخةً لفظِيّةً طبق الأصل لذلك المصدر السماوي، بل مجرد تفسير وإيضاح لما هو موجود فيه، حيث صِيْغَت ألفاظه وتعابيره؛ تناغمًا مع الظروف والخلفيات التأريخية</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النظرية تشبه إلى حدٍّ ما آراء بعض المفسّرين المسلمين الذين استدلوا من سور الواقعة والبروج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القرآن عبارةٌ عن حقيقةٍ بسيطةٍ في اللوح المحفوظ، والمصحف الذي بين أيدينا هو في الواقع صورته غير البسيطة؛ ما يعني أنّ القرآن المنزل للبشر على هيئة مصحف، قبل أن ينزل بشكل تدريجي؛ كان 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مرحلة اللوح المحفوظ بشكل مُحكّم، وبعد هذه المرحلة نزل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المرحلة المتوسطة يُطلق عليها تفصيل الكتاب، حيث كان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حينها بوصفه مقدّمةً لنزوله التدريجي</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ولعل مرحلة تفصيل الكتاب هي التي وصفها سيناي بمرحلة صياغته التفسيرية، وفي هذا السياق أكد على وجود اختلاف بين مصطلحي القرآن والكتاب المذكورين في أوساط بعض السور المكّيّة وآواخرها، على الرغم من أنّ مفهوم مصطلح القرآن بدأ يتبلور على أرض الواقع منذ هذه المرحلة؛ إشارةً إلى الآيات التي أوحيت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تم على أساسها توضيح أسلوب البيان القرآني فقط، وهو الأسلوب الذي اتبعه لإبلاغ الكتاب؛ ونلمسه في الآيتين الأولى والثانية من سورة يوسف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 تِلْكَ ايَتُ الْكِتَبِ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إِنَّا أَنزَلْنَهُ قُرْءَانًا عَرَبِيًّا لَعَلَّكُمْ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الكتاب في النصّ القرآني يشير إلى الأسلوب السماوي المتبع لتسجيل الكتابة وتخزينها، والقرآن يشير إلى الأسلوب الأرضي في بيان مفاهيم الكتاب ومضامينه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هذا المستشرق وجود تضادٍّ بين الكتاب والقرآن؛ فالأوّل برأيه عبارة عن نقطة البداية لعملية الانتقال والثاني هو الحصيلة النهائية لهذا الانتقال، حيث استدلّ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بالآيتين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الرَّحْمَنِ الرَّحِيمِ كِتَبُ فُصِّلَتْ عَايَتُهُ، قُرْعَانًاعَرَبِيًّا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السماوي تم تفصيله ضمن تلاوة عربيّة؛ ما يعني لم يكن مدوّنًا بالعربيّة منذ نشأته الأولى، وهذا ما أكدت عليه الآية الأولى من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الركِتَبُ أُحْكِمَتْ وَايَتُهُ، ثُمَّ فُصِّلَتْ مِن لَّدُنْ حَكِيمٍ خَبِيرٍ، 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برأيه يشير إلى تأليف نصّ مقدّسِ سماوي</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وجدير بالذكر أنّ نظريّة سيناي؛ وقوامها عدم عربيّة الكتاب السماوي، تتوافق مع ما ذكره المفسّرون المسلمون بالنسبة إلى مرحلة اللوح المحفوظ، ففي هذه المرحلة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تفاصيل وجزئيّاتٌ وألفاظ، ولم يطرأ عليها أي تغيّر، وقد رفض بعضهم الرأي القائل بأنّ التفصيل؛ بمعنى التبيين الذي هو في مقابل الإجمال والغموض، بل فسّروه بالأمر المركب الذي يقابل البسيط؛ أي التركيب في مقابل البساطة</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والتضادّ الذي ادّعاه هذا المستشرق بين مفهومي الكتاب والقرآن في الآيتين الثانية والثالثة من </w:t>
      </w:r>
    </w:p>
    <w:p>
      <w:pPr>
        <w:pStyle w:val="BookText"/>
        <w:rPr/>
      </w:pPr>
      <w:r>
        <w:rPr>
          <w:rFonts w:ascii="Amiri" w:hAnsi="Amiri" w:eastAsia="Amiri" w:cs="Amiri"/>
          <w:color w:val="111111"/>
          <w:sz w:val="28"/>
          <w:sz w:val="28"/>
          <w:szCs w:val="28"/>
          <w:rtl w:val="true"/>
          <w:lang w:bidi="ar-SA"/>
        </w:rPr>
        <w:t xml:space="preserve">سورة فصّلت، غير مقبول من أساسه، حيث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الكتاب هو الهيئة السماوية، والقرآن عبارة عن هيئة أرضيّة؛ والسبب في بطلان رأيه أنّ الآية الثانية ابتدأت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الناحية الإعرابية مرفوعةً؛ لكونها مبتداً برأي بعض علماء النحو، وخبرها على هذا الأساس هو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فُصِّلَتْ ءَايَتُهُ؛ بينما يرى آخرون أنّها خبر مرفوع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لاسم الإشارة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يكون المعنى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هذه السورة، تنزيل من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كلّ من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مستهل الآية الرابعة حال للكتاب أيضًا؛ وعلى هذا الأساس تصبح جملة كِتَبُ فُصِّلَتْ ايَتُهُ في محلّ رفع خبر ثانٍ، وفي هذه الحالة يكون معناها أن القرآن ليس غامضًا ومغلقًا، لأنّ سبيل الرشاد واتباع الحقِّ قد وُضّح فيه بأمثل شكل؛ كما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ينبغي للإنسان الحذر منه والإعراض عنه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ونستشف من مدلول سورة فصّلت بمجملها أنّها في صدد بيان عدم إيمان الكفّار بالكتاب، حيث تم التأكيد على هذا الأمر من الآية الأولى حتّى السادسة، والواضح من ظاهرها أنّهم رفضوا القرآن؛ بوصفه كتابًا أرضيَّا؛ بحسب تعبير نيكولاي سيناي، ولم يرفضوا الكتاب السماوي الموجود في اللوح المحفوظ، وقد تكرّرت الإشارة بهذا الخصوص في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اللاحقة لها، حيث أكدت هذه الآيات على المنشأ السماوي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بِالذِكْرِ لَمَّا جَاءَهُمْ وَإِنَّهُ لَكِتَبُ عَزِيزُ</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هي طبيعة القراءة التي تبناها هذا المستشرق للآيات والسور القرآنية ومراحل نزولها وتكوينها</w:t>
      </w:r>
      <w:r>
        <w:rPr>
          <w:rStyle w:val="FootnoteAnchor"/>
          <w:rtl w:val="true"/>
        </w:rPr>
        <w:footnoteReference w:id="916"/>
      </w:r>
      <w:r>
        <w:rPr>
          <w:rFonts w:ascii="Amiri" w:hAnsi="Amiri" w:eastAsia="Amiri" w:cs="Amiri"/>
          <w:color w:val="111111"/>
          <w:sz w:val="28"/>
          <w:sz w:val="28"/>
          <w:szCs w:val="28"/>
          <w:rtl w:val="true"/>
          <w:lang w:bidi="ar-SA"/>
        </w:rPr>
        <w:t>، والنتائج التي توصل إليها تشبه ما توصلت إليه المستشرقة أنجليكا نويورث وتنطبق مع نظريّة تجزئة القرآن</w:t>
      </w:r>
      <w:r>
        <w:rPr>
          <w:rStyle w:val="FootnoteAnchor"/>
          <w:rtl w:val="true"/>
        </w:rPr>
        <w:footnoteReference w:id="917"/>
      </w:r>
      <w:r>
        <w:rPr>
          <w:rFonts w:ascii="Amiri" w:hAnsi="Amiri" w:eastAsia="Amiri" w:cs="Amiri"/>
          <w:color w:val="111111"/>
          <w:sz w:val="28"/>
          <w:sz w:val="28"/>
          <w:szCs w:val="28"/>
          <w:rtl w:val="true"/>
          <w:lang w:bidi="ar-SA"/>
        </w:rPr>
        <w:t>القائلة بأنّ النصّ القرآني عبارةٌ عن مقاطع مستوحاة من الكتاب السماوي الذي هو مصدره الأساس</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ولدى تفسيره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ومشتقاتها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استقلال مصطلح القرآن عن </w:t>
      </w:r>
    </w:p>
    <w:p>
      <w:pPr>
        <w:pStyle w:val="BookText"/>
        <w:rPr/>
      </w:pPr>
      <w:r>
        <w:rPr>
          <w:rFonts w:ascii="Amiri" w:hAnsi="Amiri" w:eastAsia="Amiri" w:cs="Amiri"/>
          <w:color w:val="111111"/>
          <w:sz w:val="28"/>
          <w:sz w:val="28"/>
          <w:szCs w:val="28"/>
          <w:rtl w:val="true"/>
          <w:lang w:bidi="ar-SA"/>
        </w:rPr>
        <w:t xml:space="preserve">مصطلح الكتاب، وعلى ضوء اعتقاده بمرحليّة نزول الآيات القرآنيّة ونمط تحليله اللغوي لآياته، استنتج أنّ هذه الكلمة في الآيتين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الأنعام 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وكذلك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يُراد منها بيان الطابع التفسيري للنصّ القرآني، ومما قاله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التفصيل عبارةٌ عن عمليّة تغيير تسفر عن تحويل هوية ما إلى هوية أخرى؛ ما يعني أنّ الاختلاف الواضح بين القرآن والكتاب يطلق عليه تفصيل</w:t>
      </w:r>
      <w:r>
        <w:rPr>
          <w:rFonts w:eastAsia="Amiri" w:cs="Amiri" w:ascii="Amiri" w:hAnsi="Amiri"/>
          <w:color w:val="111111"/>
          <w:sz w:val="28"/>
          <w:szCs w:val="28"/>
          <w:rtl w:val="true"/>
          <w:lang w:bidi="ar-SA"/>
        </w:rPr>
        <w:t>»</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أكد على عدم صوابيّة اعتبار التفصيل مجرّدَ ترجمة لنصّ سماوي 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تطرّق إلى بيان مشتقات هذه الكلمة بأسلوب النقد والتحليل اللغوي، حيث وضّح معانيها على ضوء المفعول به المختص بكلّ لفظ منها؛ وذلك وفق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للتفصيل في الآيات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تفصيلاً لِكُلِّ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سورة الأعراف، الآية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 الآية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المفعول به للتفصيل في الآيات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نُفَصِّلُ الْآيَتِ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فَصَّلْنَا الْآيَاتِ لِقَوْمٍ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فَصَّلْنَا الْاَيَتِ لِقَوْمٍ يَفْقَهُونَ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نُفَصِّلُ الْآيَتِ لِقَوْمٍ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نُفَصِّلُ الْآيَتِ وَلَعَلَّهُمْ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وَنُفَصِّلُ الْآيَتِ لِقَوْمٍ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يُفَصِّلُ الْآيَتِ لِقَوْمٍ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نُفَصِّلُ الْآيَاتِ لِقَوْمٍ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يُفَصِّلُ الْآيَتِ لَعَلَّكُم بِلِقَاءِ رَبِّكُمْ تُوقِنُونَ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الرعد ،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شَيْءٍ فَضَلْنَهُ تَفْصِيلًا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نُفَصِّلُ الْآيَتِ لِقَوْمٍ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الروم،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تشمل مختلف الأطعمة المحظورة في محلّ نصب مفعول به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فَصَّلَ لَكُم مَا حَرَّمَ عَلَيْكُمْ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ضوء استعمال مشتقات التفصيل في هذه الآيات، اعتبر معناه الأساس هو الشرح والتوضيح والبيان بإسهاب وتفصيل، وفي هذا السياق اعتبر الآيات التي تتضمنه جاءت لإثبات صوابية المعاني المترسّخة في ذهن المخاطب،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نُفَصِّلُ الْآيَتِ لِقَوْمٍ يَتَفَكَّرُونَ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فيه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هی فعل وفاعلها ضمير مستتر تقديره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ومفعولها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في محلّ جرّ نعت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 المتحصّلة من البيان اللغوي الذي ساقه هذا المستشرق بخصوص مشتقات التفصيل في مختلف الآيات فحواها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مفهومه؛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الكتاب</w:t>
      </w:r>
      <w:r>
        <w:rPr>
          <w:rFonts w:ascii="IRNazanin" w:hAnsi="IRNazanin" w:eastAsia="IRNazanin"/>
          <w:color w:val="111111"/>
          <w:sz w:val="28"/>
          <w:sz w:val="28"/>
          <w:szCs w:val="28"/>
          <w:rtl w:val="true"/>
          <w:lang w:bidi="fa-IR"/>
        </w:rPr>
        <w:t xml:space="preserve"> ذو ارتباط وثيق بالمخاطب؛ بحيث إنّ إشاراته وإحالاته النصّيّة بالكامل تعود إلى المخاطب ذاته وإلى أسلوب استعمال الفعل المشتق من هذه الكلمة، وهذا الأمر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الأعراف، لذا فهو لا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 وإنّما يراد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شيئاً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هذا المنطلق بادر إلى تحليل مفهوم الكلمة على ضوء طبيعة ارتباطها بالمخاطب، وباعتبار أنّ النصّ القرآني عبارة عن ترجمة تفسيرية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وطابعه أنّه يتناسق مع البنیة التأريخيّة والأوضاع الخاصّة التي نشأ في رحابها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جِتْنَهُم بِكِتَبٍ فَصَّلْنَهُ عَلَى عِلْمٍ هُدًى وَرَحْمَةً لِقَوْمٍ يُؤْمِنُونَ لا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متمّمةً لكلام، ولا تتضمّن كلامًا إضافيًا يُراد منه توضيح شيءٍ ما، بل </w:t>
      </w:r>
    </w:p>
    <w:p>
      <w:pPr>
        <w:pStyle w:val="BookText"/>
        <w:rPr/>
      </w:pPr>
      <w:r>
        <w:rPr>
          <w:rFonts w:ascii="Amiri" w:hAnsi="Amiri" w:eastAsia="Amiri" w:cs="Amiri"/>
          <w:color w:val="111111"/>
          <w:sz w:val="28"/>
          <w:sz w:val="28"/>
          <w:szCs w:val="28"/>
          <w:rtl w:val="true"/>
          <w:lang w:bidi="ar-SA"/>
        </w:rPr>
        <w:t>فيها إشارة ضمنيةً إلى المخاطب، وإحالةٌ إليه بشكل تلويحيّ، وعلى هذا الأساس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لذا من المحتمل أن تفصيل شيءٍ يجب وأن يتمحور حول مخاطب خاص، وفي ظروف خاصة</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 xml:space="preserve">، وهذا الكلام وارد حتّى وإنْ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تفصيل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نمعن النظر في ظاهر الآية المذكورة، ندرك أنّ المقصود من الكتاب هو القرآن لا غير، إذ الآيات السابقة لها تحدّثت عن أحوال الذين يتنعمون في الجنّة ويعذبون في النار، وكذلك أشارت إلى أهل الأعراف، كما لمحت إلى الحوار الذي سيجري بينهم في الحياة الآخرة؛ والآية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بالتحديد تطرّقت إلى الحديث عن الكفّار الذين اتخذوا الدين لهوًا ولعبا؛ بحيث نسوا لقاء الله يوم القيامة، لذلك سوف يُنسون آنذاك، جرّاء أعمالهم هذه، وسيطالهم العذاب قطعًا؛ وعلى ضوء هذا الموقف جاءت 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لتؤكّد على أنّ إنكارهم هذا ليس سببه نقص في آيات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وبراهينه حيث أنزل لهم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الحياة الدنيا فيه كل ما يحتاجون إليه من هدًى وتربية وعلم؛ والمقصود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الكريم الذي فيه تفصيل لكلّ شيءٍ يسهم في هدايتهم، فهو المرشد للبشرية كافّةً، وفيه رحمةً للجميع بشكل عام؛ وللمؤمنين بشكل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ويفيد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فَصَّلْنَهُ عَلَى عِلْمٍ أنّ القرآن الكريم مستوحى من مكنون العلم الإلهي، فهو مرآة لعلمه تبارك شأنه، وهذا التفصيل الذي هو ميزة هامة له، يتبلور على ضوء علمه التام؛ بما في مضامينه من مفاهيم ودلالات</w:t>
      </w:r>
      <w:r>
        <w:rPr>
          <w:rStyle w:val="FootnoteAnchor"/>
          <w:rtl w:val="true"/>
        </w:rPr>
        <w:footnoteReference w:id="922"/>
      </w:r>
      <w:r>
        <w:rPr>
          <w:rFonts w:ascii="Amiri" w:hAnsi="Amiri" w:eastAsia="Amiri" w:cs="Amiri"/>
          <w:color w:val="111111"/>
          <w:sz w:val="28"/>
          <w:sz w:val="28"/>
          <w:szCs w:val="28"/>
          <w:rtl w:val="true"/>
          <w:lang w:bidi="ar-SA"/>
        </w:rPr>
        <w:t>، ويحكي عن أنّه كتابٌ مقدّس مصدره الحق والغيب الإلهي؛ أي إنّنا أنزلنا كتابًا هو الحق بذاته؛ لأنّ إنزاله تمّ عن وعي وإدراك بواقع حال البشر</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وتشير هذه الآية في الحقيقة إلى كرامة القرآن الكريم ومنافعه الجمة</w:t>
      </w:r>
      <w:r>
        <w:rPr>
          <w:rStyle w:val="FootnoteAnchor"/>
          <w:rtl w:val="true"/>
        </w:rPr>
        <w:footnoteReference w:id="924"/>
      </w:r>
      <w:r>
        <w:rPr>
          <w:rFonts w:ascii="Amiri" w:hAnsi="Amiri" w:eastAsia="Amiri" w:cs="Amiri"/>
          <w:color w:val="111111"/>
          <w:sz w:val="28"/>
          <w:sz w:val="28"/>
          <w:szCs w:val="28"/>
          <w:rtl w:val="true"/>
          <w:lang w:bidi="ar-SA"/>
        </w:rPr>
        <w:t xml:space="preserve">، وتلوّح إلى مضامينه السامية؛ من معتقدات، وأحكام شرعيّة، ومواعظ مصدرها الله عزّ وجلّ، حيث تم تفصيلها بكلّ وعي وإدراك، لذلك اتّسم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بالحكمة البالغة</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فيه بالتفصيل قائم بطبيعة الحال بعلم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بأحوال عباده في كلّ زمان ومكان، ومعرفته التامة بما فيه نفعهم وصلاحهم، وإدراكه الكامل لما يناسبهم ويقوّم حياتهم بأمثل 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قيل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كان من المفترض أن تُصاغ العبارة اللاحقة لـجِتْنَهُم بهذا الشكل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جئناهم بكتاب فضلناه بقرآن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بشكل آخرَ مشابه لها أو بعبارة تشبه مضمون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هَذَا الْقُرْءَانُ أَن يُفْتَرَى مِن دُونِ اللَّهِ وَلَكِن تَصْدِيقَ الَّذِى بَيْنَ يَدَيْهِ وَتَفْصِيلَ الْكِتَبِ لَا رَيْبَ فِيهِ مِن رَبِّ الْعَلَمِينَ، فمصطلح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التفصيل، حيث يعتقد سيناي أنّ هذه الآية بصدد بيان أنّ القرآن تفصيل للكتاب؛ يعني أنّه ترجمة تفسيرية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الناحية الإعرابية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متعلّقان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مرحلةٌ لم يُشِرْ إليها هذا المستشرق ضمن استدلاله في تفسير معنى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مصدرًا سماويًّا صدرت منه التلاوات التفسيرية التي جاءت مترجمةً، فالمراحل التي تمّ خلالها تبديل الكتاب إلى قرآن هي التالية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سماوي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تفسيرية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بالتفصيل؛ أي إنّ الكتاب الذي أنزل هو الكتاب نفسه الذي فصّل، لذا حسب المعادلة التي يتمحور حولها استنتاج سيناي، إذا كان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الكتاب السماوي الذي ليس في متناول البشر، فهو إذًا الكتاب ذاته الذي جيء به للكفّار، وليس هناك أي اختلاف ماهوي في هذه الحالة، إذ ليس لدينا كتابان، وإنّما لدينا كتاب واحد تم تفصيله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وتؤكّد 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لبني آدم كتابًا قائماً على علمه، وقد فصّله لهم، لذا إنْ كان المقصود منه هو المصدر السماوي ذاته، فما الداعي في إضافة ضمير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التركيب اللغوي يدلّ على أنّ الكتاب المنزَل إليهم هو القرآن، لا ذلك الكتاب الذي يُعتدّ مصدرًا سماويًا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هذه الآية بعد آياتٍ حذّرت من الكذب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النتائج الوخيمة التي تترتب على إنكار آياته وأشارت إلى ثمرة الإيمان والعمل الصالح، حيث تطرّقت إلى الحديث عن نزول </w:t>
      </w:r>
    </w:p>
    <w:p>
      <w:pPr>
        <w:pStyle w:val="BookText"/>
        <w:rPr/>
      </w:pPr>
      <w:r>
        <w:rPr>
          <w:rFonts w:ascii="Amiri" w:hAnsi="Amiri" w:eastAsia="Amiri" w:cs="Amiri"/>
          <w:color w:val="111111"/>
          <w:sz w:val="28"/>
          <w:sz w:val="28"/>
          <w:szCs w:val="28"/>
          <w:rtl w:val="true"/>
          <w:lang w:bidi="ar-SA"/>
        </w:rPr>
        <w:t>الكتاب؛ بوصفه إتمامًا للحجّة على البشر، والمقصود بحسب سياق الآيات الأخرى في السورة هو التأكيد على ظلم كلّ من لا يؤمن به وانحرافهم؛ فقد أُنزل إليهم هذا الكتاب وتمت الحجة ببرهان جلي، لكنّهم مع ذلك كذَّبوا بآيات الله تعالى</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Style w:val="FootnoteAnchor"/>
          <w:rtl w:val="true"/>
        </w:rPr>
        <w:footnoteReference w:id="927"/>
      </w:r>
      <w:r>
        <w:rPr>
          <w:rFonts w:ascii="Amiri" w:hAnsi="Amiri" w:eastAsia="Amiri" w:cs="Amiri"/>
          <w:color w:val="111111"/>
          <w:sz w:val="28"/>
          <w:sz w:val="28"/>
          <w:szCs w:val="28"/>
          <w:rtl w:val="true"/>
          <w:lang w:bidi="ar-SA"/>
        </w:rPr>
        <w:t xml:space="preserve">فهي تتحدّث عن مسألة تأويل الكتاب، والضمير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تَأْوِيلَهُ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والتأويل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الرجوع الحقيقي للمعارف القرآنية</w:t>
      </w:r>
      <w:r>
        <w:rPr>
          <w:rStyle w:val="FootnoteAnchor"/>
          <w:rtl w:val="true"/>
        </w:rPr>
        <w:footnoteReference w:id="928"/>
      </w:r>
      <w:r>
        <w:rPr>
          <w:rFonts w:ascii="Amiri" w:hAnsi="Amiri" w:eastAsia="Amiri" w:cs="Amiri"/>
          <w:color w:val="111111"/>
          <w:sz w:val="28"/>
          <w:sz w:val="28"/>
          <w:szCs w:val="28"/>
          <w:rtl w:val="true"/>
          <w:lang w:bidi="ar-SA"/>
        </w:rPr>
        <w:t>، لذا يمكن تفسير العبارة المذكورة 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يريدون شيئًا سوى تأويل القرآن ؟</w:t>
      </w:r>
    </w:p>
    <w:p>
      <w:pPr>
        <w:pStyle w:val="BookText"/>
        <w:rPr/>
      </w:pPr>
      <w:r>
        <w:rPr>
          <w:rFonts w:ascii="Amiri" w:hAnsi="Amiri" w:eastAsia="Amiri" w:cs="Amiri"/>
          <w:color w:val="111111"/>
          <w:sz w:val="28"/>
          <w:sz w:val="28"/>
          <w:szCs w:val="28"/>
          <w:rtl w:val="true"/>
          <w:lang w:bidi="ar-SA"/>
        </w:rPr>
        <w:t>وبعد ذلك أشارت الآية إلى أنّ اليوم الذي يُؤوّل فيه يقول الذين نسوه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رسل ربّنا على حقٌّ قَدْ جَاءَتْ رُسُلُ رَبِّنَا بِالْحَقِّ فَهَل لَّنَا مِن شُفَعَاءَ فَيَشْفَعُوا لَنَا أَوْ نُرَدُّ فَنَعْمَلَ غَيْرَ الَّذِى كُنَّا نَعْمَلُ</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القرائن التي تحفّ بهذه الآية والتي جاءت بعد 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على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ذاته الموجود لدى المسلمين، وأنّ تفصيله يعني بيان معارفه بوضوح،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هذه القرائن، ومن ضمنها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المكذبين بأنّه كتاب حقٌّ وهدى؛ ومن الواضح بمكان أنّهم كذَّبوا بهذا القرآن الموجود، لا بالكتاب الذي هو مصدرٌ سماوي؛ والذي وصفه سيناي بأنّه ليس في متناول البشر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أنّ النصّ القرآني قد أتمّ الحجّة على المكذبين ووضّح الحق والصواب لهم، لكنّهم افتروا على الله كذبًا وأنكروا آياته، حيث كانوا ينتظرون منه أن يُفصح لهم عن تلك الحقيقة التي أوجبت نزول القرآن الكريم وأحكامه ووعده ووعيده يوم القيامة؛ أي إنّهم كانوا يرجون ذلك بعد أنْ أكّد لهم على أنّ السبب في تفصيل القرآن هو هدايتهم ورحمتهم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أشارت الآية إلى أحوال المكذبين بالكتاب</w:t>
      </w:r>
      <w:r>
        <w:rPr>
          <w:rStyle w:val="FootnoteAnchor"/>
          <w:rtl w:val="true"/>
        </w:rPr>
        <w:footnoteReference w:id="929"/>
      </w:r>
      <w:r>
        <w:rPr>
          <w:rFonts w:ascii="Amiri" w:hAnsi="Amiri" w:eastAsia="Amiri" w:cs="Amiri"/>
          <w:color w:val="111111"/>
          <w:sz w:val="28"/>
          <w:sz w:val="28"/>
          <w:szCs w:val="28"/>
          <w:rtl w:val="true"/>
          <w:lang w:bidi="ar-SA"/>
        </w:rPr>
        <w:t>، وعلى هذا الأساس يمكن تفسير الآية 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أنزلنا للكفّار كتابًا فيه أحكام ، حيث وضّحناه لهم بعلمنا، لذا فهو يهديهم إلى سبيل الحق والرشاد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وفسّر بعض الباحثين إطلاق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القرآن في هذه الآية بأنّه إشارة إلى مرحلة انتقال العرب من كونهم أمّةً أميّةً لا كتاب لها إلى مرحلة أمة ذات كتاب؛ وسورة الأعراف هي التي ابتدأت هذه المهمّة ضمن توجيهها الخطاب إلى العرب، وفي الآية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تمّ توجيه الخطاب إلى قريش والنبي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بضمير الغائب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جِثْنَهُم بِكِتَابِ فَصَّلْنَهُ عَلَى عِلْمٍ هُدًى وَرَحْمَةً لِقَوْمٍ يُؤْمِنُونَ</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واعتبر نيكولاي سيناي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جَعَلْنَهُ قُرْءَانَّا أَعْجَمِيّا لَقَالُوا لَوْلَا فُصِّلَتْ عَايَنُهُ وَاعْجَمِيٌّ وَعَرَبِيُّ قُلْ هُوَ لِلَّذِينَ ءَامَنُوا هُدًى وَشِفَاءٌ وَالَّذِينَ لَا يُؤْمِنُونَ فِي عَاذَانِهِمْ وَقْرُ وَهُوَ عَلَيْهِمْ عَمَّى أُوْلَبِكَ يُنَادَوْنَ مِن مَّكَانٍ بَعِيدٍ شاهدًا على أنه لو كان بلغة أخرى غير العربيّة؛ لما انسجم مع مقتضيات مخاطبيه العرب، ونقل عن دانيال ماديجان قوله إنّ التفصيل المشار إليه في النص القرآني؛ غالبًا ما يتبلور بمعنى التفاعل مع واقع المخاطب؛ لأنّ معناه يستبطن خطابًا للطرف المقابل، ويتناسب مع نمط خاص من الارتباط بينه وبين الكلام الموجّه له؛ بوصفه معيارًا لهدايته نحو هدف معيّن؛ وفي هذا السياق اعتبر أنّ الأسلوب القصصي القرآني يؤيّد رأي ماديجان</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تأييد المعنى الذي طرحه للتفصيل استدلّ بتفسير أنجليكا نويورث سورة الحجر، حيث وضّحت التفصيل في هذه السورة 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الأسلوب القصصي في سورة الحجر مدغم مع رغبات في موازاة النصّ في رحاب الشرح والتفسير والوعظ لعددٍ كبيرٍ من المخاطبين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استند إلى تفسيرها الذي ساقته حول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اعتبرت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نَبُوا الْخَصْمِ إِذْ سَوَّرُوا الْمِحْرَابَ؛ مثالاً مناسبًا على الارتباط الوطيد بين القصّة والتوضيح والتفسير والشرح والوعظ</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اعتبر النصّ القرآني ذا مستويات متعدّدةٍ، وفي الحين ذاته متغيّرة ومتكاملة على صعيد الخطاب المطروح فيه،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تبنّى رأي نويورث ليؤكّد على أن المستوى الأساس للخطاب في البنية اللغوية القرآنية مستوحى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سائر المستويات مدغمةٌ فيه بحيث تتكامل بين تفاصيله بشكل تدريجي، فهي عبارة عن توضيحات متممة وليست </w:t>
      </w:r>
    </w:p>
    <w:p>
      <w:pPr>
        <w:pStyle w:val="BookText"/>
        <w:rPr/>
      </w:pPr>
      <w:r>
        <w:rPr>
          <w:rFonts w:ascii="IRNazanin" w:hAnsi="IRNazanin" w:eastAsia="IRNazanin"/>
          <w:color w:val="111111"/>
          <w:sz w:val="28"/>
          <w:sz w:val="28"/>
          <w:szCs w:val="28"/>
          <w:rtl w:val="true"/>
          <w:lang w:bidi="fa-IR"/>
        </w:rPr>
        <w:t xml:space="preserve">منبثقةً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وعلى هذا الأساس قال إنّ النصّ القرآني في مستواه الأساس يحكي عن الوقائع المدرجة في النص السماوي، وكما يقال فهو نقّ سماوي يعد المنشأ الأوّل للوحي المنزل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مستوى آخر يشمل المفاهيم الأخلاقية والأحكام الشرعية المرتبطة بهذه الأحداث، وهذا التفصيل يُطرَح بشكل يتناسب مع رغبات المخاطبين ومعتقداتهم واستفساراتهم</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النصّ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 هذا المسشرق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نقلًا لفظيًّا مقتبَسًا من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والآيات الأولى لبعض السور والتي تتضمّن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 عن النصّ الموازي له، لذا فهي ليست نقلًا لفظيًّا بحتًا لعبارات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الأمر لا يقتصر برأيه على الآيات الأولى، بل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الآيات التي تتّسم بطابع تفسيري، فهي تحكي عن شأن الكتاب وتتضمن تفسيرًا لما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السياق قال إنّ القرآن غالبًا ما يتجاوز نطاق نقل القصص المستوحاة من الكتاب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لكونه يسردها حَسْبَ الظروف التأريخية المواكبة لعصره وهي خلال عصر صدر الإسلام تختلف واقعًا عمّا عليه الحال في عصر ظهور الكتاب المقدس، وإذا افترضنا أنّ هذه القصص المستوحاة تجسّد نقلًا مباشرًا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جميع ففي هذه الحالة ينبغي لها أن تتّسم بنمط متشابه؛ من حيث النظم والتركيب، لذلك أكّدت الآيات القرآنية على أنّ النصّ السماوي لا بد أن يُطرح للبشر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نلمسه في 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أَفَغَيْرَ اللَّهِ أَبْتَغِي حَكَمًا وَهُوَ الَّذِي أَنزَلَ إِلَيْكُمُ الْكِتَابَ مُفَصَّلاً وَالَّذِينَ آتَيْنَهُمُ الْكِتَابَ يَعْلَمُونَ أَنَّهُ مُنَزَلٌ مِن رَّبِّكَ بِالْحَقِّ فَلَا تَكُونَنَّ مِنَ الْمُمْتَرِينَ</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ونستشف من هذا الكلام أنّ تكرار السرد القصصي لحكاية ما في مواضع عدّة ضمن النصّ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سيناي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يدلّ على عدم اقتباسها قاطبةً من النصّ السماوي المقدّس، بل يمكن اعتبارها شرحًا يتناسب مع مستوى المخاطب وظروفه؛ لكنه مع ذلك لم يوضّح ما إن كان هذا الشرح جزءًا من الوحي المنزل أو لا، فغاية ما يذكره أنّه ليس موجودًا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 المفسّرين المسلمين لا يتضمّن تفصيلا وجزئيّات، بل هو عبارة عن أمرٍ </w:t>
      </w:r>
    </w:p>
    <w:p>
      <w:pPr>
        <w:pStyle w:val="BookText"/>
        <w:rPr/>
      </w:pPr>
      <w:r>
        <w:rPr>
          <w:rFonts w:ascii="Amiri" w:hAnsi="Amiri" w:eastAsia="Amiri" w:cs="Amiri"/>
          <w:color w:val="111111"/>
          <w:sz w:val="28"/>
          <w:sz w:val="28"/>
          <w:szCs w:val="28"/>
          <w:rtl w:val="true"/>
          <w:lang w:bidi="ar-SA"/>
        </w:rPr>
        <w:t xml:space="preserve">بسيط؛ وهذا الرأي يفنّد ما ذهب إليه سيناي بكون القصص القرآنية المستوحاة من الكتاب المقدس موجودةً فيه، حيث يعتقد بأنّ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تحصيله إلى حد ما، لكن لا يمكن الاستفادة منه ولا وجود له في الخارج، وإنّما يتحقق ذلك عن طريق الوحي فقط، وبما أنّ كلّ وحي يجب أن يتناسب مع المخاطب الذي هو الهدف من الخطاب، ففى هذه الحالة لا يمكن للكتاب أن يكون في متناول البشر على هيئة نصّ على غرار النصوص الدينية الموجودة، بل لا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يُصاغ في شكل عبارات مقتطفة ومختصرة لأيّ شخصٍ كان</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هذا الكلام أنّ قائله يعتقد بعدم إمكانية تحصيل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عن طريق الوحي، إلا أنّ هذا الكلام ليس صائبًا؛ وفق مضمون 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 التي أكدت على أنّه كتاب هدى ورحمةٍ تمّ تفصيله على علم؛ أي على أنّه صادر من مكنون العلم الإلهي، لذا فهو مرآة لعلمه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مراد سيناي من ادّعائه أن معرفة مكنون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معرفة مكنون علم الله عزّ وجلّ، فهو صائبٌ ولا غبار عليه؛ لأنّ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الكون بأسره في ظاهره وباطنه، وهو ما تم التأكيد عليه في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الْغَيْبِ فَلَا يُظْهِرُ عَلَى غَيْبِهِ أَحَدًا، إذ نلمس فيها تأكيدًا على نسبة علم الغيب إلى ذاته المقدسة لا غير، فهذه الآية تدلّ على علمه بالغيب بأسره، وهو علم مختص بذاته المقدّسة؛ لذا فهو لا يظهر حقائق غيبه لأحد من الناس؛ إلا أنّ الآية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استثناء، فهذا العلم؛ على الرغم من اختصاصه به تبارك شأنه، لكن من الممكن بإذنه أن يطلع عليه من يشاء ويرتضي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أَرْتَضَى مِن رَّسُولٍ فَإِنَّهُ يَسْلُكُ مِنْ بَيْنِ يَدَيْهِ وَمِنْ خَلْفِهِ،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فيها استثناء من أمرٍ كلّي، والمستثنى هو الرسول المختار الذي يرتضيه الله، حيث يلهمه ما يشاء من علم الغيب ويبلغه ما فيه عن طريق الوحي</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 سيناي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ترجمةٍ عربيّة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بأسلوب تفسيري في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هذا المنطلق يقول إنّ تغيير هيئة الكتاب وتحوّلها إلى قرآن لا تعدّ مجرّد ترجمة بحتة إلى اللغة العربيّة؛ لأنّ القرآن لا يختص بهداية البشر عن طريق اللغة العربيّة فحسب؛ ويضيف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شكّ في أنّ عربيّة القرآن عبارةٌ عن خصوصيّة بارزة للتحليل </w:t>
      </w:r>
    </w:p>
    <w:p>
      <w:pPr>
        <w:pStyle w:val="BookText"/>
        <w:rPr/>
      </w:pPr>
      <w:r>
        <w:rPr>
          <w:rFonts w:ascii="IRNazanin" w:hAnsi="IRNazanin" w:eastAsia="IRNazanin"/>
          <w:color w:val="111111"/>
          <w:sz w:val="28"/>
          <w:sz w:val="28"/>
          <w:szCs w:val="28"/>
          <w:rtl w:val="true"/>
          <w:lang w:bidi="fa-IR"/>
        </w:rPr>
        <w:t xml:space="preserve">الذاتي الموجود فيه، لكن لا ينبغي اعتبار هذا الأمر دليلا على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 لأنّ هذا التصوّر يسفر عن حدوث غموض في المعنى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 إليه في النص القرآني؛ كما أنّ بعض الآيات؛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الشعراء، وسائر الآيات التي توضّح هويّة القرآن، وكذلك سائر الآيات التي تلاها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؛يمكن اعتبارها صورةً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لا ترجمةً لمضمونه؛ فهذه الآيات تشير إلى أنّ ما تلقاه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مجرد خلاصة أو اقتباس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يمكن تصويره بأنه هو الكتاب 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أضف إلى ذلك فإنّ ذِكْر مصطلحي الكتاب والقرآن إلى جانب بعضهما في الآيات الأولى من سورتي النمل والحجر، يدلّ على أنّ ما سيأتي في الآيات اللاحقة يحكي عن الهوية المشتركة لهما، فالقرآن هو الكتاب ذاته، والآيات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 الفعل والتطبيق، وكذلك المنشأ التكويني للنص القرآني؛ ما يعني تزامن صياغة آياته مع تلاوتها، فهي آيات مستوحاة من الكتاب</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واعتبرت أنجيلكا نويورث الآية الأولى من سورة الحجر مقدّمةً دعائيةً مضمونها موازيًا للنص؛ بحيث يشمل ما تستبطنه جميع الآيات اللاحقة لها، إذ تصف كتابًا شاملًا، وثمرته تلاوة آيات ضمن النصّ القرآني</w:t>
      </w:r>
      <w:r>
        <w:rPr>
          <w:rStyle w:val="FootnoteAnchor"/>
          <w:rtl w:val="true"/>
        </w:rPr>
        <w:footnoteReference w:id="938"/>
      </w:r>
      <w:r>
        <w:rPr>
          <w:rFonts w:ascii="Amiri" w:hAnsi="Amiri" w:eastAsia="Amiri" w:cs="Amiri"/>
          <w:color w:val="111111"/>
          <w:sz w:val="28"/>
          <w:sz w:val="28"/>
          <w:szCs w:val="28"/>
          <w:rtl w:val="true"/>
          <w:lang w:bidi="ar-SA"/>
        </w:rPr>
        <w:t xml:space="preserve">لذا من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معكوسةً؛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يتصف بالوضوح والبيان؛ وهذا التفسير على غرار تفسير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يقصد منها أنّ كتابًا كان موجودًا، ثم نزل مفصَّلا على هيئة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ويستعرض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نيكولاي سيناي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ذِكْره توضيحات لمخاطبيه، إلى جانب نقله القصص الموجودة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نصّه؛ بوصفه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ترجومًا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Targum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حينما حلّت اللغتان الآرامية والسريانيّة محلّ اللغة العبرية لدى اليهود، اقتضت الحاجة ترجمة هذه الروايات إلى هاتين اللغتين كي تذكر في المناسك العبادية، والترجمة الآرامية في هذا الصعيد أطلق عليها عنوان ترجوم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Targum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وجمعها ترجوميم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Targumim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بينما أطلق على الترجمة السريانية عنوان بشيتا </w:t>
      </w:r>
      <w:r>
        <w:rPr>
          <w:rFonts w:eastAsia="Times New Roman" w:cs="Times New Roman" w:ascii="Times New Roman" w:hAnsi="Times New Roman"/>
          <w:color w:val="111111"/>
          <w:sz w:val="28"/>
          <w:szCs w:val="28"/>
          <w:lang w:val="en-US" w:bidi="en-US"/>
        </w:rPr>
        <w:t>Peshta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وهذه الترجمات تضمّنت في معظم الأحيان شرحًا وتفصيلًا للقصص والحكايات المذكورة في الكتاب المقدس، وهي تضرب بجذورها في القرنين الثاني والثالث قبل الميلاد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David Powers, Muhammad is not the Father of any of your men, University of Pennsylvania press, Philadelphia, (2009). pp. 102-103</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إلهيَّا، لكن هذا لا يعني</w:t>
      </w:r>
    </w:p>
    <w:p>
      <w:pPr>
        <w:pStyle w:val="BookText"/>
        <w:rPr/>
      </w:pPr>
      <w:r>
        <w:rPr>
          <w:rFonts w:ascii="Amiri" w:hAnsi="Amiri" w:eastAsia="Amiri" w:cs="Amiri"/>
          <w:color w:val="111111"/>
          <w:sz w:val="28"/>
          <w:sz w:val="28"/>
          <w:szCs w:val="28"/>
          <w:rtl w:val="true"/>
          <w:lang w:bidi="ar-SA"/>
        </w:rPr>
        <w:t xml:space="preserve">كون الترجمة الآرامية للكتاب المقدّس قد أثّرت على النص القرآني، بل يوحي بوجود تشابه بينه وبين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صعيد التركيب بين الترجمة والتفسير في آن واحد؛ لذا فالقرآن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يحكي عن نص مصحوب بتوضيحات تتناسب مع طابع الحوار الموجّه لفئة معيّنة من المخاطبين، وهو حوار مترابط ومنسجم مع بعضه، وعلى هذا الأساس لا يمكن اعتبار أنّ هذين النصين متشابهان بالكامل؛ فضلاً عن أنّ الترجمة القائمة على 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 وجود اختلاف بين النصّين، بل هما عبارةٌ عن نقّ واحد من حيث الجوهر والماهيّة، لذلك وُصِفَ الترجوم بأنّه على غرار الترجمة، وأقرب إليها من التفسير، فهذا المصطلح يحكي عن فهم خاص للنصّ القرآني؛ بحيث تتضح في رحابه القضايا الخاصة المتواكبة مع العصر والتوضيحات الإضافية</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صوّر نيكولاي سيناي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الخطاب القرآني؛ وكأنّه ترجوم؛ أي أنّه مفسِّر للكتاب السماوي ومصدر لتفاصيله وتفسيراته التعليمية التي تتناغم مع الظروف الخاصة لمجتمع عصر صدر الإسلام؛ وهذا الأمر برأيه يصوغ للنصّ القرآني طابعًا تعامليا متبادلا يتناسب مع الظروف الحاكمة؛ بحيث يحوّله من كيان مفتقر إلى كيان واهب كله عطاء، إذ ينال مقامه المرموق عن طريق التفصيل فقط، وعلى ضوء هذا التفصيل يتمّ تحصيل مكنون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أشار إلى أنّه لا يقصد من هذا الكلام التشكيك بكون القرآن منبثقا من مصدر سماوي، واعتبر أنّ ميزته المعهودة في كونه يتناسب مع متطلبات مَنْ أنزل إليهم</w:t>
      </w:r>
      <w:r>
        <w:rPr>
          <w:rStyle w:val="FootnoteAnchor"/>
          <w:rtl w:val="true"/>
        </w:rPr>
        <w:footnoteReference w:id="941"/>
      </w:r>
      <w:r>
        <w:rPr>
          <w:rFonts w:ascii="IRNazanin" w:hAnsi="IRNazanin" w:eastAsia="IRNazanin"/>
          <w:color w:val="111111"/>
          <w:sz w:val="28"/>
          <w:sz w:val="28"/>
          <w:szCs w:val="28"/>
          <w:rtl w:val="true"/>
          <w:lang w:bidi="fa-IR"/>
        </w:rPr>
        <w:t>مؤشر واضح على كونه كتابًا منزلا بالوحي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بهذا الوصف ثمرة لمشيئة الله التي اقتضت إعلام الناس بمضمون الكتاب السماوي، لذا فهو ذو مكانة رفيعة</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وإحدى النتائج الجانبية التي تترتب على ما ذهب إليه هذا المستشرق؛ هي تفنيد مزاعم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النصّ المقدّس بين أيديهم، فهذا النص؛ وفقاً لما تبنّاه سيناي ليس في متناول البشر؛ على الرغم من أنّ الوحي في كلّ زمانٍ يتيح الفرصة للبشر للاطلاع على مضمون الكتاب، ولكن مع ذلك لا يمكن اعتبار أيّ نضّ مقدس؛ حتى وإن اعتبر تاما </w:t>
      </w:r>
    </w:p>
    <w:p>
      <w:pPr>
        <w:pStyle w:val="BookText"/>
        <w:rPr/>
      </w:pPr>
      <w:r>
        <w:rPr>
          <w:rFonts w:ascii="Amiri" w:hAnsi="Amiri" w:eastAsia="Amiri" w:cs="Amiri"/>
          <w:color w:val="111111"/>
          <w:sz w:val="28"/>
          <w:sz w:val="28"/>
          <w:szCs w:val="28"/>
          <w:rtl w:val="true"/>
          <w:lang w:bidi="ar-SA"/>
        </w:rPr>
        <w:t>وكاملا، انعكاسًا تامَّا له؛ وإنّما هو مجرّد انعكاس لصورة النصّ المقدّس المستوحى من الكتاب، لا نصه ذاته</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النصيب بمعنى السهم الذي يتم الحصول عليه، والحظ من الشيء، ونصب الشيء يعني إبقاؤه قائماً، مثل إقامة الرمح، لذا يقال لحظ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ذلك الشيء قد نصب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فارس، معجم مقاييس اللغة ،لبنان، بيروت، منشورات دار الكتب العلمية،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ذكره في هذا المضمار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الأنسب والأصح في خطاب اليهود هو ما ذُكِرَ في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أُوتُوا نَصِيبًا مِّنَ الْكِتَبِ وهذه العبارة تكرّرت في الآيتين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أيضًا، وهي من الناحية الخطابية أصح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أُوتُواْ الْكِتَبَ التي ذكرت في الآية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وتكرّرت في آيات أخرى؛ ويمكن اعتبار الأولى بديلةً عن الثانية، والاستبدال هنا يدلّ على أنّ إعطاء الكتاب لا يُعدّ أكثر من إعطاء جزء منه؛ والذي أشير إليه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يمكن لهذا المستشرق البتّ في صوابية تفسيره للكتاب المذكور؛ اعتمادًا على الآيات المشار إليها؛ بأنّه نصّ سماوي مقدّس؛ لأنّ ظاهر الكلام يدلّ بوضوح على أن المقصود منه في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أُوتُوا نَصِيبًا مِّنَ الْكِتَابِ هو التوراة ذاتها الموجودة لدى اليهود والتي لا يعلمون إلا بالقليل منها؛ وهذا الرأي مؤيّد بقرينة الآيات السابقة لهذه الآية، حيث يتمحور الكلام فيها حول التوراة والكتاب المقدّس، ولا يتطرّق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إلى الكتاب السماوي الذي هو فوق متناول البشر؛ والآية التاسعة عشرة من هذه السورة</w:t>
      </w:r>
      <w:r>
        <w:rPr>
          <w:rStyle w:val="FootnoteAnchor"/>
          <w:rtl w:val="true"/>
        </w:rPr>
        <w:footnoteReference w:id="945"/>
      </w:r>
      <w:r>
        <w:rPr>
          <w:rFonts w:ascii="Amiri" w:hAnsi="Amiri" w:eastAsia="Amiri" w:cs="Amiri"/>
          <w:color w:val="111111"/>
          <w:sz w:val="28"/>
          <w:sz w:val="28"/>
          <w:szCs w:val="28"/>
          <w:rtl w:val="true"/>
          <w:lang w:bidi="ar-SA"/>
        </w:rPr>
        <w:t>تتحدّث عن حقيقة الدين وتؤكّد على وحدة ماهيته، وتشير إلى أنّ الاختلافات الدينية حدثت؛ على الرغم من علم البشر بذلك؛ جرّاء جهلهم، وغفلتهم، وظلمهم، وانحرافهم عن الحق، واتباعهم أهواءهم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ذاتها؛ وفيها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أُوتُوا الْكِتَبَ، والآيتان</w:t>
      </w:r>
      <w:r>
        <w:rPr>
          <w:rStyle w:val="FootnoteAnchor"/>
        </w:rPr>
        <w:footnoteReference w:id="946"/>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تشيران إلى بغيهم وظلمهم والعواقب الوخيمة التي ستطالهم جراء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مقام ذمّ اليهود والنصارى</w:t>
      </w:r>
      <w:r>
        <w:rPr>
          <w:rStyle w:val="FootnoteAnchor"/>
          <w:rtl w:val="true"/>
        </w:rPr>
        <w:footnoteReference w:id="947"/>
      </w:r>
      <w:r>
        <w:rPr>
          <w:rFonts w:ascii="IRNazanin" w:hAnsi="IRNazanin" w:eastAsia="IRNazanin"/>
          <w:color w:val="111111"/>
          <w:sz w:val="28"/>
          <w:sz w:val="28"/>
          <w:szCs w:val="28"/>
          <w:rtl w:val="true"/>
          <w:lang w:bidi="fa-IR"/>
        </w:rPr>
        <w:t xml:space="preserve">، حيث خاطب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ليخبره بأنّ فريقًا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أوتوا نصيبًا من الكتاب أعرضوا عن كتاب الله الذي هو الحكم والفيصل بين الحق والباطل؛ على الرغم من علمهم بذلك</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ليست كما فسّرها سيناي، فهي ترتبط بأهل الكتاب، 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المعنى أنهم امتلكوا نصيبًا من الكتاب، لا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منحهم نصيبًا منه؛ والقرينة على ذلك العبارة اللاحقة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إِلَى كِتَبِ اللهِ لِيَحْكُمَ بَيْنَهُمْ، لذا إنْ كان هذا النصيب من جانب الله عزّ وجلّ، لكان من الأجدر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صياغة العبارة وفق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 إلى نصيبهم 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وفق مضمون هذه الآية مطالبون بأن يكون الحكم لكتاب الله، وفي هذه الحالة لا بدّ لهم من امتلاك معلومات منه؛ وبطبيعة الحال قد يكون فهمهم تامًا أو ناقصا؛ لذا فالنصيب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مقدار المعلومات التي لديهم من الكتاب، لا جميع المعارف الموجودة فيه؛ ولو أن جميع معارفه لم تمنح لهم منذ بادئ الأمر ، فلا معنى لمطالبتهم بأن يكون الحكم على أساس كتاب الله وعدم جواز الإعراض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بعض المصادر اللغوية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تستخدم للدلالة على عدم تقبّل الطرف المقابل لما أوتي، لذا فهي على خلاف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تشير إلى لياقة الطرف المقابل واستحقاقه ما أوتي</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أحد المفسّرين إنّه بما أنّ التوراة والإنجيل بنصيهما الكاملين موجودان لديهم، لذلك جاءت العبارة القرآنية في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وفق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لِلَّذِينَ أُوتُواْ الْكِتَبَ، لكنّهم لم يستثمروا؛ إلا جزءًا ضئيلا منه؛ كما أكدت الآية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نُؤْمِنُ بِبَعْضٍ وَنَكْفُرُ بِبَعْضٍ ؛ ويؤيد ذلك سبب نزول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إِلَى كِتَبِ اللَّهِ</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أنّه حتى إن قيل إنّ المقصود من هذه العبارة هو عدم منحهم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في </w:t>
      </w:r>
    </w:p>
    <w:p>
      <w:pPr>
        <w:pStyle w:val="BookText"/>
        <w:rPr/>
      </w:pPr>
      <w:r>
        <w:rPr>
          <w:rFonts w:ascii="Amiri" w:hAnsi="Amiri" w:eastAsia="Amiri" w:cs="Amiri"/>
          <w:color w:val="111111"/>
          <w:sz w:val="28"/>
          <w:sz w:val="28"/>
          <w:szCs w:val="28"/>
          <w:rtl w:val="true"/>
          <w:lang w:bidi="ar-SA"/>
        </w:rPr>
        <w:t xml:space="preserve">الكتاب، فهي في هذه الحالة لا تعني عدم إنزاله بالكامل؛ عليهم، بل يُراد منها عدم امتلاكهم الكتاب المنزل بكامله؛ لذلك تمكنوا من تحريف ما لديهم، وهو ما يؤيّده الجزء الأخير من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وَغَرَّهُمْ فِي دِينِهِم مَّا كَانُوا يَفْتَرُون</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ذكر بعض المفسرين المسلمين احتمالات أخرى في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أُوتُوا نَصيباً مِنَ الْكِتابِ في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ومنها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اعتبرنا التنوين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على التحريف أو التبعيض أو التحقير، ففي هذه الحالة تفسّر هذه العبارة بالتالي على الرغم من أنّ أهل الكتاب لا يعرفون إلا القليل من الكتاب ومعرفتهم هذه تقتصر في أقصى حد على ظاهره؛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أُمِّيُّونَ لا يَعْلَمُونَ الْكِتابَ إِلا أَمانِيَّ وَإِنْ هُمْ إِلا يَظُنُّونَ، إلا أنّهم يتعرضون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اعتبرناه للتعظيم، فهو يعني امتلاكهم حظًّا وافرًا من الكتاب، لكنّهم مع ذلك يعاندون في تطبيق تعاليمه ولا يعملون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جوادي الأملي، تسنيم تفسير 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وبالنسبة إلى مضمون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فهو يتناسب مع ما تتضمنه الآيات اللاحقة حتى الآية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وذلك أنّ محورها الأساس هو أهل الكتاب، والظلم الذي اقترفوه، وخيانتهم الأحكام التي أُقَرَّت لهم ، واليهود هم أبرز مصداق لهذا النقد؛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أُوتُواْ نَصِيبًا مِّنَ الْكِتَبِ في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امتلاك علماء أهل الكتاب علمًا، ويحكي عن الذين باعوا دينهم المشرع لهم في أحكام التوراة، حيث تؤكد بأنّ لديهم علمًا قليلًا بالكتاب، لكنّهم سخّروه لمآرب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منها ذمّ الذين حرّفوا التوراة ووصفهم بأنّهم لا يمتلكون إلا حظا ضئيلا من علم الكتاب السماوي، أو أنّ المقصود منها عدم اطلاعهم على كلّ ما هو موجود في التوراة من علوم، فهؤلاء الذين باعوا دينهم لا يعلمون إلا بالجزء اليسير من تعاليم التوراة الأصيلة؛ بحيث احتفظوا في أذهانهم ببعض العلوم منها ، لكنّهم أضاعوا الأحكام الشرعيّة والأخلاقية ودنّسوا حقوق الآخرين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الأخرى في مقام ذمّ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أُوتُوا نَصِيبًا مِّنَ الْكِتَبِ يُؤْمِنُونَ بِالْجِبْتِ وَالطَّاغُوتِ وَيَقُولُونَ لِلَّذِينَ كَفَرُواْ هَؤُلَاءِ أَهْدَى مِنَ الَّذِينَ ءَامَنُوا سَبِيلًا؛ وهي تتضمّن العبارة السابقة ذاتها، إذ تؤكّد على أنّ هؤلاء الذين أوتوا نصيبًا ضئيلا من علم الكتاب يؤمنون بالجبت والطاغوت جرّاء عنادهم وتكبّرهم، وبهذا التوجه خالفوا مبادئ التوحيد ووقعوا في فخ الشرك والباطل</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جملة الآراء التي تبنّاها سيناي بخصوص علم الكتاب، هو عدم نزول الوحي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بكل ما هو مكنون في الكتاب، فالوحي القرآني برأيه لا يحكي عن كل ما في الكتاب، ومن ثمّ لا يمكن اعتبار أنّ آياته وعباراته وألفاظه تصوّر الكتاب بتمامه وكماله؛ لكن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يعتقدون بكلّ ما في الكتاب السماوي؛ بحسب مضمون الآية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هَأَنتُمْ أَوْلَاءِ تُحِبُّونَهُمْ وَلَا يُحِبُّونَكُمْ وَتُؤْمِنُونَ بِالْكِتَبِ كُلِهِ وَإِذَا لَقُوكُمْ قَالُوا ءَامَنَّا وَإِذَا خَلَوْاْ عَضُّوا عَلَيْكُمُ الْأَنَامِلَ مِنَ الْغَيْظِ قُلْ مُوتُوا بِغَيْظِكُمْ إِنَّ اللَّهَ عَلِيمٌ بِذَاتِ الصُّدُورِ</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والمؤاخذة التي تَرِدْ على رأيه هذا أنّه خلط بين مفهومي الكتاب المكنون في اللوح المحفوظ، والكتاب الموجود لدى البشر على هيئة نطّ لفظيّ؛ لأنّ أداة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لاستغراق الجنس، وعلى هذا الأساس 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تؤمنون بكل الكتب السماوية التي هي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المنزلَةَ إليكم أو المنزلة إلى أهل الكتاب إلا أنّهم لا يؤمنون بكتابكم</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فمعنى هذه الآية ينصبّ في سياق الآيات السابقة، إذ تتمحور حول بيان بعض رذائل الأعداء، وتهدف إلى توعية المسلمين بسوء سريرتهم؛ لأنّ المسلمين على خلافهم؛ من حيث إيمانهم بجميع الكتب السماوية المنزلَةَ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وَتُؤْمِنُونَ بِالْكِتَبِ كُلِهِ، في حين أنّهم لا يؤمنون بالقرآن؛ على الرغم من كونه كتابًا سماويًا، أي إنّهم يؤمنون ببعض الكتاب ويكفرون ببعضه؛ بحسب التعبير المذكور في الآية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يَكْفُرُونَ بِاللَّهِ وَرُسُلِهِ، وَيُرِيدُونَ أَن يُفَرِّقُوا بَيْنَ اللَّهِ وَرُسُلِهِ، وَيَقُولُونَ نُؤْمِنُ بِبَعْضٍ وَنَكْفُرُ بِبَعْضٍ وَيُرِيدُونَ أَن يَتَّخِذُواْ بَيْنَ ذَلِكَ سَبِيلًا</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تدل في ظاهرها على تحذير المسلمين من هؤلاء المنحرفين، ومن البديهي أنّ إيمان المسلمين بكل الكتب السماويّة المُنزَلَة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مقابل عدم إيمان الكافرين بما أنزِلَ في القرآن؛ فهذا الأمر وفق مضمون الآية يدلّ على أحقادهم، وعدم إيمانهم بأعظم كتاب منزل من السماء، وتكذيبهم أشرف الأنبياء؛ على الرغم من أنّ المسلمين يؤمنون بكل ما أنزل الله من كتاب؛ لذا فالمقصود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المضمار هو جنس الكتاب وكلّيّته الشاملة لمختلف أجزائه وتفاصيله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ويعتقد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 سيناي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اختلاف أنطولوجي بين النص المقدس؛ بمعناه الاصطلاحي الدقيق، وبين مصاديقه الدنيويّة، وإثر ذلك يؤمنون بأنّ الكتاب السماوي المكنون في علم الله لم يتبلور بالتمام والكمال ضمن أي دين وشريعةٍ متقوّمين على كتاب سماوي منزل</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ونضيف إلى ما قاله هذا المستشرق أنّ الاعتقاد الراسخ لدى المسلمين هو قدسية ألفاظ القرآن الكريم ومضمونه؛ بوصفه كلام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ووحيًا مُنزَلًا من عنده، حيث أنزله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أمين الوحي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ويعتقد بعض المفسّرين أنّ فيه حقائق مكنونةً في ما وراء ظاهر ألفاظه وعباراته؛ بحيث لا يمكن إدراكها من قبل جميع البشر، وهذه الحقائق لا يمكن شرحها وتحليلها؛ لكونها بسيطةً في ذاتها وراسخةً ومستحكمةً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واستند هؤلاء المفسّرون إلى العديد من الآيات لإثبات صوابية رأيهم هذا؛ بما فيها الآية الأولى من سورة هود، والآيات الأولى من سورة الزخرف، وآيات أخرى، وفي هذا السياق أكدوا على أنّ النصّ القرآني في إحدى مراحل تكوينه كان على هيئةٍ واحدةٍ تتمثل في أم الكتاب واللوح المحفوظ والكتاب المكنون، وهو في هذه المرحلة وُصِفَ بأنّه علي حكيم؛ وفي المرحلة الأخرى نزل على هيئة ألفاظ مقروءة باللغة العربية، واتّسم بطابع تفصيلي، واشتمل على ناسخ ومنسوخ</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استند بعض المفسّرين كما ذكرنا في تحليل مفهوم الآية الأولى من سورة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الآية نفسها لإثبات أنّ القرآن ذو حقيقة بسيطة مكنونة في اللوح المحفوظ أو في قلب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تم تفصيله إبّان مراحل البعثة النبوية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 جعفري، تفسير 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الرابعة من سورة الزخرف هي الدليل الآخر الذي استندوا إليه في هذا الصدد، حيث تحكي عن مرتبة من المراتب الأنطولوجية للقرآن الكريم، وهذه المرحلة هي تبلوره في الحياة الدنيا بوصفه نصًا مقدسًا بين يدي البشر على هيئة لسان عربي؛ كي يتفكروا فيه، ولكنّه في مرتبة أنطولوجيّة أخرى كان موجودًا ضمن أم الكتاب أو اللوح المحفوظ الكائن عند الله عزّ وجلّ، وخلالها امتاز بخصوصيتين أساسيتين،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أنطولوجية أخرى كان موجودًا ضمن أم الكتاب أو اللوح المحفوظ الكائن عن الرفعة، والحكمة، وهو في هذه المرحلة تجسّد ضمن وجود بسيط بحيث لا تُطرح فيه مسألة كونه عربيا أو غير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يعقوب جعفري، تفسير 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الأخرى لأفضليّة النصّ المقدّس ورفعة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سيناي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عدم إمكانية تفسيره؛ إلا من قِبَل الله عزّ وجلّ، إلا أنّ هذا الكلام لا يعني عدم جواز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التفسير الإنساني؛ لأنّ هذين التفسيرين على مستويين متباينين بالكامل، وكلّ واحدٍ منهما يطرح تفاصيل مختلفةً عن الآخر، فالأوّل يتطرّق إلى بيان الكتاب من أساسه، والثاني يتطرّق إلى بيان التفصيل الإلهي له؛ وهنا لا يوجد أي مسوّغ للتخلّي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w:t>
      </w:r>
    </w:p>
    <w:p>
      <w:pPr>
        <w:pStyle w:val="BookText"/>
        <w:rPr/>
      </w:pPr>
      <w:r>
        <w:rPr>
          <w:rFonts w:ascii="Amiri" w:hAnsi="Amiri" w:eastAsia="Amiri" w:cs="Amiri"/>
          <w:color w:val="111111"/>
          <w:sz w:val="28"/>
          <w:sz w:val="28"/>
          <w:szCs w:val="28"/>
          <w:rtl w:val="true"/>
          <w:lang w:bidi="ar-SA"/>
        </w:rPr>
        <w:t xml:space="preserve">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الآيات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القيامة تؤكّد على هذا الموضوع بحذافيره، حيث قصرت تفسير القرآن على لسان الوحي المُنزَلَ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المفسّر الوحيد الذي له الحق في الإجابة عن كلّ سؤالٍ يُطرح بخصوص الوحي؛ والآيات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إِنَّ عَلَيْنَا جَمَعَهُ، وَقُرْءَانَهُ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قَرَأْنَهُ فَاتَّبِعْ قُرْهَانَهُ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طه، فهي الأخرى أناطت تفسير الوحي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يتلقاه من عالم الغيب فَنَعَلَى اللَّهُ الْمَلِكُ الْحَقُّ وَلَا تَعْجَلْ بِالْقُرْءَانِ مِن قَبْلِ أَن يُقْضَى إِلَيْكَ وَحْيُةٌ، وَقُل رَّبِّ زِدْنِي عِلْمًا</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ويضاف إلى ما قاله سيناي أنّ بعض المستشرقين، مع اختلاف مشاربهم الفكرية، استندوا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هذه الآية؛ ليؤيّدوا فكرة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يفسر القرآن من عند نفسه، بل هذا الأمر موكول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حصري</w:t>
      </w:r>
      <w:r>
        <w:rPr>
          <w:rStyle w:val="FootnoteAnchor"/>
          <w:rtl w:val="true"/>
        </w:rPr>
        <w:footnoteReference w:id="960"/>
      </w:r>
      <w:r>
        <w:rPr>
          <w:rFonts w:ascii="IRNazanin" w:hAnsi="IRNazanin" w:eastAsia="IRNazanin"/>
          <w:color w:val="111111"/>
          <w:sz w:val="28"/>
          <w:sz w:val="28"/>
          <w:szCs w:val="28"/>
          <w:rtl w:val="true"/>
          <w:lang w:bidi="fa-IR"/>
        </w:rPr>
        <w:t xml:space="preserve">إلا أن إلا أن جميع المفسرينوالمترجمين الذين تصدّوا إلى ترجمة النصّ القرآني، اعتبروا الآيات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القيامة نصّا قرآنيًا بكل تأكيد، لكن لا أحد منهم تبنّى الرأي المذكور؛ أي إنّهم لم يقيدوا تفسيره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الحين ذاته؛ قالوا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 بيان مضامين الوحي وتفسيره لمخاطبيه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المفسّرين في بيانهم لمضمون الآيات المذكورة من سورة القيامة، عادةً ما استندوا إلىظاهرها، وإلى ما ذُكِرَ في عددٍ من الروايات؛ لإثبات أنّ الخطاب فيها موجّه إلى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طلب الله منه ألّا يعجل في بيان ما يوحى إليه وألّا يحرّك به لسانه خشية أن يفوت شيء منه أو ينساه، بل عليه الانتظار حتى يكتمل الوحي الذي أنزله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اكتماله يمكن أن يتلوه على المسلمين؛ لأنّ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يلقيه في قلبه دون أيّ نقص وخلل، فهو يوضّح له ما يشاء عند حدوث أي مشكلة محتملة</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ما قيل في تفسير الآيات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نوضّح لك مدلول الوحي، ثم يأتي دورك في بيانه للناس</w:t>
      </w:r>
      <w:r>
        <w:rPr>
          <w:rFonts w:eastAsia="Amiri" w:cs="Amiri" w:ascii="Amiri" w:hAnsi="Amiri"/>
          <w:color w:val="111111"/>
          <w:sz w:val="28"/>
          <w:szCs w:val="28"/>
          <w:rtl w:val="true"/>
          <w:lang w:bidi="ar-SA"/>
        </w:rPr>
        <w:t>»</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تحرّك، يا محمّد بالقرآن لسانك قبل أن يتم وحيه </w:t>
      </w:r>
    </w:p>
    <w:p>
      <w:pPr>
        <w:pStyle w:val="BookText"/>
        <w:rPr/>
      </w:pPr>
      <w:r>
        <w:rPr>
          <w:rFonts w:ascii="Amiri" w:hAnsi="Amiri" w:eastAsia="Amiri" w:cs="Amiri"/>
          <w:color w:val="111111"/>
          <w:sz w:val="28"/>
          <w:sz w:val="28"/>
          <w:szCs w:val="28"/>
          <w:rtl w:val="true"/>
          <w:lang w:bidi="ar-SA"/>
        </w:rPr>
        <w:t>لتأخذه على عجلة؛ مخافة أن ينفلت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نزل عليه القرآن عجل بتحريك لسانه؛ لحبّه إياه، وحرصه على أخذه وضبطه؛ مخافة أن ينساه، فنهاه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عَلَيْنَا جَمْعَهُ في صدرك، وَقُرْءَانَهُوإثبات قراءته في لسانك؛ وهي تعليل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قرآنَهُ بلسان جبرئيل، فَاتَّبِعْ قُرْءَانَهُ</w:t>
      </w:r>
      <w:r>
        <w:rPr>
          <w:rFonts w:ascii="IRNazanin" w:hAnsi="IRNazanin" w:eastAsia="IRNazanin"/>
          <w:color w:val="111111"/>
          <w:sz w:val="28"/>
          <w:sz w:val="28"/>
          <w:szCs w:val="28"/>
          <w:rtl w:val="true"/>
          <w:lang w:bidi="fa-IR"/>
        </w:rPr>
        <w:t>عليك قراءته بتكراره حتى يتقرّر في ذهنك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إذا نزل عليه جبرئيل، أطرق، فإذا ذهب 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عَلَيْنَا بَيَانَهُ؛ بيان ما أشكل عليك من معانيه</w:t>
      </w:r>
      <w:r>
        <w:rPr>
          <w:rFonts w:eastAsia="Amiri" w:cs="Amiri" w:ascii="Amiri" w:hAnsi="Amiri"/>
          <w:color w:val="111111"/>
          <w:sz w:val="28"/>
          <w:szCs w:val="28"/>
          <w:rtl w:val="true"/>
          <w:lang w:bidi="ar-SA"/>
        </w:rPr>
        <w:t>»</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هو معلوم فقد نزل النص القرآني على هيئة خلال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ولا شك في أنّ وحي بعض آياته ناظرةً إلى سائر الآيات؛ كما نلمس فيه تفاصيل عن الكثير من الأمور الممدوحة والمذمومة وقضايا الحياة في مختلف نواحيها والمشاكل التي يواجهها البشر وأهم الأحداث التي شهدها المجتمع الإسلامي في عصر صدر الإسلام، حيث أنزلت على ضوء هذه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الأربعة المشار إليها من سورة القيامة تؤكّد على أنّ النصّ القرآني منزل من جانب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يفصله ويبينه للناس، لذا بما أنّه كلام الله وأبلغ من كلام البشر وأفصح، لا نجد فيه أي غموض ولا خللٍ، لكن غاية ما في الأمر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آياته بطبيعة الحال تثير بعض الاستفسارات لدى البشر، على ضوء إشاراتها وإيحاءاتها، وما فيها من محكم ومتشابه ومجمَلٍ، وما إلى ذلك من ميّزات أخرى؛ فهذه الخصائص تستبطن قضايا تمهد الأرضيّة للسؤال والجواب</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 الآيات تقتضي بطبيعتها؛ شرحًا وتفسيرًا من 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نظرا لكثرة المعاني والمفاهيم التي تستبطنها، أو لقصر نصّها وإيجاز مداليلها، أو لشمولها وتعدّد القضايا الكلّيّة المذكورة فيها؛ ضمن قواعد وأصول أكسيولوجيّةٍ وروّى خاصّةٍ، وفي هذا السياق يمكن القول إنّ الأمر مقصود ، إذ لم يوضّح الشارع جميع المعارف بكل تفاصيلها ضمن هذه الآيات، بل اكتفى ببیان جانب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إلى ذلك هناك آيات تؤكد على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يتحمل مسؤولية تفسير النصّ القرآني إلى جانب مسؤوليته عن إبلاغه وحل الخلاف الموجود حوله، وبما أنه ملم </w:t>
      </w:r>
    </w:p>
    <w:p>
      <w:pPr>
        <w:pStyle w:val="BookText"/>
        <w:rPr/>
      </w:pPr>
      <w:r>
        <w:rPr>
          <w:rFonts w:ascii="IRNazanin" w:hAnsi="IRNazanin" w:eastAsia="IRNazanin"/>
          <w:color w:val="111111"/>
          <w:sz w:val="28"/>
          <w:sz w:val="28"/>
          <w:szCs w:val="28"/>
          <w:rtl w:val="true"/>
          <w:lang w:bidi="fa-IR"/>
        </w:rPr>
        <w:t>بجميع جوانبه العلميّة بشكل مطلق، فهو يمتلك القدرة على بيان مضامینه بشكل صائب دونما أي خلل وخطأ؛ نظرًا لعصمته من الوقوع في الخطأ، وعلى هذا الأساس يوضّح للبشر السبيل القويم ، ويحذّرهم من الأخطاء التي من المحتمل أن يقعوا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وجدير بالذكر أنّ السيوطي في خاتمة كتابه ذكر عددًا من الآيات التي بادر النبي بنفسه إلى تفسيرها</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محمد علي مهدوي راد، آفاق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واستند نيكولاي سيناي إلى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سنتطرّق إلى بيان مدلولها، ليثبت عدم صوابية رأي من ادّعى أنّ النصّ القرآني في غنى عن التفسير؛ لأنّ السبب الذي دعا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يتصدى إلى بيان مداليله هو عدم اشتماله على جميع التفاصيل بجزئياتها، لا لأنّه نقّ غامض؛ لذا يمكن اعتباره من هذه الناحية على غرار الدستور الذي يتم إقراره لأمة من الأمم، فهو لم يتطرّق إلى ذِكْر التفاصيل؛ إلا في موارد محدودة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افترضنا أن مسؤولية تفسير النصّ القرآني منوطةٌ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تتمّ إلا عن طريق الوحي؛ بحسب استنتاج سيناي من الآيات المذكورة وعلى ضوء آيات أخرى، ففي هذه الحالة يُطرَح عليه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يفسِّر مضمون الآية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والآية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مَنَّ اللَّهُ عَلَى الْمُؤْمِنِينَ إِذْ بَعَثَ فِيهِمْ رَسُولًا مِّنْ أَنفُسِهِمْ يَتْلُوا عَلَيْهِمْ ءَايَتِهِ، وَيُزَكِّيهِمْ وَيُعَلِّمُهُمُ الْكِتَابَ وَالْحِكْمَةَ وَإِن كَانُوا مِن قَبْلُ لَفِي ضَلَلٍ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يشمل تعليم الكتاب تفسيره أيضًا؟ لا شك في أنّ المقصود من تعليم الكتاب ليس مجرد تلاوته بحسب ظاهر العبارة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يَتْلُواْ عَلَيْهِمْ، بل تفسيره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كيف تفسّر الآيتين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النحل ؟ فالآية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بِالْبَيِّنَتِ وَالزُّبُرِ وَأَنزَلْنَا إِلَيْكَ الذِّكْرَ لِتُبَيِّنَ لِلنَّاسِ مَا نُزِّلَ إِلَيْهِمْ وَلَعَلَّهُمْ يَتَفَكَّرُونَ ، والآية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أَنزَلْنَا عَلَيْكَ الْكِتَبَ إِلَّا لِتُبَيِّنَ لَهُمُ الَّذِي اخْتَلَفُوا فِيهِ وَهُدًى وَرَحْمَةً لِقَوْمٍ يُؤْمِنُونَ</w:t>
      </w:r>
      <w:r>
        <w:rPr>
          <w:rFonts w:ascii="IRNazanin" w:hAnsi="IRNazanin" w:eastAsia="IRNazanin"/>
          <w:color w:val="111111"/>
          <w:sz w:val="28"/>
          <w:sz w:val="28"/>
          <w:szCs w:val="28"/>
          <w:rtl w:val="true"/>
          <w:lang w:bidi="fa-IR"/>
        </w:rPr>
        <w:t>، ولا شك في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اطلاع بجميع علوم القرآن ومعارفه والله تبارك شأنه إلى جانب وصف ذاته المقدّسة بالمعلّم لهذا الكتاب المقدّس</w:t>
      </w:r>
      <w:r>
        <w:rPr>
          <w:rStyle w:val="FootnoteAnchor"/>
          <w:rtl w:val="true"/>
        </w:rPr>
        <w:footnoteReference w:id="966"/>
      </w:r>
      <w:r>
        <w:rPr>
          <w:rFonts w:ascii="Amiri" w:hAnsi="Amiri" w:eastAsia="Amiri" w:cs="Amiri"/>
          <w:color w:val="111111"/>
          <w:sz w:val="28"/>
          <w:sz w:val="28"/>
          <w:szCs w:val="28"/>
          <w:rtl w:val="true"/>
          <w:lang w:bidi="ar-SA"/>
        </w:rPr>
        <w:t xml:space="preserve">، وصف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لذلك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إسناد وصف تعليم القرآن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إسناد ذاتي وأصيل، في حين أنّ إسناده إلى النبيّ هو عرضي وتبعيّ؛ لأن </w:t>
      </w:r>
    </w:p>
    <w:p>
      <w:pPr>
        <w:pStyle w:val="BookText"/>
        <w:rPr/>
      </w:pPr>
      <w:r>
        <w:rPr>
          <w:rFonts w:ascii="IRNazanin" w:hAnsi="IRNazanin" w:eastAsia="IRNazanin"/>
          <w:color w:val="111111"/>
          <w:sz w:val="28"/>
          <w:sz w:val="28"/>
          <w:szCs w:val="28"/>
          <w:rtl w:val="true"/>
          <w:lang w:bidi="fa-IR"/>
        </w:rPr>
        <w:t xml:space="preserve">التعليم لا يتحقق إلا بعد اطلاع المعلّم على المعارف التي يجب أن يعلمها؛ لذلك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بتلقّي مضامين القرآن</w:t>
      </w:r>
      <w:r>
        <w:rPr>
          <w:rStyle w:val="FootnoteAnchor"/>
          <w:rtl w:val="true"/>
        </w:rPr>
        <w:footnoteReference w:id="967"/>
      </w:r>
      <w:r>
        <w:rPr>
          <w:rFonts w:ascii="Amiri" w:hAnsi="Amiri" w:eastAsia="Amiri" w:cs="Amiri"/>
          <w:color w:val="111111"/>
          <w:sz w:val="28"/>
          <w:sz w:val="28"/>
          <w:szCs w:val="28"/>
          <w:rtl w:val="true"/>
          <w:lang w:bidi="ar-SA"/>
        </w:rPr>
        <w:t>، ثمّ أوكل إليه وظيفة تعليمها؛ وهذا يعني أنه في بادئ الأمر يدرك الحقائق وينتهل معارفَ علميّةً من القرآن، بعد ذلك يبلغها للناس</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سلّط سيناي الضوء في مباحثه التفسيرية على الآيتين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النحل، واعتبرهما تؤكدان على ضرورة تصدّي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تفسير الآيات المنزلة عليه، وبيان مفاهيمها ومداليلها للناس، إلى جانب إبلاغها لهم؛ ما يعني أنه يتحمّل مسؤوليتين؛ إحداهما إبلاغ آيات الله والأخرى تفسيرها؛ وفي هذا السياق لم يؤيّد ما ذهب إليه المفسّرون المسلمون في بيان مدلول الآية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حيث استدلّ على بطلان رأيهم بوجود آياتٍ سابقة لهاتين الآيتين؛ أشارت إلى حملة الوحي، لذا اعتبر القرآن هو الفاعل للفعل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هذا باطل؛ لكونه لا يتناسب مع محتوى النصّ القرآني وسياقه؛ إضافة إلى عدم انسجامه مع القواعد النحوية واللغوية فالآية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عن التشابه الموجود بين النبي وبين سائر الناس؛ فهم جميعًا من سنخ البشر ، والوحي الذي ينزل عليه وعلى سائر الأنبياء؛ إنّما يتم عن طريق الملك المكلَّف بذلك، ولا يستحق تلقيه إلا الذين هم في مأمن من وساوس الشيطان ومطهرون؛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وهؤلاء هم الأنبياء طبعًا، لا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لديه القابلية لتلقي الوحي وفهمه، فهو يدرك المعارف والتشريعات الدينية التي تزيح الخلافات وتضمن سعادة البشر ، وعلى أساس هذا الفهم، إلى جانب العقل؛ بإمكانه إزالة الغموض، ووضع حلّ لكلّ اختلاف</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الطباطبائي، الميزان في تفسير القرآن،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فحواها كيفية إرسال الرسل وإنزال الكتب؛ باعتبار أنّ الدعوة الدينية عبارة عن أمر متعارَفٍ وطبيعي، لكنّها تختلف عن سائر الدعوات؛ بكونها من جانب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على الوحي الذي اختص به المتصدون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قاله الفخر الرازي في تفسير الآيتين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وَدَخَلَتِ اللَّامُ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لِتُبَيِّنَ؛ لِأَنَّهُ فِعْلُ الْمُخَاطَبِ، لَا فِعْلُ الْمُنْزِلِ ، وَإِنَّمَا يَنْتَصِبُ مَفْعُولًا لَهُ مَا كَانَ فِعْلًا لِذَلِكَ الْفَاعِلِ</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 إذ يراد منها بيان السبب الأساس لإنزال القرآن</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إِلَيْهِمْ في محلّ نصب مفعول به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إِلَيْهِمْ</w:t>
      </w:r>
      <w:r>
        <w:rPr>
          <w:rFonts w:ascii="IRNazanin" w:hAnsi="IRNazanin" w:eastAsia="IRNazanin"/>
          <w:color w:val="111111"/>
          <w:sz w:val="28"/>
          <w:sz w:val="28"/>
          <w:szCs w:val="28"/>
          <w:rtl w:val="true"/>
          <w:lang w:bidi="fa-IR"/>
        </w:rPr>
        <w:t xml:space="preserve"> صلة الموصول،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الآية تأتي في سياق الآية السابقة لها، حيث تؤكّد على أنّ ما ينزل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هوذكر وكلام ينبغي أن يُتلَى ويكرّر؛ لكي يعي الناس مضمونه ويتذكّروا به</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تقدّم متعلّق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بيان أهميّة ضمير المخاطب</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الخطاب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إِلَيْكَ الذِّكْرَ لِتُبَيِّنَ لِلنَّاسِ مَا نُزِّلَ إِلَيْهِمْ</w:t>
      </w:r>
      <w:r>
        <w:rPr>
          <w:rFonts w:ascii="IRNazanin" w:hAnsi="IRNazanin" w:eastAsia="IRNazanin"/>
          <w:color w:val="111111"/>
          <w:sz w:val="28"/>
          <w:sz w:val="28"/>
          <w:szCs w:val="28"/>
          <w:rtl w:val="true"/>
          <w:lang w:bidi="fa-IR"/>
        </w:rPr>
        <w:t xml:space="preserve"> موجّه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مؤشّرّ على كون الذكر هو ما أنزل إليهم ذاته</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إنّ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نُزِّلَ إِلَيْهِم</w:t>
      </w:r>
      <w:r>
        <w:rPr>
          <w:rFonts w:ascii="IRNazanin" w:hAnsi="IRNazanin" w:eastAsia="IRNazanin"/>
          <w:color w:val="111111"/>
          <w:sz w:val="28"/>
          <w:sz w:val="28"/>
          <w:szCs w:val="28"/>
          <w:rtl w:val="true"/>
          <w:lang w:bidi="fa-IR"/>
        </w:rPr>
        <w:t xml:space="preserve"> برأي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المفسّرين يقتضي كون المراد من الحرف الموصول فيه هو ليس الذكر المنزل سابقًا، ولو كان المقصود من الصلة الذكر ذاته، فلا بد عندئذ من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ليبينه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يقصد منه الشريعة التي أنزلها الله عزّ وجلّ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بذكر مختلف عما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يوصف القرآن الكريم بأنّه جامع للشرائع ومبيّن لها، في غاية النظم والدقة؛ على الرغم من كثرة معانيها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الطاهر بن عاشور، التحرير والتنوير،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فهذه الصياغة اللغويّة على غرار العطف؛ وهي إظهار في مقام الإضمار، كما إن تكرار الإنزال مرّتين يدلّ على وجود اختلاف بينهما، فالإنزال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ما يكون مباشرًا في حين أنّ الإنزال على الناس يحدث عن طريق الإبلاغ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 إنّ النبيّ هو المخاطب المباشر من قِبَل الله عزّ وجلّ، بينما وصف الخطاب لسائر الناس بصيغة الفعل المبني للمجهول؛ لكونه ليس مباشرًا؛ وإنّما بواسطة النبي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محوريّةً في هذه الآية، وكما أشرنا آنفًا؛ فهي تعني الشرح والتوضيح، لذا عند دخول لام التعليل عليها في هذه الآية، يصبح المراد منها بيان معاني القرآن؛ بما فيها </w:t>
      </w:r>
    </w:p>
    <w:p>
      <w:pPr>
        <w:pStyle w:val="BookText"/>
        <w:rPr/>
      </w:pPr>
      <w:r>
        <w:rPr>
          <w:rFonts w:ascii="Amiri" w:hAnsi="Amiri" w:eastAsia="Amiri" w:cs="Amiri"/>
          <w:color w:val="111111"/>
          <w:sz w:val="28"/>
          <w:sz w:val="28"/>
          <w:szCs w:val="28"/>
          <w:rtl w:val="true"/>
          <w:lang w:bidi="ar-SA"/>
        </w:rPr>
        <w:t>من أحكام وشرائع، وقضايا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ذاته أشير إليه في 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أَنزَلْنَا عَلَيْكَ الْكِتَبَ إِلَّا لِتُبَيِّنَ هُمُ الَّذِى اخْتَلَفُوا فِيهِ وَهُدًى وَرَحْمَةً لِقَوْمٍ يُؤْمِنُونَ</w:t>
      </w:r>
      <w:r>
        <w:rPr>
          <w:rFonts w:ascii="IRNazanin" w:hAnsi="IRNazanin" w:eastAsia="IRNazanin"/>
          <w:color w:val="111111"/>
          <w:sz w:val="28"/>
          <w:sz w:val="28"/>
          <w:szCs w:val="28"/>
          <w:rtl w:val="true"/>
          <w:lang w:bidi="fa-IR"/>
        </w:rPr>
        <w:t>، 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في بدايتها هي حرف نفي،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استثناء تفيد الحصر،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للتعليل، إذ يُراد منها طمأنة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ومواساته ضمن الإشارة إلى عظمة القرآن المنزل عليه؛ ومعناها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أنزلنا القرآن عليك؛ لكي تبيّن لهم بوضوح تلك الأمور التي اختلفوا فيها، وهذا القرآن هو هدى ورحمة للمؤمنين</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الحصر الموجود في هذه الآية بحرف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حصرًا حقيقيًّا؛ ويُراد منه التأكيد على أنّ أهمّ هدف من وراء نزول القرآن هو بيان الاختلاف</w:t>
      </w:r>
      <w:r>
        <w:rPr>
          <w:rStyle w:val="FootnoteAnchor"/>
          <w:rtl w:val="true"/>
        </w:rPr>
        <w:footnoteReference w:id="9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عمر الفخر الرازي، مفاتيح الغيب،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أنه حدث بشأن بعض المعتقدات الدينية؛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والشرك والجبر، والقدر، والمعاد، أو ربّما كان حدوثه في مجال بيان 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جعفري، تفسير 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حدث بين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نيكولاي سيناي القرآن فاعلاً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الآيتين المذكورتين، لا مفعولا به، وبرّر هذا الرأي بأنّ الآيات التي أشارت إلى كون القرآن مبينًا؛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وَقُرْآناً مبيناً، تدلّ على أنّ الوحي المنزل لاحقًا يفسّر ما أوحي قبل ذلك</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الكلام ليس صائبًا؛ لأنّ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بصيغة المخاطب ؛ ومعناه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يبيّن</w:t>
      </w:r>
      <w:r>
        <w:rPr>
          <w:rFonts w:eastAsia="Amiri" w:cs="Amiri" w:ascii="Amiri" w:hAnsi="Amiri"/>
          <w:color w:val="111111"/>
          <w:sz w:val="28"/>
          <w:szCs w:val="28"/>
          <w:rtl w:val="true"/>
          <w:lang w:bidi="ar-SA"/>
        </w:rPr>
        <w:t>)</w:t>
      </w:r>
      <w:r>
        <w:rPr>
          <w:rStyle w:val="FootnoteAnchor"/>
          <w:rtl w:val="true"/>
        </w:rPr>
        <w:footnoteReference w:id="979"/>
      </w:r>
      <w:r>
        <w:rPr>
          <w:rFonts w:ascii="IRNazanin" w:hAnsi="IRNazanin" w:eastAsia="IRNazanin"/>
          <w:color w:val="111111"/>
          <w:sz w:val="28"/>
          <w:sz w:val="28"/>
          <w:szCs w:val="28"/>
          <w:rtl w:val="true"/>
          <w:lang w:bidi="fa-IR"/>
        </w:rPr>
        <w:t xml:space="preserve">، والتبيين المشار إليه في هذه الآية ليس من أفعال الله عزّ وجلّ، بل نستشف من ظاهر الآية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الذكر بحاجة إلى بيان من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980"/>
      </w:r>
      <w:r>
        <w:rPr>
          <w:rFonts w:ascii="Amiri" w:hAnsi="Amiri" w:eastAsia="Amiri" w:cs="Amiri"/>
          <w:color w:val="111111"/>
          <w:sz w:val="28"/>
          <w:sz w:val="28"/>
          <w:szCs w:val="28"/>
          <w:rtl w:val="true"/>
          <w:lang w:bidi="ar-SA"/>
        </w:rPr>
        <w:t>ولأن كل أمر يفتقر إلى البيان هو في الواقع ذو ماهيّة مجملة، وعلى هذا الأساس نقول إنّ ظاهر هذه الآية يعني كون النصّ القرآني مجمَلًا بشكل عام، لذا لا بد من وجود من يبيّنه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إلى وجود المحكم والمتشابه فيه والمحكم طبعًا مبيّن للمتشابه، ومن ثمّ فهو لا يفتقر إلى من يبيّنه، ثم إن عددا قليلًا من </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إجمال وتقتضي مبينا ؛ ونتيجة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المذكورة يجب أن يُحمل على ما كان مجمَلًا من النصّ القرآني فحسب، لا عليه قاطبةً</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محمّد حسين الطباطبائي في تفسير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الناس، فإنّ الذي لهم من ذلك هو الأخذ والتعلّم والعمل، وقد كان تدريجيًا؛ ولذلك عُني به، وعبّر عن نزوله إليهم بالتنزيل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الآية دلالةً على حجّيّة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بيان الآيات القرآنية، وأما ما ذكره بعضهم أنّ ذلك في غير النصّ والظاهر من المتشابهات، أو فيما يرجع إلى أسرار كلام الله وما فيه من التأويل، فمما لا ينبغي أن يُصغى إليه</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نستشف من ظاهر الآية أنّ القرآن الكريم أنزلَ لهدفين أساسيين؛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معاني الآيات ومقاصدها على لسان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تفعيل فكر البشر عن طريق دعوتهم إلى التفكّر في آيات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العبرة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وتتضمّن هذه الآية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توضّح وتفسّر ، ولم تستخدم فيها ألفاظ 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أو تتلو، وهناك الكثير من الروايات التي تؤكّد على أنّ صحابة رسول الله؛ إضافةً إلى استماعهم للآيات المنزلة وحفظهم لها، كانوا يتعلّمون منه معانيها ومفاهيمها، فقد روي عن أبي عبد الرحمن السلمي في هذا المجال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إِذَا تَعَلَّمْنَا عَشْرَ آيَاتٍ مِنَ الْقُرْآنِ لَمْ نَتَعَلَّم الْعَشْرَ الَّتِي بَعْدَهَا؛ حَتَّى نَعْرِفَ حَلَالَهَا وَحَرَامَهَا، وَأَمْرَهَا وَنَهْيَهَا</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وأرجع سيناي السبب في ضرورة بيان النص القرآني إبان عصر نزوله إلى أنّ المجتمع في تلك الآونة لم يتعامل مع الوحي؛ بوصفه إبلاغًا سماويًّا جاء دفعةً واحدةً بعد أن نُقِلَ من نقّ محدّدِ الأطر ، بل هو انعكاس لحقائق موجودةٍ وأحداث كانت تطرأ باستمرار؛ لذا من الطبيعي أن تقتضي الضرورة تفسير آياته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وفي هذا السياق استنتج أنّ عدم جواز تفسير البشر لمضمامين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ما تفيده الآيات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سببه قابلياتهم المحدودة، </w:t>
      </w:r>
    </w:p>
    <w:p>
      <w:pPr>
        <w:pStyle w:val="BookText"/>
        <w:rPr/>
      </w:pPr>
      <w:r>
        <w:rPr>
          <w:rFonts w:ascii="IRNazanin" w:hAnsi="IRNazanin" w:eastAsia="IRNazanin"/>
          <w:color w:val="111111"/>
          <w:sz w:val="28"/>
          <w:sz w:val="28"/>
          <w:szCs w:val="28"/>
          <w:rtl w:val="true"/>
          <w:lang w:bidi="fa-IR"/>
        </w:rPr>
        <w:t>وعدم اكتمال تلاوات الوحي المنزل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جانب التدخل الإلهي المتواصل في شؤون المؤمنين؛ بغية صيانة مجتمعهم من الانحراف، وضمن هذه الأحداث التأريخية تفاخر القرآن بنفسه؛ بكونه مبينًا؛ باعتبار أنّه الكتاب السماوي الوحيد الذي يتّصف بهذه الميزة الفريدة، وإلى جانب ذلك افتخر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بكونه قرآنًا؛ كما في الآية الأولى من سورة الحجر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الرَّ تِلْكَ عَايَتُ الْكِتَبِ وَقُرْءَانٍ مُّبِينٍ، والآية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عَلَّمْنَهُ الشَّعْرَ وَمَا يَنْبَغِي لَهُ إِنْ هُوَ إِلَّا ذِكْرٌ وَقُرْهَانٌ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فهاتان الآيتان وسائر الآيات المشابهة، فيها تأكيد على أنّ الوحي المنزل على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القابلية على إيضاح وبيان تلك المفاهيم والتعاليم التي أُوحيت في الأديان السماوية السابقة</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القرآن امتدح نفسه في هذه الآيات بكونه مبينًا، وهذه الميزة تدلّ بكل تأكيد على وضوح مضامينه وتكامل بيانه وعدم وجود قصور في تعيين مقاصده للناس، إلا أنّ بيانه هنا لا يعني شموله لجميع التفاصيل والجزئيات المعرفية بالتمام والكمال</w:t>
      </w:r>
      <w:r>
        <w:rPr>
          <w:rStyle w:val="FootnoteAnchor"/>
          <w:rtl w:val="true"/>
        </w:rPr>
        <w:footnoteReference w:id="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الكلام يعني أنّ كون القرآن مبينًا لا يتعارض بتاتًا مع الإجمال الموجود في بعض آياته والمواضيع العامّة والكلّيّة المطروحة فيها، كما لا يتنافى مع عدم تصريح الكثير من آياته بتفاصيل العلوم وجزئيّات المسائل الشرعيّة، وما شاكل ذلك؛ وكما أشرنا آنفاً، فإنّ الرسالة التي يحملها للبشر هي هدايتهم وتربيتهم، وهذه الرسالة تقتضي في بعض الحالات اللجوء إلى التلميح والإشارة والكناية والتلخيص؛ بدل التصريح والإسهاب في البيان،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بدوره يتحمل مسؤولية بيان هذه التفاصيل والجزئيات لأمته</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فإنّ كون النص القرآني مبينا؛ يعني أنّه كسائر النصوص الفصيحة التي من الممكن ألا يدرك دلالاتها جميع الفصحاء من أهل اللغة، بل يدركها بعضهم فقط؛ وذلك لأنّ كلّ كلام فصيح قد يستبطن دقائقَ لغوية وأدبيّةٍ لا تُدرك إلا عبر تأمّل وتدبّر، لذا لا يفهمها إلا من كان حاذقًا وذا فكرِ سديد ونظرٍ قويم</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المبين يُقصد منه قدرة المخاطب على فهم مراده، وهذا الفهم لا يتحقق بكل تأكيد؛ ما لم توجد بعض التفاصيل التي تعينه على ذلك؛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 القول </w:t>
      </w:r>
    </w:p>
    <w:p>
      <w:pPr>
        <w:pStyle w:val="BookText"/>
        <w:rPr/>
      </w:pPr>
      <w:r>
        <w:rPr>
          <w:rFonts w:ascii="Amiri" w:hAnsi="Amiri" w:eastAsia="Amiri" w:cs="Amiri"/>
          <w:color w:val="111111"/>
          <w:sz w:val="28"/>
          <w:sz w:val="28"/>
          <w:szCs w:val="28"/>
          <w:rtl w:val="true"/>
          <w:lang w:bidi="ar-SA"/>
        </w:rPr>
        <w:t>إنّ اتّصاف القرآن بكونه مبيّنًا لمخاطبيه هو في مقابل غموضه وعدم إمكانية فهم مضامينه ومقاصده، في مقابل عمق معارفه أو إجمالها واختصارها</w:t>
      </w:r>
      <w:r>
        <w:rPr>
          <w:rFonts w:eastAsia="Amiri" w:cs="Amiri" w:ascii="Amiri" w:hAnsi="Amiri"/>
          <w:color w:val="111111"/>
          <w:sz w:val="28"/>
          <w:szCs w:val="28"/>
          <w:rtl w:val="true"/>
          <w:lang w:bidi="ar-SA"/>
        </w:rPr>
        <w:t>»</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وبداهة النصّ القرآني ووضوحه ليستا في مقابل عمق مداليله ودقة معارفه، ولا شكّ في أنّ فهمه منوط بظروف خاصة أشار إليها المختصّون في علوم القرآن، كما أنّ المفاهيم الظاهرية والمتعارفة في آياته يمكن أن تتحقق عن طريق الاطلاع على قواعد اللغة العربية</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المرحلة التالية يأتي دور البعد الدقيق للنص القرآني؛ إلى جانب بعده الظاهري، ويمكن تحصيله عن طريق الأصول الدينية والمعارف القرآنية، فكون النصّ القرآني مبينًا، لا يعني اشتماله على جميع التفاصيل والتفريعات والجزئيات، كما لا يعني أنّ كلّ ما فيه واضح وبديهي؛ بحيث يخلو من كلّ دقةٍ وتعقيد، بل بيانه يعني أنّ كلّ ما هو خفي وغيرُ واضح فيه لا يُعَدّ صعب المنال؛ بحيث لا يمكن استكشاف حقيقته؛ وإنّما هو قابل للتوضيح والبيان أيضًا؛ لأنّه بحدّ ذاته يحكي عن مقاصده ، وغاية ما في الأمر أنّ غموضه اللغوي يمكن أن يُحَلَّ عن طريق التعمّق في قواعد اللغة العربية وأدب البلاغة العربية، كما شأنه أن يوضّح على ضوء القرائن والشواهد الموجودة في نصّه والأسس الثقافية التي يقوم عليها</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فدوره هو بيان المعارف القرآنية وتفصيل مواضيعها، ومن هذا المنطلق تمّ التأكيد على ضرورة الرجوع إلى السنة النبويّة؛ لأجل استكشاف حقيقة هذه المواضيع، والقرآن ذاته قد تكفّل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ببيان جانب منها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ومسألة وصف النصّ القرآني بأنّه عربي مبين</w:t>
      </w:r>
      <w:r>
        <w:rPr>
          <w:rStyle w:val="FootnoteAnchor"/>
          <w:rtl w:val="true"/>
        </w:rPr>
        <w:footnoteReference w:id="991"/>
      </w:r>
      <w:r>
        <w:rPr>
          <w:rFonts w:ascii="Amiri" w:hAnsi="Amiri" w:eastAsia="Amiri" w:cs="Amiri"/>
          <w:color w:val="111111"/>
          <w:sz w:val="28"/>
          <w:sz w:val="28"/>
          <w:szCs w:val="28"/>
          <w:rtl w:val="true"/>
          <w:lang w:bidi="ar-SA"/>
        </w:rPr>
        <w:t xml:space="preserve">هي من جملة المباحث التي طرحها نيكولاي سيناي على طاولة البحث بخصوص هذا الموضوع، وفي هذا السياق أكد على اهتمام القرآن بأنْ يكون بينا وواضحا للبشر، وإذا كان الهدف من الوحي؛ كما وُصِفَ في 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النحل ؛ هو إناطة القول الفصل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لحلّ تلك الخلافات المتعبة للبشر، والتي لا ثمرة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أَنزَلْنَا عَلَيْكَ الْكِتَبَ إِلَّا لِتُبَيِّنَ لَهُمُ الَّذِى اخْتَلَفُواْ فِيهِ وَهُدًى وَرَحْمَةً لِقَوْمٍ يُؤْمِنُونَ؛ فهذا الوحي يجب أن يمتلك القابلية لبيان جزئياته وتفاصيله بوضوح، وفي </w:t>
      </w:r>
    </w:p>
    <w:p>
      <w:pPr>
        <w:pStyle w:val="BookText"/>
        <w:rPr/>
      </w:pPr>
      <w:r>
        <w:rPr>
          <w:rFonts w:ascii="Amiri" w:hAnsi="Amiri" w:eastAsia="Amiri" w:cs="Amiri"/>
          <w:color w:val="111111"/>
          <w:sz w:val="28"/>
          <w:sz w:val="28"/>
          <w:szCs w:val="28"/>
          <w:rtl w:val="true"/>
          <w:lang w:bidi="ar-SA"/>
        </w:rPr>
        <w:t>غير هذه الحالة يُطرَح إشكال على المقصود من هذه الآية، ومن ثمّ يتفاقم الخلاف إلى أقصى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عندما يتدخّل الله في الموضوع، لا بدّ أن يكون تدخّله خاليًا من كلّ نقاش وخلل؛ بخصوص ما أوحى إلى نبيّه، وهنا يصبح الناس على مفترق طرق تتشعب إلى فرعين لا ثالث لهما؛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نمعن النظر في مضمون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نَعْلَمُ أَنَّهُمْ يَقُولُونَ إِنَّمَا يُعَلِمُهُ، بَشَرٌّ لِسَانُ الَّذِى يُلْحِدُونَ إِلَيْهِ أَعْجَمِيٌّ وَهَذَا لِسَانُ عَرَبِيٌّ مُّبِينٌ، نلاحظها تؤكّد على قطعيّة عربيّة النصّ القرآني وفصاحته لدى العرب، إذ في غير هذه الحالة لا تكون استدلالاته ،رصينةً؛ 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نصّه مفهوم لدى العرب في عصر نزوله، وهذه الميزة من مقتضيات كونه مبينًا ؛ ولكنّ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قدرة جميع الناس في عصر النزول على فهم عباراته وألفاظه؛ حتّى وإن كانوا عُرب اللسان</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ونستشفّ من السنّة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وفعلًا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ارتباط بين بعض الآيات، فكلّ آية منها تعين على فهم الأخرى بشكل أفضل وأدقّ؛ كما أنّ هناك أحاديث تطرّقت بصريح العبارة إلى تفسير النصّ القرآني</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واعتبر سيناي، لدى بيانه المقصود من وصف القرآن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آياته ليست مجرد نصوص تفسيرية مستوحاة من الكتاب على نحو التفصيل، بل يمكن اعتبارها ترجمةً تعكس المضمون ذاته؛ وهذا الانطباق برأيه لا يعني صوابية الفهم التقليدي للنص القرآني من قِبَل المسلمين</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الفهم التقليدي الإسلاميّ على أنّ النصّ القرآني عبارةٌ عن نسخة طبق الأصل للّوح المحفوظ المكنون في السماء؛ بحيث إنّ كلماته متناغمة معه؛ لفظا بلفظ، وهذه النظرية على خلاف ما تبنّاه سيناي من مقارنة بين الأمرين، إذ اعتبر النص القرآني جزءًا من الكتاب؛ بحيث نزل على هيئة تفسير له من جانب الله عزّ وجلّ؛ واستدل على ذلك بأنّ جميع </w:t>
      </w:r>
    </w:p>
    <w:p>
      <w:pPr>
        <w:pStyle w:val="BookText"/>
        <w:rPr/>
      </w:pPr>
      <w:r>
        <w:rPr>
          <w:rFonts w:ascii="Amiri" w:hAnsi="Amiri" w:eastAsia="Amiri" w:cs="Amiri"/>
          <w:color w:val="111111"/>
          <w:sz w:val="28"/>
          <w:sz w:val="28"/>
          <w:szCs w:val="28"/>
          <w:rtl w:val="true"/>
          <w:lang w:bidi="ar-SA"/>
        </w:rPr>
        <w:t xml:space="preserve">العبارات القرآنية التي ذُكِرَ فيها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مقترنةً مع لفظ وصفي يدلّ بصريح العبارة على النصّ القرآني الموجود لدى البشر، لذا فهو يشير إلى المصدر السماوي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ونعقب على رأي هذا المستشرق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في المباحث الآنفة، فإنّ بعض المفسّرين المسلمين أكدوا على كون القرآن في مرحلة اللوح المحفوظ ليست فيه تفاصيل وجزئيات فرعيّةً، فهو في تلك المرحلة عبارةٌ عن أمر بسيط</w:t>
      </w:r>
      <w:r>
        <w:rPr>
          <w:rStyle w:val="FootnoteAnchor"/>
          <w:rtl w:val="true"/>
        </w:rPr>
        <w:footnoteReference w:id="996"/>
      </w:r>
      <w:r>
        <w:rPr>
          <w:rFonts w:ascii="IRNazanin" w:hAnsi="IRNazanin" w:eastAsia="IRNazanin"/>
          <w:color w:val="111111"/>
          <w:sz w:val="28"/>
          <w:sz w:val="28"/>
          <w:szCs w:val="28"/>
          <w:rtl w:val="true"/>
          <w:lang w:bidi="fa-IR"/>
        </w:rPr>
        <w:t xml:space="preserve">، إذ صاغ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ألفاظه وعباراته في اللوح المحفوظ، ثمّ أذن لملك الوحي بأن يطّلع عليها ويوحيها إلى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والنبي بدوره تعلّمها منه وعلّمها للناس</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العلامة محمّد حسين الطباطبائي إنّنا عبر التدبّر في الآيات القرآنية، نستنتج أنّ للنص القرآني مرحلتين أنطولوجيّتين؛ إحداهما بسيطةً تتصف بالوحدة ولا وجود فيها لأي سورة أو آية أو عبارة أو لفظ؛ وهي تجسّد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القرآنية المكنونة في اللوح المحفوظ أو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فهي مرحلة تبلوره في رحاب نصّ مفصَّل مكوّن من أجزاء، وهو في هذه المرحلة يُعتبر أدنى مرتبةً من المرحلة الأولى، حيث صِيْغَ بلسان عربي؛ ليكون في متناول البشر؛ وقد وضّح هذا الأمر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جَعَلْنَهُ قُرْءَانَا عَرَبِيًّا لَعَلَّكُمْ تَعْقِلُونَالضمير للكتاب،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مقروءًا باللغة العربيّة،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الجعل وغرضه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رجاء تعقله غايةً للجعل المذكور يشهد بأنّ له مرحلةً من الكينونة والوجود لا ينالها عقول الناس، ومن شأن العقل أن ينال كلّ أمرٍ فكري وإن بلغ من اللطافة والدقة ما بلغ؛ فمفاد الآية أنّ الكتاب بحسب موطنه الذي له في نفسه، أمرٌ وراء الفكر أجنبي عن العقول البشرية، وإنما جعله الله قرآنًا عربيًّا وألبسه هذا اللباس؛ رجاء أن يستأنس به عقول الناس فيعقلوه، والرجاء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بالمقام أو المخاطب، دون المتكلم؛ كما تقدّم غير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وَإِنَّهُ فِي أُمِ الْكِتَبِ لَدَيْنَا لَعَلِيُّ حَكِيمُ تأكيد وتبيين لما تدلّ عليه الآية السابقة أنّ الكتاب في موطنه الأصلي وراء تعقل العقول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والضمير للكتاب، والمراد بأم الكتاب اللوح المحفوظ؛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قُرْءَانُ تَجِيدٌ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Amiri" w:hAnsi="Amiri" w:eastAsia="Amiri" w:cs="Amiri"/>
          <w:color w:val="111111"/>
          <w:sz w:val="28"/>
          <w:sz w:val="28"/>
          <w:szCs w:val="28"/>
          <w:rtl w:val="true"/>
          <w:lang w:bidi="ar-SA"/>
        </w:rPr>
        <w:t xml:space="preserve">فِي لَوْحٍ تَحْفُوظ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وتسميته بأم الكتاب؛ لكونه أصل الكتب السماوية، يستنسخ منه غيره، والتقييد بأم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للتوضيح لا للاحتراز،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حال كونه في أم الكتاب لدينا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حالًا 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حكيم</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واعتبر الدليل على صوابية هذا الاحتمال هو وحدة كيان النصّ القرآني الموجود بين أيدينا مع القرآن المكنون في اللوح المحفوظ، وهذه الوحدة برأيه تتبلور على ضوء اتحاد التنزيل والتأويل فهي ليست من سنخ تناظر الآيات والعبارات والألفاظ مع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الرأي الذي تبنّاه العلامة الطباطبائي إلى حد ما عن نظريّة نيكولاي سيناي؛ بخصوص الكتاب والتفصيل التي أشرنا إليهم، ويمكن تقرير هذا الاختلاف ضمن ثلاثة مفاهيم أساسية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اعتبره نيكولاي سيناي بمعنى تأليف النص السماوي المقدّس، بينما العلامة الطباطبائي قال إنه يشير إلى تلك المرحلة التي كان القرآن فيها عبارةً عن وجود 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اعتبره نيكولاي سيناي ترجمةً تفسيريّةً لأجزاء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 بشكل يتناسب مع ظروف المخاطبين في عصر صدر الإسلام، بينما فسره العلامة الطباطبائي بتجزئة النص القرآني فصولًا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العلاقة بين القرآن الموجود لدى المسلمين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المكنون في اللوح المحفوظ</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اعتبر العلامة الطباطبائي أنّ نسبة القرآن الموجود لدينا إلى اللوح المحفوظ نسبة وحدة وتنزيل وتأويل، لا نسبة تناظر بين أمرين؛ والتأويل برأيه عبارةٌ عن أمر خارجي يكون ارتباطه بمدلول الآية من سنخ الممثل بالمثل، وظاهر الآية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رفض نيكولاي سيناي رأي مَنْ قال إنّ النصّ القرآني عبارةٌ عن نقل لفظي منطبق مع مضمون الكتاب؛ واعتبره ذا مستويات متباينة؛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يتضمّن خطابًا متغيّرًا ومتكاملا مستوحى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يحكي عمّا هو موجود فيه، وأما مستوياته الأخرى فهي غير مستوحاة من الكتاب؛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 ،والشرح، والموعظة، والمفاهيم الأخلاقية، والأحكام الشرعية، وشتّى الأحداث والوقائع؛ فهذه المستويات أدغمت في ذلك المستوى الأول، ومن ثمّ تكاملت تدريجيًّا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ونستشف من رأي سيناي هذا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بحاجةٍ إلى أنموذج سماوي أولي؛ كي يهديهم إلى الحق وينزل عليهم القرآن، وهذا الأنموذج برأيه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مصدرًا للاقتباس، حيث يقتبس منه ما هو مناسب لظروف حياة البشر في المجتمع الإسلامي وبعض الأمور التفصيليّة الأخرى؛ لكنّنا حينما نمعن النظر في الآيات القرآنية نستوحي منها أنها قسمت مراحل نزول القرآن من اللوح المحفوظ إلى عالم الدنيا ضمن ثلاث مراحل؛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المرحلة الدنيا 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التنزيل إلى عالم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جَعَلْنَهُ قُرْءَانًا عَرَبِيًّا لَعَلَّكُمْ تَعْقِلُونَ</w:t>
      </w:r>
    </w:p>
    <w:p>
      <w:pPr>
        <w:pStyle w:val="BookText"/>
        <w:rPr/>
      </w:pPr>
      <w:r>
        <w:rPr>
          <w:rFonts w:ascii="Amiri" w:hAnsi="Amiri" w:eastAsia="Amiri" w:cs="Amiri"/>
          <w:color w:val="111111"/>
          <w:sz w:val="28"/>
          <w:sz w:val="28"/>
          <w:szCs w:val="28"/>
          <w:rtl w:val="true"/>
          <w:lang w:bidi="ar-SA"/>
        </w:rPr>
        <w:t>، هذه الآية تشهد على أنّ القرآن في هذه المرحلة نزل بلسان عربي ؛ لأنّ العربيّة هي صفةٌ للكلام والألفاظ والكتابة، ومن البديهي أنّ كلّ ما هو مكتوبٌ وملفوظ يجب أن يتجلّى في عالم الطبيعة؛ لذا يمكن تفسير هذه الآية وفق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المنشأ الأساس لمعارف النصّ القرآني ومضمونه، كما أنّ ألفاظه صيغت بأمره، وهذه الألفاظ لا بد أن تُقرأ وتُسمع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استماع ألفاظ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أدنى المراحل القرآنية، ودامت طوال فترة نزول الوحي؛ أي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المتوسطة 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 الآيات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الشعراء عن هذه المرحلة؛وهي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لَتَنزِيلُ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يستمع إلى ألفاظ الوحي المنزل في المرحلة؛ الأولى، فهو في هذه المرحلة كان يتلقى المفاهيم والمعارف المكنونة في هذه الألفاظ، عن طريق ملك الوحي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المرحلة العليا في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المرحلة لم يكن ملك الوحي هو الواسطة بين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راجع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جوادي الآملي، تسنيم تفسير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الآيات المذكورة؛ فتح الله نجار زادكان، تفسیر موضوعي قرآن کریم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منشورات جامعة طهران، الطبعة الثانية،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ادعى سيناي أنّ مصطلح الكتاب المذكور في النصّ القرآني لم يُشِرْ إلى القرآن الموجود </w:t>
      </w:r>
    </w:p>
    <w:p>
      <w:pPr>
        <w:pStyle w:val="BookText"/>
        <w:rPr/>
      </w:pPr>
      <w:r>
        <w:rPr>
          <w:rFonts w:ascii="Amiri" w:hAnsi="Amiri" w:eastAsia="Amiri" w:cs="Amiri"/>
          <w:color w:val="111111"/>
          <w:sz w:val="28"/>
          <w:sz w:val="28"/>
          <w:szCs w:val="28"/>
          <w:rtl w:val="true"/>
          <w:lang w:bidi="ar-SA"/>
        </w:rPr>
        <w:t>بين المسلمين سوى في آيةٍ واحدةٍ وهي الآية الثانية 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الْكِتَبُ لَا رَيْبَ فِيهِ هُدًى لِلْمُتَّقِينَ، حيث يمكن اعتبارها مقدمة للنص القرآني بأسره، لا لهذه السورة فقط، وفي هذا السياق فسّر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يستبطن دلالةً على البعيد؛ لذلك استخدم بدلًا عن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يشير إلى القريب؛ وهو على غرار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استخدم في النصّ القرآني للإشارة إلى الآيات، وقد ذُكِرَ في مستهل بعض السور</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وجميع الآيات التي استخدم فيها اسما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وجود فاصلة موازية للنص بين أحد العناوين أو المواضيع وما سيأتي بعده، وهذه الحالة لا تدلّ على وجود فاصلة أنطولوجية بين النص القرآني والكتاب السماوي؛ ما يعني أنّ اسم الإشارة لا يمكن اعتباره مرتكزا لبيان المقام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استنتج أنّ الآية الثانية من سورة البقرة التي تصف الآيات اللاحقة بالكتاب ولا تشير إليها بكونها آيات من الكتاب، يجب أن تفسّر بأنّها تحكي عن القرآن ذاته ووحدته النصّيّة باعتبار أنّ آياته سلسلةً مترابطةً مع بعضها ومتصلةً بالكتاب السماوي؛ لكنّه مع ذلك احتمل حدوث تحريف في هذه الآية خلال مراحل تدوين القرآن، وهذا الاحتمال ناشئ مما هو منقول في بعض الروايات التي تتمحور حول ذِكْر مراحل جمع النصّ القرآني وتدوينه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يذكر سيناي دليلا على تفسيره الآية المذكورة، ولا على ادّعائه أنّ الكتاب المذكور فيها يشير إلى النص القرآني ذاته، إذ فرضيته المعروفة قوامها أنّ الكتاب غيرُ القرآن وأنّ نصَّه بعيد عن متناول البشر؛ وممّا أكّد عليه في هذا المضمار هو وجود اختلاف أنطولوجي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الناحية الاصطلاحية على أقل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الآيات القرآنية والمصدر السماوي المنبثقة منه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لا يمكن تفسيره إلا بالقرآن، فالآيات الأولى منها ذكرت إنزاله تزامنًا مع ذكر إنزال التوراة والإنجيل، لذا فالمقصود منه هو القرآن </w:t>
      </w:r>
    </w:p>
    <w:p>
      <w:pPr>
        <w:pStyle w:val="BookText"/>
        <w:rPr/>
      </w:pPr>
      <w:r>
        <w:rPr>
          <w:rFonts w:ascii="Amiri" w:hAnsi="Amiri" w:eastAsia="Amiri" w:cs="Amiri"/>
          <w:color w:val="111111"/>
          <w:sz w:val="28"/>
          <w:sz w:val="28"/>
          <w:szCs w:val="28"/>
          <w:rtl w:val="true"/>
          <w:lang w:bidi="ar-SA"/>
        </w:rPr>
        <w:t xml:space="preserve">قطعًا؛ إلا أنّ سيناي رفض هذا التفسير وقال إنّه لو اعتبرنا المراد منه هو القرآن الموجود بين يدي المسلمين، لوجب عندئذٍ ذِكْر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نظريّته التفسيرية تقوم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اقترنت في النصّ القرآني بأداة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تُلحق باسم موصول؛ فهي في هذه الحالة تشير إلى الكتاب الذي هو مصدر سماوي</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في عدم صوابيّة هذا الإشكال؛ لأنّ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استعمالات متنوّعة في النص القرآني</w:t>
      </w:r>
      <w:r>
        <w:rPr>
          <w:rStyle w:val="FootnoteAnchor"/>
          <w:rtl w:val="true"/>
        </w:rPr>
        <w:footnoteReference w:id="1005"/>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لذا فهو في هذه الآية يدلّ على التبعيض؛ وفقاً لما ذُكِرَ في التفاسير المتعارفة بين المسلمين</w:t>
      </w:r>
      <w:r>
        <w:rPr>
          <w:rStyle w:val="FootnoteAnchor"/>
          <w:rtl w:val="true"/>
        </w:rPr>
        <w:footnoteReference w:id="1006"/>
      </w:r>
      <w:r>
        <w:rPr>
          <w:rFonts w:ascii="Amiri" w:hAnsi="Amiri" w:eastAsia="Amiri" w:cs="Amiri"/>
          <w:color w:val="111111"/>
          <w:sz w:val="28"/>
          <w:sz w:val="28"/>
          <w:szCs w:val="28"/>
          <w:rtl w:val="true"/>
          <w:lang w:bidi="ar-SA"/>
        </w:rPr>
        <w:t>، وعلى هذا الأساس فالمراد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الآيات القرآنية محكم، وبعضها الآخر 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عَلَيْكَ الْكِتَابَ مِنْهُ وَايَتٌ تُحْكَمَتُ هُنَّ أُمُّ الْكِتَابِ وَأُخَرُ مُتَشَبِهَتٌ فَأَمَّا الَّذِينَ فِي قُلُوبِهِمْ زَيْغٌ فَيَتَّبِعُونَ مَا تَشَبَهَ مِنْهُ ابْتِغَاءَ الْفِتْنَةِ وَابْتِغَاءَ تَأْوِيلِهِ، وَمَا يَعْلَمُ تَأْوِيلَهُ إِلَّا اللَّهُ وَالرَّاسِخُونَ فِي الْعِلْمِ يَقُولُونَ ءَامَنَّا بِهِ كُلٌّ مِّنْ عِندِ رَبِّنَا وَمَا يَذَّكَّرُ إِلَّا أُولُوا الْأَلْبَبِ</w:t>
      </w:r>
      <w:r>
        <w:rPr>
          <w:rStyle w:val="FootnoteAnchor"/>
          <w:rtl w:val="true"/>
        </w:rPr>
        <w:footnoteReference w:id="1007"/>
      </w:r>
      <w:r>
        <w:rPr>
          <w:rFonts w:ascii="Amiri" w:hAnsi="Amiri" w:eastAsia="Amiri" w:cs="Amiri"/>
          <w:color w:val="111111"/>
          <w:sz w:val="28"/>
          <w:sz w:val="28"/>
          <w:szCs w:val="28"/>
          <w:rtl w:val="true"/>
          <w:lang w:bidi="ar-SA"/>
        </w:rPr>
        <w:t xml:space="preserve">والمعنى ذاته نلمسه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وعبارة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وَايَتٌ تُحْكَمَتُ في محلّ نصب حالٍ للكتاب والضمير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القرآن؛ وهو في محلّ رفع خبرٍ مقدّم للمبتدأ 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وَايَتٌ تُحْكَمَتُ</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ضرورة ذِكْر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الآية المذكورة؛ بدلًا عن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لرأي هذا المستشرق لكي يصبح معنى الكتاب هو القرآن هو قول لا يغيّر من الأمر شيئًا بالنسبة إلى مدلول الآية؛ لأنّ السيوطي أكّد على أن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ودعم رأيه هذا بالآية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إِذَا نُودِيَ لِلصَّلَوةِ مِن يَوْمِ الْجُمُعَةِ فَاسْعَوْا إِلَى ذِكْرِ اللَّهِ وَذَرُوا الْبَيْعَ ذَلِكُمْ خَيْرٌ لَكُمْ إِن كُنتُمْ تَعْلَمُونَ؛ إذ يبدو من الناحية النحوية أنّ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هذه الآية لا يفيد التبعيض، بل المقصود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لا يفيد التبعيض بشكل حتمي، لذلك يمكن 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مسألةٌ مثيرة للجدل، على صعيد ما تبنّاه هذا المستشرق؛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افترضنا أنّ الكتاب المشار إليه في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يُراد منه المصدر السماوي، ففي هذه الحالة كيف يمكن تفسير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فِي قُلُوبِهِمْ زَيْغٌ فَيَتَّبِعُونَ مَا نَشَبَهَ مِنْهُ؟ ولا سيّما أنّه هو نفسه أكد على عدم موضوعية الإحكام والتشابه في الكتاب الذي هو مصدر 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أجاب بأنّ هذا الجزء من الآية يفسّر على ضوء النصّ القرآني الموجود لدى المسلمين ويحكي عن مضمون آياته، ففي هذه الحالة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ضرورة اعتبار الكتاب السماوي بأنه بعيد عن متناول أيدي البشر؛ بينما الآيات المحكمة والمتشابهة تُعتبر من جملة آيات الكتاب التي هي في متناول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السورة ذاتها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وصفيّةً على هيئة صلةً وموصول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عَلَيْكَ الْكِتَبَ بِالْحَقِّ مُصَدِّقًا لِمَا بَيْنَ يَدَيْهِ وَأَنزَلَ التَّوْرَنَةَ وَالإنجيل، ويمكن اعتبار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استدامةً لمضمونها، إذ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لا تقتضي الضرورة ذِكْر جملة وصفيّة على هيئة صلة وموصول؛ لأنّ الآية في الحقيقة متممة للآيات السابقة، وفيها تأكيد على ما ذُكِرَ في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كونها مقدّمةً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ءَايَةٌ تُحْكَمَتُ هُنَّ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قيل في تفسير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اسْتِثْنَافُ ثَالِثُ بِإِخْبَارٍ عَنْ شَأْن من شؤون اللَّهِ تَعَالَى مُتَعَلِّقٌ بِالْغَرَضِ الْمَسُوقِ لَهُ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تَحْقِيقُ إِنْزَالِهِ الْقُرْآنَ وَالْكِتَابَيْنِ مِنْ قَبْلِهِ، فَهَذَا الاسْتِثْنَافُ مُؤَكِّدٌ لِمَضْمُونِ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عَلَيْكَ الْكِتابَ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وَتَمْهِيدٌ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آياتٌ مُحْكَماتٌ؛ لِأَنَّ الْآيَاتِ نَزَلَتْ في مُجَادَلَةِ وَفْدِ نَجْرَانَ، وَصُدِّرَتْ بِإِبْطَالِ عقيدتهم في إلاهية الْمَسِيح، فالإشارة إِلَى أَوْصَافِ الْإِلَهِ الْحَقَّةِ، تَوَجَّهَ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إِزَالَةِ شُبْهَتِهِمْ فِي شَأْنِ زَعْمِهِمْ اعْتِرَافَ نُصُوصِ الْقُرْآنِ بِإِلَهِيَّةِ الْمَسِيحِ؛ إِذْ وُصِفَ فِيهَا بِأَنَّهُ رُوحُ الله، وأنّه يُحيِي الْمَوْتَ، وَأَنَّهُ كَلِمَةُ اللَّهِ، وَغَيْرُ ذَلِكَ؛ فَنُودِيَ عَلَيْهِمْ بِأَنَّ مَا تَعَلَّقُوا بِهِ تَعَلُّقَ اشْتِبَاه وَسُوء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قَصْرُ صِفَةِ إِنْزَالِ الْقُرْآنِ عَلَى اللَّهِ تَعَالَى؛ لِتَكُونَ الْجُمْلَةُ، مَعَ كَوْنِهَا تَأْكِيدًا وَتَمْهِيدًا ، إِبْطَالًا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لِقَوْلِ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يُعَلِّمُهُ بَشَرٌ</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أشارت الآية إلى مسألة نزول القرآن، تطرّقت إلى بيان كيفيّة ذلك؛ والآيات السابقة تحدثت عن نزول الكتاب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بشكل عام، لكن في هذه الآية تمحور الحديث </w:t>
      </w:r>
    </w:p>
    <w:p>
      <w:pPr>
        <w:pStyle w:val="BookText"/>
        <w:rPr/>
      </w:pPr>
      <w:r>
        <w:rPr>
          <w:rFonts w:ascii="Amiri" w:hAnsi="Amiri" w:eastAsia="Amiri" w:cs="Amiri"/>
          <w:color w:val="111111"/>
          <w:sz w:val="28"/>
          <w:sz w:val="28"/>
          <w:szCs w:val="28"/>
          <w:rtl w:val="true"/>
          <w:lang w:bidi="ar-SA"/>
        </w:rPr>
        <w:t>حول القرآن، وأشير فيه إلى الأسلوب الأمثل في فهم آياته، على ضوء تقسيمها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 ومتشابهة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وأذعن نيكولاي سيناي في مباحثه التفسيريّة للرأي القائل بأنّ بعض الآيات أكدت على وحدة القرآن مع الكتاب السماوي، وأنّ منها ما يُشير إلى أنّ النص القرآني بمجمله عبارة عن هيئة لكتاب واقعي؛ وعلى هذا الأساس يمكننا تفنيد ما ادعاه دانيال ماديجان بكون المفسّرين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اعتبروا أنّ القرآن هو الكتاب السماوي ذاته</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التي أشار إليها سيناي بهذا الخصوص تحكي عن عددٍ من الكتب التي نزلت في مراحل زمنية متوالية؛ أي إنّها تتسم بمؤشّرين أساسيين؛ أحدهما اشتمالها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نزولها خلال فترات زمنيّة متوالية، وهي بطبيعة الحال تدلّ على كتاب موجود لدى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كتاب موجود في السماء؛ وفي هذا السياق وصفها بأنّها آياتٌ تدلّ على المكانة العليا للآيات المنزلة في النص المقدّس</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المراحل الأخيرة من عمر النص القرآني؛ وذلك حينما أدرك الناس أنّ الآيات التي جاء بها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منبثقة من مصدر سماوي وتحظى بالمنزلة ذاتها التي هي للكتاب السماوي؛ لكن هذا الكلام مجرّد ظنَّ وتخمين في الواقع، ولا يرتكز على أيّ برهان علمي، فغاية ما في الأمر أنّه اعتبر السور المشتملة على هذه الآيات نزلت بعد السور التي تحدّث عنها سابقا؛ لبيان مفهوم الكتاب، وهذا الأمر بحدّ ذاته مفتقر إلى دليل تأريخي يدعمه، وهذا ما لا نجده في استدلالاته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ما يلي نذكر آيتين استند إليهما لإثبات صوابية رأيه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ءَانَيْنَهُمْ كِتَبًا مِّن قَبْلِهِ، فَهُم بِهِ مُسْتَمْسِكُونَ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اعتبر سيناي هذه السورة تندرج ضمن المرحلة الثانية من العهد المكي في نزول النص القرآني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الأحقاف وَمِن قَبْلِهِ كِتَبُ مُوسَى إِمَامًا وَرَحْمَةً وَهَذَا كِتَبُ مُصَدِّقُ لِسَانًا عَرَبِيًّا لِيُنذِرَ الَّذِينَ ظَلَمُوا وَبُشْرَى لِلْمُحْسِنِينَ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تندرج ضمن المرحلة الثالثة من العهد المكّي في نزول النص القرآني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حَرِيًّا بهذا المستشرق أن 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Style w:val="FootnoteAnchor"/>
          <w:rtl w:val="true"/>
        </w:rPr>
        <w:footnoteReference w:id="1011"/>
      </w:r>
      <w:r>
        <w:rPr>
          <w:rFonts w:ascii="IRNazanin" w:hAnsi="IRNazanin" w:eastAsia="IRNazanin"/>
          <w:color w:val="111111"/>
          <w:sz w:val="28"/>
          <w:sz w:val="28"/>
          <w:szCs w:val="28"/>
          <w:rtl w:val="true"/>
          <w:lang w:bidi="fa-IR"/>
        </w:rPr>
        <w:t>التي أكدت على أنّ أتباع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جعلوا الكتاب الذي أنزِلَ عليه قراطيس؛ يبدون بعضها، ويخفون بعضها الآخر، إذ يمكن الاعتماد على مضمون هذه الآية لإثبات نزول الكتاب من قِبَل الله عزّ وجلّ لكنّنا نلاحظه تجاهلها لها وتحدّثه عن الآية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الأنعام التي تُعتبر واحدةً من السورة المنزلة في العهد المكي الثالث فيها آيةٌ نصها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وَهَذَا كِتَبُ أَنزَلْنَهُ مُبَارَكُ مُصَدِّقُ الَّذِى بَيْنَ يَدَيْهِ وَلِتُنذِرَ أُمَّ الْقُرَى وَمَنْ حَوْلَهَا وَالَّذِينَ يُؤْمِنُونَ بِالْآخِرَةِ يُؤْمِنُونَ بِهِ وَهُمْ عَلَى صَلَاتِهِمْ 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يقول إنّ المقصود من الكتاب في هذه الآية وما شاكلها هو القرآن، ولكنّه ليس ذلك القرآن المدوّن على هيئة نقّ؛ كما هو معهود بين المسلمين وإنّما ذلك القرآن الذي له مقام سماوي؛ فهو الكتاب ذاته</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فهم سيناي مضمون هذه الآية بشكل ويؤيد رأيه مضمون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ءَانَيْنَهُمْ كِتَبًا مِّن قَبْلِهِ صحيح، فَهُم بِهِ مُسْتَمْسِكُونَ، الضمير في التركيب الإضافي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القرآن، لذا نستشف منها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يتضح أكثر حينما نمعن النظر في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قَبْلِهِ كِتَبُ مُوسَى إِمَامًا وَرَحْمَةً وَهَذَا كِتَبُ مُصَدِّقُ لِسَانًا عَرَبِيًّا لِيُنذِرَ الَّذِينَ ظَلَمُوا وَبُشْرَى لِلْمُحْسِنِينَ</w:t>
      </w:r>
      <w:r>
        <w:rPr>
          <w:rFonts w:ascii="IRNazanin" w:hAnsi="IRNazanin" w:eastAsia="IRNazanin"/>
          <w:color w:val="111111"/>
          <w:sz w:val="28"/>
          <w:sz w:val="28"/>
          <w:szCs w:val="28"/>
          <w:rtl w:val="true"/>
          <w:lang w:bidi="fa-IR"/>
        </w:rPr>
        <w:t xml:space="preserve">، حيث نلاحظ أنّ فيها إشارةً صريحةً باسم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الكتاب المنزل بلسان عربي بعد كتاب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القرآن، وهذه قرينة واضحةً على أنّ الكتاب المذكور في الآية ليس هو ذلك الكتاب السماوي البعيد عن متناول البشر، إلا أن سيناي ذهب إلى غير ذلك واعتبر المقصود من الكتاب هنا مؤشّرًا على منزلة القرآن بين سائر النصوص المقدّسة</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ونستشف من الآيات التي تطرّقنا إلى ذِكْرها أنّ الكتاب يمكن أن يفسّر بمعنيين؛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منشئه والآخر دلالته على النصّ القرآني ذاته؛ وفضلا عما ذُكِرَ فهناك آيات أخرى تتضمن المعنى ذاته؛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عَامِنُوا بِاللَّهِ وَرَسُولِهِ، وَالْكِتَبِ الَّذِى نَزَّلَ عَلَى رَسُولِهِ وَالْكِتَبِ الَّذِي أَنزَلَ مِن قَبْلُ وَمَن يَكْفُرْ بِاللَّهِ</w:t>
      </w:r>
    </w:p>
    <w:p>
      <w:pPr>
        <w:pStyle w:val="BookText"/>
        <w:rPr/>
      </w:pPr>
      <w:r>
        <w:rPr>
          <w:rFonts w:ascii="Amiri" w:hAnsi="Amiri" w:eastAsia="Amiri" w:cs="Amiri"/>
          <w:color w:val="111111"/>
          <w:sz w:val="28"/>
          <w:sz w:val="28"/>
          <w:szCs w:val="28"/>
          <w:rtl w:val="true"/>
          <w:lang w:bidi="ar-SA"/>
        </w:rPr>
        <w:t>وَمَلَيكَتِهِ وَكُتُبِهِ وَرُسُلِهِ وَالْيَوْمِ الْآخِرِ فَقَدْ ضَلَّ ضَلَلَا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الكتاب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الَّذِي نَزَّلَ عَلَى رَسُولِهِ هو القرآن، لكن ما يراد منه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وَالْكِتَبِ الَّذِي أَنزَلَ مِن قَبْلُ هو كل كتاب منزل من السماء قبل الإسلام، إذ كما ذكرنا آنفًا، أداة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على الكتاب تفيد الدلالة على استغراق الجنس</w:t>
      </w:r>
      <w:r>
        <w:rPr>
          <w:rStyle w:val="FootnoteAnchor"/>
          <w:rtl w:val="true"/>
        </w:rPr>
        <w:footnoteReference w:id="1014"/>
      </w:r>
      <w:r>
        <w:rPr>
          <w:rFonts w:ascii="IRNazanin" w:hAnsi="IRNazanin" w:eastAsia="IRNazanin"/>
          <w:color w:val="111111"/>
          <w:sz w:val="28"/>
          <w:sz w:val="28"/>
          <w:szCs w:val="28"/>
          <w:rtl w:val="true"/>
          <w:lang w:bidi="fa-IR"/>
        </w:rPr>
        <w:t>، لذا يجب الإيمان بجميع الكتب السماوية المنزلَةَ؛ ابتداءً من صحف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وصولا إلى الله، إنجيل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يعني أن عدم الإيمان بأحدها يعني عدم الإيمان بالقرآن أيضًا</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اعتبر سيناي أنّ المقصود من الكتاب في الآية المذكورة هو كتاب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هذا السياق أكد على أنّه أهمّ نص موحى قبل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والرأي النهائي الذي تبنّاه هذا المستشرق بخصوص مدلول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التي أشرنا إليها في سورة الأنعام، والأحقاف، والزخرف، يمكن تلخيصه بعبارته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المقصود من كون القرآن كتابًا في هذه الآيات، هو انسجامه مع ما أوحي قبل ذلك</w:t>
      </w:r>
      <w:r>
        <w:rPr>
          <w:rFonts w:eastAsia="Amiri" w:cs="Amiri" w:ascii="Amiri" w:hAnsi="Amiri"/>
          <w:color w:val="111111"/>
          <w:sz w:val="28"/>
          <w:szCs w:val="28"/>
          <w:rtl w:val="true"/>
          <w:lang w:bidi="ar-SA"/>
        </w:rPr>
        <w:t>»</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وكلامه هذا قائم في الحقيقة على فكرته الارتكازيّة وفحواها اقتصار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النصّ السماوي المقدّس، لذلك اضطرّ لأن يتجاهل القرائن الواضحة في الآيات الثلاثة التي ذكرناها آنفا، أو أنه في الحقيقة سعى إلى توجيهها نحو رأيه بشكل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الآيات تدل بصريح العبارة على نزول القرآن؛ بوصفه كتابًا، ولا تحكي عن منشئه السماوي؛ كما ادّعى،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الأنعام جاءت في سياق الحديث عن نزول التوراة على الموسى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وتفنيد مزاعم المشركين الذين ادّعوا أنّ الله لم ينزل أيّ كتاب على أيّ إنسان، وقبل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يسألهم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مَنْ أَنزَلَ الْكِتَبَ الَّذِى جَاءَ بِهِ مُوسَى نُورًا وَهُدًى لِلنَّاسِ تَجْعَلُونَهُ، قَرَاطِيسَ تُبْدُونَهَا وَتُخْفُونَ كَثِيرًا؟ وبعد هذه المقدمة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القرآن كتاب منزل من جانبه، وهو ما تم التأكيد عليه في 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كِتَبُ أَنزَلْنَهُ مُبَارَكُ مُصَدِّقُ الَّذِى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العبارة القرآنية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أنزلناه إليك</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 الآية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أشارت إلى الكتاب السماوي المنزل على اليهود، والآية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تحدّثت عن القرآن؛ </w:t>
      </w:r>
    </w:p>
    <w:p>
      <w:pPr>
        <w:pStyle w:val="BookText"/>
        <w:rPr/>
      </w:pPr>
      <w:r>
        <w:rPr>
          <w:rFonts w:ascii="Amiri" w:hAnsi="Amiri" w:eastAsia="Amiri" w:cs="Amiri"/>
          <w:color w:val="111111"/>
          <w:sz w:val="28"/>
          <w:sz w:val="28"/>
          <w:szCs w:val="28"/>
          <w:rtl w:val="true"/>
          <w:lang w:bidi="ar-SA"/>
        </w:rPr>
        <w:t>بوصفه كتابًا سماويًا آخر؛ أي إنّ ذكر التوراة جاء مقدّمةً لذِكْر القرآن؛ كي لا يعجب الناس من إنزال كتاب سماوي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والآيات التي استند إليها سيناي في استدلاله افترض فيها؛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كل واحدة منها، وتصنيفها؛ من حيث كونها مكّيةً أو مدنيةً، والمرحلة التي نزلت فيها؛ بعد ذلك بادر إلى شرحها وتحليلها لاستكشاف مدلولها وفرض رأيه عليها، وعلى هذا الأساس ادّعى أن مصطلح القرآن المذكور في آيات البحث يدلّ على المكانة العليا لآياته والتي ترقى إلى مستوى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الادعاء في الحقيقة مجرّد احتمال لا أكثر ولا يتجاوز كونه فرضيّةً، لذا فهو ليس قطعيًّا وثابتًا بالدليل؛ 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حدّد حجم الآيات والسور القرآنية وصاغ مضامينها ؛تناسبا  مع مقتضیات عباده، وأما بالنسبة إلى تحديد محلّ نزولها في مكّة أو المدينة وتقسيمها إلى مراحل عدّة على ضوء أساليبها وشواهدها النصّيّة، فهو أمر صعب للغاية؛ حيث نلاحظ الكثير من الآيات تتشابه مع بعضها في هذه الأساليب؛ على الرغم من كون بعضها مكيًا والآخر ،مدنيًّا، وعلى الرغم من اختلاف المراحل الزمنية لنزولها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حذا سيناي حذو ريتشارد بيل</w:t>
      </w:r>
      <w:r>
        <w:rPr>
          <w:rStyle w:val="FootnoteAnchor"/>
          <w:rtl w:val="true"/>
        </w:rPr>
        <w:footnoteReference w:id="1017"/>
      </w:r>
      <w:r>
        <w:rPr>
          <w:rFonts w:ascii="Amiri" w:hAnsi="Amiri" w:eastAsia="Amiri" w:cs="Amiri"/>
          <w:color w:val="111111"/>
          <w:sz w:val="28"/>
          <w:sz w:val="28"/>
          <w:szCs w:val="28"/>
          <w:rtl w:val="true"/>
          <w:lang w:bidi="ar-SA"/>
        </w:rPr>
        <w:t xml:space="preserve">في تفسيره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الْحَدِيثِ كِنَبًا مُّتَشَبِها مَّثَانِيَ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الكلمة أطلقت على القرآن، وهو فسّرها بتعدّد الروايات في نقل إحدى القصص، وفسّر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بمعنيين؛ أحدهما أنّها تعني مفهومين غير متكافئين والآخر دلالتها على عدم تشابه الآيات القرآنية، ثم استنتج أنّ هذه الكلمة تدلّ على تعدّد النقل لحكايةٍ واحدةٍ وكلّ نقل لا يشبه الآخر بالتمام والكمال؛ وفي الحين ذاته لا يختلف عنه اختلافًا تاما يصل إلى درجة التناقض؛ وإنما كلّ واحدٍ يكمل الآخر؛ وهذا التكميل يُعدّ برأيه من الخصائص البارزة لكون الآيات تشكّل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ذلك، فالأحداث المرويّة قبل ذلك هي الأخرى بقيت محفوظةً بوصفها جزءًا من النص القرآني ولم تُترك، لذا فالآية المذكورة تحكي عن واقع الاستدلال والأصل المنطقي فيها،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ارتباط بعض الآيات بغيرها؛ بحيث تشرحها وتوضّح مضامينها</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فسر نيكولاي سيناي وكذلك أنجليكا نويورث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واحدٍ يتناغم مع التفسير المشهور لها بين المفسّرين المسلمين، فهي بهذا التفسير تعني تعدّد الروايات المنقولة في سرد إحدى القصص القرآنية، وهي في الآية المذكورة تعتبر صفةً للقرآن؛ حسب القواعد النحوية؛ وقال الطبري إنّ مفردها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وسمّي القرآن بالمثاني؛ نظرًا لتوالي آياته أو تكرار مضامينه</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نتتبع التفاسير الإسلاميّة نلاحظ أنّها تؤكّد بشكل أساس على كون التكرار هو المقصود من هذه الكلمة، ونلمس أنّ السبب في وصف القرآن بها هو اشتماله على مواضيع متكرّرة ؛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قصص الأمم السالفة المذكورة في الكتب، أو تفسير بعض الآيات بعضها الآخر، أو تكرار ذكر إحدى القصص أو المواعظ مرّتين في النص القرآني، أو تقريرهما من جديد بأسلوب مختلف، أو ربّما وُصِفَ بذلك؛ نظرًا لتكرار تلاوته وعدم شعور مستمعه بالكلل والملل</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مثاني تعني تلك المواضيع التي ذُكِرتَ في القرآن مرّتين، وهذا التكرار يفيد بأنّ كلّ شيءٍ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زوج، وكلّ أمرٍ هناك ما يناقضه؛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تكرّرت أيضًا في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ءَانَيْنَكَ سَبْعًا مِنَ الْمَثَانِي وَالْقُرْءَانَ الْعَظِيمَ</w:t>
      </w:r>
      <w:r>
        <w:rPr>
          <w:rFonts w:ascii="IRNazanin" w:hAnsi="IRNazanin" w:eastAsia="IRNazanin"/>
          <w:color w:val="111111"/>
          <w:sz w:val="28"/>
          <w:sz w:val="28"/>
          <w:szCs w:val="28"/>
          <w:rtl w:val="true"/>
          <w:lang w:bidi="fa-IR"/>
        </w:rPr>
        <w:t xml:space="preserve">، هي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الآيات المتكرّرة التي أنزلها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منطلق اعتقاده بأنّ الروايات المختلفة في القصص القرآنية تعد متمّمةً للقصص السابقة لها، فسّر سيناي تشابه الآيات المشار إليه في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الزمر بأنّ بعضها يكمل البعض؛ إلا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التماثل والتناظر، إذ حينما يتشابه الشيئان يوصفان بأنّهما متشابهان في اللغة العربيّة</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ويختلف التشابه المذكور في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الزمر في الحقيقة عن التشابه المذكور في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الْكِتَبَ مِنْهُ وَايَتُ تُحكَمَتُ هُنَّ أُمُّ الْكِتَابِ وَأُخَرُ مُتَشَبِهَتُ، فهو في هذه الآية يعني تشابه بعض أجزاء النصّ القرآني، من حيث عدم وجود اختلافِ وتضاد في ما بينها؛ وتجدر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هذا التفسير هو المتعارف في التفاسير </w:t>
      </w:r>
    </w:p>
    <w:p>
      <w:pPr>
        <w:pStyle w:val="BookText"/>
        <w:rPr/>
      </w:pPr>
      <w:r>
        <w:rPr>
          <w:rFonts w:ascii="Amiri" w:hAnsi="Amiri" w:eastAsia="Amiri" w:cs="Amiri"/>
          <w:color w:val="111111"/>
          <w:sz w:val="28"/>
          <w:sz w:val="28"/>
          <w:szCs w:val="28"/>
          <w:rtl w:val="true"/>
          <w:lang w:bidi="ar-SA"/>
        </w:rPr>
        <w:t>الإسلاميّة المتعارفة؛ لأنّ جميع ألفاظ القرآن الكريم وعباراته تتشابه في ما بينها؛ من حيث الجمال، والصدق، والبلاغة، وجزالة البيان، ورسوخ الأسلوب، وبيان المواعظ والحكم والحقائق، فهي على نسق واحدٍ في جميع هذه النواحي، وعلى هذا الأساس يقال إنّ القرآن كتاب متشابه</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ربما یعنی اتّساق النصّ القرآني من جهة حُسن السّياق والنظم</w:t>
      </w:r>
      <w:r>
        <w:rPr>
          <w:rStyle w:val="FootnoteAnchor"/>
          <w:rtl w:val="true"/>
        </w:rPr>
        <w:footnoteReference w:id="1024"/>
      </w:r>
      <w:r>
        <w:rPr>
          <w:rFonts w:ascii="Amiri" w:hAnsi="Amiri" w:eastAsia="Amiri" w:cs="Amiri"/>
          <w:color w:val="111111"/>
          <w:sz w:val="28"/>
          <w:sz w:val="28"/>
          <w:szCs w:val="28"/>
          <w:rtl w:val="true"/>
          <w:lang w:bidi="ar-SA"/>
        </w:rPr>
        <w:t>، أو لأنّ كلّ جزء منه يصدّق جزءه الآخر؛ بحيث لا يوجد أي تناقض أو تهافت بين شتّى أجزائه ومكوّناته، أو أن السبب في وصفه هذا يعود إلى تشابهه وتناغمه مع الكتب المقدّسة السابقة المُنزَلَة من قِبَل الله عزّ وجلّ</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الفخر الرازي أربعة احتمالات لبيان المقصود من التشابه في النص القرآني،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وَأَقُولُ هَذَا التَّشَابُهُ يَحْصُلُ فِي أُمُورٍ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الْكَاتِبَ الْبَلِيغَ إِذَا كَتَبَ كِتَابًا طَوِيلًا، فَإِنَّهُ يَكُونُ بَعْضُ كَلِمَاتِهِ فَصِيحًا، وَيَكُونُ الْبَعْضُ غَيْرَ فَصِيحٍ، وَالْقُرْآنُ يُخَالِفُ ذَلِكَ؛ فَإِنَّهُ فَصِيحٌ كَامِلُ الْفَصَاحَةِ بِجَمِيعِ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الْفَصِيحَ إِذَا كَتَبَ كِتَابًا فِي وَاقِعَةٍ بِأَلْفَاظِ فَصِيحَةٍ فَلَوْ كَتَبَ كِتَابًا آخَرَ فِي غَيْرِ تِلْكَ الْوَاقِعَةِ كَانَ الْغَالِبُ أَنَّ كَلَامَهُ فِي الْكِتَابِ الثَّانِي غَيْرُ كَلَامِهِ فِي الْكِتَابِ الْأَوَّلِ،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قِصَّةَ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مَوَاضِعَ كَثِيرَةٍ مِنَ الْقُرْآنِ وَكُلُّهَا مُتَسَاوِيَةٌ مُتَشَابِهَةٌ فِي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فِيهِ مِنَ الْآيَاتِ وَالْبَيَانَاتِ فَإِنَّهُ يُقَوِّي بَعْضُهَا بَعْضًا، وَيُؤَكِّدُ بَعْضُهَا بَعْضًا 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الْأَنْوَاعَ الْكَثِيرَةَ مِنَ الْعُلُومِ الَّتِي عَدَدْنَاهَا مُتَشَابِهَةً مُتَشَارِكَةٌ في أَنَّ الْمَقْصُودَ مِنْهَا بِأَسْرِهَا الدَّعْوَةُ إِلَى الدِّينِ، وَتَقْرِيرُ عَظَمَةِ اللَّهِ، وَلِذَلِكَ فَإِنَّكَ لَا تَرَى قِصَّةً مِنَ الْقِصَصِ إِلَّا وَيَكُونُ مُحَصِّلُهَا الْمَقْصُودَ الَّذِي ذَكَرْنَاهُ؛ فَهَذَا هُوَ الْمُرَادُ مِنْ كَوْنِهِ مُتَشَابِهًا وَاللَّهُ الْهَادِي</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شكّ في أنّ التفسير الإسلامي التقليدي للتشابه المذكور في الآية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الزمر يُعدّ أفضل مما ذكره سيناي؛ لأنّ الصفتين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اللتين وصف بهما الكتاب، تشملان جمیع أجزائه، ومن المؤكد أنّ هناك مسوّغًا لوصف القصص القرآنية بذلك؛ والنتيجة المتحصلة من هذ التفسير أنّ الآيات القرآنية لا تختلف بعضها عن بعض بتانا، فهي عبارةٌ عن مثانِ ومتشابهة؛ أي إنّ لكلّ واحدة منها ثانيًا وشبيهًا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والمؤاخذة الأخرى التي ترد على هذا المستشرق أنّه لم يحدّد مقدار الآيات التي يمكن أن تشكّل كتابًا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خاتمة المطاف سعى إلى تبرير ادّعائه بخصوص الكتاب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الآيات أُطلق عليها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لكونها منبثقةً من ذلك المنشأ السماوي للكتاب، وأشار إلى أنّ هذا الأمر هو السبب في وصف النصوص اليهوديّة والمسيحيّة بهذا العنوان، فهو عنوان يُراد منه جمیع الآيات، ولا يعتبر مجرّد وصف لمجموعة غير متناسقة بعض أجزائها مع بعض؛ وعلى هذا الأساس ذكر ستة احتمالات لبيان السبب في وصف القرآن بالكتاب، وهي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مستوحى من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 كلّى مترابط الأجزاء، وليس مقتطفات غير متسقة بعضها مع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 تمت صياغته بشكل متكامل، أو من المتصوّر أنّه طوى مسيرته نحو صياغة كهذه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تبلور بشكل مدوّن ضمن صفحات کتاب مستقل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 ماهيّة مركزية وقانونية باعتباره كتاب 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متناسق مع الكتب التي أُوحيت سابقًا</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ورفض سيناي الاحتمال الثالث دون نقاش؛ متأثّرًا بما تبنّاه دانیال ماديجان، والسبب الذي دعاه إلى ذلك هو عدم وجود أي مؤشّرِ في النص القرآني يدلّ على توقفه عن النزول، فهو نضٌ متواصل لم ينفك عن ذِكْر إجابات بخصوص الاستفسارات التي كانت تُطرح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مخاطبيه؛ كما رفض الاحتمال الرابع بادعاء أنّ القرآن نص شفوي، لكنّه مع ذلك لم يرفض مسألة تدوين السور الطويلة، إلا أنّه أرجع السبب في تدوينها إلى محاولة المسلمين الحفاظ على آياتها من الضياع</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 أنّ القرآن جاء استجابةً لمتطلبات المجتمع آنذاك، لكنّ هذه الميزة لا تُعدّ سببًا في عدم جمعه وتدوينه؛ ألا يكفي في صوابيّة هذا الرأي أنّ إمكانية تدوين الآيات وقابليتها </w:t>
      </w:r>
    </w:p>
    <w:p>
      <w:pPr>
        <w:pStyle w:val="BookText"/>
        <w:rPr/>
      </w:pPr>
      <w:r>
        <w:rPr>
          <w:rFonts w:ascii="Amiri" w:hAnsi="Amiri" w:eastAsia="Amiri" w:cs="Amiri"/>
          <w:color w:val="111111"/>
          <w:sz w:val="28"/>
          <w:sz w:val="28"/>
          <w:szCs w:val="28"/>
          <w:rtl w:val="true"/>
          <w:lang w:bidi="ar-SA"/>
        </w:rPr>
        <w:t xml:space="preserve">لأنْ تُكتب، تحفظ النص القرآني من الضياع والتشتت؛ حينما يُصاغ على هيئة كتاب ؟ فهو بوصفه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أن يحفظ كلامه بأسلوبين،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صدور القراء والحفّاظ، والآخر ضمن سطور مدوّنة في صفحات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اتساق ألفاظه مع نصّه المدوّن، وكلّ واحد منهما مكمّل للآخر</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وإن اعتبرنا القرآن نصَّا لم ينزل مدوّنا؛ كما نزلت التوراة، فهل هناك محذور في وصف الآيات المنزلة والمدوّنة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يُقرّ نيكولاي سيناي نفسه بكون الكتاب يستبطن معنى الكتابة، وهذه الصفة لا تنفكّ عنه في جميع الأحوال</w:t>
      </w:r>
      <w:r>
        <w:rPr>
          <w:rStyle w:val="FootnoteAnchor"/>
          <w:rtl w:val="true"/>
        </w:rPr>
        <w:footnoteReference w:id="10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تأكيد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کتاب نزلت آياته عن طريق الوحي، وقدسيته لدى المسلمين هي التي حفّزتهم على حفظه في صدورهم، ومن ثمّ تدوينه في إطار مصحف، فقد روي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عددًا من صحابته لتدوين الوحي، وكانوا يكتبون ما يمليه عليهم من الوحي المنزل من السماء؛ وهذه النصوص التي تم تدوينها ساعدت المسلمين في ما بعد على جمع القرآن، إلى جانب الرجوع إلى الحفّاظ</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شكّ في 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مكلفا بإبلاغ الناس ما يُوحى إليه، وأن يجعل آيات الوحي أمانةً لديهم، لذا بذل ما بوسعه؛ كي تتوارثه الأجيال اللاحقة؛ مكتوبًا ومحفوظا، وكما هو معلوم فأوّل أسلوب يمكن اللجوء إليه لصيانة القرآن والحفاظ عليه من الضياع هو حفظه في الصدور، والأسلوب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كتابته؛ كي لا تبقى أيّ شبهة حول نصّه، ولأجل ألا يكون عرضةً للتحريف</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وشاء القدر أنّ بعض الآيات أشارت إلى تدوين ،القرآن حيث نزلت قبل الهجرة النبوية،لذا لا صوابيّة لما ادعاه هذا المستشرق بخصوص تدوين بعض السور الطويلة؛ فالآية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الفرقان التي هي مكّيةً؛ وبحسب ترتيب النزول رقمها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،تشير إلى اتهام الكفار للقرآن بأنّه أساطير الأوّلين تم تدوينها من 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وَقَالُوا أَسَطِيرُ الْأَوَّلِينَ اكْتَتَبَهَا</w:t>
      </w:r>
    </w:p>
    <w:p>
      <w:pPr>
        <w:pStyle w:val="BookText"/>
        <w:rPr/>
      </w:pPr>
      <w:r>
        <w:rPr>
          <w:rFonts w:ascii="Amiri" w:hAnsi="Amiri" w:eastAsia="Amiri" w:cs="Amiri"/>
          <w:color w:val="111111"/>
          <w:sz w:val="28"/>
          <w:sz w:val="28"/>
          <w:szCs w:val="28"/>
          <w:rtl w:val="true"/>
          <w:lang w:bidi="ar-SA"/>
        </w:rPr>
        <w:t>فَهِيَ تُمْلَى عَلَيْهِ بُكْرَةً وَأَصِيلًا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الاكتتاب من باب افتعال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ويُراد منه اختيار الكتابة</w:t>
      </w:r>
      <w:r>
        <w:rPr>
          <w:rStyle w:val="FootnoteAnchor"/>
          <w:rtl w:val="true"/>
        </w:rPr>
        <w:footnoteReference w:id="1032"/>
      </w:r>
      <w:r>
        <w:rPr>
          <w:rFonts w:ascii="IRNazanin" w:hAnsi="IRNazanin" w:eastAsia="IRNazanin"/>
          <w:color w:val="111111"/>
          <w:sz w:val="28"/>
          <w:sz w:val="28"/>
          <w:szCs w:val="28"/>
          <w:rtl w:val="true"/>
          <w:lang w:bidi="fa-IR"/>
        </w:rPr>
        <w:t xml:space="preserve">، والظاهر من الآية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نسخها، حيث فسّر الشيخ الطبرسي هذه الآية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أحاديث المتقدمين، وما سطروه في كتبهم، انتسخها،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استكتبها</w:t>
      </w:r>
      <w:r>
        <w:rPr>
          <w:rFonts w:eastAsia="IRNazanin" w:cs="IRNazanin"/>
          <w:color w:val="111111"/>
          <w:sz w:val="28"/>
          <w:szCs w:val="28"/>
          <w:rtl w:val="true"/>
          <w:lang w:bidi="fa-IR"/>
        </w:rPr>
        <w:t>»</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المقصود من الآية أنّ الكفّار زعموا كتابة النبي آيات القرآن بعد أن اقتبسها من أساطير الأوّلين</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ادعى الكفار أنّ الآيات القرآنية تملى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 كانت تقرأ عليه؛ وهو بدوره يدوّنها، أو المقصود أنه طلب تدوينها؛ لأنه كان أميًّا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أو أنه نسخها من كتب الأوّلين وتعلّمها منها، أو أنّ القرآن بزعمهم عبارة عن مدوّنات تلاها الآخرون عليه، فحفظها وتلاها على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الآراء تشترك في مفهوم الكتابة، وهو ما أثار اعتراض الكفّار على النبي، لذا ليس هناك مسوّغ يدعونا للاعتقاد بتخصيص الكتابة بالسور الطويلة فحسب، فضلا عن وجود الكثير من القرائن التي تدلّ بصريح العبارة على كتابة النص القرآني؛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 والرقّ، والمداد، وهذه الألفاظ موجودة في السور المكية الطويلة والقصيرة على حد سواء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أكد القرآن الكريم على أهمّيّة الكتابة في حياة البشر ، وهو ما نستشفه في الآيتين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حيث دعا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الناس إلى تدوين الأحكام الشرعية ومعاملاتهم؛ كما تم التأكيد في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 على ضرورة التكاتب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يَبْتَغُونَ الْكِتَابَ مِمَّا مَلَكَتْ أَيْمَانُكُمْ فَكَاتِبُوهُمْ إِنْ عَلِمْتُمْ فِيهِمْ خَيْرًا؛ وهذا الأمر كان ممكنًا طبعًا في تلك الآونة، لأنّ الكتابة كانت متعارفةً في ذلك المجتمع قبل ظهور الإسلام؛ لأغراض عمليّة، وتفيد الوثائق المدوّنة على أوراق البردي بأنّ الكتابة كانت شأنا مختصا بذوي الخبرة والتخصص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Alan Jones, EQ, "Orality &amp; Writing in Arabia, EQ, Vol. 3, edited by Jane Mc Auliffe, Leiden, New York &amp; Koln: E. J. Brill. (2003), p. 591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ومضافًا لما ذُكِرَ فإنّ المفسّرين يؤكّدون على أنّ القرآن بأكمله مُنزَلٌ عن طريق الوحي ووُصِفَ في آياته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 مرّة وُصِفَ بذلك في الآية الأولى من سورة الأعراف</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إضافة إلى تكرار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وإبراهيم، وموسى، وإسماعيل، وإدريس في سورة مريم</w:t>
      </w:r>
      <w:r>
        <w:rPr>
          <w:rStyle w:val="FootnoteAnchor"/>
          <w:rtl w:val="true"/>
        </w:rPr>
        <w:footnoteReference w:id="1036"/>
      </w:r>
      <w:r>
        <w:rPr>
          <w:rFonts w:ascii="Amiri" w:hAnsi="Amiri" w:eastAsia="Amiri" w:cs="Amiri"/>
          <w:color w:val="111111"/>
          <w:sz w:val="28"/>
          <w:sz w:val="28"/>
          <w:szCs w:val="28"/>
          <w:rtl w:val="true"/>
          <w:lang w:bidi="ar-SA"/>
        </w:rPr>
        <w:t xml:space="preserve">، وهذه السورة بحسب ترتيب النزول رقمها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فهي تدلّ على أنّ آياتها حينما أنزلت كان الوحي قد بلغ مرحلةً يمكن فيها أن يطلق عليه عرفًا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والأهم من ذلك أنّ هذه الفترة التي تزامنت مع السنة السادسة للبعثة النبوية وسبقت الهجرة بست أو سبع سنوات، شهدت حركة في تدوين الآيات المنزلة بحيث أطلق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إضافةً إلى ما ذكر، كان في مكة عدد من الشخصيات الإسلامية المعروفة التي تتقن فن الكتابة؛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بن أبي طالب، أبو عبيدة بن الجراح عثمان بن عفّان عبد الله بن سعد، أبو حذيفة بن عتبة، حاطب بن عمرو سهيل بن عمرو أبان بن سعيد علاء بن الحضرمي وحويطب بن عبد العزي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البلاذري، فتوح البلدان، مصر، القاهرة، منشورات لجنة البيان العربي،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؛محمد باقر حجتي، پژوهشي در تاريخ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مكتب نشر الثقافة الإسلامية،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كان هناك أشخاص يؤمنون بنبوّة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وأدرجت أسماؤهم في قائمة كتاب الوحي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الزنجاني، تاريخ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منشورات مؤسسة الإعلام الإسلامي،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ليس من المعقول بتاتاً أنّهم تجاهلوا تدوين أهم نص في تلك الآونة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والرأي الذي اختاره سيناي في هذا المضمار، هو أن مفهوم الكتابة وجمع الآيات بشكل مدوّن لم يكن أمرًا مقصودًا بحدّ ذاته، إذ تمّ تدوينها من قبل أتباع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يكون لديهم كتابٌ أصيل وحقيقي؛ وعلى هذا الأساس لا يمكن اعتبار القرآن كتابًا بكل ما للكلمة من معنى، فهو بحسب هذا الرأي يتصف بكونه كتابًا بشكل نسبي وناقص ؛ أي إنّه حد وسط بين الكتاب وغيره</w:t>
      </w:r>
      <w:r>
        <w:rPr>
          <w:rStyle w:val="FootnoteAnchor"/>
          <w:rtl w:val="true"/>
        </w:rPr>
        <w:footnoteReference w:id="1038"/>
      </w:r>
      <w:r>
        <w:rPr>
          <w:rFonts w:ascii="Amiri" w:hAnsi="Amiri" w:eastAsia="Amiri" w:cs="Amiri"/>
          <w:color w:val="111111"/>
          <w:sz w:val="28"/>
          <w:sz w:val="28"/>
          <w:szCs w:val="28"/>
          <w:rtl w:val="true"/>
          <w:lang w:bidi="ar-SA"/>
        </w:rPr>
        <w:t xml:space="preserve">لذا فإنّ وصفه بالكتاب يعني اقتباسه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إلى منشئه، حيث اكتسب خصائصه منه، مثل وحدة نصّه ومفاهيمه ومركزيّته، واتّساقه مع الوحي المنزل على الأنبياء السابقين؛ أي إنّه يفي بالدور المركزي نفسه للكتاب؛ باعتباره كيانًا موحدًا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ونستشف من هذا الرأي أنّ الاحتمالات الثاني والخامس والسادس المذكورة آنفًا تُعدّ متمّمةً للاحتمال الأوّل؛ وبما أن مضامين الوحي الذي أنزل على الأنبياء السابقين أطلق عليها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الاصطلاح انتقل إلى النصّ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الرغم من عدم إمكانية وصفه بالمفهوم الاصطلاحي الذي يستبطن معنى الكتاب</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ونستشف ممّا ذُكِرَ أنّ سيناي ينفي الكتابة الأصيلة عن جانبٍ واحدٍ من القرآن فقط، وهو أنّ آياته لم تكن مدوّنةً ولم تأتِ على هيئة نص مكتوب، وعلى هذا الأساس أراد إثبات ترتيب نزول آیاته وسوره؛ وفقًا لرأيه الخاص؛ ولكنّ هناك مؤاخذات جادة ترد عليه كما ذكرنا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ونشير في ختام هذا البحث إلى مسألةٍ بخصوص تفسير هذا المستشرق للقرآن الكريم، ألا وهي اتخاذه مسلكا يناظر ما تبنّته المستشرقة أنجليكا نويورث ؛ وهو إناطة النصّ القرآني إلى الدراسات القرآنيّة، والمحور الارتكازي فيه هو تحليله لغويَّاً؛ طبقًا لنظرية نويورث التي طرحتها حول جمع الآيات وتدوينها في إطار مصحف؛ وهذه النظريّة في مقابل نظريّة جون وانسبرو التي ادّعى فيها جمع القرآن في فترةٍ متأخّرة عن نزوله؛ لذا يمكن القول إنّ سيناي تحدّى نظرية وانسبرو</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واتّخذ سيناي النظرية التقليدية القائلة بتدوين التوراة بوصفها أنموذجا ليطرح على أساسها نظريةً مشابهةً بخصوص القرآن، لكنّ جمع القرآن برأيه دام فترة أطول وضمن مراحل متعدّدة، وتجدر الإشارة هنا إلى أنّ نصّ التوراة؛ وفق هذه النظرية التقليدية، يستبطن مراحل ومستويات ذاتَ ارتباط بشتى الطوائف الدينية والاجتماعية اليهوديّة؛ وفي هذا السّياق اعتمد على أسلوب التحليل اللغوي لبيان مراحل تكوين النصّ القرآني وتطوّره على مرّ التأريخ؛ أي إنّه سلّط الضوء في دراساته القرآنية في رحاب مراحل زمنيّة، فهو برأيه عبارةً عن نص خطابي يتناسب مع ظروف المجتمع الذي عاصر نزوله، ومن ثم فإنّ تعاليمه على نسق تعاليم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ومستوحاة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السياق تطرّق إلى تفسير المصطلحات والمفاهيم القرآنيّة؛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لرؤية نويورث التي تخصصت بدراسات الكتاب المقدّس، ومن هذا المنطلق قام بتحليل نقدي للنصّ القرآني على غرار التحليل النقدي المطروح حول الكتاب المقدّس؛ ورؤيته بشكل عام تتّصف بجانب إيجابي أكثر من آراء أقرانه المستشرقين؛ بالنسبة إلى الشريعة الإسلامية وسيرة المسلمين، لكنّ إحدى المؤاخذات التي ترد على دراساته القرآنيّة هي عدم صوابية الاعتماد على أسلوب التحليل المنهجي لطرح نظريّات تأريخيّة، فقد اعتمد في بحوثه على هذا أسلوب</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وإحدى المسائل التي طرحها في دراساته القرآنيّة هي وجود إجماع على أن القرآن في بداية </w:t>
      </w:r>
    </w:p>
    <w:p>
      <w:pPr>
        <w:pStyle w:val="BookText"/>
        <w:rPr/>
      </w:pPr>
      <w:r>
        <w:rPr>
          <w:rFonts w:ascii="IRNazanin" w:hAnsi="IRNazanin" w:eastAsia="IRNazanin"/>
          <w:color w:val="111111"/>
          <w:sz w:val="28"/>
          <w:sz w:val="28"/>
          <w:szCs w:val="28"/>
          <w:rtl w:val="true"/>
          <w:lang w:bidi="fa-IR"/>
        </w:rPr>
        <w:t>الوحي أشار إلى عربية تلاوة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مجرد نص شفهي؛ أي أنه لم يكن مدونا؛ كما لم يكن على هيئة مجموعة من الآيات والسور التي يمكن أن يتبلور على ضوئها كتاب بالمعنى الاصطلاحي</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أردنا تفنيد آراء هذا المستشرق؛ طبقًا لأسلوب التحليل اللغوي الذي اتبعه في التفسير،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 الأولى التي نزلت قبل الدعوة العلنية، لا نجد فيها لفظ القرآن، فهذا اللفظ ذُكِرَ في السور التي أشارت إلى إنكار 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على اتهامه من قبل المشركين بالسحر والجنون؛ وكلّ هذا الإنكار والاتهام والردّ ، جاء في مرحلة الدعوة العلنية التي تعرّض النبي فيها الأصنامهم؛ أي في السنة الخامسة من البعثة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القول 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لأوّل مرّةٍ في سورة البروج، لكنّ الوحي المنزل على النبي قبل نزول هذه السورة لم يشخّص بأي صفةٍ ماهويّة، ولم يُطلق عليه أيّ عنوان؛ إلا في مطلع سورة التكوير التي هي في مقام الردّ على المشركين الذين اتهموه بالجنون وادعوا أنّ القرآن قول الشيطان</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التدرّج المرحلي والمتوالي مع الأحداث، يعتبر من الأساليب القرآنية المعهودة التي تواكب كلّ تغيّر يطرأ في المجتمع آنذاك؛ لأنّ الآيات التي نزلت في السنوات الأولى من البعثة النبوية كانت قليلةً نسبيًّا؛ كما كانت قصيرةً، بحيث لم تتطلّب تلاوتها الكثير من الوقت لذلك لم يُوسَم بعنوان بارز مشتقّ من القراءة؛ ولكن بعد أن ازداد عددها وتجاوز الثلاثين، أُطلق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تزايدت أكثر ليُطلق عليها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العنوان في الحقيقة أفضل وأدلّ لفظ على مضمون النصّ المنزل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بكل تأكيد يُوحي إلى واقع هذا الكتاب المقدّس أكثر من أيّ عنوان آخرَ ومن ناحية أخرى، فهذا النصّ المتلوّ في عهد البعثة النبوية والمحفوظ من الضياع، لم يقتصر حفظه على صدور الحفّاظ وسائر المسلمين، بل تمّ تدوين ما أمكن منه؛ على ورق النخل، وجلود الحيوانات، وورق البردي، وما شاكل ذلك، ثمّ لم تمض فترةً طويلةً حتّى جُمع بشكل مدوّن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 ذلك شيئًا فشيئًا تعدّدت نسخ هذا المصحف؛ ليصبح مصداقًا 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نتيجة البحث</w:t>
      </w:r>
    </w:p>
    <w:p>
      <w:pPr>
        <w:pStyle w:val="BookText"/>
        <w:rPr/>
      </w:pPr>
      <w:r>
        <w:rPr>
          <w:rFonts w:ascii="Amiri" w:hAnsi="Amiri" w:eastAsia="Amiri" w:cs="Amiri"/>
          <w:color w:val="111111"/>
          <w:sz w:val="28"/>
          <w:sz w:val="28"/>
          <w:szCs w:val="28"/>
          <w:rtl w:val="true"/>
          <w:lang w:bidi="ar-SA"/>
        </w:rPr>
        <w:t xml:space="preserve">كلّما تجاوزنا العقود الأولى من المنتصف الثاني للقرن العشرين، نلمس في تفاسير المستشرقين آراء غير علميّة وعشوائيّةً لا تقوم على أسس نقديّة معتبرة؛ بالنسبة إلى بيان معنى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الآيات القرآنية، وبدل أن يقرّبوا معناه للمخاطب، نجد آراءهم بعيدةً كلّ البعد عن مدلوله الحقيقي</w:t>
      </w:r>
    </w:p>
    <w:p>
      <w:pPr>
        <w:pStyle w:val="BookText"/>
        <w:rPr/>
      </w:pPr>
      <w:r>
        <w:rPr>
          <w:rFonts w:ascii="Amiri" w:hAnsi="Amiri" w:eastAsia="Amiri" w:cs="Amiri"/>
          <w:color w:val="111111"/>
          <w:sz w:val="28"/>
          <w:sz w:val="28"/>
          <w:szCs w:val="28"/>
          <w:rtl w:val="true"/>
          <w:lang w:bidi="ar-SA"/>
        </w:rPr>
        <w:t>والبنية الأساس لآرائهم في هذا المضمار ترتكز على أسلوبين أساسيين في بيان مدلول المصطلح المذكور، ولا سيّما ضمن الآيات الأولى لبعض السور؛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الأسلوب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أسس لاهوتية اعتمدوا عليها في بيان مدلوله وتفسير الآيات التي ذُكِرَ فيها، لكنّهم مع ذلك لم يتطرّقوا إلى تحليل الموضوع؛ وفق الأسلوب النقدي اللغوي المعتمد في البحث العلميّ، ولم يبادروا إلى بيانه في رحاب أسس فقه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فسّر يوسف درّة الحدّاد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الآيات الأولى لبعض السور بمعنى الكتاب المقدّس، حيث استند على عددٍ من الروايات المنقولة في تفسير القرآن، لكنّه في الحقيقة تأثر إلى حدٍّ كبير في نظريته بمرتكزاته الإيديولوجية المسيحيّة، ومن هذا المنطلق تبنّى فكرة السلطة السماويّة للكتاب المقدّس على النص القرآني؛ لذا لم يكترث بالآيات والعبارات القرآنية السابقة واللاحقة للآيات التي سلّط عليها الضوء، فضلًا عن اقتطاعه العبارات والكلمات من سياق جملها؛ بغية إثبات فرضياته المرتكزة في ذهنه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الأسلوب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اقتربنا من أواخر القرن العشرين نلاحظ أنّهم انتهجوا أسلوبًا آخرَ في هذا المضمار، حيث استندوا إلى النصّ القرآني ذاته؛ بغية تحليل المعنى المقصود من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المصحف؛ وفق أسس البحث العلمي، والتفاسير المطروحة في هذه الحقبة المتأخّرة، من خلال تقليدها أسلوب التحليل اللغوي لنصّ الكتاب المقدّس، سعى أصحابها إلى استخراج شواهد لغوية من باطن النص القرآني؛ لأجل إثبات المطلوب؛ وفق قواعد وأصول لغويّة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وتجدر الإشارة إلى أنّ الأساليب اللغوية التي اعتمد عليها المستشرقون في تحليل النص القرآني هي في الحقيقة غير معهودة لدى المفسّرين المسلمين؛ نظرًا لعدم إلمامهم بأسلوب التحليل اللغوي للنص المقدّس لدى اليهود والمسيحيين، لذا فهي لا تُحظى بتأييدهم إلى حد 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والأسلوب الذي اتبعه دانيال ماديجان في تفسير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أسس لغويّة، لا يختلف كثيرًا عن الأسلوب الذي اتِّبعه نيكولاي سيناي؛ لكنّ الأخير سلك نهجًا يتّسم بدقّة لغوية أكثر من الأوّل، حيث اتسم تحليله اللغوي بالشرح والتفصيل؛ وهو في الواقع أكثر دقةً ممّا طرحه ماديجان وأقرب إلى مدلول النص، وفي هذا السياق تبنّى نهج ثيودور نولدکه التأريخاني، وإلى جانب ذلك أضاف تفريعات أخرى إلى العهود التأريخية التي ذكرها نولدكه؛</w:t>
      </w:r>
    </w:p>
    <w:p>
      <w:pPr>
        <w:pStyle w:val="BookText"/>
        <w:rPr/>
      </w:pPr>
      <w:r>
        <w:rPr>
          <w:rFonts w:ascii="Amiri" w:hAnsi="Amiri" w:eastAsia="Amiri" w:cs="Amiri"/>
          <w:color w:val="111111"/>
          <w:sz w:val="28"/>
          <w:sz w:val="28"/>
          <w:szCs w:val="28"/>
          <w:rtl w:val="true"/>
          <w:lang w:bidi="ar-SA"/>
        </w:rPr>
        <w:t>بغية تحديد الترتيب الزماني لنزول السور القرآنية، ومن ثمّ استند إلى هذا الترتيب ليفسّر المصطلحات والعبارات القرآنيّة؛ وبما فيها مصطلحا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 الكثير من الأدلّة والشواهد لإثبات نظريته في هذا المضمار، لكنّها ليست صائبةً بالجملة، بل هناك مؤاخذات جادة ترد على عدد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ماديجان الكتاب بأنّه رمز لعلم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فهو المصدر الأساس الذي تعود إليه كلّ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النصّ القرآني، لكنّ هذا لا يعني أنّ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 القرآن ينطبق بالكامل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وأكّد سيناي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 في القرآن الكريم ذو منشأ سماوي، وما ذُكِرَ منه في الآيات الأولى لبعض السور يُقصد منه تلك الآيات التي تتضمّن شرحًا وتوضيحا وتفسيرًا يتناسب مع المشارب الفكرية لأبناء مجتمع عصر النزول، حيث نزلت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بشكل آيات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وسارع سيناي في رفض دلالة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النصّ المدوّن، ورأيه هذا لا دليل عليه، فعلى أساس هذا التفسير الذي قوامه الفصل بين مفهومي الكتابة والكتاب والهادف إلى إثبات نظريّته التفسيرية بخصوص التفصيل والكتاب، اضطرّ لأنّ يتطرّق إلى البحث والتحليل جميع العبارات المتشابهة ضمن النص القرآني؛ لكنّه اعترف بوجود موارد لا محيص فيها من الإقرار بكون الكتاب يدلّ على النصّ المدوّن، أي أنّه لا ينفك عن واقع الكتابة؛ وعلى هذا الأساس لا نتيجة سوى الإذعان بأنّ الكتاب في هذه الموارد هو القرآن المدوّن؛ إلا أنه مع ذلك حاول تبرير الأمر ليفسّره مرّةً أخرى؛ بمعنى ارتقاء مستوى القرآن إلى 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باعتباره كتابًا مدوّنًا على هيئة مصحف</w:t>
      </w:r>
      <w:r>
        <w:rPr>
          <w:rFonts w:eastAsia="Amiri" w:cs="Amiri" w:ascii="Amiri" w:hAnsi="Amiri"/>
          <w:color w:val="111111"/>
          <w:sz w:val="28"/>
          <w:szCs w:val="28"/>
          <w:rtl w:val="true"/>
          <w:lang w:bidi="ar-SA"/>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والواقع أنّ ماديجان وسيناي لم يتمكنا من إثبات نظريّتيهما وأخفقا في طرح معنى شامل للكتاب؛ بحيث يعمّ جميع موارد ذِكْره في النص القرآني ضمن مختلف الآيات، وما ذكراه من تفاسير فيها نواقص لا يمكن إنكارها، فالثاني حاول تصحيح ما طرحه الأوّل من تفسير للكتاب؛ بوصفه مصدرًا سماويًا ومواصلة طريقه على ضوء تفسيره ضمن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أنّه آياتٌ تنصب في مضمارٍ واحدٍ تلاها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بهدف هداية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في أنّ نظريّتَيهما غير قويمتَين؛ علميًّا وتأريخيَّا؛ وذلك لأنّهما اعتبرا القرآن نصَّا تمّ تدوينه على هيئة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سنوات من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الفرضية مفتقرةٌ بحدّ ذاتها إلى ما يُثبتها</w:t>
      </w:r>
      <w:r>
        <w:rPr>
          <w:rFonts w:eastAsia="IRNazanin" w:cs="IRNazanin"/>
          <w:color w:val="111111"/>
          <w:sz w:val="28"/>
          <w:szCs w:val="28"/>
          <w:rtl w:val="true"/>
          <w:lang w:bidi="fa-IR"/>
        </w:rPr>
        <w:t xml:space="preserve">. </w:t>
      </w:r>
      <w:bookmarkStart w:id="115" w:name="pg8833_69546"/>
    </w:p>
    <w:p>
      <w:pPr>
        <w:pStyle w:val="Heading2"/>
        <w:numPr>
          <w:ilvl w:val="1"/>
          <w:numId w:val="1"/>
        </w:numPr>
        <w:rPr/>
      </w:pPr>
      <w:bookmarkStart w:id="116" w:name="__RefHeading___Toc308438_2870459653"/>
      <w:bookmarkStart w:id="117" w:name="_Toc36"/>
      <w:bookmarkEnd w:id="115"/>
      <w:bookmarkEnd w:id="116"/>
      <w:r>
        <w:rPr>
          <w:rtl w:val="true"/>
        </w:rPr>
        <w:t>الباب الثالث</w:t>
      </w:r>
      <w:bookmarkEnd w:id="117"/>
    </w:p>
    <w:p>
      <w:pPr>
        <w:pStyle w:val="Heading3"/>
        <w:numPr>
          <w:ilvl w:val="2"/>
          <w:numId w:val="1"/>
        </w:numPr>
        <w:rPr/>
      </w:pPr>
      <w:bookmarkStart w:id="118" w:name="__RefHeading___Toc308440_2870459653"/>
      <w:bookmarkStart w:id="119" w:name="_Toc37"/>
      <w:bookmarkEnd w:id="118"/>
      <w:r>
        <w:rPr>
          <w:rtl w:val="true"/>
        </w:rPr>
        <w:t>اشارة</w:t>
      </w:r>
      <w:bookmarkEnd w:id="11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التفسير الاستشراقي للآيات التي تتحدّث عن رسالة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وشخصيته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8833_69548"/>
      <w:bookmarkStart w:id="121" w:name="pg8833_69548"/>
      <w:bookmarkEnd w:id="121"/>
    </w:p>
    <w:p>
      <w:pPr>
        <w:pStyle w:val="Heading3"/>
        <w:numPr>
          <w:ilvl w:val="2"/>
          <w:numId w:val="1"/>
        </w:numPr>
        <w:rPr/>
      </w:pPr>
      <w:bookmarkStart w:id="122" w:name="pg8833_69548"/>
      <w:bookmarkStart w:id="123" w:name="__RefHeading___Toc308442_2870459653"/>
      <w:bookmarkStart w:id="124" w:name="_Toc38"/>
      <w:bookmarkEnd w:id="122"/>
      <w:bookmarkEnd w:id="123"/>
      <w:r>
        <w:rPr>
          <w:rtl w:val="true"/>
        </w:rPr>
        <w:t>الفصل الأول</w:t>
      </w:r>
      <w:bookmarkEnd w:id="12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 w:name="__RefHeading___Toc308444_2870459653"/>
      <w:bookmarkStart w:id="126" w:name="_Toc39"/>
      <w:bookmarkEnd w:id="125"/>
      <w:r>
        <w:rPr>
          <w:rtl w:val="true"/>
        </w:rPr>
        <w:t>التفسير الاستشراقي للآيات التي تتحدّث عن رسالة النبي محمد</w:t>
      </w:r>
      <w:r>
        <w:rPr>
          <w:rtl w:val="true"/>
        </w:rPr>
        <w:t>(</w:t>
      </w:r>
      <w:r>
        <w:rPr>
          <w:rtl w:val="true"/>
        </w:rPr>
        <w:t>صلی الله علیه و آله و سلم</w:t>
      </w:r>
      <w:r>
        <w:rPr>
          <w:rtl w:val="true"/>
        </w:rPr>
        <w:t>)</w:t>
      </w:r>
      <w:bookmarkEnd w:id="12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8833_69550"/>
      <w:bookmarkStart w:id="128" w:name="pg8833_69550"/>
      <w:bookmarkEnd w:id="128"/>
    </w:p>
    <w:p>
      <w:pPr>
        <w:pStyle w:val="BookText"/>
        <w:rPr/>
      </w:pPr>
      <w:bookmarkStart w:id="129" w:name="pg8833_69550"/>
      <w:bookmarkEnd w:id="129"/>
      <w:r>
        <w:rPr>
          <w:rFonts w:ascii="IRNazanin" w:hAnsi="IRNazanin" w:eastAsia="IRNazanin"/>
          <w:color w:val="111111"/>
          <w:sz w:val="28"/>
          <w:sz w:val="28"/>
          <w:szCs w:val="28"/>
          <w:rtl w:val="true"/>
          <w:lang w:bidi="fa-IR"/>
        </w:rPr>
        <w:t>دوّن المستشرقون الكثير من الدراسات والبحوث حول شخصية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تمحور بعضها حول تفسير الآيات والعبارات القرآنية التي لها ارتباط مباشر برسالته، لكن نجد فيها تفاسير غير معهودة يتّسم بعضها بصبغة مناهضة للإسلام؛ الأمر الذي يقتضي تسليط الضوء عليها بالشرح والتحليل؛ بغية معرفة الهواجس التي دعتهم إلى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المباحث التالية نوضّح تفاصيل الموضوع في رحاب بیان آرائهم التفسيرية لبعض العبارات القرآنية</w:t>
      </w:r>
      <w:r>
        <w:rPr>
          <w:rFonts w:eastAsia="IRNazanin" w:cs="IRNazanin"/>
          <w:color w:val="111111"/>
          <w:sz w:val="28"/>
          <w:szCs w:val="28"/>
          <w:rtl w:val="true"/>
          <w:lang w:bidi="fa-IR"/>
        </w:rPr>
        <w:t>:</w:t>
      </w:r>
    </w:p>
    <w:p>
      <w:pPr>
        <w:pStyle w:val="Heading4"/>
        <w:numPr>
          <w:ilvl w:val="3"/>
          <w:numId w:val="1"/>
        </w:numPr>
        <w:rPr/>
      </w:pPr>
      <w:bookmarkStart w:id="130" w:name="__RefHeading___Toc308446_2870459653"/>
      <w:bookmarkStart w:id="131" w:name="_Toc40"/>
      <w:bookmarkEnd w:id="130"/>
      <w:r>
        <w:rPr>
          <w:rtl w:val="true"/>
        </w:rPr>
        <w:t>المبحث الأوّل</w:t>
      </w:r>
      <w:r>
        <w:rPr>
          <w:rtl w:val="true"/>
        </w:rPr>
        <w:t xml:space="preserve">: </w:t>
      </w:r>
      <w:r>
        <w:rPr>
          <w:rtl w:val="true"/>
        </w:rPr>
        <w:t xml:space="preserve">التفسير الاستشراقي لعبارة </w:t>
      </w:r>
      <w:r>
        <w:rPr>
          <w:rtl w:val="true"/>
        </w:rPr>
        <w:t>"</w:t>
      </w:r>
      <w:r>
        <w:rPr>
          <w:rtl w:val="true"/>
        </w:rPr>
        <w:t>خاتم النبيين</w:t>
      </w:r>
      <w:r>
        <w:rPr>
          <w:rtl w:val="true"/>
        </w:rPr>
        <w:t>"</w:t>
      </w:r>
      <w:bookmarkEnd w:id="131"/>
    </w:p>
    <w:p>
      <w:pPr>
        <w:pStyle w:val="BookText"/>
        <w:rPr/>
      </w:pPr>
      <w:r>
        <w:rPr>
          <w:rFonts w:ascii="Amiri" w:hAnsi="Amiri" w:eastAsia="Amiri" w:cs="Amiri"/>
          <w:color w:val="111111"/>
          <w:sz w:val="28"/>
          <w:sz w:val="28"/>
          <w:szCs w:val="28"/>
          <w:rtl w:val="true"/>
          <w:lang w:bidi="ar-SA"/>
        </w:rPr>
        <w:t xml:space="preserve">ذُكِرَت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 وقد طرح المستشرقون حولها فرضيات وآراء تفسيريّة عدة، وهذا التنوّع لا يقتصر على فئة محدَّدة منهم، بل نلمسه جليًّا في دراسات التقليديين والمحدثين منهم؛ على حد سواء، وكما هو معلوم فالتيار التقليدي هو الأوسع نطاقًا في الدراسات الغربية بشكل عام</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Uri Rubin, "The Seal of the Prophets &amp; The Finality of Prophecy, On the Interpretation of the Quranic Surat al - Ahzab (33), In Zeitschrift der Deutschen Morgelandishen Gesllschaft, 2014, Tel Aviv, pp. 65 - 96; Idem."Muhammad", EQ, 2003, vol. 3, p. 444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 الآية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 وَلَكِن رَّسُولَ اللَّهِ وَخَاتَمَ النَّبِيِّ وَكَانَ اللَّهُ بِكُلِّ شَيْءٍ عَلِيمًا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بيان مدلول هذه الآية، نرى من الأنسب أوّلًا إلقاء نظرة إجمالية على محتوى سورة الأحزاب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تتمحور المواضيع الأساسية في سورة الأحزاب؛ ابتداءً من آياتها الأولى وصولا إلى آياتها الختامية حول التعريف بأعداء المسلمين والخارجين عن مسلك الإيمان بوصفهم كفاراً ومشركين ومنافقين؛ كما تطرّقت إلى عدد من المسائل المرتبطة بسيرة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اقترانه بزوجة زيد بن حارثة بعد انفصالها عنه، وبساطة حياته، وما أُحِلّ له من النساء، </w:t>
      </w:r>
    </w:p>
    <w:p>
      <w:pPr>
        <w:pStyle w:val="BookText"/>
        <w:rPr/>
      </w:pPr>
      <w:r>
        <w:rPr>
          <w:rFonts w:ascii="Amiri" w:hAnsi="Amiri" w:eastAsia="Amiri" w:cs="Amiri"/>
          <w:color w:val="111111"/>
          <w:sz w:val="28"/>
          <w:sz w:val="28"/>
          <w:szCs w:val="28"/>
          <w:rtl w:val="true"/>
          <w:lang w:bidi="ar-SA"/>
        </w:rPr>
        <w:t>والصلاة عليه، وحرمة إيذائه، وتحذير زوجاته ممّا لا يليق بشأنهنّ؛ نظرًا للمسؤولية الخطيرة الملقاة على عاتقهنّ، وحرمة زواجهنّ بغيره، ومسألة الحجاب، إلى جانب مسائل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برّأت آيات هذه السورة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التهم التي طالته من قبل أعدائه، ومن ناحية أخرى انتقدت الطباع والأعراف الجاهليّة؛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 الابن بالتبنّي، والظهار</w:t>
      </w:r>
      <w:r>
        <w:rPr>
          <w:rStyle w:val="FootnoteAnchor"/>
          <w:rtl w:val="true"/>
        </w:rPr>
        <w:footnoteReference w:id="1045"/>
      </w:r>
      <w:r>
        <w:rPr>
          <w:rFonts w:ascii="Amiri" w:hAnsi="Amiri" w:eastAsia="Amiri" w:cs="Amiri"/>
          <w:color w:val="111111"/>
          <w:sz w:val="28"/>
          <w:sz w:val="28"/>
          <w:szCs w:val="28"/>
          <w:rtl w:val="true"/>
          <w:lang w:bidi="ar-SA"/>
        </w:rPr>
        <w:t>ومن جملة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الزواج بمطلقة الابن بالتبنّي، كما وضعت حدودًا معيّنةً للعلاقات بين الأرحام، والإرث والتكافل الاجتماعي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ينفك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الآونة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لحظةً عن بثّ الشائعات والأكاذيب والأخبار المغرِضَة ضد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حاولوا إيذاءه نفسيا بشتى السبل وتدنيس حرمته وقدسيته؛ بوصفه نبيًّا مرسلًا، والآية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في سياق آيات تؤكّد على منح الأولوية له؛ مقارنةً مع سائر المؤمنين، وتشير إلى قضيّة زواج زيد وزينب واختلافهما، ونصائحه لهما؛ كي لا ينفصلا عن بعضهما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نبالغ لو قلنا إنّ أهمّ موضوع في هذه الآيات يتمثل في مسألة 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بزوجة زيد بعد انفصالها عنه، إذ تمّ هذا الزواج بأمرٍ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بهدف نبذ أحد التقاليد الجاهلية الخاطئة التي كانت شائعةً بين الناس آنذاك؛ وهذا الأمر الإلهي جاء في الآية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تَقُولُ لِلَّذِي أَنْعَمَ اللهُ عَلَيْهِ وَأَنْعَمْتَ عَلَيْهِ أَمْسِكَ عَلَيْكَ زَوْجَكَ وَاتَّقِ اللَّهَ وَتُخْفِي فِي نَفْسِكَ مَا اللَّهُ مُبْدِيهِ وَتَخَشَى النَّاسَ وَاللَّهُ أَحَقُّ أَن تَخْشَهُ فَلَمَّا قَضَى زَيْدٌ مِنْهَا وَطَرًا زَوَجْنَكَهَا لِكَيْ لَا يَكُونَ عَلَى الْمُؤْمِنِينَ حَرَجٌ فِي أَزْوَجِ أَدْعِيَابِهِمْ إِذَا قَضَوْا مِنْهُنَّ وَطَراً وَكَانَ أَمْرُ اللَّهِ مَفْعُولًا</w:t>
      </w:r>
      <w:r>
        <w:rPr>
          <w:rFonts w:ascii="IRNazanin" w:hAnsi="IRNazanin" w:eastAsia="IRNazanin"/>
          <w:color w:val="111111"/>
          <w:sz w:val="28"/>
          <w:sz w:val="28"/>
          <w:szCs w:val="28"/>
          <w:rtl w:val="true"/>
          <w:lang w:bidi="fa-IR"/>
        </w:rPr>
        <w:t xml:space="preserve">، والآية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أكّدت على أنّ الزواج تشريع ديني وسنّةً إلهيّةً جاريةٌ، لذا فهو جائز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كَانَ عَلَى النَّبِيِّ مِنْ حَرَجٌ فِيمَا فَرَضَ اللَّهُ لَهُ سُنَّةَ اللَّهِ فِي الَّذِينَ خَلَوْا مِن قَبْلُ وَكَانَ أَمْرُ اللَّهِ قَدَرًا مَقْدُورًا، بينما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شدّدت على ضرورة خشية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وتبليغ رسالاته، والزواج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يُبَلِّغُونَ رِسَلَاتِ اللَّهِ وَيَخْشَوْنَهُ وَلَا يَخشَونَ أَحَدًا إِلَّا اللهُ وَكَفَى بِاللَّهِ حَسِيبًا</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وتمحور الكلام في الجزء الأخير من هذه السورة وفي الآيتين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بالتحديد</w:t>
      </w:r>
      <w:r>
        <w:rPr>
          <w:rStyle w:val="FootnoteAnchor"/>
          <w:rtl w:val="true"/>
        </w:rPr>
        <w:footnoteReference w:id="1046"/>
      </w:r>
      <w:r>
        <w:rPr>
          <w:rFonts w:ascii="IRNazanin" w:hAnsi="IRNazanin" w:eastAsia="IRNazanin"/>
          <w:color w:val="111111"/>
          <w:sz w:val="28"/>
          <w:sz w:val="28"/>
          <w:szCs w:val="28"/>
          <w:rtl w:val="true"/>
          <w:lang w:bidi="fa-IR"/>
        </w:rPr>
        <w:t xml:space="preserve">حول </w:t>
      </w:r>
    </w:p>
    <w:p>
      <w:pPr>
        <w:pStyle w:val="BookText"/>
        <w:rPr/>
      </w:pPr>
      <w:r>
        <w:rPr>
          <w:rFonts w:ascii="IRNazanin" w:hAnsi="IRNazanin" w:eastAsia="IRNazanin"/>
          <w:color w:val="111111"/>
          <w:sz w:val="28"/>
          <w:sz w:val="28"/>
          <w:szCs w:val="28"/>
          <w:rtl w:val="true"/>
          <w:lang w:bidi="fa-IR"/>
        </w:rPr>
        <w:t>المعاملة السيئة التي واجهها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جانب بني إسرائيل والتهم التي برّأه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فهو على الرغم من كلّ ما افتري عليه وجيه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لذلك أمر المسلمون بأن يتقوا وألا يفعلوا ذلك مع نبيّهم وأن يقولوا قولا سديدًا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اتخذ المستشرقون مواقف متباينةً إزاء مضمون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نشير إليها في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تأييد المعنى المتعارف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 فكرة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المستشرق ريتشارد بيل</w:t>
      </w:r>
      <w:r>
        <w:rPr>
          <w:rStyle w:val="FootnoteAnchor"/>
          <w:rtl w:val="true"/>
        </w:rPr>
        <w:footnoteReference w:id="1047"/>
      </w:r>
      <w:r>
        <w:rPr>
          <w:rFonts w:ascii="Amiri" w:hAnsi="Amiri" w:eastAsia="Amiri" w:cs="Amiri"/>
          <w:color w:val="111111"/>
          <w:sz w:val="28"/>
          <w:sz w:val="28"/>
          <w:szCs w:val="28"/>
          <w:rtl w:val="true"/>
          <w:lang w:bidi="ar-SA"/>
        </w:rPr>
        <w:t xml:space="preserve">هو أحد الباحثين الذين عُرفوا باتِّباعهم النهج التقليدي في الدراسات الاستشراقية، وعلى هذا الأساس فسّر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 بمعنيين؛ مستندًا في ذلك إلى التراث الإسلامي في مجالي التفسير والتأريخ، لذا قال إنّها تدلّ على كون النبي محمد الا الله مصدقًا للأنبياء السابقين وخاتمهم؛ وفي هذا السياق رفض رأي من ادعى تحريف آيات هذه السورة بواسطة المسلمين</w:t>
      </w:r>
      <w:r>
        <w:rPr>
          <w:rStyle w:val="FootnoteAnchor"/>
          <w:rtl w:val="true"/>
        </w:rPr>
        <w:footnoteReference w:id="10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Bell, Ibid., vol. 2, pp. 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معتبرا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وَخَاتَمَ النَّبِيِّنَ</w:t>
      </w:r>
    </w:p>
    <w:p>
      <w:pPr>
        <w:pStyle w:val="BookText"/>
        <w:rPr/>
      </w:pPr>
      <w:r>
        <w:rPr>
          <w:rFonts w:ascii="Amiri" w:hAnsi="Amiri" w:eastAsia="Amiri" w:cs="Amiri"/>
          <w:color w:val="111111"/>
          <w:sz w:val="28"/>
          <w:sz w:val="28"/>
          <w:szCs w:val="28"/>
          <w:rtl w:val="true"/>
          <w:lang w:bidi="ar-SA"/>
        </w:rPr>
        <w:t>تأييدًا لزواجه من مطلقة ابنه بالتبنّي زيد بن حارثة، كما أكّد على وجود ارتباط بين هذه الآية والآية السابقة لها، وفسّرهما بالتالي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بل هو نبي مرسل لا يخشى أحدًا في تبليغ رسالة الله، بل يخشى الله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اعتبر الآية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أصيلةً لا تحريف فيها حذفًا أو إضافةً،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هناك أي سببٍ يدعو لأن نشكك في مصداقية ذِكْر اسم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الآية؛ بحيث نعتبرها محرّفةً وأنّ فيها إضافةً خارجةً عن النص القرآني؛ كما ادعى هر تفيك هر شفلد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هرتفيك هرشفلد </w:t>
      </w:r>
      <w:r>
        <w:rPr>
          <w:rFonts w:eastAsia="IRNazanin" w:cs="IRNazanin"/>
          <w:color w:val="111111"/>
          <w:sz w:val="28"/>
          <w:szCs w:val="28"/>
          <w:rtl w:val="true"/>
          <w:lang w:bidi="fa-IR"/>
        </w:rPr>
        <w:t>(</w:t>
      </w:r>
      <w:r>
        <w:rPr>
          <w:rFonts w:eastAsia="IRNazanin" w:cs="IRNazanin"/>
          <w:color w:val="111111"/>
          <w:sz w:val="28"/>
          <w:szCs w:val="28"/>
          <w:lang w:bidi="fa-IR"/>
        </w:rPr>
        <w:t>1845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مستشرقي النصف الأوّل من القرن العشرين ومن الرؤاد في طرح نظرية تحريف الآية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الأحزاب، وفي هذا السياق أكد على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إضافة ذكية أريد منها الترويج لأسطورة ختم النبوة الذي رآه بحيرا الراهب على ظهر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شكك بمصداقيتها وادعى أنّها أقحمت في النصّ القرآني في فترةٍ متأخّرة من ظهوره، ومما قاله في هذا الصدد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الآية تدل بحدّ ذاتها على أنّها في صدد تبرير زواج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بمطلقة ابنه بالتبنّي؛ ذلك الزواج الذي حدث في السنة الرابعة للهجرة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Hirschfeld, Hartwig, New reasearches into the composition &amp; exegesis of the Qoran, London, Royal Asiatic Society, 1902, p. 139; Also Cf: Hirschfeld, Hartwig, Beiträge zur Erklärung des Korān, Leipzig, p. 71, Cited by Friedmann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ريتشارد بيل، هناك الكثير من المستشرقين؛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يوحنان فريدمان، وأوري روبين، رفضوا رأي هرتفيك هرشفلد بكون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عربيّة السّياق وغير مألوفة، وسنشير إلى تفاصيل أكثر ضمن المباحث اللاحقة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المستشرق كارل إرنست عبارة خاتم النبيين بأنّها تحكي عن دور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تأريخ البشريّة؛ فهو كالختم الذي يطبع في نهاية الرسالة بعد إتمام نصّها،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الرغم من أنّ القرآن في بعض مواضعه لم يميّز بين الأنبياء، ولم يرجّح بعضهم على بعض، لكنّه في الآية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 اعتبر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خاتما لهم ، وتأثيره في التأريخ كالختم الذي يُطبَع في نهاية الرسالة، حيث امتدح في هذه الآية</w:t>
      </w:r>
      <w:r>
        <w:rPr>
          <w:rFonts w:eastAsia="IRNazanin" w:cs="IRNazanin"/>
          <w:color w:val="111111"/>
          <w:sz w:val="28"/>
          <w:szCs w:val="28"/>
          <w:rtl w:val="true"/>
          <w:lang w:bidi="fa-IR"/>
        </w:rPr>
        <w:t>»</w:t>
      </w:r>
      <w:r>
        <w:rPr>
          <w:rStyle w:val="FootnoteAnchor"/>
          <w:rtl w:val="true"/>
        </w:rPr>
        <w:footnoteReference w:id="1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يمكننا تحديد مقصود إرنست من علاقة الختم الذي يطبع في نهاية الرسالة بهذه العبارة، فهل يُقصد منه التصديق أو إتمام النبوّة وختمها؟ ولكن بما أنّه في مقام الحديث عن تفضيل القرآن للنبي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المحتمل أنه يقصد الختم ذاته الذي يطبع في نهاية الرسالة لا مجرّد التصديق؛ وهذه الخصوصية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ميزةً فارقةً لخاتم الأنبياء على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ورفض أوري روبين هو الآخر فكرة تحريف هذه الآية، وممّا أكّد عليه في هذا المضمار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يمكن وصف سورة الأحزاب به، هو تناسق بنيتها مع البنية القرآنية، وهي لم تحرّف؛ بحذف أو إضافة، كما أشارت بوضوح إلى مسألة ختم النبوّة</w:t>
      </w:r>
      <w:r>
        <w:rPr>
          <w:rFonts w:eastAsia="Amiri" w:cs="Amiri" w:ascii="Amiri" w:hAnsi="Amiri"/>
          <w:color w:val="111111"/>
          <w:sz w:val="28"/>
          <w:szCs w:val="28"/>
          <w:rtl w:val="true"/>
          <w:lang w:bidi="ar-SA"/>
        </w:rPr>
        <w:t>»</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 كلمة خاتم وفق المعنى المتعارف منها؛ وهو كون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حلقة في سلسلة النبوّة؛ كما اعتبره مصدقًا لسائر الأنبياء وفقًا لما جاء في سائر الآيات</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تأييد المعنى المتعارف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 فكرة التحريف</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المستشرقين مَنْ رفض دلالة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ختم النبوّة ببعثة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الرغم من أنّهم لم يشكّكوا في صحة الآية، ولم يدّعوا تحريفها؛ ومن هؤلاء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فرانتس بوهل، وألفورد 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 حيث زعما أنّ الإسلام ليس سوى صورة أخرى من اليهودية أو المسيحيّة، وكلّ ما فيه من تعاليم وقضايا أخرى، مستوحى من الأديان السابقة؛ ومن هذا المنطلق فسّرا العبارة السابقة بالتصديق، ورفضا رأي مَنْ قال بدلالتها على خاتميّة النبوة؛ باعتبار أنّه تفسير غيرُ أصيل، وإنّما هو منبثق من أهداف عقدية تنصب في خدمة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قاله بوهل في هذا السياق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غالبية المسلمين يعتقدون أنّ محمّدًا هو آخر وأعظم نبيَّ، إلا أنّ هذا الاعتقاد ناشئ ممّا ذُكِرَ لاحقًا في تفسير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لذا لا بدّ من التمييز بين المعتقدات الدينية والآراء الكلامية التي تبنّاها المسلمون في فترة متأخرة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النتائج التي يتم التوصل إليها في الدراسات السوسيولوجية والتأريخية الحديثة</w:t>
      </w:r>
      <w:r>
        <w:rPr>
          <w:rFonts w:eastAsia="Amiri" w:cs="Amiri" w:ascii="Amiri" w:hAnsi="Amiri"/>
          <w:color w:val="111111"/>
          <w:sz w:val="28"/>
          <w:szCs w:val="28"/>
          <w:rtl w:val="true"/>
          <w:lang w:bidi="ar-SA"/>
        </w:rPr>
        <w:t>»</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من كلامه أنّه يرجّح تفسير العبارة المذكورة بالتصديق،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من يعتقد بأنّ النبي حينما كان في المدينة لم يكن يفكّر في إيجاد دين جديد، بل كان في صدد إحياء الدين الصحيح الذي جاء به الأنبياء السابقون</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ويوسف درّة الحدّاد هو الآخر من جملة الذين سلكوا هذا النهج ليؤكّد على أنّ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النبيين تدلّ على تصديق الأنبياء السابقين ولا دلالة فيها على خاتميّة النبوّة، وكما ذكرنا في المباحث الآنفة؛ فهو يعتقد بخاتميّة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للنبوة، وليس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برأيه سوى مصدّق لهذه النبوّة؛ وعلى هذا الأساس تشبّثبكل ما أُتيح له من أدلّةٍ؛ لتفنيد الرأي المتعارف بين المسلمين، واللافت للنظر أنّ نظريّته هذه تُعدّ غريبةً من نوعها ومرفوضةً جملةً وتفصيلا وفق جميع المصادر اللغويّة والروائيّة والتفسيريّة، وحتّى إنّها تتعارض مع سياق الآيات القرآنية</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وضّح الحدّاد العبارة القرآنية المشار إليها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 أنّ الآية ذكرت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ونظرًا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الختم الذي يدلّ على الصدق والصحة، لذا يُراد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مصدّق للأنبياء ومؤيّد لهم</w:t>
      </w:r>
      <w:r>
        <w:rPr>
          <w:rFonts w:eastAsia="Amiri" w:cs="Amiri" w:ascii="Amiri" w:hAnsi="Amiri"/>
          <w:color w:val="111111"/>
          <w:sz w:val="28"/>
          <w:szCs w:val="28"/>
          <w:rtl w:val="true"/>
          <w:lang w:bidi="ar-SA"/>
        </w:rPr>
        <w:t>»</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معقبًا على كلامه هذا أنّ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المعنى ذاته المتواتر في النص القرآني، لأنّ القرآن </w:t>
      </w:r>
    </w:p>
    <w:p>
      <w:pPr>
        <w:pStyle w:val="BookText"/>
        <w:rPr/>
      </w:pPr>
      <w:r>
        <w:rPr>
          <w:rFonts w:ascii="IRNazanin" w:hAnsi="IRNazanin" w:eastAsia="IRNazanin"/>
          <w:color w:val="111111"/>
          <w:sz w:val="28"/>
          <w:sz w:val="28"/>
          <w:szCs w:val="28"/>
          <w:rtl w:val="true"/>
          <w:lang w:bidi="fa-IR"/>
        </w:rPr>
        <w:t>يعتبر نفسه مصدِّقًا ومؤيّدًا للكتاب، وأنّ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ومؤيد للكتاب؛ من حيث تفصيله وبيانه للعرب</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استند يوسف درّة الحدّاد إلى الآيات التالية لإثبات رأيه التفسيري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 الآيات ،</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النساء الآية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سورة المائدة، الآية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سورة الأنعام، الآية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؛سورة يونس الآية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؛سورة يوسف، الآية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؛سورة فاطر، الآية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الأحقاف، الآيتان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؛هذه الآيات صرّحت بأنّ القرآن مصدّق للكتب السماوية المنزلة قبله، وأنّ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للأنبياء والرسل الذين سبقوه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وتطرّق الحدّاد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القرآن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قبل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إلى الحوار الإسلامي المسيحيّ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الحديث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معتبرا إياها من الكلمات المتشابهة في القرآن؛ بحيث لا يمكن تحديد معنى واحدٍ لها، ونظرًا لعدم وجود قرينة تدلّ على المراد منها، تبقى غامضةً؛ بحسب ادعائه</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وحينما نمعن النظر في الآراء التفسيرية التي تبنّاها الحدّاد، نلاحظه يجزم بضرس قاطع بأفضليّة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سائر الأنبياء والرسل، ويزعم أن رسالة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أمرِ ثانوي يُراد منها تأييد رسالة المسيح؛ وفي هذا المضمار استدلّ بالعديد من الآيات القرآنية ليثبت أنّ المسيح هو خاتم الأنبياء، وأنّ الإنجيل أتم وأشمل وآخرُ كتاب سماوي، وعلى هذا الأساس ادّعى أنّهما في القرآن ليسا كسائر الأنبياء والكتب السماويّة، بل لهما الأرجحيّة</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يتوانَ الحدّاد عن التشبّث بكل ذريعة؛ لأجل أن ينسب خاتميّة النبوة إلى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،وضمن مساعيه هذه ادّعى أنّ القرآن مجرّد مصدّق للتوراة والإنجيل، وغاية ما فيه أنّه أكد على انحدار الأنبياء والرسل من سلالة نوح وإبراهيم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وآخرهم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بُعِثَ بالإنجيل،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يذكر القرآن بعثة أيّ نبي بعد المسيح، وهذا الأمر يُعدّ دليلًا على أنّه خاتم الأنبياء، والإنجيل خاتم الكتب السماوية، والنصرانية بالطبع هي خاتمة الأديان</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وهذا هو السبب الذي دعاه لأن يبت بكون الآية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الصف تدرج ضمن المتشابهات، حيث أشارت إلى تبشير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ببعثة نبي من بعده اسمه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أصر على تفسير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الشكل؛ من منطلق عدم اعتقاده باستقلالية نبوّة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في موقفه هذا خالف التفسير المتعارف للعبارة وتجاهل دلالتها </w:t>
      </w:r>
    </w:p>
    <w:p>
      <w:pPr>
        <w:pStyle w:val="BookText"/>
        <w:rPr/>
      </w:pPr>
      <w:r>
        <w:rPr>
          <w:rFonts w:ascii="Amiri" w:hAnsi="Amiri" w:eastAsia="Amiri" w:cs="Amiri"/>
          <w:color w:val="111111"/>
          <w:sz w:val="28"/>
          <w:sz w:val="28"/>
          <w:szCs w:val="28"/>
          <w:rtl w:val="true"/>
          <w:lang w:bidi="ar-SA"/>
        </w:rPr>
        <w:t>الصريحة؛ مدعيًا أنّها تشير إلى تصديق الأنبياء السابقين؛ أي أنّ النبي محمدًا مجرّد مصدق لمن سبقه من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والعبارة واضحةً في دلالتها، لكن مع ذلك حينما نتتبع مدلولها في قواميس اللغة العربية، ونمعن النظر في معنى الآية التي ذُكِرَت فيها، ونتأمل في مختلف موارد استعمال مشتقات كلمة خاتم في النص القرآني؛ نستنتج أن معناها الدقيق هو ختم النبوّة بواسطة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 سنتطرّق إلى بيانه بالشرح والتحليل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والمؤاخذة التي ترد على الحدّاد في رأيه المذكور؛ هي أنّ ادّعاء كون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خاتم النبيين يتعارض بالكامل مع مضمون النصّ القرآني بالنسبة إليه ؛ ومثال ذلك الآية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الصف، حيث أكدت على تبشير المسيح بمجيء نبي بعده اسمه محمدٌ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قَالَ عِيسَى ابْنُ مَرْيَمَ يَبَنِي إِسْرَاءِيلَ إِنِّي رَسُولُ اللَّهِ إِلَيْكُم مُّصَدِّقًا لِمَا بَيْنَ يَدَيَّ مِنَ التَّوْرَيَةِ وَمُبَشِّرًا بِرَسُولِ يَأْتِي مِنْ بَعْدِى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فَلَمَّا جَاءَهُم بِالْبَيِّنَتِ قَالُوا هَذَا سِحْر مبين خرُ مُّبِينٌ</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 العلامة محمّد حسين الطباطبائي هذا التبشير بأنّه يدلّ على كون الإسلام هو الدين الأتمّ والأكمل بين سائر الأديان؛ بحيث فُتِحَت في رحابه أبواب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للبشر وضُمِنَت لهم سعادة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وتبشير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بِرَسُولِ يَأْتِي مِنْ بَعْدِى</w:t>
      </w:r>
      <w:r>
        <w:rPr>
          <w:rFonts w:ascii="IRNazanin" w:hAnsi="IRNazanin" w:eastAsia="IRNazanin"/>
          <w:color w:val="111111"/>
          <w:sz w:val="28"/>
          <w:sz w:val="28"/>
          <w:szCs w:val="28"/>
          <w:rtl w:val="true"/>
          <w:lang w:bidi="fa-IR"/>
        </w:rPr>
        <w:t>؛ إنما يدل على تكامل دعوة النبي المبشّر به وقيامها على معتقدات أكثر صوابيةً، وعلى قوانين أكثر عدلا للإنسان والمجتمع على حد سواء؛ فضلاً عن دلالتها على أنّها تضمن سعادة البشر في الدنيا والآخرة أكثر من أي دين آخر؛ فما جاء به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 ممّا جاءت به التوراة، في حين 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يعتبر حدًا وسطًا بين الدعوتين اليهوديّة والإسلاميّة، لذا فالرسالة الإسلاميّة مكمّلةٌ لهما</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ونستنتج من هذا الكلام أنّ تبشير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ببعثة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تحكي عن علم موجود لدى جميع الأنبياء السابقين؛ وبالأخص عيسى نفسه</w:t>
      </w:r>
      <w:r>
        <w:rPr>
          <w:rStyle w:val="FootnoteAnchor"/>
          <w:rtl w:val="true"/>
        </w:rPr>
        <w:footnoteReference w:id="1062"/>
      </w:r>
      <w:r>
        <w:rPr>
          <w:rFonts w:ascii="Amiri" w:hAnsi="Amiri" w:eastAsia="Amiri" w:cs="Amiri"/>
          <w:color w:val="111111"/>
          <w:sz w:val="28"/>
          <w:sz w:val="28"/>
          <w:szCs w:val="28"/>
          <w:rtl w:val="true"/>
          <w:lang w:bidi="ar-SA"/>
        </w:rPr>
        <w:t xml:space="preserve">، وتجدر الإشارة هنا إلى أنّه بُعث إلى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الآية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إِسْرَاءِيلَ إِنِّي رَسُولُ اللَّهِ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نلاحظ أنّ هذه العبارة تصرّح ببعثته إلى بني إسرائيل، ثمّ جاءت العبارة اللاحقة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بَيْنَ يَدَيَّ مِنَ</w:t>
      </w:r>
    </w:p>
    <w:p>
      <w:pPr>
        <w:pStyle w:val="BookText"/>
        <w:rPr/>
      </w:pPr>
      <w:r>
        <w:rPr>
          <w:rFonts w:ascii="Amiri" w:hAnsi="Amiri" w:eastAsia="Amiri" w:cs="Amiri"/>
          <w:color w:val="111111"/>
          <w:sz w:val="28"/>
          <w:sz w:val="28"/>
          <w:szCs w:val="28"/>
          <w:rtl w:val="true"/>
          <w:lang w:bidi="ar-SA"/>
        </w:rPr>
        <w:t>النَّوْرَكَةِ وَمُبَشِّرًا بِرَسُولِ يَأْتِي مِنْ بَعْدِى اسْمُهُ أَحْمَدُ</w:t>
      </w:r>
      <w:r>
        <w:rPr>
          <w:rFonts w:ascii="IRNazanin" w:hAnsi="IRNazanin" w:eastAsia="IRNazanin"/>
          <w:color w:val="111111"/>
          <w:sz w:val="28"/>
          <w:sz w:val="28"/>
          <w:szCs w:val="28"/>
          <w:rtl w:val="true"/>
          <w:lang w:bidi="fa-IR"/>
        </w:rPr>
        <w:t xml:space="preserve"> لتؤكّد على أنّ المهمّة التي كلف بها؛ بصفته نبيًّا هي التصديق بالكتاب والأنبياء السابقين له، إلى جانب تبشيره برسالة النبي الذي سيأتي بعده؛ ويمكن اعتبار أنّ هذين الأمرين يجسّدان رسالة المسيح بأكملها، لذا كيف يمكن اعتباره خاتم النبيين وقد صرّح هو نفسه أنّه مبعوث إلى بني إسرائيل ولم يدّع أنّه بُعِثَ إلى العالم قاطبةً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أخرى توجد آياتٌ أخرى تؤكّد على عالميّة الدعوة الإسلاميّة وبقائها حتى نهاية حياة البشر على الأرض؛ كما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أكد مرارًا على أنّه خاتم الأنبياء والرسل</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ونستشف من تفسير الحدّاد 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الأساس لا يعتقد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 لذا من البديهي أن يرفض ختمه النبوّة؛ ومن هذا المنطلق فالسؤال الذي يُطرح عليه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افترضنا أنّ النبي وصحابته كانوا يعتقدون بالمعنى ذاته الذي الحدّاد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السبب الذي دعاهم لأنْ يتصدّوا لمسيلمة الكذاب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الرجل كان يعتقد برسالة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 لم يعتقد بكونه خاتم الأنبياء؛ لذلك ادّعى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لا يبدو أنّ هذا المستشرق أراد من تحليله مسألة خاتميّة النبوّة إثبات أنّها مختصّةً بالمسيح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كان هدفه الارتكازي هو إثبات أنّ رسالة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دعوة إلى التوراة والإنجيل، ويُراد منها الترويج للتعاليم النصرانية على ضوء خاتميّة نبوّة المسيح</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في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يبعث نبيًّا للبشر إلا حينما تذهب التعاليم التي جاء بها النبي السابق في غياهب النسيان أو أنّ يُعرِض الناس عنها؛ فهنا تقتضي الضرورة بعثة نبيَّ آخر يشذّب سلوكهم؛ أو حينما لا تصل رسالة النبي السابق إلى الناس بكل تفاصيلها، فيرسل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من يكملها ويتمّم دينه؛ لذا كيف يمكن لأحدٍ ادّعاء أن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خاتم النبيّين، في حين تعرّض دينه إلى التحريف وزالت بعض تعاليمه الأصيلة؛ فضلا عن ذلك فهو لم يأتِ إلى الناس بكل ما يحتاجون إليه من أحكام ومسائل شرعيّة، ولم يقرّ للمجتمع قوانين كاملةً من جميع النواحي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يمكن اعتبار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سبقت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 هذا الكلام تعقيبًا على ما ذُكِرَ في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السورة ذاتها والآيات السابقة لها التي تحدّثت عن الظهار والتبنّي، فالمتعارف بين العرب إبان العصر الجاهلي أن أحكام الابن المولود من صلب الإنسان تنطبق بالكامل على الابن بالتبنّي، لكنّ الإسلام أبطل هذا العرف بتشريع قرآني ضمن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أكّدت على أنّ من يتبناه الإنسان لا يُعَدِّ كالابن المولود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قَلْبَيْنِ فِي جَوْفِهِ، وَمَا جَعَلَ أَزْوَجَكُمُ الَّتِى تُظهِرُونَ مِنْهُنَّ أُمَّهَتِكُمْ وَمَا جَعَلَ أَدْعِيَاءَكُمْ أَبْنَاءَكُمْ ذَلِكُمْ قَوْلُكُم بِأَفْوَاهِكُمْ وَاللَّهُ يَقُولُ الْحَقَّ وَهُوَ يَهْدِى السَّبِيلَ، لذا لا تطبق الأحكام ذاتها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أشار النص القرآني إلى مسألة إرث غير الأرحام، حيث أكد على عدم استحقاقهم له، ثمّ تحدّث عن الميثاق الذي أخذه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أنبيائه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الآيات التي هي مدار البحث والتحليل تستبطن أحكامًا وتشريعات جديدة من نوعها، حيث نبذت ما كان متعارفًا في عهد الشرك والجاهليّة وعبادة الأوثان، لذا يمكن الاستدلال من محتواها على خاتميّة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وتكامل الأحكام التي جاء بها؛ وللتأكيد على هذه الحقيقة وصفه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وَخَاتَمَ النَّبِيِّنَ؛ أي أنّ نبوّته هي خاتمة المطاف لرسالات السماء، ثمّ تمّ تأييد مضمون هذه العبارة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بِكُلِّ شَيْءٍ عَلِيمًا</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افترضنا أن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النبي الخاتم وليس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في هذه الحالة كان مكلّفا بالإذعان للعرف السائد بين عرب الجاهليّة 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حرمة زواج الرجل من طليقة ابنه بالتبنّي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جانب وضعه منظومة متكاملةً وشاملةً للأحكام الشرعيّة دون أنْ يُبقي أي منطقة فراغ في هذا المضمار ، إلا أنّ هذا لم يحدث في الواقع، والآية ضمن إشارتها إلى هذا الموضوع أثبتت أنّه كان متعارفًا في الشرائع السابقة ولم يُنقض حتى تلك الآونة</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غامضة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شكك بعض المستشرقين في مفهوم الختم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الإنهاء المستوحى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 النَّبِيِّنَ، وعلى هذا الأساس زعموا أنّ المقصود منه هو التأخّر من الناحية الزمانية، حيث ارتكزوا في رأيهم هذا على أدلّةٍ لغويّة وشواهد تأريخيّة؛ وهؤلاء لا يندرجون ضمن فئة معيّنةٍ، بل منهم باحثون تقليديّون وفيهم محدثون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هؤلاء المستشرقان یوحنان فريدمان وديفيد باورز</w:t>
      </w:r>
      <w:r>
        <w:rPr>
          <w:rStyle w:val="FootnoteAnchor"/>
          <w:rtl w:val="true"/>
        </w:rPr>
        <w:footnoteReference w:id="1065"/>
      </w:r>
    </w:p>
    <w:p>
      <w:pPr>
        <w:pStyle w:val="BookText"/>
        <w:rPr/>
      </w:pPr>
      <w:r>
        <w:rPr>
          <w:rFonts w:eastAsia="Times New Roman" w:cs="Times New Roman" w:ascii="Times New Roman" w:hAnsi="Times New Roman"/>
          <w:color w:val="111111"/>
          <w:sz w:val="28"/>
          <w:szCs w:val="28"/>
          <w:lang w:val="en-US" w:bidi="en-US"/>
        </w:rPr>
        <w:t>Friedmann, Yohanan. "Finality of Prophethood in Sunni Islam". Jerusalem Studies in Arabic &amp; Islam, 7, (1986), 177-215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دوّن المقالات التالية في الموسوعة القرآنية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Ahmaddiya", "Dissension", "Tolerance &amp; coercion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قاله في هذه المقالة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 التي وصفت النبي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خاتم النبيين لا تعني أنه آخر نبي مرسل، بل يُراد منها أن لديه ختم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يُقصد من هذا الكلام أنه لا يجوز الإيمان بنبوّة أي نبي دون تصديق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وفي هذا السياق قال إن أساس عقيدة خاتميّة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تختص بالأنبياء أولي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أصحاب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 المحتمل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أنبياء آخرين لم يأتوا بشرائع جديدة؛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أحمد؛ بهدف إحياء شريعة القرآن في المجتمع الإسلامي بعد نهاية عهد رسالة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 Friedmann, "Ahmadiyyah", EQ, Brill, Leiden, 2001, Vol. 1, p. 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للاطلاع على تفاصيل أكثر بخصوص نظريته التي طرحها حول موضوع ختم النبوة، راجع المصدر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Friedmann, "Finality of Prophethood in Sunni Islam"; a revised version of the article appears in idem, Prophecy Continuous: Aspects of Ahmadi Religious Thought and its Medieval Background, p. 49 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حاول فريدمان في هذه المقالة إثبات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أريد منها تصوير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آخر نبي مرسل من جانب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أثارت جدلاً في القرن الأوّل الهجري واعترض عليها الكثيرون، وفي هذا السياق ذكر رواية عن عائشة قالت فيها إنه خاتم النبيين، لكنّها لم تقل إنّ الله لن يبعث نبياً بعده؛ وهذا الكلام برأيه يدلّ على أن النبي حتى وإن اعتبر خاتماً للأنبياء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الختم الذي يطبع في نهاية المكتوب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لا يعني استحالة إرسال نبي بعده؛ ما يعني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منها أفضليته وليس خاتميته؛ بمعنى إنهاء النبوة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Ibid., p. 192; Also in: Prophecy continuous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 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دعم رأيه هذا بالنزاعات التي حدثت بعد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والتي عرفت بحروب الردّة، حيث اعتبرها دليلا على عدم صوابية ادعاء المسلمين بأن النبوّة ختمت وأن رسالات السماء قد انتهت بعد بعثة نبيّهم؛ فحروب الردّة أسفرت برأيه عن الترويج لهذه العقيدة وتأصيلها في المجتمع الإسلامي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Ibid., p. 197; Also in: Prophecy Continuous, pp. 65, 66, 70; EI, Vol. 2, "al - Mukhtar b. Abi - Ubayd"; "Abu Isa al- Isfahani"; al- Isawiyya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والواقع أن هذا المستشرق لم يعتبر حروب الردّة قد اندلعت جرّاء اعتقاد المسلمين بخاتميّة نبيهم، وإنّما اعتبر أن عقيدة الخاتمية ثمرة لهذه الحروب؛ ولكن هناك سؤال لا محيص من طرحه في هذا المضمار؛ لأنّ الإجابة عنه تميط اللثام عن الحقيقة وهو إذا كان الأمر كما ادعى فریدمان باعتبار أن عقيدة الخاتمية نشأت لدى المسلمين بعد ظهور الإسلام بفترةٍ طويلةٍ، فما هو السبب إذًا في مبادرة صحابة النبي إلى مقارعة دعاة النبوّة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الدعاة لم يزعموا أنّهم آخر الأنبياء، فضلا عن أنّهم اعتبروا أنفسهم مصدقين لرسالة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ما المسوّغ الذي دعا المسلمين لأن ينتفضوا بوجههم؟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والرواية الأخرى التي استند إليها فريدمان هي رواية نقلت بخصوص حضور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تشييع ابنه إبراهيم، حيث قال الراوي في نهايتها أنّه لم يدعُ له، والسبب في ذلك أنّ كلّ نبي لا يدعو إلى النبي الذي يليه، ولو أنّ هذا الطفل لم يمت لأصبح نبيًّا مرسلًا بعد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واستنتج من هذه الرواية أن السبب الوحيد في عدم بعثة إبراهيم بعد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وفاته مبكرًا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Ibid., p. 188; Also in: Prophecy Continuous, p. 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وضمن مساعيه الرامية إلى إثبات نظريته القائلة بأنّ مفهوم خاتميّة النبوّة طرح بعد اكتمال نزول النص القرآني استدل من الروايات التي أشرنا إلى اثنين منها أن إبراهيم بن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يجب أن يموت؛ لكي تبقى عقيدة الخاتميّة محفوظة وجارية بين المسلمين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Idem., Prophecy Continuous, p. 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وجدير بالذكر أن علماء أهل السنة ذكروا العديد من الآراء؛ بهدف توجيه محتوى هذه الروايات؛ ومن جملتهم ابن حجر العسقلاني الذي قال إنّ الجملة الشرطية لا تعني دائماً تحقق الشرط على أرض الواقع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للاطلاع أكثر،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حجر العسقلاني، الإصابة في تمييز الصحابة، تحقيق أحمد عبد الله الموجود وعلي محمّد معوض، لبنان، بیروت، منشورات دار الكتب العلمية، الطبعة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ديفيد باورز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David Stephant Powers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سلّط الضوء في دراساته على المسائل الحقوقية في الإسلام أكثر من أي موضوع آخر، وعلى أساس رؤيةٍ حقوقية استند إلى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رَجُلٌ يُورَثُ كَلَالَةً، ليوضح رأيه بخصوص مسألة خاتمية النبوة المبحوث عنها ضمن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David S. Powers, Muhammad is not the father of any of your men, The Making of the last Prophet, University</w:t>
      </w:r>
    </w:p>
    <w:p>
      <w:pPr>
        <w:pStyle w:val="BookText"/>
        <w:rPr/>
      </w:pPr>
      <w:r>
        <w:rPr>
          <w:rFonts w:eastAsia="Times New Roman" w:cs="Times New Roman" w:ascii="Times New Roman" w:hAnsi="Times New Roman"/>
          <w:color w:val="111111"/>
          <w:sz w:val="28"/>
          <w:szCs w:val="28"/>
          <w:lang w:val="en-US" w:bidi="en-US"/>
        </w:rPr>
        <w:t>of Pennsylvania Press, Philadelphia, 2009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هذا المضمار أيّد ما قاله يوحنان فريدمان، لذلك تبنّى وجهةً تجديديّةً قائمةً على وجود الكثير من الروايات الموضوعة في التراث الإسلامي ليدعي أن زيدًا يجب أن يموت قبل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؛مثلما مات ابنه إبراهيم لكي يبقى الأب هو آخر نبيَّ واستند في رأيه هذا الى ما قاله</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ولد بالغ مبلغ الرجال لكان نبيًّا ولم يكن هو خاتم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الزمخشري، الكشاف عن حقائق غوامض التنزيل،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والطريف أنه اقتطع هذه العبارة من كلام الزمخشري، ولم يذكر العبارة التي سبقتها، وهي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وزيد واحدٌ من رجالكم الذين ليسوا بأولاده حقيقةً، فكان حكمه حكمكم والادعاء والتبنّي من باب الاختصاص والتقريب لا 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وفضلًا عن ذلك، لو أنّ ابن كلّ نبيَّ يجب أن يكون نبيًّا بالضرورة، لوجب عندئذٍ أن يصبح الناس قاطبةً أنبياء؛ لأنّهم من ذرية النبي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للاطلاع أكثر،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عبد الله بن عبد البر، الاستيعاب في معرفه الأصحاب، تحقيق علي محمّد البجاوي لبنان بيروت، منشورات دار الجيل، الطبعة الأولى،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اللذان شككا بمسألة خاتميّة</w:t>
      </w:r>
    </w:p>
    <w:p>
      <w:pPr>
        <w:pStyle w:val="BookText"/>
        <w:rPr/>
      </w:pPr>
      <w:r>
        <w:rPr>
          <w:rFonts w:ascii="Amiri" w:hAnsi="Amiri" w:eastAsia="Amiri" w:cs="Amiri"/>
          <w:color w:val="111111"/>
          <w:sz w:val="28"/>
          <w:sz w:val="28"/>
          <w:szCs w:val="28"/>
          <w:rtl w:val="true"/>
          <w:lang w:bidi="ar-SA"/>
        </w:rPr>
        <w:t>النبوّة المشار إليها، فكلّ واحدٍ منهما تطرّق إلى تحليل الموضوع وفق رؤاه الخاصة</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وادعی فریدمان أنّ المراد من وصف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بكونه خاتم النبيين في الآية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 هو مدحه وبيان أفضليته على سائر الأنبياء، لذا يمكن تفسير العبارة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النبيين</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10. Friedmann, Yohanan. "Finality of Prophethood in Sunni Islam". Jerusalem Studies in Arabic &amp; Islam, 7, (1986), 214, foonote, 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فهذا هو المقصود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استند في رأيه هذا إلى ما نُقِلَ عن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ذلك عن ضبط ثعلب، وكذا في المهمات لابن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w:t>
      </w:r>
    </w:p>
    <w:p>
      <w:pPr>
        <w:pStyle w:val="BookText"/>
        <w:rPr/>
      </w:pPr>
      <w:r>
        <w:rPr>
          <w:rFonts w:ascii="IRNazanin" w:hAnsi="IRNazanin" w:eastAsia="IRNazanin"/>
          <w:color w:val="111111"/>
          <w:sz w:val="28"/>
          <w:sz w:val="28"/>
          <w:szCs w:val="28"/>
          <w:rtl w:val="true"/>
          <w:lang w:bidi="fa-IR"/>
        </w:rPr>
        <w:t>الخاتم بالفتح؛ فمعناه أنّه أحسن الأنبياء خَلْقًا وخُلْقاً، ولأنه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كالخاتم الذي يتجمّل به</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راجع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العظيم الزرقاني، مناهل العرفان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محسن آرمين،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إسماعيل حقي البروسوي، روح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؛فخر الدين الطريحي، مجمع البحرين، تحقيق أحمد الحسيني، إيران، طهران، منشورات المكتبة المرتضوية لإحياء الآثار الجعفرية، الطبعة الثالثة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الطّريحي، فعلى الرغم من اعتباره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تدلّ على الزينة،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التاء تدلّ على معنى آخر، لكنّه فسّر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آخر الأنبياء؛ بحيث لا يأتي بعده نبي</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ونستنتج ممّا ذكر أنّ هذه الكلمة حتّى وإنْ فُسّرت؛ بمعنى الجمال والزينة للأنبياء، لكن عند تطبيق هذا المعنى على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يعني ذلك نفي مدلولها الحقيقي الظاهر من لفظها والذي يُراد منه النهاية، لذا يمكن اعتبار الجمال والزينة من مستلزمات هذا المدلول، أو ربّما هما معنى استعاريَّ؛ كما قال أحد الباحثين</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وشكّك المستشرق يوحنان فريدمان، ضمن تحليله المعاني المشار إليها آنفا، بكون المقصود من هذه العبارة هو أن النبي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کالختم الرسالة السماء</w:t>
      </w:r>
      <w:r>
        <w:rPr>
          <w:rStyle w:val="FootnoteAnchor"/>
          <w:rtl w:val="true"/>
        </w:rPr>
        <w:footnoteReference w:id="1071"/>
      </w:r>
      <w:r>
        <w:rPr>
          <w:rFonts w:ascii="Amiri" w:hAnsi="Amiri" w:eastAsia="Amiri" w:cs="Amiri"/>
          <w:color w:val="111111"/>
          <w:sz w:val="28"/>
          <w:sz w:val="28"/>
          <w:szCs w:val="28"/>
          <w:rtl w:val="true"/>
          <w:lang w:bidi="ar-SA"/>
        </w:rPr>
        <w:t xml:space="preserve">، واستند إلى شواهد من المصادر القديمة؛ ليستنتج أنّ جذر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يوحي بكون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نهاية النبوّة في هذه العبارة، وإنّما يراد منها التصديق والتأييد لما جاء به الأنبياء والرسل السابقون</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ما استند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أكّدت على أنّ المراد هو الزينة أو الأفضليّة، حيث اعتبرها دالة على غير المعنى الأوّلي الظاهر منها ، وفي هذا السياق لم يمعن النظر في بنية الآية وأسلوب استعمال هذه الكلمة في سائر الآيات القرآنية، بل 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 هذه الروايات؛ ليشكك في المعنى المتعارف للعبارة، ومن ثمّ ادّعى أنّ القول بكونها تشير إلى خاتميّة النبوّة </w:t>
      </w:r>
    </w:p>
    <w:p>
      <w:pPr>
        <w:pStyle w:val="BookText"/>
        <w:rPr/>
      </w:pPr>
      <w:r>
        <w:rPr>
          <w:rFonts w:ascii="IRNazanin" w:hAnsi="IRNazanin" w:eastAsia="IRNazanin"/>
          <w:color w:val="111111"/>
          <w:sz w:val="28"/>
          <w:sz w:val="28"/>
          <w:szCs w:val="28"/>
          <w:rtl w:val="true"/>
          <w:lang w:bidi="fa-IR"/>
        </w:rPr>
        <w:t>سببه ظهور بعض دعاة النبوّة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لأجل تفنيد مزاعمهم والتأكيد</w:t>
      </w:r>
    </w:p>
    <w:p>
      <w:pPr>
        <w:pStyle w:val="BookText"/>
        <w:rPr/>
      </w:pPr>
      <w:r>
        <w:rPr>
          <w:rFonts w:ascii="Amiri" w:hAnsi="Amiri" w:eastAsia="Amiri" w:cs="Amiri"/>
          <w:color w:val="111111"/>
          <w:sz w:val="28"/>
          <w:sz w:val="28"/>
          <w:szCs w:val="28"/>
          <w:rtl w:val="true"/>
          <w:lang w:bidi="ar-SA"/>
        </w:rPr>
        <w:t>على عدم بعثة نبي بعده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ديفيد باورز، فقد حلّل الكلمة على ضوء ما ذكر من توضيح لتركيب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kh-t-m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معجم وليام لين</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مفتوح التاء بمعنى الختم والطبع على المكتوب</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مكسور التاء بمعنى إنهاء الأمر وإتمامه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فحوى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الختم والطبع على المكتوب، أو إيجاد نقش عن طريق الختم، وأيضًا بمعنى إنهاء الأمر وإتمامه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Lane, Edward William. Arabic - English Lexicon. Beirut, Lebanon, (1865) Book 1, part 2, s. v. kh - t - m. pp. 708 - 710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إنّه إن أردنا معرفة المعنى الواقعي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فالأجدر عدم تحليل مدلولها ضمن النصّ القرآني، بل لا بدّ من مقارنة استخدامها القرآني مع النصوص القديمة السابقة لظهوره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Cf. Powers, Ibid., passim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استنتج من مجمل بحوثه ما يلي المسلمون في عصر صدر الإسلام حتى نهاية القرن الهجري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نقل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اطلعوا على هذه العلاقة المتأصلة فبدأوا يتلاعبون بها لدرجة أنّهم صاغوا أنموذجًا تمثيلياً منها مستوحى من التراث المسيحي اليهودي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Ibid., p. 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والمدراش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Midrash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هي مجموعة من التعليقات القديمة على كل أجزاء التناخ بتنظيم وتقسيم مختلفين من مجموعة إلى أخرى فكل جزء من كتاب في المدراش يمكن أن يكون قصيرًا جدًّا، وبعضه يصل في القِصَر إلى كلماتٍ قليلةٍ أو جملةٍ واحدةٍ، ويوجد بعض من أجزاء من المدراش في التلمود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https://ar.wikipedia.org/wiki/l</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مدراش مشتقة من الفعل العبري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،المعاينة والهدف منه هو استكشاف المدلول الظاهري للنصّ المقدس بهدف الاطلاع على مدلوله الباطني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Daniel Boyarin, Intertextuality &amp; the Reading of Midrash, Chapter 1. passim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المصطلح يشير إلى ضرب من التفنّن في الكتابة وهو على غرار الترجوم والبشيطتا، حيث وضع لأغراض عبادية وتهجديّة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مسألة أخرى تجدر الإشارة إليها على صعيد مدلول هذا المصطلح، وهي أنّ الأدب المدراشي ثمرة للبحوث التي أُجريت من قِبَل الباحثين المختصين بتحليل الكتاب المقدس في المدارس والجامعات ونتيجة لأدب السرد القصصيّ؛ وهناك نوعان منه؛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الهالاخاهي </w:t>
      </w:r>
      <w:r>
        <w:rPr>
          <w:rFonts w:eastAsia="Times New Roman" w:cs="Times New Roman" w:ascii="Times New Roman" w:hAnsi="Times New Roman"/>
          <w:color w:val="111111"/>
          <w:sz w:val="28"/>
          <w:szCs w:val="28"/>
          <w:lang w:val="en-US" w:bidi="en-US"/>
        </w:rPr>
        <w:t>Halakhic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يعني المدراش القانوني ويتمحور بشكل أساس حول تفسير قوانين الكتاب المقدس، والآخر هو الأجادي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aggadic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هو في الحقيقة مدراس قصصي يتمحور في الأساس حول القضايا غير الشرعية أو القصصية في الكتاب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Powers, Ibid., p. 102</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ومن هذا المنطلق استنتج أنّها عبارةٌ عن استعارة لغوية؛ وتعني أنّ النبي</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كالختم في سلالة الأنبياء؛ وهو مصدِّقٌ لرسالاتهم؛ وفي هذا السياق استدل بالنصوص اليهودية</w:t>
      </w:r>
      <w:r>
        <w:rPr>
          <w:rStyle w:val="FootnoteAnchor"/>
          <w:rtl w:val="true"/>
        </w:rPr>
        <w:footnoteReference w:id="1075"/>
      </w:r>
      <w:r>
        <w:rPr>
          <w:rFonts w:ascii="Amiri" w:hAnsi="Amiri" w:eastAsia="Amiri" w:cs="Amiri"/>
          <w:color w:val="111111"/>
          <w:sz w:val="28"/>
          <w:sz w:val="28"/>
          <w:szCs w:val="28"/>
          <w:rtl w:val="true"/>
          <w:lang w:bidi="ar-SA"/>
        </w:rPr>
        <w:t>والمسيحيّة</w:t>
      </w:r>
      <w:r>
        <w:rPr>
          <w:rStyle w:val="FootnoteAnchor"/>
          <w:rtl w:val="true"/>
        </w:rPr>
        <w:footnoteReference w:id="1076"/>
      </w:r>
      <w:r>
        <w:rPr>
          <w:rFonts w:ascii="Amiri" w:hAnsi="Amiri" w:eastAsia="Amiri" w:cs="Amiri"/>
          <w:color w:val="111111"/>
          <w:sz w:val="28"/>
          <w:sz w:val="28"/>
          <w:szCs w:val="28"/>
          <w:rtl w:val="true"/>
          <w:lang w:bidi="ar-SA"/>
        </w:rPr>
        <w:t>والمندائية</w:t>
      </w:r>
      <w:r>
        <w:rPr>
          <w:rStyle w:val="FootnoteAnchor"/>
          <w:rtl w:val="true"/>
        </w:rPr>
        <w:footnoteReference w:id="1077"/>
      </w:r>
    </w:p>
    <w:p>
      <w:pPr>
        <w:pStyle w:val="BookText"/>
        <w:rPr/>
      </w:pPr>
      <w:r>
        <w:rPr>
          <w:rFonts w:eastAsia="Times New Roman" w:cs="Times New Roman" w:ascii="Times New Roman" w:hAnsi="Times New Roman"/>
          <w:color w:val="111111"/>
          <w:sz w:val="28"/>
          <w:szCs w:val="28"/>
          <w:lang w:val="en-US" w:bidi="en-US"/>
        </w:rPr>
        <w:t>in Manichaeism, 196 (text 175, 11. 173 - 80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ليدّعي على أساسها أنّ هذه الاستعارة تستخدم فيها للدلالة على تصديق النبوّة أو تحققها بالفعل، وكذلك ادّعى عدم اشتمالها على ما يثبت أنّها تعني نهاية عهد إرسال الأنبياء وختم النبوّة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ونستشف من تحليله هذا أنّ القرآن الذي جاء به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حلقة في سلسلة النبوّة التي حلقتها الأولى النبي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وبما أنّ التوراة والإنجيل أنزلا على النبيَّين موسى 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القرآن، يكون تفسير التركيب الاستعاري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 هو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الوحي المنزل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لما أوحي سابقاً إلى اليهود والمسيح، أو أنه يثبت تحققه، ومن ثم فالنبي على ضوء شهادته هذه فهو كالختم الذي يطبع على النصوص الموحاة سابقًا؛ تأييدا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والطريف أنّ هذا المستشرق ذكر استدلاله دون أن يرجع إلى المصادر الإسلامية المعتبرة، لكنّه مع ذلك نسبه إلى بعض مسلمي عصر صدر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وإلى جانب ذلك قال إن بعض المسلمين أكدوا على كون الكلمة تعني نهاية رسالات السماء ببعثة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وفضلاً عمّا ذكر، فقد شكّك بصواب ترتيب الآيات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 وقال إنّ موضعها الصحيح هو قبل الآيات</w:t>
      </w:r>
      <w:r>
        <w:rPr>
          <w:rStyle w:val="FootnoteAnchor"/>
        </w:rPr>
        <w:footnoteReference w:id="1078"/>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حيث ادّعى أنّ المسلمين عمدوا إلى تغيير موضعها</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وبادر هذا المستشرق إلى تفسير الآية المذكورة على أساس رؤية تجديدية، وتصوّر أن فكرة ختم النبوّة لدى المسلمين تبلورت على ضوء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بعيد عن زمن نزول النصّ القرآني، وفي هذا السياق تطرّق إلى تحليل المعنى المقصود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ضوء مدلول العبارة الأولى من الآية التي ذُكِرَ فيها، وربط الموضوع بقضية ما إن كان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أو لا؛ فاستنتج أنّه من الممكن أن يكون آخرَ نبيَّ شريطة؛ ألا يكون له ولد،وزعم أنّ هذا الشرط هو الذي جعل المسلمين يضعون الآية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نهاية مقطوعة قرآنية تتكوّن من خمس آياتٍ لكي يثبتوا عدم بنوّة زيد للنبيّ، ومن ثمّ يثبتون ادعاءهم بأنّه آخر نبي</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إلى أنّه اعتبر أنّ الآيات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أُقحمت فيها أسطورة مقدّسة صُنع على إثرها تأريخ للمسلمين؛ وهي تتمثل في قصّة طلاق زينب بنت جحش من زوجها السابق زيد</w:t>
      </w:r>
      <w:r>
        <w:rPr>
          <w:rStyle w:val="FootnoteAnchor"/>
          <w:rtl w:val="true"/>
        </w:rPr>
        <w:footnoteReference w:id="1081"/>
      </w:r>
      <w:r>
        <w:rPr>
          <w:rFonts w:ascii="Amiri" w:hAnsi="Amiri" w:eastAsia="Amiri" w:cs="Amiri"/>
          <w:color w:val="111111"/>
          <w:sz w:val="28"/>
          <w:sz w:val="28"/>
          <w:szCs w:val="28"/>
          <w:rtl w:val="true"/>
          <w:lang w:bidi="ar-SA"/>
        </w:rPr>
        <w:t>وعلى أساس هذا الاستدلال تناول الموضوع وفق أسلوب أدبي بهدف استكشاف التناص الموجود في الآيات المذكورة ومعرفة منشأ هذه الأسطورة المقدسة في الأدب السابق لظهور النصّ القرآني، وفي هذا السياق أكد على أن هاجسه ليس تحليل محتوى تلك النصوص القديمة السابقة لعهد القرآن، بل هدفه الأساس هو بيان مدى تأثير إحدى الشخصيات أو عدد من الشخصيات الأدبية على صعيد الصياغة القصصيّة وبلورة قصّة جديدة تحمل في طياتها معان جديدة وهنا طرح مسألة التناص؛ باعتبار أنّ المسلمين تأثروا من حيث يشعرون أو يشعرون بالنصوص السابقة؛ حينما صاغوا الروايات التي استعرضتها الآيات المشار إليها، إذ حاولوا محاكاة تلك النصوص، فتأسوا بشخصيات الكتاب المقدّس؛ ليحبكوا تفاصيل قصتهم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من هذا الكلام أنّ ،باورز لدى تحليله تفاصيل الموضوع، ابتعد عن روح البحث العلميّ، وبدل أن يحاول استكشاف الحقائق، نجده يقلب صفحات التأريخ لبيان الأدوار، وفي هذا المضمار اعتبر أنّ الآية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تلعب دور المؤيّد لفكرة خاتميّة النبوّة وعدم امتلاك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استند إلى بعض التفاسير الإسلاميّة لإثبات عدم وجود ولد للنبي على ضوء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لكنّه ادعى أنها ليست موجودةً في </w:t>
      </w:r>
    </w:p>
    <w:p>
      <w:pPr>
        <w:pStyle w:val="BookText"/>
        <w:rPr/>
      </w:pPr>
      <w:r>
        <w:rPr>
          <w:rFonts w:ascii="IRNazanin" w:hAnsi="IRNazanin" w:eastAsia="IRNazanin"/>
          <w:color w:val="111111"/>
          <w:sz w:val="28"/>
          <w:sz w:val="28"/>
          <w:szCs w:val="28"/>
          <w:rtl w:val="true"/>
          <w:lang w:bidi="fa-IR"/>
        </w:rPr>
        <w:t xml:space="preserve">النسخة الأولى من المصحف إذ ما دام متزوجًا والوحي ينزل عليه؛ فلا يمكن نفي أبوّة الذَّكَر عنه؛ واستدلّ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على عدم كون هذه العبارة وحيَّا؛ نظرًا للمدة الزمنية الفاصلة بين هذه القصّة المفتعلة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ووفاة النبي، لذا فهي من جملة العبارات التي أضيفت إلى المصحف لاحقًا، وتُعَدّ دليلًا على تحريفه وممّا قاله في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هذه العبارة نزلت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السنة الخامسة للهجرة حقًّا، ففي هذه الحالة تكون الفاصلة الزمنية بين نزولها ووفاته في السنة الحادية عشرة للهجرة، ستّ سنواتٍ؛ وطوال هذه المدة كان يضاجع زوجاته باستمرار؛ لذا من الناحية النظرية يمكن القول بإمكانيّة ولادة مولود ذكر له يرثه بعد تسعة أشهرٍ من آخر مضاجعةٍ، ولا أحد يمكنه أن يتنبأ بعدم تحقق هذا الأمر طوال خمس سنوات سوى الله الذي يمتلك علمًا مطلقًا بكلّ شيءٍ</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وتبنّى ديفيد باورز رؤيةً سلبيةً إزاء الروايات الإسلاميّة؛ بهدف إثبات ابتداع المسلمين مسألة خاتميّة النبوّة ببعثة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فترة متأخّرة نسبيًا من ظهور الإسلام، وعلى ضوء ادعائه أنّ الآية المذكورة من إضافتهم للمصحف، استنتج 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 المسلمون في عصر صدر الإسلام لم يتمكنوا من البت بطمأنينة قلب بعدم إنجاب نبيّهم ولدًا؛ إلا بعد أن توفي، حيث روجوا لهذا الأمر جرّاء تعصّبهم وإعادة نظرهم في الموضوع</w:t>
      </w:r>
      <w:r>
        <w:rPr>
          <w:rFonts w:eastAsia="IRNazanin" w:cs="IRNazanin"/>
          <w:color w:val="111111"/>
          <w:sz w:val="28"/>
          <w:szCs w:val="28"/>
          <w:rtl w:val="true"/>
          <w:lang w:bidi="fa-IR"/>
        </w:rPr>
        <w:t>»</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الآخر الذي استند إليه لإثبات نظريته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لغوي؛ وهو عدم توجيه الخطاب في الآية بشكل مباشر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هذه الآية تُعدّ جزءًا من الوحي المنزل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لكان من الأصح أن يوجه الخطاب فيها كما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أنت لست أبا أحدٍ من رجالهم</w:t>
      </w:r>
      <w:r>
        <w:rPr>
          <w:rFonts w:eastAsia="IRNazanin" w:cs="IRNazanin"/>
          <w:color w:val="111111"/>
          <w:sz w:val="28"/>
          <w:szCs w:val="28"/>
          <w:rtl w:val="true"/>
          <w:lang w:bidi="fa-IR"/>
        </w:rPr>
        <w:t>»</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أصر هذا المستشرق على أنّ المسلمين أعادوا النظر في الموضوع والتزموا جانب التعصّب إزاء مسألة خاتميّة النبوّة، وبالتالي طرحوا هذه الفكرة؛ الأمر الذي يدلّ على تحريف آيات القرآن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الكلام ناشى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من عدم امتلاكه الدقة الكافية في معرفة كُنه الأسلوب البياني للقرآن الكريم، فهناك العديد من الآيات التي تتحدّث عن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الخطاب فيها موجّه إلى المؤمنين بشكل عام، أو إلى مجموعةٍ منهم، وأحيانًا يوجه الخطاب بشكل مباشر </w:t>
      </w:r>
    </w:p>
    <w:p>
      <w:pPr>
        <w:pStyle w:val="BookText"/>
        <w:rPr/>
      </w:pPr>
      <w:r>
        <w:rPr>
          <w:rFonts w:ascii="Amiri" w:hAnsi="Amiri" w:eastAsia="Amiri" w:cs="Amiri"/>
          <w:color w:val="111111"/>
          <w:sz w:val="28"/>
          <w:sz w:val="28"/>
          <w:szCs w:val="28"/>
          <w:rtl w:val="true"/>
          <w:lang w:bidi="ar-SA"/>
        </w:rPr>
        <w:t>للمؤمنين ويخاطب النبيّ بضمير الغائب؛ وهذا أسلوب نلمسه جليًّا في العديد من الآيات</w:t>
      </w:r>
      <w:r>
        <w:rPr>
          <w:rStyle w:val="FootnoteAnchor"/>
          <w:rtl w:val="true"/>
        </w:rPr>
        <w:footnoteReference w:id="1086"/>
      </w:r>
      <w:r>
        <w:rPr>
          <w:rFonts w:ascii="Amiri" w:hAnsi="Amiri" w:eastAsia="Amiri" w:cs="Amiri"/>
          <w:color w:val="111111"/>
          <w:sz w:val="28"/>
          <w:sz w:val="28"/>
          <w:szCs w:val="28"/>
          <w:rtl w:val="true"/>
          <w:lang w:bidi="ar-SA"/>
        </w:rPr>
        <w:t xml:space="preserve">، وهو طبعًا تابع لمقتضى الحال والظروف التي تحفّ طرح الموضوع؛ فالنص القرآني معروف بأسلوبه البلاغي المتكامل والذي يتّسم بالمرونة؛ وفيه الكثير من الصناعات البيانية؛ مثل الالتفات الذي وضّحناه سابقًا، فتارةً يكون الالتفات من المخاطب إلى الغائب، وتارةً أخرى نجده على العكس من ذلك، أو قد يكون من العام إلى الخاص، ففي سورة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الْعَلَمِينَ جاءت عبارة إِيَّاكَ نَعْبُدُ، وهنا التفات من الغائب إلى المخاطب؛ ومن السخف بمكان زعم أنّ هذا الأسلوب في الخطاب ضمن آية بحثنا دليلٌ على تحريف المسلمين النص القرآني وإضافتها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أنّ هذه المقطوعة القرآنية المكوّنة من خمس آيات قد أضيفت إلى سورة الأحزاب في السنة الحادية عشرة للهجرة، بعد أن توفي النبي الله واضح استدلاله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شهدت تغييرات واسعة النطاق منذ نزولها حتى فترة تدوين المصحف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المحتمل أنّ هذا الادّعاء يقوم على الروايات التي تتحدّث عن جمع القرآن وتدوينه، لكنّ غالبيتها موضوعةً، ولا اعتبار لها من الناحيتين السنديّة والدلالية، فضلاً عن تعارضها مع روايات أخرى تؤكّد على حفظ الآيات والسور القرآنية من قِبَل المسلمين وتدوينها بدقة متناهية</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تتناقض مع الآية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،إذ هناك قراءاتٌ ذكرت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 لهم</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في أن تحليل هذا المسشترق للموضوع قائم بأسره على تصوّرات واهية ومزاعم بلا دليل؛ ومن جملة مدعياته في هذا المضمار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حينما يقال إنّ زوجات النبي أمهات للمؤمنين، ألا يمكن القول بأنّ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هذا المنطلق استدل ببعض القراءات غير المشهورة لإثبات مدعاه في تحريف الآية،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مصاحف أبي وابن مسعود والربيع وابن عباس ذكرت العبارة التالية في الآية السادسة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النبيّ أولى بالمؤمنين من أنفسهم، وهو </w:t>
      </w:r>
    </w:p>
    <w:p>
      <w:pPr>
        <w:pStyle w:val="BookText"/>
        <w:rPr/>
      </w:pPr>
      <w:r>
        <w:rPr>
          <w:rFonts w:ascii="IRNazanin" w:hAnsi="IRNazanin" w:eastAsia="IRNazanin"/>
          <w:color w:val="111111"/>
          <w:sz w:val="28"/>
          <w:sz w:val="28"/>
          <w:szCs w:val="28"/>
          <w:rtl w:val="true"/>
          <w:lang w:bidi="fa-IR"/>
        </w:rPr>
        <w:t>أب لهم وأزواجه أمهاتهم</w:t>
      </w:r>
      <w:r>
        <w:rPr>
          <w:rFonts w:eastAsia="IRNazanin" w:cs="IRNazanin"/>
          <w:color w:val="111111"/>
          <w:sz w:val="28"/>
          <w:szCs w:val="28"/>
          <w:rtl w:val="true"/>
          <w:lang w:bidi="fa-IR"/>
        </w:rPr>
        <w:t>)»</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العبارة برأيه تعدّ مرتكزا لإيجاد تقارن واضح بين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وزوجاته، وقد تذرّع بالتقارن المزعوم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للبت بوضع الآية المذكورة من قبل المسلمين في ظاهرها المتعارف ضمن المصحف الموجود لديهم؛ وحاول تأييد رأيه مستندًا إلى إجابة ذكرها الفخر الرازي عن سؤال مفترض</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فَتَبَيَّنَ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شَيْئًا حَرُمَ عَلَى الْأُمَّةِ التَّعَرُّضُ إِلَيْهِ فِي الْحِكْمَةِ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وَأَزْواجُهُ أُمَّهَاتُهُمْ تقريرُ آخَرُ وَذَلِكَ لِأَنَّ زَوْجَةَ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جَعَلَهَا اللَّهُ تَعَالَى فِي حُكْمِ الْأُمِّ إِلَّا لِقَطْعِ نَظَرِ الْأُمَّةِ عَمَّا تَعَلَّقَ بِهِ غَرَضُ النَّبِيِّ عَلَيْهِ الصَّلَاةُ وَالسَّلَامُ فَإِذَا تَعَلَّقَ خَاطِرُهُ بِامْرَأَةٍ شَارَكَتِ الزَّوْجَاتِ فِي التَّعَلُّقِ فَحَرُمَتْ مِثْلَ مَا حَرُمَتْ أَزْوَاجُهُ عَلَى غَيْرِهِ، فَلَوْ قَالَ قَائِلُ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وَأَزْواجُهُ أُمَّهَاتُهُمْ، وَقَالَ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 أَزْوَاجَكُمُ اللَّاتِي تُظَاهِرُونَ مِنْهُنَّ أُمَّهَاتِكُمْ إِشَارَةً إِلَى أَنَّ غَيْرَ مَنْ وَلَدَتْ</w:t>
      </w:r>
    </w:p>
    <w:p>
      <w:pPr>
        <w:pStyle w:val="BookText"/>
        <w:rPr/>
      </w:pPr>
      <w:r>
        <w:rPr>
          <w:rFonts w:ascii="Amiri" w:hAnsi="Amiri" w:eastAsia="Amiri" w:cs="Amiri"/>
          <w:color w:val="111111"/>
          <w:sz w:val="28"/>
          <w:sz w:val="28"/>
          <w:szCs w:val="28"/>
          <w:rtl w:val="true"/>
          <w:lang w:bidi="ar-SA"/>
        </w:rPr>
        <w:t xml:space="preserve">لَا تَصِيرُ أُمَّا بِوَجْهِ، وَلِذَلِكَ قَالَ تَعَالَى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أُمَّهَاتُهُمْ إِلَّا اللَّائِي وَلَدْنَهُم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الفخر الرازي، مفاتيح الغيب،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ليؤكد مرّةً أخرى على مسألة التحريف وحذف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المواضيع الأخرى التي تبنّاها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عجزوا عن تجاهل التناقض الصريح الموجود بين الآيتين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لذلك تساءلوا هل من الممكن حقاً أن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 لهم</w:t>
      </w:r>
    </w:p>
    <w:p>
      <w:pPr>
        <w:pStyle w:val="BookText"/>
        <w:rPr/>
      </w:pPr>
      <w:r>
        <w:rPr>
          <w:rFonts w:ascii="Amiri" w:hAnsi="Amiri" w:eastAsia="Amiri" w:cs="Amiri"/>
          <w:color w:val="111111"/>
          <w:sz w:val="28"/>
          <w:sz w:val="28"/>
          <w:szCs w:val="28"/>
          <w:rtl w:val="true"/>
          <w:lang w:bidi="ar-SA"/>
        </w:rPr>
        <w:t xml:space="preserve">، بينما في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نفسها ينفي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أوعز السبب في حذف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إقحام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وبهذا تمكّن المسلمون من الحفاظ على المعنى العام للآية في رحاب التأكيد على 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أَولَى بِالْمُؤْمِنِينَ مِنْ أَنفُسِهِمْ</w:t>
      </w:r>
    </w:p>
    <w:p>
      <w:pPr>
        <w:pStyle w:val="BookText"/>
        <w:rPr/>
      </w:pPr>
      <w:r>
        <w:rPr>
          <w:rFonts w:ascii="Amiri" w:hAnsi="Amiri" w:eastAsia="Amiri" w:cs="Amiri"/>
          <w:color w:val="111111"/>
          <w:sz w:val="28"/>
          <w:sz w:val="28"/>
          <w:szCs w:val="28"/>
          <w:rtl w:val="true"/>
          <w:lang w:bidi="ar-SA"/>
        </w:rPr>
        <w:t xml:space="preserve">، إِذ لا ضرورة في هذه الحالة إلى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تحفظ العلاقة بينه وبين المؤمنين، دون الحاجة إلى رابطة الأبوّة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سؤال جادٌ يُطرح على هذا المسشترق بالنسبة إلى ما ذَكَر،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يُقرّ بأنّ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w:t>
      </w:r>
      <w:r>
        <w:rPr>
          <w:rFonts w:ascii="IRNazanin" w:hAnsi="IRNazanin" w:eastAsia="IRNazanin"/>
          <w:color w:val="111111"/>
          <w:sz w:val="28"/>
          <w:sz w:val="28"/>
          <w:szCs w:val="28"/>
          <w:rtl w:val="true"/>
          <w:lang w:bidi="fa-IR"/>
        </w:rPr>
        <w:t xml:space="preserve"> يعني أولوية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سائر المؤمنين، لذا فما الداعي لإضافة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العبارة لم تكن موجودة في الآية من الأساس، ويؤيّد ذلك المعنى الشامل لأولوية النبيّ على المؤمنين الذي تم التأكيد عليه في الآية نفسها؛ لكنّه أصرّ على مسألة التحريف التي ادعى حدوثه في ما بعد، لذلك لم يذعن بأنّ العبارة المذكورة ليست قرآنيّةً في الحقيقة، بل اعتبرها جزءًا من الآية، لكنّها حذفت من قبل المسلمين؛ بهدف الترويج لعقيدة جديدة؛ إلا أنّ كلامه هذا ينتقض في ما لو أمعنّا النظر في مدلول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 فهذه الأولوية أعلى مرتبةً من الأبوّة في واقع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ونستلهم من جملة آراء ديفيد باورز أنّ ما ذُكِرَ في التراث الإسلامي من أحداث مرتبطةٍ بهذه الآيات، مجرّد أباطيل ومزاعم كاذبة ومن هذا المنطلق سعى إلى استكشاف حقيقة الأمر وإثبات ادّعائه عبر دراساته التحليلية الخاصّة؛ وأهمّ ما طرحه في هذا الصدد هو عدم استساغته تفسير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 النَّبِيِّنَ</w:t>
      </w:r>
      <w:r>
        <w:rPr>
          <w:rFonts w:ascii="IRNazanin" w:hAnsi="IRNazanin" w:eastAsia="IRNazanin"/>
          <w:color w:val="111111"/>
          <w:sz w:val="28"/>
          <w:sz w:val="28"/>
          <w:szCs w:val="28"/>
          <w:rtl w:val="true"/>
          <w:lang w:bidi="fa-IR"/>
        </w:rPr>
        <w:t>؛ بكون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النبي الخاتم الذي لا نبي بعده، لذلك فسرها اعتمادًا على مصادر غير قرآنية وبالاستناد إلى ما تبنّاه يوحنان فريدمان، حيث استنتج أنّ الناس في عصر صدر الإسلام تعدّدت آراؤهم بالنسبة إلى مدلولها، فقد اعتبر بعضهم كلمة خاتم تدلّ على إتمام أو تصديق الوحي المنزل سابقًا على اليهود والنصارى من قِبَل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حين أنّ منهم من فسّرها بختم النبوّة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ويقوم الأسلوب الذي انتهجه هذا المستشرق على نزعة تجديديّة، لذا باعتقاده حتى وإن دلت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ختم النبوّة، فهذه الدلالة تدور في فلك الفكر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الرغم من أنّها لم تكن مقبولةً في القرن الأوّل من الهجرة، كَمَا أنّ غاية ما تفيده المصادرالتفسيرية وغير التفسيرية الإسلامية هو احتمال فرضيّة ختم النبوّة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تؤكد على كون هذه الفرضية، قطعيّةً ومن المرتكزات الأولى والقديمة في التعاليم الإسلامية؛ لذا يبقى الشك على حاله بالنسبة إلى مصداقيتها</w:t>
      </w:r>
      <w:r>
        <w:rPr>
          <w:rStyle w:val="FootnoteAnchor"/>
          <w:rtl w:val="true"/>
        </w:rPr>
        <w:footnoteReference w:id="1091"/>
      </w:r>
    </w:p>
    <w:p>
      <w:pPr>
        <w:pStyle w:val="BookText"/>
        <w:rPr/>
      </w:pPr>
      <w:r>
        <w:rPr>
          <w:rFonts w:eastAsia="Times New Roman" w:cs="Times New Roman" w:ascii="Times New Roman" w:hAnsi="Times New Roman"/>
          <w:color w:val="111111"/>
          <w:sz w:val="28"/>
          <w:szCs w:val="28"/>
          <w:lang w:val="en-US" w:bidi="en-US"/>
        </w:rPr>
        <w:t>Rubin, Ibid., pp. 65 - 96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وللباحث ولفرد ما دلنغ مقالة بعنوان القانون الاجتماعي في سورة الأحزاب </w:t>
      </w:r>
      <w:r>
        <w:rPr>
          <w:rFonts w:eastAsia="Times New Roman" w:cs="Times New Roman" w:ascii="Times New Roman" w:hAnsi="Times New Roman"/>
          <w:color w:val="111111"/>
          <w:sz w:val="28"/>
          <w:szCs w:val="28"/>
          <w:lang w:val="en-US" w:bidi="en-US"/>
        </w:rPr>
        <w:t>Social legislation in Surat al - Ahzab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تطرق فيها إلى تحليل الشكوك التي أثارها يوحنان فريدمان حول المعنى المقصود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 النبيين ، والنتيجة التي توصل إليها؛ فحواها أن</w:t>
      </w:r>
    </w:p>
    <w:p>
      <w:pPr>
        <w:pStyle w:val="BookText"/>
        <w:rPr/>
      </w:pPr>
      <w:r>
        <w:rPr>
          <w:rFonts w:ascii="IRNazanin" w:hAnsi="IRNazanin" w:eastAsia="IRNazanin"/>
          <w:color w:val="111111"/>
          <w:sz w:val="28"/>
          <w:sz w:val="28"/>
          <w:szCs w:val="28"/>
          <w:rtl w:val="true"/>
          <w:lang w:bidi="fa-IR"/>
        </w:rPr>
        <w:t>غالبية المسلمين في عصر صدر الإسلام كانوا يعتقدون بدلالة هذه العبارة على كون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آخر نبي مرسل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كون الإسلام هو آخر دين سماوي؛ لذا فالمسلمون منذ تلك الآونة وحتى عصرنا الراهن يفسّرون العبارة بهذا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خلفاء الرسول في الخلافة الراشدة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succession to Muhammad: a study of early Caliphate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أشار إلى الاستدلال الذي ساقه المفسّرون المسلمون لإثبات أن مشيئة الله تعلّقت بألا يخلف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من أقربائه، لذلك توفي ولداه وهما في سن الطفولة؛ ووصفه بأنه مجرد انغماس في تصوّرات وهمية ذكرت لتفسير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 النبيين ، إذ حتى وإن أريد من هذه العبارة ختم النبوّة بمحمّدٍ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ليس كذلك برأيه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هناك مسوّع في تفسيرها بكونها تدلّ على عدم خلافته من قبل شخص ينحدر من أهل بيته باعتباره زعيمًا روحيًا أو دنيوياً للمسلمين لا باعتباره نبيًّا؛ ولو أنّ الله شاء من وراء قبض روح ولديه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طفلان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الناس بأنه لا يحق لأحد من أهل بيته ،خلافته، فلِمَ لم يقبض أرواح أحفاده وسائر أقربائه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قاله في هذا المضمار أنّ خلافة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بحسب التعاليم القرآنية يتم تحديدها من 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أي أنّه هو الذي يعيّن من سيخلفه وحسب السنة الإلهية التي تجسّدت في سيرة الأنبياء السابقين عادةً ما كان الله يختار أحد أقربائهم لاستخلافهم، وهذا المستخلف إما أن يصبح نبيًّا أو أنه لا يبعث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Wilferd, Madelung, The Succession to Muhammad: a study of the early Caliphate.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17; Also Cf. Idem., "Social Legislation in Surat al-Ahzab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وبادر ديفيد باورز هو الآخر إلى تحليل الروايات المنقولة حول هذه الآية وقارنها مع الأسس المدراشية اليهودية على أساس مبدأ التعالق النقي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دراسة تأريخية ظاهراتية، ليستنتج من ذلك أنّها مجعولة بشكل ممنهج جرّاء اعتقاد المسلمين بخاتمية 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شاع في فترة متأخرة من ظهور الإسلام؛ وفي هذا السياق سلّط الضوء على قصّة زواجه من زينب بنت جحش طليقة زيد بن حارثة، وكيف إنّ القرآن فنّد العرف السائد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والقاضي بحرمة الزواج من طليقة الابن بالتبنّي؛ معتبرًا أنّ هذا الإلغاء للحكم ليس حدثًا تأريخيا أو حقيقيًّا، وإنما هو عبارة عن قصّةٍ مقدسة تمّ تدوينها وفق أسس مستوحاة من العهدين وما سبقهما من نصوص، ومما قاله في 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تأليف هذه القصّة كي لا يحدث تناقض في نظرية الخاتمية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Powers, Ibid., p. 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هو الابن المتبنّى من 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وجوده سببًا لحدوث تناقض في مسألة الخاتمية، لذا اقتضت الضرورة الترويج الروايات حول موته في إحدى الحروب كفدائي لمحمد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وشكك باورز في هذه الروايات ونقضها من أساسها، وادعى أن الأحداث التي رويت بخصوص سيرة زيد في المصادر الإسلامية مجعولة، فهذه الأحداث برأيه صيغت ضمن روايات لتأصيل فكرة خاتميّة النبوّة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نقل رواتها أنّه تبنّاه في سنة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م ثم استشهد سنة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م كي تثبت مسألة الخاتميّة بالكامل؛ وأما زواجه من زينب فهي مجرّد أسطورة صاغها هؤلاء في رحاب سرد قصصيّ يمهد الأجواء للنص القرآني بأن تقحم فيه عبارةً تفيد عدم بنوة زيد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Ibid., pp. 32-37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بحاجةٍ إلى جهود قصاصين ورواة ومؤرّخين ومفسّرين يتأمرون في ما بينهم لصياغة قصّة موحدة تساعد على إنجازها، وفي هذا السياق أكد على صعوبة إثبات فرضيّات مزعومة ووهميّة ولا سيّما أنّ رؤية المسلمين بالنسبة إلى خصائص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تغيّرت؛ لذا سعى هؤلاء إلى ابتداع روايات؛ كي يوحدوا بين مفهوم الآيات القرآنية والتغيير الفكري الذي حصل في المجتمع الإسلامي، لذلك حرّفوا المعنى الأصيل لها وعتموا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قرّر استدلاله بالتالي نبذ زيدٍ من 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استشهاده في موقعة مؤتة؛ هي استشهاده في موقعة مؤتة؛ هي قصّةٌ صيغت وفق مقتضيات عقدية، إذ الهدف منها هو تمهيد الأرضية المناسبة لترويج فكرة خاتميّة النبؤة بمحمّد؛ لذا ابتدع المسلمون أخبارًا تاريخيةً بغية تحقيق هذا الهدف، وألغوا المقررات القانونية والشرعيّة أو أنهم أجروا تغييراتٍ عليها؛ ما يعني أنّهم حرّفوا النص الأوّل للقرآن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Ibid. pp. 37-40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وأضاف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المسلمين في عصر صدر الإسلام صاغوا قصّة زيد بن حارثة بأسلوب يضمن لهم الترويج لمسألة خاتمية النبوة، وأحد عناصر هذه القصّة أنّ النبي تزوّج بكنّته زينب بنت جحش وابتداع هذه القصّة على غرار ابتداع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 إليها في الآية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فهذه المسألة في الإرث لم تكن موجودةً في 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الكلمة المذكورة دخلت في اللغة العربية بعد سنوات من وفاته والدافع من وراء مثل هذه الجهود الحثيثة؛ هو الترويج لفكرة أنّ الإسلام أفضل من اليهوديّة والمسيحيّة، وذروة هذا الأمر تجسّدت في ادّعاء ختم النبوّة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بهذا الشكل ضمن مراحل تدريجيّةٍ، إذ مسلمو عصر صدر الإسلام أرادوا تأصيل فكرة ختم النبوة وانتهائها بنبيهم، لذلك اضطروا لأن يرسخوا مسألة عدم وجود ولدٍ من صلبه في أذهان المسلمين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Ibid., Passim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وتوصل هذا المستشرق إلى النتيجة المشار إليها، على ضوء ظاهر عددٍ من الروايات وبعض التفاسير الإسلامية التي أكدت على وجوب نبوّة ابن كل نبي، فضلا عن تأثره بشكوكية جون وانسبرو؛ ونشير هنا إلى أنّ شرح مضامين هذه الروايات وتحليلها لا يندرج ضمن موضوع بحثنا لذا فمن أراد الاطلاع عليها بإمكانه مراجعة البحوث العلمية التي تمّ تدوينها بشكل دقيق وواضح بهذا الخصوص والتي تطرق مؤلّفوها إلى نقد استنتاجات باورز وتفنيدها ضمن بيان المدلول الصحيح لمحتواها ومن ضمنها مقالة أوري روبين التي أشرنا إليها آنفاً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Seal ."of the Prophets</w:t>
      </w:r>
    </w:p>
    <w:p>
      <w:pPr>
        <w:pStyle w:val="BookText"/>
        <w:rPr/>
      </w:pPr>
      <w:r>
        <w:rPr>
          <w:rFonts w:ascii="IRNazanin" w:hAnsi="IRNazanin" w:eastAsia="IRNazanin"/>
          <w:color w:val="111111"/>
          <w:sz w:val="28"/>
          <w:sz w:val="28"/>
          <w:szCs w:val="28"/>
          <w:rtl w:val="true"/>
          <w:lang w:bidi="fa-IR"/>
        </w:rPr>
        <w:t xml:space="preserve">وجدير بالذكر أنّنا تطرقنا إلى نقد بعض هذه الروايات التي استند إليها يوحنان فريدمان في الهوامش السابقه،ولكن هناك مسألة لا نرى بأسا من الإشارة إليها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الاستنتاجات الغريبة التي توصل إليها ديفيد باورز على ضوء ادعائه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وسرد القصص الأسطورية بالنسبة إلى الحدث التأريخي المتمثل بزواج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بمطلقة زيد؛ وهي أن البنوّة بجميع صورها سواءً أكانت من الصلب أم بالتبنّي كانت تشكل تهديدًا لنظرية خاتميّة النبوّة، حيث قال إنّ هذه العلاقة الأسرية كانت ذاتَ أهمية بالغة في عصر صدر الإسلام لدرجة أن بنوّة زيدٍ لو بقيت على حالها لانتقضت نظرية الخاتمية التي استحدثها المسلمون؛ وذلك لأنّه كان سيرث النبوة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الكلام باطل في الحقيقة وأحد الأدلّة على بطلانه أنّ التوراة أشارت إلى توارث النبوة، لكن بشرط أن يكون الوريث أهلا لذلك، لذا ورثها بعض أبناء الأنبياء السابقين على أساس استحقاقهم لها، وفي هذا السياق أشار النص القرآني إلى طلب النبي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تكون الإمامة في ذرّيته، لكنّ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أجابه بأنّ الظالمين منهم لا يستحقونها، وذلك في الآية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فالآية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الأنعام هي الأخرى تؤكّد على ذات الأمر،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جَاءَتْهُمْ آيَةٌ قَالُوا لَنْ نُؤْمِنَ حَتَّى نُؤْتَى مِثْلَ مَا أُوتِيَ رُسُلُ اللَّهِ اللَّهُ أَعْلَمُ حَيْثُ يَجْعَلُ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 يختار أنبياءه في كلّ أن ومكانٍ على أساس حكمته البالغة وعلمه المطلق، فأينما ومتى ما اقتضت الضرورة بعثة نبي تتعلّق مشيئته بذلك؛ لأنّه العالم المطلق بكلّ شيءٍ ويعرف كيف يختار نبيًّا من ذرية النبي الذي أرسل قبله؛ لذا لا صوابية لادعاء من زعم وجود ارتباط وطيد بين امتلاك النبي ولدًا ومسألة خاتميّة النبوّة، فهذا التصوّر مجرّد وهم وخيال لا موضوعية له بتاتا كما أقرت أن الشريعة الإسلامية منهجًا جديدًا وبرنامجا فريدا من نوعه، فهي بدل أن تؤكّد على العلاقات الأسرية، منحت الأولوية للمسؤولية الشخصيّة، وهذا الأمر بحدّ ذاته جعل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يواجه مشاكل كبيرةً أمام مجتمعه العربي، حيث تجاهل في رسالته علاقاته الأسرية في ضوء تأكيده على الكفاءة الذاتية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وأشارت الآية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المائدة إلى العقيدة السائدة بين اليهود والنصارى بخصوص العلاقة بين الأب والابن وسخرت منها، ثمّ تحدّثت الآية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بعثة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وصفتها بأنها جاءت بعد فترةٍ زمنيةٍ لم يُبعث فيها رسول؛ والآيتان هما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وَقَالَتِ الْيَهُودُ وَالنَّصَارَى نَحْنُ أَبْنَاءُ اللَّهِ وَأَحِبَّاؤُهُ قُلْ فَلِمَ يُعَذِّبُكُمْ بِذُنُوبِكُمْ بَلْ أَنْتُمْ بَشَرٌ مِمَّنْ خَلَقَ يَغْفِرُ لِمَنْ يَشَاءُ وَيُعَذِّبُ مَنْ يَشَاءُ وَلِلَّهِ مُلْكُ السَّمَاوَاتِ وَالْأَرْضِ وَمَا بَيْنَهُمَا وَإِلَيْهِ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وَلَا نَذِيرٍ فَقَدْ جَاءَكُمْ بَشِيرٌ وَنَذِيرٌ وَاللَّهُ عَلَى كُلِّ شَيْءٍ قَدِيرٌ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 أنّنا إن أردنا معرفة واقع العقيدة التي كانت شائعةً بين مسلمي عصر صدر الإسلام؛ بخصوص العلاقة بين الأب والابن من جميع نواحيها وبما فيها الميراث؛ فلا بد لنا من مراجعة النص القرآني، فالأمة المثاليّة التي دعا كتاب الله إلى إرساء دعائمها لا تقوم على هذه العلاقة بل مرتكزها تجاوز كل علاقة أسرية ومنح الأولوية للكفاءة والاستحقاق الذاتي فحسب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Walid A. Saleh, "Review Article: Muhammad is not the Father of your Men: The Making of the Last Prophet, By</w:t>
      </w:r>
    </w:p>
    <w:p>
      <w:pPr>
        <w:pStyle w:val="BookText"/>
        <w:rPr/>
      </w:pPr>
      <w:r>
        <w:rPr>
          <w:rFonts w:eastAsia="Times New Roman" w:cs="Times New Roman" w:ascii="Times New Roman" w:hAnsi="Times New Roman"/>
          <w:color w:val="111111"/>
          <w:sz w:val="28"/>
          <w:szCs w:val="28"/>
          <w:lang w:val="en-US" w:bidi="en-US"/>
        </w:rPr>
        <w:t>David S. Powers. University of Pennsylvania Press, 2009, Comparative Islamic Studies 6. 1 - 2 (2010), p. 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 الباحث وليد صالح المذكور آنفا، هو عين الصواب وممّا قاله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التجديدي يقوم على تلاعب بالألفاظ؛ بحيث لا يمكن النقاش فيه، وأصحاب هذا الفكر اعتبروا الروايات مجعولاً ويراد منها تصوير فكرة الأمة الناجية، لذا يحاولون تفنيدها بأسلوب ممنهج وتدريجي وكلّ ما يفعله ديفيد باورز وسائر أصحاب الفكر التجديدي هو في الواقع تخريب لا 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Ibid. 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نمعن النظر في الدراسات التي دوّنها ،باورز نجدها بكل تفاصيلها تتمحور حول فكرة ارتكاز الدين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النهج اليهودي، فقد قال مؤكدًا على اعتقاده هذا كلّ حكم شرعي نلمس فيه تحريماً بخصوص القرابة والعلاقات الأسرية في الكتاب المقدس نجد حكمًا مشابها له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Powers, Ibid., p. 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ضوء فكرة التشابه التي أشار إليها راح يبحث ويتحرى عن العلائق التأريخية المفترضة بين القرآن والكتاب المقدس، إلا أن أسلوبه هذا ليس تأريخيا في حقيقته، بل هو متعارض مع الأسس التأريخية الإسلامية، حيث صوّر التأريخ الإسلامي وكأنه مجرد أساطير متداخلة في ما بينها قوامها المبادئ المدراشية اليهودية والباحث وليد صالح نقض استنتاجاته التأريخية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نجد في دراسات ديفيد باورز أي كلام عن حروب الردّة، ولو كان المسلمون حقًّا بحاجة إلى ابتداع فكرة خاتميّة النبوة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،لفعلوا ذلك منذ بادئ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وفاته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كانوا بأمس الحاجة إلى ترويجها حينذاك؛ بينما نلاحظ أنّ مسيلمة الكذاب ادعى النبوة وقتها؛ ما يعني أن خاتمية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التأريخ الإسلامي كانت مطروحةً منذ لحظة وفاته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Saleh, p. 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باورز يصوّر لنا الإسلام؛ وكأنه مجرد منهج ديني على ارتباط بالمنهج الديني اليهودي، في حين أن الصراعات التي حدثت بخصوص خلافة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والحروب التي خاضها المسلمون، هي التي جسدت واقع الإسلام لا الأدب المدراشي اليهودي الذي اعتبره هذا المستشرق بأنه المرتكز الأساس والمرجع المعتمد في عصر صدر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الرؤية القرآنية القائمة على مسألة خاتمية النبوّة، لا ارتباط لها بالعلاقات الأسرية، لذا فإن كلام باورز ليس سوى زعم واہ وافتراض ملفّق قائم على تجاهل تام للتأريخ الإسلامي، فرأيه ساذج للغاية بحيث لا يمكن الاعتماد عليه بشكل جاد ولربما تأثر إلى حد كبير بكتاب جون ليونسن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الابن المحبوب و بعثه تحوّل فداء الأبناء في اليهودية والمسيحيّة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بلغ الذروة في تحليل نص الكتاب</w:t>
      </w:r>
    </w:p>
    <w:p>
      <w:pPr>
        <w:pStyle w:val="BookText"/>
        <w:rPr/>
      </w:pPr>
      <w:r>
        <w:rPr>
          <w:rFonts w:ascii="Amiri" w:hAnsi="Amiri" w:eastAsia="Amiri" w:cs="Amiri"/>
          <w:color w:val="111111"/>
          <w:sz w:val="28"/>
          <w:sz w:val="28"/>
          <w:szCs w:val="28"/>
          <w:rtl w:val="true"/>
          <w:lang w:bidi="ar-SA"/>
        </w:rPr>
        <w:t>المقدس بأسلوب أدبي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Ibid. p. 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وصف تأثر باورز بالكتاب المذكور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حاول تطبيق نهج هذا الكتاب في الإسلام أيضاً، لكنّ الإسلام في الواقع ليس يهوديةً ولا مسيحيّةً وأسطورة فداء الأب ابنه لا تعدّ مرتكزاً أساسياً في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الحصيلة النهائية التي توصل إليها هذا المستشرق على ضوء تحليله القائم على فكرة التناص الموجود في السّياق الأدبي لقصّة زيد، نجد فيها كلّ شيءٍ لكنّها في حقيقتها ليست بشيءٍ يذكر حيث صوّر زيدًا بأوجه عديدة، وهذا الأمر بحد ذاته يعد دليلا على أنّنا في مواجهة شخصية تأريخية فريدة من نوعها بحيث لا يمكن تحليلها وفق ما يعجبنا من أساليب أدبيّة؛ فزيد هو زيد، إنّه شخصيَّةٌ تأريخية وهو الصحابي الوحيد الذي ذكر اسمه في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منتقدًا أسلوب هذا المستشرق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فكاهة باورز صِيغَت بشكل متقن بحيث تجعل القارئ يستمتع بها، حيث نلمس فيها أن الفكر التجديدي عبارةٌ عن التهام لشخصية الإنسان، فعلى أساسها يجب تهميش جميع الأدلة والشواهد بشكل متسارع، دون أن يشعر الباحث بذلك، لكنه مع ذلك يدعي أنه يخوض في غمار البحث عن أدلّةٍ وشواهد تثبت صوابية رأيه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ادعى هذا المستشرق بطلان الآية الوحيدة التي ذُكِرَ فيها اسم أحد صحابة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أنّها مجعولة، وبهذا الزعم فنّد رؤيته التجديدية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وتجدر الإشارة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وجود أخبار تأريخية بخصوص شخصية زيد؛ بحيث تعد كافيةً بالنسبة إلى ضرورة ذكر ما هو لازم بالنسبة إلى شخصية أحد صحابة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من المؤسف أننا لا نعلم بذلك وقد ابتلينا بالشواهد الخارجية، ولا نعرف كيف نتعامل مع التعالق النصّي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Ibid. p. 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ونختتم الكلام بما قاله بخصوص النص المقدس وكيفية تفسيره المسألة الأخرى بالنسبة إلى النص المقدّس وتفسيره؛ هي أن أصحاب الفكر التجديدي يعتقدون بفكرة؛ فحواها أنّ القرآن لو ذكر شيئا والمسلمون فعلوا غيره، فلا بدّ من افتراض أنّ النصّ القرآني لم يكن موجودًا إبان فعلهم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مسألة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الإشارة إليها في هذا المضمار وهي أنّ النص المقدّس حينما يعلن أمرًا، فمن السهولة بمكان تفسيره بشكل مختلف عن مضمونه الحقيقي، والقول بأن النصّ المقدّس واضحُ يُعد مغالطةً؛ وحتى إن كان الأمر واضحًا فالنصّ المقدس ليس كذلك، بل هو بحاجة إلى مرجع تفسيري يثبت محتواه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Ibid. pp. 274</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حاول تبرير رأيه المقترح على ضوء</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ما تبناه أسلافه المستشرقون في المنتصف الأوّل من القرن العشرين</w:t>
      </w:r>
      <w:r>
        <w:rPr>
          <w:rStyle w:val="FootnoteAnchor"/>
          <w:rtl w:val="true"/>
        </w:rPr>
        <w:footnoteReference w:id="1092"/>
      </w:r>
      <w:r>
        <w:rPr>
          <w:rFonts w:ascii="Amiri" w:hAnsi="Amiri" w:eastAsia="Amiri" w:cs="Amiri"/>
          <w:color w:val="111111"/>
          <w:sz w:val="28"/>
          <w:sz w:val="28"/>
          <w:szCs w:val="28"/>
          <w:rtl w:val="true"/>
          <w:lang w:bidi="ar-SA"/>
        </w:rPr>
        <w:t>، ويمكن تلخيص فكرته في استدلالين؛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الاستدلال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تُوحي بمفهوم ختم النبوّة، ولا توجد قرائن في النصّ القرآني تصرّح بأنّ رسالات السماء قد خُتمت بالنبي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العبارة يُقصد منها التصديق أو الإتمام، ولم يضف إليها معنى ختم النبوّة إلى جانب هذين المعنيين؛ إلا في نهاية القرن الأوّل من الهجرة</w:t>
      </w:r>
      <w:r>
        <w:rPr>
          <w:rStyle w:val="FootnoteAnchor"/>
          <w:rtl w:val="true"/>
        </w:rPr>
        <w:footnoteReference w:id="109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Gerald Hawting, “Muhammad Is Not the Father of Any of Your Men: The Making of the Last Prophet, 116 - 119; doi:10. 1163/ 156851910X538396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www.researchgate.net/publication/259889147_Muammad_Is_Not_the</w:t>
      </w:r>
    </w:p>
    <w:p>
      <w:pPr>
        <w:pStyle w:val="BookText"/>
        <w:rPr/>
      </w:pPr>
      <w:r>
        <w:rPr>
          <w:rFonts w:eastAsia="Times New Roman" w:cs="Times New Roman" w:ascii="Times New Roman" w:hAnsi="Times New Roman"/>
          <w:color w:val="111111"/>
          <w:sz w:val="28"/>
          <w:szCs w:val="28"/>
          <w:lang w:val="en-US" w:bidi="en-US"/>
        </w:rPr>
        <w:t>Cf. https://www.goodreads.com/book/show/1170492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سياق هذا الادعاء اعتبر الآيات الآيات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 مضافةً إلى النص القرآني؛ أي أنّها تحريف قرآني؛ لكنه لم يذكر دليلا على ذلك، وإثبات رأيه هذا أمر صعب للغاية بكل تأكيد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Madelung, "Social Legislation in Surat al-Ahzab"; https://ismailimail.wordpress.com/201406/04//professor-wilferd-madelung-social-legislation-in-surat-al-ahzab, passim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الاستدلال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 شهدت حذفًا وإضافةً؛ بهدف الترويج لعقيدة ختم النبوة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النص القرآني</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وانتقد الباحث وليد صالح مسألة التجديد في الدراسات الإسلامية بأسلوب صائب، حيث اعتبره مجرد لقلقة لسانٍ ولا يقوم على أسلوبِ تحليلي منسجم أو شواهد مقعنة؛ فالتجديد برأيه عبارة عن مسألة فكرية ليس من شأنها بيان الحقائق التأريخية كما هو متصوّر؛ والمستشرق ديفيد باورز استهل مباحثه النظرية بخصوص الموضوع بادعاء أنّ الأحداث والوقائع ليست؛ كما تصوّرها لنا الدراسات التقليديّة، ثمّ تطرّق إلى تفسير النص القرآني على أساس فرضيّة الممكن أو المستحيل على الرغم من أنّ هذه الفرضية لا تعد مقعنةً بحدّ ذاتها؛ بحيث تُقبَل لمجرّد أنّها تفترض أمورًا أخرى تختلف عما هو موجود في المصادر التقليدية؛ وبطبيعة الحال فهي تُقبل من البعض؛ لكونها تتعارض مع ما ذكره القدماء فحسب، وعلى </w:t>
      </w:r>
    </w:p>
    <w:p>
      <w:pPr>
        <w:pStyle w:val="BookText"/>
        <w:rPr/>
      </w:pPr>
      <w:r>
        <w:rPr>
          <w:rFonts w:ascii="Amiri" w:hAnsi="Amiri" w:eastAsia="Amiri" w:cs="Amiri"/>
          <w:color w:val="111111"/>
          <w:sz w:val="28"/>
          <w:sz w:val="28"/>
          <w:szCs w:val="28"/>
          <w:rtl w:val="true"/>
          <w:lang w:bidi="ar-SA"/>
        </w:rPr>
        <w:t>هذا الأساس نلاحظ أنّ جميع الآراء التجديدية عادةً ما تُطرح بصفتها أرجح على غيرها</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أمعنا النظر في سياق الآية وما يكتنفها من قرائن سابقة ولاحقة إلى جانب متابعة معاني ألفاظها وعباراتها في المصادر اللغوية، نتوصل إلى نتيجة فحواها بطلان ما ذكره هؤلاء المستشرقون؛ لأنّهم تجاهلوا المسائل التالية</w:t>
      </w:r>
      <w:r>
        <w:rPr>
          <w:rStyle w:val="FootnoteAnchor"/>
          <w:rtl w:val="true"/>
        </w:rPr>
        <w:footnoteReference w:id="1096"/>
      </w:r>
    </w:p>
    <w:p>
      <w:pPr>
        <w:pStyle w:val="BookText"/>
        <w:rPr/>
      </w:pPr>
      <w:r>
        <w:rPr>
          <w:rFonts w:eastAsia="Times New Roman" w:cs="Times New Roman" w:ascii="Times New Roman" w:hAnsi="Times New Roman"/>
          <w:color w:val="111111"/>
          <w:sz w:val="28"/>
          <w:szCs w:val="28"/>
          <w:lang w:val="en-US" w:bidi="en-US"/>
        </w:rPr>
        <w:t>Rubin, Ibid., pp. 65 - 96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هم الذين وجّه إليهم الخطاب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رُ أَيَا أَ مِّن رِّجَالِكُمْ ؛ 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الجمع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مسألتان يجب أن يأخذهما الباحث بعين الاعتبار بالنسبة إلى مدلول هذه العبارة القرآنية نذكرهما بالتفصيل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العبارة تفيد معنى استعاريًا لا حقيقيًّا، فهي ليست بصدد بيان ما إن كان للنبي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أو لا من الناحية البيولوجيّة، بل يُراد منها الأبوّة المعنوية أو الحقوقية؛ والدليل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وتلميحات عدّة موجودة في السورة ذاتها تحكي عن واقع علاقته وعلاقة زوجاته بالمؤمنين؛ فهذه القرائن تدعم المدلول الاستعاري للعبارة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والآية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استُهلّت بعبارة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النَّبِيُّ أَوْلَى بِالْمُؤْمِنِينَ مِنْ أَنفُسِهِمْ</w:t>
      </w:r>
    </w:p>
    <w:p>
      <w:pPr>
        <w:pStyle w:val="BookText"/>
        <w:rPr/>
      </w:pPr>
      <w:r>
        <w:rPr>
          <w:rFonts w:ascii="Amiri" w:hAnsi="Amiri" w:eastAsia="Amiri" w:cs="Amiri"/>
          <w:color w:val="111111"/>
          <w:sz w:val="28"/>
          <w:sz w:val="28"/>
          <w:szCs w:val="28"/>
          <w:rtl w:val="true"/>
          <w:lang w:bidi="ar-SA"/>
        </w:rPr>
        <w:t>؛ وهي صريحة في دلالتها على أولويته عليهم، ثم تلتها عبارة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وأزوجه أمههم</w:t>
      </w:r>
    </w:p>
    <w:p>
      <w:pPr>
        <w:pStyle w:val="BookText"/>
        <w:rPr/>
      </w:pPr>
      <w:r>
        <w:rPr>
          <w:rFonts w:ascii="Amiri" w:hAnsi="Amiri" w:eastAsia="Amiri" w:cs="Amiri"/>
          <w:color w:val="111111"/>
          <w:sz w:val="28"/>
          <w:sz w:val="28"/>
          <w:szCs w:val="28"/>
          <w:rtl w:val="true"/>
          <w:lang w:bidi="ar-SA"/>
        </w:rPr>
        <w:t>؛ التي تدلّ في ظاهرها على أن زوجاته يعتبرن أمهات للمؤمنين؛ لذا فهي تحكي عن حكم شرعي مختص بالنبيّ؛ ألا وهو حرمة الزواج بهنّ، فكما أنّ احترام الإنسان أمه واجب ولا يحق له بتانا الزواج بها، لا بدّ من تسرية هذا الأمر عليهنّ أيضًا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 تشبيه زوجات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بالأمهات؛ للتأكيد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وجوب احترامهنّ وحرمة الزواج بهنّ، لذا ليست لهذا الحكم تفريعات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الأحكام المترتبة على حرمة الزواج من الأم بالولادة؛ أي يمكن للمؤمنين الزواج بأخوات زوجات النبي مثلا، بينما لا يمكنه أن يتزوج بأخت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وجدير بالذكر أن مسألة الظهار التي أشير إليها في الآية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عبارة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جَعَلَ أَزْوَجَكُمُ الَّتِى تُظهِرُونَ مِنْهُنَّ أُمَّهَتِكُمْ تؤيّد هذ الحكم الشرعي، فهذه العبارة تفيد حكمًا شرعيًّا يفنّد كلّ ما يترتب على الظهار، وعلى هذا الأساس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السياق عبارةٌ عن اصطلاح حقوقي وتحكي عن إحدى العلاقات بين البشر؛ وقد وُصفت زوجات النبي </w:t>
      </w:r>
    </w:p>
    <w:p>
      <w:pPr>
        <w:pStyle w:val="BookText"/>
        <w:rPr/>
      </w:pPr>
      <w:r>
        <w:rPr>
          <w:rFonts w:ascii="Amiri" w:hAnsi="Amiri" w:eastAsia="Amiri" w:cs="Amiri"/>
          <w:color w:val="111111"/>
          <w:sz w:val="28"/>
          <w:sz w:val="28"/>
          <w:szCs w:val="28"/>
          <w:rtl w:val="true"/>
          <w:lang w:bidi="ar-SA"/>
        </w:rPr>
        <w:t xml:space="preserve">بأنّهنّ أمّهاتٌ للمؤمنين؛ للتأكيد على حرمة إقامة علاقة زوجيّة معهنّ؛ كما ذكرنا، وتكرّر هذا التأكيد في 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لَكُمْ أَن تُؤْذُوا رَسُولَ اللَّهِ وَلَا أَن تَنكِحُواْ أَزْوَجَهُ، مِنْ بَعْدِهِ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ونستنتج من جملة ما ذُكِرَ 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يُراد منه المعنى العرفي للأمومة، بل هو مفهوم ذو دلالةٍ خاصّةٍ يُراد منه الأمومة المعنويّة التي يترتب عليها وجوب الاحترام وحرمة الزواج فقط، ومن هذا المنطلق يثبت لنا أنّ الآية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تحكي عن اختلاف واضح بين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وزوجاته، فقد وصفتهنّ بأمهات المؤمنين، وهذا الوصف جعل عليهنّ قيدًا هو حرمة زواجهن بهم؛ بينما النبي لم يوصف بكونه أبًا لهم، وبالتالي لم تُفرض عليه قيود من هذه الناحية؛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زواجه بزوجاتهم بعد موتهم أو عند انفصالهم عنهنّ، وهذا الحكم التلويحي صُرِّح به في الآية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مُحَمَّدُ أَبا أَحَدٍ مِّن رِّجَالِكُمْ؛ ما يعني أن القيود التي فُرِضَت عليكم إزاء زوجاته لم تُفرضَ عليه إزاء زوجاتكم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فالأمومة المشار إليها في الآية لا تترتب عليها تلك الأحكام الشرعية التي تترتّب على الأمومة العرفية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الإرث، وحرمة الزواج من أخواتهن، فالحكم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في حرمة الزواج بهنّ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الإنسان يولد من رحم أمه، لذا فالأمومة العرفية لا تنشأ من الألفاظ، بل هي أمرُ عضوي؛ بينما الأم أو الأب المعنويان لهما حقٌّ معنوي في رقبة الابن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الأب المعنوي للأمة الإسلاميّة؛ لذا يجب احترامه كاحترام الأب زوجاته كاحترام الأم، وأحد جوانب هذا الاحترام هو عدم جواز الزواج بهنّ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شكّ في أنّ حرمة الاقتران بزوجات النبي تترتب عليها أمور عدة؛ من جملتها قطع الطريق على المتصيّدين في الماء العكر الذين قد يسعون من وراء ذلك إلى تحقيق مآرب سياسيّة وغير سياسيّة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وأشارت الآية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بالمؤمنين من أنفسهم، وهذه الأولوية عامةً ومطلقةً تشمل جميع الشؤون الخاصة بهم؛ فهو أولى منهم في هذا المجال؛ بعد ذلك أشارت إلى أولوية أخرى بخصوص علاقات القرابة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وَأُولُوا الْأَرْحَامِ بَعْضُهُمْ أَوْلَى بِبَعْضٍ، حيث </w:t>
      </w:r>
    </w:p>
    <w:p>
      <w:pPr>
        <w:pStyle w:val="BookText"/>
        <w:rPr/>
      </w:pPr>
      <w:r>
        <w:rPr>
          <w:rFonts w:ascii="Amiri" w:hAnsi="Amiri" w:eastAsia="Amiri" w:cs="Amiri"/>
          <w:color w:val="111111"/>
          <w:sz w:val="28"/>
          <w:sz w:val="28"/>
          <w:szCs w:val="28"/>
          <w:rtl w:val="true"/>
          <w:lang w:bidi="ar-SA"/>
        </w:rPr>
        <w:t xml:space="preserve">تدلّ على أنّ الأولويّة في منح الإرث تكون للأرحام؛ وعلى هذا الأساس نستنتج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وَأَزْوَجُهُ أُمَّهَتُهُمْ أنه ليس أبا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بل هو أبٌ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والتأريخ يشهد بأنّ الإسلام حارب الأعراف والتقاليد الجاهليّة؛ والتي من جملتها حرمة زواج الرجل من مطلقة ابنه بالتبنّي، ففي تلك الآونة كانت أحكام الابن العرقي تسري بالكامل على الابن الذي يتبنّاه الإنسان، إلا أنّ هذا الأمر تمّ إبطاله في سورة الأحزاب؛ لتؤكّد على أنّ الابن الحقوقي هو الذي يُولد من صلب الإنسان، بينما الابن الذي يتبناه الإنسان أو يربّيه لا يمتلك هذه الحقوق فالأبوّة العرفيّة تجسّد واقعًا طبيعًا وعضويًّا، فهى ليست أمرًا معنويًّا ومتفقًا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قَلْبَيْنِ فِي جَوْفِهِ وَمَا جَعَلَ أَزْوَجَكُمُ الَّتِي تُظهِرُونَ مِنْهُنَّ أُمَّهَتِكُمْ وَمَا جَعَلَ أَدْعِيَاءَكُمْ أَبْنَاءَكُمْ ذَلِكُمْ قَوْلُكُم بِأَفْوَاهِكُمْ وَاللَّهُ يَقُولُ الْحَقَّ وَهُوَ يَهْدِى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ادْعُوهُمْ لِآبَابِهِمْ هُوَ أَقْسَطُ عِندَ اللهِ فَإِن لَّمْ تَعْلَمُوا ءَابَاءَهُمْ فَإِخْوَنُكُمْ فِي الدِّينِ وَمَوَلِيكُمْ وَلَيْسَ عَلَيْكُمْ جُنَاحٌ فِيمَا أَخْطَأْتُم بِهِ وَلَكِن مَّا تَعَمَّدَتْ قُلُوبُكُمْ وَكَانَ اللَّهُ غَفُورًا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مقارعة الطباع الجاهلية ورفع الحرج عن المؤمنين؛ بالنسبة إلى مسألة الزواج من مطلقة الابن بالتبنّي،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بأن يتزوّج من زينب بنت جحش مطلقة زيد بن حارثة الذي كان ابنه بالتبنّي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زَيْدٌ مِنْهَا وَطَرًا زَوَّجْنَكَهَا لِكَيْ لَا يَكُونَ عَلَى الْمُؤْمِنِينَ حَرَجٌ فِي أَزْوَجِ أَدْعِيَابِهِمْ إِذَا قَضَوْا مِنْهُنَّ وَطَرًا وَكَانَ أَمْرُ اللَّهِ مَفْعُولًا</w:t>
      </w:r>
      <w:r>
        <w:rPr>
          <w:rStyle w:val="FootnoteAnchor"/>
          <w:rtl w:val="true"/>
        </w:rPr>
        <w:footnoteReference w:id="1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بنت جحش تعرّض لانتقادات لاذعة من قِبَل المنافقين والسذج؛ وهذا أمرٌ طبيعيّ؛ نظراً للعرف السائد آنذاك؛ لذلك شجّعه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بألّا يخشى الناس وألّا يذعن لضغوطاتهم، بل عليه أن يخشى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ويتوكل عليه؛ لأنه مسؤول عن تبليغ رسالته إلى البشر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يُبْلِغُونَ رِسَلَتِ اللَّهِ وَيَخْشَوْنَهُ وَلَا يَخشَونَ أَحَدًا إِلَّا اللَّهُ وَكَفَى بِاللَّهِ ا حَسِيبًا</w:t>
      </w:r>
      <w:r>
        <w:rPr>
          <w:rStyle w:val="FootnoteAnchor"/>
          <w:rtl w:val="true"/>
        </w:rPr>
        <w:footnoteReference w:id="1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شك في أنّ النبي لم يكن يخشى أحدًا سوى الله عزّ وجلّ، لكنه كان يخشى من خروج بعض المسلمين عن دينهم في ما لو تزوّج بزينب</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عبارة</w:t>
      </w:r>
    </w:p>
    <w:p>
      <w:pPr>
        <w:pStyle w:val="BookText"/>
        <w:rPr/>
      </w:pPr>
      <w:r>
        <w:rPr>
          <w:rFonts w:ascii="Amiri" w:hAnsi="Amiri" w:eastAsia="Amiri" w:cs="Amiri"/>
          <w:color w:val="111111"/>
          <w:sz w:val="28"/>
          <w:sz w:val="28"/>
          <w:szCs w:val="28"/>
          <w:rtl w:val="true"/>
          <w:lang w:bidi="ar-SA"/>
        </w:rPr>
        <w:t>مِّن رِّجَالِكُمْ</w:t>
      </w:r>
    </w:p>
    <w:p>
      <w:pPr>
        <w:pStyle w:val="BookText"/>
        <w:rPr/>
      </w:pPr>
      <w:r>
        <w:rPr>
          <w:rFonts w:ascii="IRNazanin" w:hAnsi="IRNazanin" w:eastAsia="IRNazanin"/>
          <w:color w:val="111111"/>
          <w:sz w:val="28"/>
          <w:sz w:val="28"/>
          <w:szCs w:val="28"/>
          <w:rtl w:val="true"/>
          <w:lang w:bidi="fa-IR"/>
        </w:rPr>
        <w:t>هي الأخرى يمكن الاستناد إليها لإثبات أنّ الآية ليست في صدد بيان ما إن كان للنبي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أو لا، إذ لم يستخدم القرآن التركيب اللغوي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فالتركيب المذكور في الآية يعمّ جميع الرجال الذين وُجّهَ الخطاب إليهم ولا يراد منه الرجال الذين هم من أقربائه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ارتباط بين هذا التركيب اللغوي ومضمون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تحدثت عن زواجه بزينب بنت جحش والشائعات التي انتشرت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بخصوص ما إن كان هذا الزواج شرعيًّا أو لا، لذا جاء الأمر الإلهيّ له بألّا يخشى ما يقوله الناس، بل لا بد من أن يخشى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وَتَخْشَى النَّاسَ وَاللَّهُ أَحَقُّ أَن تَخشَهُ ؛ ثمّ ختمت الآية بالتأكيد على أنه تزوج بها ضمن عقد نكاح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﴿زَوَحْنَكَهَا لِكَيْ لَا يَكُونَ عَلَى الْمُؤْمِنِينَ حَرَجٌ فِي أَزْوَجِ أَدْعِيَابِهِمْ إِذَا قَضَوْاْ مِنْهُنَّ وَطَراً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الآية تذكر بصريح العبارة أنّ زيدًا كان ابنا بالتبنّي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تعتبر كنّةً عرفيةً له، لذا ليس هناك أي محذورٍ من زواجه بها بعد طلاقها؛ وهذا الموضوع تم التأكيد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 نفسها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جَعَلَ أَدْعِيَاءَكُمْ أَبْنَاءَكُمْ، وعلى هذا الأساس جاء الخطاب في الآية الخامسة بضرورة نسبة الأبناء إلى آبائهم الذين ولدوا من صلبهم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لِآبَابِهِمْ هُوَ أَقْسَطُ عِندَ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ونستنتج من جملة ما ذُكر أن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رِّجَالِكُمْ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w:t>
      </w:r>
      <w:r>
        <w:rPr>
          <w:rFonts w:ascii="IRNazanin" w:hAnsi="IRNazanin" w:eastAsia="IRNazanin"/>
          <w:color w:val="111111"/>
          <w:sz w:val="28"/>
          <w:sz w:val="28"/>
          <w:szCs w:val="28"/>
          <w:rtl w:val="true"/>
          <w:lang w:bidi="fa-IR"/>
        </w:rPr>
        <w:t xml:space="preserve"> تشير بشكل خاص إلى زيد بن حارثة، ويراد منها إثبات عدم وجود أيّ ارتباط شرعي؛ من حيث البنوّة بينه وبين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وإن كان قد تبناه، كذلك يُراد منها نفي أبوّته المطلقة للمؤمنين؛ وعلى هذا الأساس لا يحرم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یقتران بزوجته المطلقة أو أخته أو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الكلام أنّ اقترانه بزينب قانوني وشرعي بالكامل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والآية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 ذاتها حرّمت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يقترن بزوجة أخرى، حيث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يَحِلُّ لَكَ النِّسَاءُ مِنْ بَعْدُ وَلَا أَن تَبَدَّلَ بِهِنَّ مِنْ أَزْوَج وَلَوْ أَعْجَبَكَ حُسْنُهُنَّ إِلَّا مَا مَلَكَتْ يَمِينُكَ وَكَانَ اللَّهُ عَلَى كُلِّ شَيْءٍ رَقِيبًا</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فحوى الآية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شرعيّة 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بنزينب بنت جحش طليقة ابنه بالتبنّي زيد </w:t>
      </w:r>
    </w:p>
    <w:p>
      <w:pPr>
        <w:pStyle w:val="BookText"/>
        <w:rPr/>
      </w:pPr>
      <w:r>
        <w:rPr>
          <w:rFonts w:ascii="Amiri" w:hAnsi="Amiri" w:eastAsia="Amiri" w:cs="Amiri"/>
          <w:color w:val="111111"/>
          <w:sz w:val="28"/>
          <w:sz w:val="28"/>
          <w:szCs w:val="28"/>
          <w:rtl w:val="true"/>
          <w:lang w:bidi="ar-SA"/>
        </w:rPr>
        <w:t>بن حارثة، حيث أكدت على أنه ليس أبا أحدٍ من رجالهم؛ أي ليست لديه أي علاقة بنوّة معهم؛ وهذا يعني أنّها لا تتحدّث عن وضعه الشخصي والأسري ودوره؛ باعتباره أبا حقيقيًّا، وبالتالي لا يمكن الاستدلال بها لادّعاء أنّها تشير إلى عدم إنجابه ولدًا، فهي ليست في مقام بيان ما إنْ كان ذا ولد أو لا، وإنّما تؤكّد على قانونيّة زواجه المذكور؛ وهذا الأمر على غرار وصف زوجاته بأنّهنّ أمهات المؤمنين؛ أي لا يمكن الاستدلال من هذا الوصف على أنّهنّ أمّهات بالمعنى العرفي للكلمة، لذا فإنّ نفي أبوّته صلوات الله عليه وآله لا يُراد منه نفي وجود ولد له ولا يقصد منه أنّه يتوفى دون أن يُرزق بولد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الآية بحسب ظاهر ألفاظها كانت مفهومةً بوضوح لدى الناس آنذاك، حيث أنزلها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،وردعًا للنقد الموجّه إليه جرّاء ما حدث، ولإزالة الشبهة التي حصلت بعد وصف زوجاته بأنّهنّ أمّهات المؤمنين؛ لذا يمكن تفسيرها بالتالي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 الشرعي الذي فحواه أنّ زوجات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أمهات للمؤمنين لا يعتبر دليلًا على وجود حكم شرعيّ آخر فحواه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لهم، لذا فالآية تنفي حكمًا تشريعيًا لا تكوينيَّا</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رَّسُولَ اللَّهِ وَخَاتَمَ النَّبِيِّنَ جاء تعقيبًا على العبارة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w:t>
      </w:r>
      <w:r>
        <w:rPr>
          <w:rFonts w:ascii="IRNazanin" w:hAnsi="IRNazanin" w:eastAsia="IRNazanin"/>
          <w:color w:val="111111"/>
          <w:sz w:val="28"/>
          <w:sz w:val="28"/>
          <w:szCs w:val="28"/>
          <w:rtl w:val="true"/>
          <w:lang w:bidi="fa-IR"/>
        </w:rPr>
        <w:t>؛ أي إنّه توضيح أريد منه بيان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مستوى الأنبياء، وليس كسائر المؤمنين، وهذه الآية لها ارتباط مباشر بالآيتين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اللتين أشارتا إلى قضية زيد، حيث تعد فصل الخطاب في الموضوع؛ ونص الآيتين المذكورتين هو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عَلَى النَّبِيِّ مِنْ حَرَجٌ فِيمَا فَرَضَ اللَّهُ لَهُ سُنَّةَ اللَّهِ فِي الَّذِينَ خَلَوْا مِن قَبْلُ وَكَانَ أَمْرُ اللَّهِ قَدَرًا مَقْدُورًا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الَّذِينَ يُبَلِّغُونَ رِسَلَتِ اللهِ وَيَخْشَوْنَهُ وَلَا يَخشَونَ أَحَدًا إِلَّا اللَّهُ وَكَفَى بِاللَّهِ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تبرئة رسوله من كلّ نقص وعيب وإزالة الحرج عنه، والتأكيد على أن زواجه من زينب طليقة زيدٍ كان شرعيًّا بالكامل وجاء بأمرٍ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سنّةً دينيةً لا غبار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 مرسل إلى الناس من قبل الله عزّ وجلّ، وهو خاتم الأنبياء والمرسلين، لذا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تتّصف نبوّته بالدوام والاستمرار حتى النهاية، حيث حمل رسالة الله إلى البشر، ونال مقام </w:t>
      </w:r>
    </w:p>
    <w:p>
      <w:pPr>
        <w:pStyle w:val="BookText"/>
        <w:rPr/>
      </w:pPr>
      <w:r>
        <w:rPr>
          <w:rFonts w:ascii="Amiri" w:hAnsi="Amiri" w:eastAsia="Amiri" w:cs="Amiri"/>
          <w:color w:val="111111"/>
          <w:sz w:val="28"/>
          <w:sz w:val="28"/>
          <w:szCs w:val="28"/>
          <w:rtl w:val="true"/>
          <w:lang w:bidi="ar-SA"/>
        </w:rPr>
        <w:t xml:space="preserve">النبوّة لينقل أخبار الغيب وأحكام الشريعة إليهم؛ وجميع أفعاله رسالية ولا تصدر من تلقاء نفسه، وبما فيها زواجه من زينب بنت جحش؛ وهذه السنة كانت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الأنبياء والرسل السابقين؛ لأنّهم لم يتوانوا أبدًا عن تنفيذ أوامر السماء، ولم يخشوا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لذا فالمراد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رَّسُولَ اللَّهِ وَخَاتَمَ النَّبِيِّنَ</w:t>
      </w:r>
      <w:r>
        <w:rPr>
          <w:rFonts w:ascii="IRNazanin" w:hAnsi="IRNazanin" w:eastAsia="IRNazanin"/>
          <w:color w:val="111111"/>
          <w:sz w:val="28"/>
          <w:sz w:val="28"/>
          <w:szCs w:val="28"/>
          <w:rtl w:val="true"/>
          <w:lang w:bidi="fa-IR"/>
        </w:rPr>
        <w:t xml:space="preserve"> هو المراد ذاته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مُحَمَّدُ أَبا أَحَدٍ مِّن رِّجَالِكُمْ</w:t>
      </w:r>
      <w:r>
        <w:rPr>
          <w:rFonts w:ascii="IRNazanin" w:hAnsi="IRNazanin" w:eastAsia="IRNazanin"/>
          <w:color w:val="111111"/>
          <w:sz w:val="28"/>
          <w:sz w:val="28"/>
          <w:szCs w:val="28"/>
          <w:rtl w:val="true"/>
          <w:lang w:bidi="fa-IR"/>
        </w:rPr>
        <w:t>؛ إذ يراد منها الدفاع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أمام التهم التي وجّهها إليه المنافقون والمشركون بعد زواجه من طليقة زيد بن حارثة والمقصود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ذكرنا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نفي البنوّة عنه من الأساس</w:t>
      </w:r>
      <w:r>
        <w:rPr>
          <w:rStyle w:val="FootnoteAnchor"/>
          <w:rtl w:val="true"/>
        </w:rPr>
        <w:footnoteReference w:id="1102"/>
      </w:r>
      <w:r>
        <w:rPr>
          <w:rFonts w:ascii="Amiri" w:hAnsi="Amiri" w:eastAsia="Amiri" w:cs="Amiri"/>
          <w:color w:val="111111"/>
          <w:sz w:val="28"/>
          <w:sz w:val="28"/>
          <w:szCs w:val="28"/>
          <w:rtl w:val="true"/>
          <w:lang w:bidi="ar-SA"/>
        </w:rPr>
        <w:t xml:space="preserve">، بل يُقصد منها جواز زواجه من النساء المطلقات؛ ومن جملتهنّ زينب بنت جحش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وفسّر الفخر الرازي الآية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بيّن الله ما في تزوّج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بزينب من الفوائد، بيّن أنّه كان خاليًا من وجوه المفاسد، وذلك لأنّ ما كان يتوهّم من المفسدة كان منحصرا في التزوّج بزوجة الابن، فإنّه غير جائز؛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زيدًا لم يكن ابنا له، لا بل أحد الرجال لم يكن ابن محمّدٍ ؛ فإنْ قال قائل النبي كان أبا أحد من الرجال لأنّ الرجل اسم الذكر من أولاد آدم،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كَانُوا إِخْوَةً رِجَالًا وَنِسَاءً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والصبي داخل فيه، فنقول الجواب عنه من وجهين؛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في الاستعمال يدخل في مفهومه الكبر والبلوغ، ولم يكن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كبير يقال إنه رجل، والثاني 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رِّجَالِكُمْ ووقت الخطاب لم يكن له ولد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نفى كونه أبًا، عقبه بما يدلّ على ثبوت ما هو في حكم الأبوّة من بعض الوجوه،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رَّسُولَ اللَّهِ؛ فإنّ رسول الله؛ كالأب للأمة في الشفقة من جانبه، وفي التعظيم من طرفهم، بل أقوى، فإنّ النبي أولى بالمؤمنين من أنفسهم والأب ليس كذلك ثمّ بيّن ما يفيد زيادة الشفقة من جانبه والتعظيم من جهتهم،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النبي الذي يكون بعده نبي إن ترك شيئًا من النصيحة والبيان، يستدركه من يأتي بعده؛ وأمّا مَنْ لا نبي بعده يكون أشفق على أمته وأهدى لهم وأجدى، إذ هو كوالد لولده الذي ليس له غيره من أحد</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ابن عاشور فقد فسرها قائلًا</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مَا كَانَ مُحَمَّدٌ أَبَا أَحَدٍ مِّن رِّجَالِكُمْ وَلَكِن رَّسُولَ اللهِ وَخَاتَمَ النَّبِيِّ وَكَانَ اللهُ بِكُلِّ شَيْءٍ عَلِيمًا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اسْتِثْنَافُ لِلتَّصْرِيحِ بِإِبْطَالِ أَقْوَالِ الْمُنَافِقِينَ وَالَّذِينَ فِي قُلُوبِهِمْ مَرَضٌ وَمَا يُلْقِيهِ الْيَهُودُ فِي نُفُوسِهِمْ مِنَ الشَّلَّ، وَهُوَ نَاظِرٌ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أَدْعِيَاءَكُمْ أَبْنَاءَكُمْ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وَالْغَرَضُ مِنْ هَذَا الْعُمُومِ قَطْعُ تَوَهُم أَن يكون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مِنَ الرِّجَالِ تَجْرِي عَلَيْهِ أَحْكَام البنوّة؛ حَتَّى لَا يَتَطَرَّقَ الْإِرْجَافُ وَالِاخْتِلَاقُ إِلَى مَنْ يَتَزَوَّجَهُنَّ مِنْ أَيَامَى الْمُسْلِمِينَ أَصْحَابِهِ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وَحَفْصَةَ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وَالْمَنْفِيُّ هُوَ وَصْفُ الْأُبُوَّةِ الْمُبَاشِرَةِ؛ لِأَنَّهَا الْغَرَضُ الَّذِي سِيقَ الْكَلَامُ لِأَجْلِهِ، وَالَّذِي وَهِمَ فِيهِ مَنْ وَهِمَ، والذي رَحِمَ فيه من رَحِمَ فلا التفات إلى كونه جدا للحسن والحسين ومحسن أبناء ابنته فاطمة رضي الله عنها إذ ليس ذلك بمقصود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يَخْطُرُ بِبَالِ أَحَدٍ نَفْيُ أُبُوَّتِهِ لَهُمْ بِمَعْنَى الْأُبُوَّةِ الْعُلْيَا، أَوِ الْمُرَادُ أُبُوَّةُ الصُّلْبِ دُونَ أُبُوَّةِ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رِجَالٍ إِلَى ضَمِيرِ الْمُخَاطَبِينَ وَالْعُدُولُ عَنْ تَعْرِيفِهِ بِاللَّامِ لِقَصْدِ تَوْجِيهِ الْخِطَابِ إِلَى الْخَائِضِينَ فِي قَضِيَّةِ تَزَوُّجِ زَيْنَبَ؛ إِخْرَاجًا لِلْكَلَام في صِيغَةِ التَّغْلِيطِ وَالتَّغْلِيظِ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وَاسْتِدْرَاكَ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رَّسُولَ اللَّهِ لِرَفْعِ مَا قَدْ يُتَوَهَّمُ مِنْ نَفْي أُبُوَّتِهِ مِنِ انْفِصَالِ صِلَةِ التَّرَاحُمِ وَالْبِرِّ بَيْنَهُ وَبَيْنَ الْأُمَّةِ، فَذَكِّرُوا بِأَنَّهُ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كَالْأَبِ لِجَمِيعِ أُمَّتِهِ فِي شَفَقَتِهِ وَرَحْمَتِهِ بِهِمْ ، وَفِي بِرِّهِمْ وَتَوْقِيرِهِمْ إِيَّاهُ، شَأْن كل نبيِّءٍ مَعَ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وَخَاتم النَّبِيئِينَ عَلَى صِفَةِ رَسُولَ اللَّهِ، تَكْمِيلٌ وَزِيَادَةٌ فِي التَّنْوِيهِ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وَإِيمَاء إِلَى أَنَّ فِي انْتِفَاءِ أُبُوَّتِهِ لِأَحَدٍ مِنَ الرِّجَالِ حِكْمَةً قَدَّرَهَا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إِرَادَةُ أَنْ لَا يَكُونَ إِلَّا مِثْلَ الرُّسُلِ أَوْ أَفْضَلَ فِي جَمِيعِ خَصَائِصه</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تبنّى ابن عاشور نهج غالبية المفسّرين المسلمين ليؤكد على خاتميّة النبوّة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هذا المنطلق اعتبر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خاتم النبيين مرتبطًا بعدم وجود ولد 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قَدْ كَانَ الرُّسُلُ لَمْ يَخْلُ عَمُودُ أَبْنَائِهِمْ مِنْ نَبِيءٍ كَانَ كَوْنُهُ خَاتَمَ النَّبِيئِينَ مُقْتَضِيًا أَنْ لَا يَكُونَ لَهُ أَبْنَاءُ بَعْدَ وَفَاتِهِ لِأَنَّهُمْ لَوْ كَانُوا أَحْيَاءَ بَعْدَ وَفَاتِهِ وَلَمْ تُخْلَعْ عَلَيْهِمْ خُلْعَةُ النبوءة لِأَجْلِ خَتْمِ النُّبُوَّةِ بِهِ كَانَ ذَلِكَ غَضًا فِيهِ دُونَ سَائِرِ الرُّسُلِ، وَذَلِكَ مَا لَا يُرِيدُهُ اللهُ بِهِ أَلَا تَرَى أَنَّ اللَّهَ لَمَّا أَرَادَ قَطعَ النُّبُوءَةِ مِنْ بَنِي إِسْرَائِيلَ بَعْدَ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عِيسَى عَنِ التَّزَوجِ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الطاهر بن عاشور، التحرير والتنوير،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بتلخيص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أشرنا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ارتباط لها بمسألة إنجاب ولد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عدم حدوث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والحقيقة أنّ جزئي الآية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 يشيران إلى مقامين من مقامات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بابالنسبة إلى المؤمنين وسائر الأنبياء والمرسلين؛ هما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أبا أحد من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الأنبياء والرسل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لا صوابية لما استنتجه ديفيد باورز وغالبيّة المستشرقين</w:t>
      </w:r>
      <w:r>
        <w:rPr>
          <w:rStyle w:val="FootnoteAnchor"/>
          <w:rtl w:val="true"/>
        </w:rPr>
        <w:footnoteReference w:id="110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E. g. E. Landau Tasseron: Adoption, Acknowledgement of Paternity &amp; False Genealogical Claims in Arabian &amp; Islamic Societies. In BSOAS 66 (2003), p. 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جملة الفرضيات الأخرى التي طرحها باورز في هذا الصدد، أن الآية باعتبارها نصّا تام المعنى، فهي تدل بوضوح على وجود ارتباط بين ختم النبوة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وجود ولد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Powers, Ibid., pp. 68, 149. See also IDEM: "Adoption" in Oxford Bibliographies in Islamic Studies. Ed. John O. Vol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New York: Oxford University Press, (2016), Not Yet published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تفسيرهم إياها؛ بادعائهم أنّها تنفي عنه إنجاب ولد بلغ سن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ويرى علماء اللغة أنّ تاءها لو كانت مفتوحةً، فهي تعني الختم الذي يُطبع على الرسالة وما يُختم به، حيث وضّحها ابن منظور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وطبع الشيءَ وَعَلَيْهِ يَطْبَعُ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والطابَعُ والطابِعُ بِالْفَتْحِ 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الَّذِي يُخْتَمُ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والخاتم والخاتم مِنْ أَسماء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التَّنْزِيلِ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 وَلَكِن رَّسُولَ اللهِ وَخَاتَمَ النَّبِيِّنَ، أَي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وخاتَمَ</w:t>
      </w:r>
      <w:r>
        <w:rPr>
          <w:rFonts w:eastAsia="Amiri" w:cs="Amiri" w:ascii="Amiri" w:hAnsi="Amiri"/>
          <w:color w:val="111111"/>
          <w:sz w:val="28"/>
          <w:szCs w:val="28"/>
          <w:rtl w:val="true"/>
          <w:lang w:bidi="ar-SA"/>
        </w:rPr>
        <w:t>)»</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هذه الكلمة في اللغات السامية هو معناها ذاته في اللغة العربيّة؛ كما أشرنا آنفا</w:t>
      </w:r>
      <w:r>
        <w:rPr>
          <w:rStyle w:val="FootnoteAnchor"/>
          <w:rtl w:val="true"/>
        </w:rPr>
        <w:footnoteReference w:id="1107"/>
      </w:r>
      <w:r>
        <w:rPr>
          <w:rFonts w:ascii="Amiri" w:hAnsi="Amiri" w:eastAsia="Amiri" w:cs="Amiri"/>
          <w:color w:val="111111"/>
          <w:sz w:val="28"/>
          <w:sz w:val="28"/>
          <w:szCs w:val="28"/>
          <w:rtl w:val="true"/>
          <w:lang w:bidi="ar-SA"/>
        </w:rPr>
        <w:t xml:space="preserve">، والمصدر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طبع الشيء مشتق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لذا لو قرئ اسم الفاعل المشتق منه بكسر التاء؛ فهو يعني الطبع</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الباحث وليام لين في معجمه ثلاثة توضيحات لكلمة خاتم؛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مفتوح التاء؛ بمعنى الختم والطبع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فاعل مكسور التاء بمعنى نهاية الشيء وآخره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إلى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معنيان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والختم وإيجاد نقش على شيء، والآخر إتمام الشيء</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وتشهد المصادر اللغوية بأنّ الخاتميّة في كلا معنييها المشار إليهما تدلّ في الحقيقة على الختم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للنبوّة</w:t>
      </w:r>
      <w:r>
        <w:rPr>
          <w:rStyle w:val="FootnoteAnchor"/>
          <w:rtl w:val="true"/>
        </w:rPr>
        <w:footnoteReference w:id="1110"/>
      </w:r>
      <w:r>
        <w:rPr>
          <w:rFonts w:ascii="IRNazanin" w:hAnsi="IRNazanin" w:eastAsia="IRNazanin"/>
          <w:color w:val="111111"/>
          <w:sz w:val="28"/>
          <w:sz w:val="28"/>
          <w:szCs w:val="28"/>
          <w:rtl w:val="true"/>
          <w:lang w:bidi="fa-IR"/>
        </w:rPr>
        <w:t>، ووصف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خاتم النبيين هو من باب الاستعارة، ويشير إلى أفضليته عليهم؛ وإذا قرأنا الكلمة بكسر التاء؛ فالمقصود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به تُعلن نهاية بعثة الأنبياء، ومن ثمّ فهو آخر نبي مرسل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قرأناها بفتح التاء؛ فالمقصود ما يتختم به الإنسان في إصبعه، وبه يتمّ ختم القراطيس</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عبارة خاتم النبيين تعني ختمه؛ كالطابع على رسالات الأنبياء، وعلى أساس هذا المعنى استدلّ المفسّرون بها على عدم بعثة أيّ نبي بعده إلى يوم القيامة</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والمؤرّخ ابن خلدون هو الآخر فسّر الختم؛ بمعنى الإنهاء والإتمام ثمّ طبّق هذا المعنى على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القرآن وخاتمة الأمر،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 أن يكون الختم بهذا الخاتم بغمسه في المداد أو الطين ووضعه على الصفح فتنتقش الكلمات فيه، ويكون هذا من معنى النهاية والتمام؛ بمعنى صحة ذلك المكتوب ونفوذه ، كأنّ الكتاب إنّما يتم العمل به بهذه العلامات، وهو من دونها ملغى ليس بتمام</w:t>
      </w:r>
      <w:r>
        <w:rPr>
          <w:rFonts w:eastAsia="Amiri" w:cs="Amiri" w:ascii="Amiri" w:hAnsi="Amiri"/>
          <w:color w:val="111111"/>
          <w:sz w:val="28"/>
          <w:szCs w:val="28"/>
          <w:rtl w:val="true"/>
          <w:lang w:bidi="ar-SA"/>
        </w:rPr>
        <w:t>»</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يُطلق على الختم الذي يطبع في نهاية المكاتيب والرسائل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w:t>
      </w:r>
      <w:r>
        <w:rPr>
          <w:rStyle w:val="FootnoteAnchor"/>
          <w:rtl w:val="true"/>
        </w:rPr>
        <w:footnoteReference w:id="1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خلدون، مقدمة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ترجمها إلى الفارسية محمد بروين كنابادي،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تستبطن معاني ختم الشيء وإتمامه وإيصاله إلى درجة النهاية؛ ومن ذلك ختام العمل بمعنى إتمامه وأدائه، وخاتمة الكتاب؛ بمعنى الكتابات الأخيرة فيه وانتهاء محتواه بحيث لا يمكن إضافة شيء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وجدير بالذكر أن جميع المعاجم العربيّة فسّرت الكلمة بهذه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المصطفوي، التحقيق في كلمات القرآن الكريم،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عدة للكلمة، منها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وختامُ الْوَادِي أقصاه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وختامُ القَوْم وخاتِهُم وخاتَمُهُم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مکرم بن منظور، لسان العرب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واعتبر الزبيدي هو الآخر آخر شخص في القوم بأنّه خاتمهم أو خاتمهم، أي أنّه لم يجعل فرقًا بين فتح تاء الكلمة وكسرها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للاطلاع أكثر راجع محمّد بن محمّد بن عبد الرزاق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تاج العروس من جواهر القاموس،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قال ابن خلدون موضّحًا معناها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الخاتم فهو من الخطط السلطانية والوظائف الملوكية، والختم على الرسائل والصكوك معروف للملوك قبل الإسلام ،وبعده وقد ثبت في الصحيحين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يكتب إلى قيصر،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العجم لا يقبلون كتاباً إلا أن يكون مختوماً، فاتخذ خاتماً من فضّة ونقش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خلدون، مقدمة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ترجمها إلى الفارسية محمّد بروين كنابادي،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هذا المعنى ما ذُكِرَ من صفات وخصائص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الآيتين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كما نستلهم من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السورة ذاتها أنّ هذه</w:t>
      </w:r>
    </w:p>
    <w:p>
      <w:pPr>
        <w:pStyle w:val="BookText"/>
        <w:rPr/>
      </w:pPr>
      <w:r>
        <w:rPr>
          <w:rFonts w:ascii="Amiri" w:hAnsi="Amiri" w:eastAsia="Amiri" w:cs="Amiri"/>
          <w:color w:val="111111"/>
          <w:sz w:val="28"/>
          <w:sz w:val="28"/>
          <w:szCs w:val="28"/>
          <w:rtl w:val="true"/>
          <w:lang w:bidi="ar-SA"/>
        </w:rPr>
        <w:t>الكلمة تستبطن في معناها مدلول التصديق، حيث دار الحديث فيها عن العلاقة بين رسالة النبي محمد محمد لاله ها و رسالات الأنبياء الذين أرسلوا قبله، وتم التأكيد فيها على أن الميثاق الذي أخذ منهم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مِنَ النَّبِيِّنَ مِثَقَهُمْ وَمِنكَ وَمِن نُوحٍ وَإِبْرَاهِيمَ وَمُوسَى وَعِيسَى ابْنِ مَرْيَمَ وأَخَذْنَا مِنْهُم مِيثَقًا غَلِيظًا ﴾، وهذه الآية يمكن اعتبارها متممةً لمضمون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إشارتها إلى التناسق والارتباط التام بين نبوّة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وسائر الأنبياء والمرسلين</w:t>
      </w:r>
      <w:r>
        <w:rPr>
          <w:rStyle w:val="FootnoteAnchor"/>
          <w:rtl w:val="true"/>
        </w:rPr>
        <w:footnoteReference w:id="1115"/>
      </w:r>
      <w:r>
        <w:rPr>
          <w:rFonts w:ascii="IRNazanin" w:hAnsi="IRNazanin" w:eastAsia="IRNazanin"/>
          <w:color w:val="111111"/>
          <w:sz w:val="28"/>
          <w:sz w:val="28"/>
          <w:szCs w:val="28"/>
          <w:rtl w:val="true"/>
          <w:lang w:bidi="fa-IR"/>
        </w:rPr>
        <w:t xml:space="preserve">، وعلى هذا الأساس نستشف من الأصل اللغوي 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جانب دلالتها على تصديقه بالأنبياء السابقين وارتباط رسالته برسالاتهم، فهي ذات معنى آخرَ هو الإتمام والإنهاء؛ أي إتمام هذه الرسالات وإنهائها؛ بحيث لا يأتي نبي مرسل بعده؛ ويؤيد هذا المعنى أنّ النصّ القرآني حينما يريد التأكيد على التلاحم والارتباط بين رسالات السماء يستخدم مشتقات من لفظ التصديق، لذلك أعتبر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لمن بُعِثَ قبله بحيث يؤيّد ما جاؤوا به، أو يفعل كما فعلوا</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كذلك فالقرآن مصدّق ومؤيّد للمبدأ التوحيدي الموجود في النصوص المقدسة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الآيات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سورة المائدة،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سورة الأنعام، الآية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سورة فاطر، الآية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؛سورة الأحقاف، الآيتان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نستشف من هذه الآية مفهوم التصديق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فضلاً عن أنه وصف سائر الأنبياء بالمصدقين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لكنّه صلوات الله عليه وآله؛ إضافةً إلى هذه الصفة اعتُبر خائما لهم، لذا لا بدّ من تفسير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أوسع نطاقا من مدلول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وتتمحور معاني مشتقات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القرآني حول الطبع في خاتمة المكتوب وإتمام الأمر، وقد استخدم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الكافرين؛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على قلوبهم</w:t>
      </w:r>
      <w:r>
        <w:rPr>
          <w:rStyle w:val="FootnoteAnchor"/>
          <w:rtl w:val="true"/>
        </w:rPr>
        <w:footnoteReference w:id="1117"/>
      </w:r>
      <w:r>
        <w:rPr>
          <w:rFonts w:ascii="IRNazanin" w:hAnsi="IRNazanin" w:eastAsia="IRNazanin"/>
          <w:color w:val="111111"/>
          <w:sz w:val="28"/>
          <w:sz w:val="28"/>
          <w:szCs w:val="28"/>
          <w:rtl w:val="true"/>
          <w:lang w:bidi="fa-IR"/>
        </w:rPr>
        <w:t>، وعلى أفواههم</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المطففين فيهما عبارتا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رحيق مختوم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ختامه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شراب المؤمنين في الجنّة، والختام هنا استخدم بدلًا عن 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مِسْكٌ وَفِي ذَلِكَ فَلْيَتَنَافَسِ الْمُتَنَافِسُون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يشابه المراد من الختم بمعنى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وآيات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وخلاصة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أردنا تفسير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وفقًا للمعنى اللغوي المتعارف 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رسالات السماء وطبع عليها ختم الإتمام بعد رسالة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جعلها أكمل أنواع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قيل من قِبَل المستشرقين أن مفهوم الخاتميّة يُعدّ جزءًا لا ينفك عن الاستعارة القرآنية التي تعني ختم المكتوب والرسالة، وكذلك يدلّ على الارتباط الوثيق بين رسالات السماء وإتمامها وتصديقها</w:t>
      </w:r>
      <w:r>
        <w:rPr>
          <w:rStyle w:val="FootnoteAnchor"/>
          <w:rtl w:val="true"/>
        </w:rPr>
        <w:footnoteReference w:id="1119"/>
      </w:r>
    </w:p>
    <w:p>
      <w:pPr>
        <w:pStyle w:val="BookText"/>
        <w:rPr/>
      </w:pPr>
      <w:r>
        <w:rPr>
          <w:rFonts w:eastAsia="Times New Roman" w:cs="Times New Roman" w:ascii="Times New Roman" w:hAnsi="Times New Roman"/>
          <w:color w:val="111111"/>
          <w:sz w:val="28"/>
          <w:szCs w:val="28"/>
          <w:lang w:val="en-US" w:bidi="en-US"/>
        </w:rPr>
        <w:t>Rubin, Ibid., p. 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تفسير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 القرآني بمعنى خاتميّة النبوّة، إلى جانب التصديق برسالات الأنبياء السابقين، يتعارض مع الطابع العام للدراسات والبحوث التي دوّنها الباحثون المحدثون بخصوص اعتقاد المسلمين بكون نبيهم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الأنبياء ودينهم خاتم الأديان، وقد تطرقنا إلى مثالين من هذه الآراء في بادئ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أشرنا آنفًا فغالبية النتائج التي توصل إليها المستشرقون على ضوء تحليل النهج التفسيري الإسلامي ومبادئ الأدب العربي الكلاسيكي تؤكد على أن المعنى المتعارف لهذه العبارة لا يعتبر المدلول الأوّل لها، كما لا يمكن اعتباره المفهوم الوحيد الذي يمكن احتماله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Friedman, Ibid., p. 183; See also Idem: Prophecy Continuous, pp. 4993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المستشرق هارتموت أوتو بوبتسين له رأي في الموضوع، حيث قال أن مجرد ظهور عدد من دعاة النبوّة في المجتمع الإسلامي مرارًا وتكرارًا، لا يمكن أن يعتبر دليلًا على اعتبار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خاتميّة النبوّة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تعني التصديق والتأييد؛ أي إنّها ضرب من الارتباط مع الأنبياء السابقين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Hartmut Bobzin, "The Seal of the Prophet: towards an understanding of Muhammad's prophethood”, in The Quran in context: historical &amp; literary investigations into the Quranic milieu, edited by Angelika Neuwirth, Nicolai Sinai &amp; Michael Marx, Leiden, New York &amp; Koln: E. J. Brill, 2010 p. 565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وحاول إثبات مدعاه هذا استنادًا إلى الروايات التي نقلها 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تفسيره الآية، كما استدلّ بنصوص الكتاب المقدّس، وقال إنّ القدّيس أفراهاط دوّن تفسيرًا تمثيلياً للعهد القديم صوّر فيه حياة الأنبياء السابقين لعيسى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بكونها صورة لحياته، إذ إنّهم لم يتنبأوا بظهوره فقط؛ كما بادر إلى تفسير النصّ القرآني على ضوء شخصية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بأسلوب يناظر المعهود في التأريخ التقليدي</w:t>
      </w:r>
    </w:p>
    <w:p>
      <w:pPr>
        <w:pStyle w:val="BookText"/>
        <w:rPr/>
      </w:pPr>
      <w:r>
        <w:rPr>
          <w:rFonts w:ascii="Amiri" w:hAnsi="Amiri" w:eastAsia="Amiri" w:cs="Amiri"/>
          <w:color w:val="111111"/>
          <w:sz w:val="28"/>
          <w:sz w:val="28"/>
          <w:szCs w:val="28"/>
          <w:rtl w:val="true"/>
          <w:lang w:bidi="ar-SA"/>
        </w:rPr>
        <w:t>المسيحي اليهودي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Ibid., p. 566</w:t>
      </w:r>
    </w:p>
    <w:p>
      <w:pPr>
        <w:pStyle w:val="BookText"/>
        <w:rPr/>
      </w:pPr>
      <w:r>
        <w:rPr>
          <w:rFonts w:ascii="Amiri" w:hAnsi="Amiri" w:eastAsia="Amiri" w:cs="Amiri"/>
          <w:color w:val="111111"/>
          <w:sz w:val="28"/>
          <w:sz w:val="28"/>
          <w:szCs w:val="28"/>
          <w:rtl w:val="true"/>
          <w:lang w:bidi="ar-SA"/>
        </w:rPr>
        <w:t>وقد أشرنا إلى آراء بعض الباحثين من أمثال أولريش فون هوتن والمحور المشترك فيها هو التشكيك في زمان حدوث هذا الزواج بدل شرح</w:t>
      </w:r>
    </w:p>
    <w:p>
      <w:pPr>
        <w:pStyle w:val="BookText"/>
        <w:rPr/>
      </w:pPr>
      <w:r>
        <w:rPr>
          <w:rFonts w:ascii="Amiri" w:hAnsi="Amiri" w:eastAsia="Amiri" w:cs="Amiri"/>
          <w:color w:val="111111"/>
          <w:sz w:val="28"/>
          <w:sz w:val="28"/>
          <w:szCs w:val="28"/>
          <w:rtl w:val="true"/>
          <w:lang w:bidi="ar-SA"/>
        </w:rPr>
        <w:t xml:space="preserve">العبارة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 النبيين وتحليلها وبيان جذرها اللغوي ومدلولها الظاهر منها ، حيث تطرّقوا في مباحثهم إلى قضايا خارجة عن نطاق النص القرآني لدرجة أنّهم لم يتطرّقوا إلى بيان مفهوم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وموارد استعمالها في مختلف الآيات، كما لم يذكروا سياق الآية التي ذكرت فيها العبارة المشار إليها على الرغم من أن مفهوم الخاتميّة في الإسلام منذ بادئ الأمر وحتّى في المصادر التي استند إليها هؤلاء، يدلّ على مفهوم استعاري مستوحى من الختم والطبع ، ولا يوجد مصدر من هذه المصادر يدل على أنّه طُرح في وقت متأخر، فضلا عن أنه يشير إلى المنشأ الأوّل لمفهوم النبي الخاتم ويؤكّد على قطع المفسّرين بختم النبوّة ضمن تفسيرهم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والروايات المنقولة حول وفاة إبراهيم ابن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من ضمن الأدلّة غير القرآنية التي استند إليها المستشرقون لإثبات أن عقيدة الخاتمية في الإسلام ظهرت في وقت متأخّر، فقد ذكر في واحدة منها أن إبراهيم نبي ابن نبي؛ والمستشرق يوحنان فريدمان اعتبرها والروايات الأخرى المشابهة لها متعارضةً مع فكرة خاتمية النبوة في الإسلام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Friedmann, Ibid., pp. 187 - 190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وبغضّ النظر عن محتوى هذه الرواية والروايات المشابهة لها وواقع أسانيدها إذا أمعنا النظر في بنيتها العامة وبنية سائر الروايات التي تتمحور مواضيعها حول ذات الموضوع والأجواء الحاكمة حين صدورها، نستشف منها أن المقصود من مضمون الرواية المذكورة برأي أوري روبين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أن المقصود من مضمون الرواية المذكورة برأي أوري روبين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هو تبرئة أهل بيت النبي بإثبات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والد إبراهيم وليس غيره، وهذه العبارة في الرواية أريد منها بيان رفعة شأن قرابة إبراهيم إلى صاحب أعلى مقام في المجتمع، وهو مقام النبوّة طبعًا؛ ولا يوجد تضاد بين اتصافه بشأن النبوة ووراثته لها وبين الاعتقاد بكون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نبي مرسل ؛ فقد توفي طفلًا، لذا حتى وإن كان وارثا لنبوّة والده، فهذا لا يمنع من اعتبار والده آخر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إبراهيم نبي وابن نبي لا يعني استمرار سلالة النبوة من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Rubin, Ibid., p. 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وجود ولد للنبي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الدليل الآخر الذي استند إليه هؤلاء المستشرقون لإثبات تأخّر ظهور عقيدة خاتمية النبوة في الإسلام عن عهده صلوات الله عليه وآله فالواقع المحزن الذي نجم عن وفاة ابنه اضطر المسلمين لأن يذكروا تبريرات لعدم تركه ولدًا بعد وفاته؛ ومما قيل في هذا الصدد إن المسلمين لدى تفسيرهم الآية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 حاولوا إيجاد تبرير لوفاة إبراهيم في سنّ الصغر ووفاة سائر أبناء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كان لا بد أن يفارقوا الحياة؛ لكي يبقى والدهم آخر نبي مرسل؛ لأنّ النبوة شأن موروث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Friedmann, Ibid., pp. 191 - 192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كما ذكرنا سابقًا، فإن سياق الجزء الأوّل من الآية المذكورة يؤكّد على شرعية 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بمطلقة زيد والتأكيد على أنه والد روحي للمؤمنين، إلا أنّ المفسّرين هم الذين غيروا دلالة الأبوّة الروحية وساقوها نحو الأبوّة بالصلب على ضوء أذواق تفسيرية شخصية؛ ولا شكّ في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توفّى أبناء النبي وهم صغار لأسباب ودواعٍ خاصّة، وليس السبب طبعًا هو كون والدهم خاتم الأنبياء والمرسلين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Rubin, Ibid., p. 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هناك مؤاخذةٌ تَرِد على مسألة توريث النبوّة،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ascii="IRNazanin" w:hAnsi="IRNazanin" w:eastAsia="IRNazanin"/>
          <w:color w:val="111111"/>
          <w:sz w:val="28"/>
          <w:sz w:val="28"/>
          <w:szCs w:val="28"/>
          <w:rtl w:val="true"/>
          <w:lang w:bidi="fa-IR"/>
        </w:rPr>
        <w:t xml:space="preserve"> فهو يختار لحمل رسالة السماء من يشاء، كما أن الآية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أكدت على أنّ النبوّة لا يستحقها إلا من كان أهلا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الأدلة الأخرى التي ساقها المستشرقون لإثبات تأخّر عهد فكرة خاتميّة النبوّة تلك المصادر التي تتحدث عن الأحداث السياسية المتأزمة في المجتمع الإسلامي إبان القرن الأول للهجرة، اذ استندوا إليها لادعاء أنها دوّنت حينما لم يكن المسلمون يعتقدون بخاتمية 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Friedmann, Ibid., pp. 186 - 187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أنّنا حينما نمعن النظر في هذه المصادر لا نلاحظ وجود أي تعارض بين محتواها وفكرة خاتميّة النبوّة، ومثال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تؤكد على استخلاف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المدينة عند ذهابه إلى غزوة تبوك، حيث اعتبر منزلته بالنسبة إليه ؛ كمنزلة هارون من موسى؛ وهذا الأمر لا يتعارض بتانا مع مسألة خاتمية النبوّة وبإمكاننا استنتاج هذا التقارن بين الإمام علي وهارون من القرآن الكريم؛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 وَقَالَ مُوسَى لِأَخِيهِ هارُونَ اخْلُفْنِي فِي قَوْمِي وَأَصْلِحْ وَلَا تَتَّبِعْ سَبِيلَ الْمُفْسِدِينَ</w:t>
      </w:r>
      <w:r>
        <w:rPr>
          <w:rFonts w:ascii="IRNazanin" w:hAnsi="IRNazanin" w:eastAsia="IRNazanin"/>
          <w:color w:val="111111"/>
          <w:sz w:val="28"/>
          <w:sz w:val="28"/>
          <w:szCs w:val="28"/>
          <w:rtl w:val="true"/>
          <w:lang w:bidi="fa-IR"/>
        </w:rPr>
        <w:t xml:space="preserve">، الآية تشير إلى أن النبي موسى قبل أن يذهب إلى ميعاد ربّه، استخلف أخاه هارون ، 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تعني تكليف هارون بأن يكون نائبًا عنه عند غيابه، أي أنّه خليفته؛ وكذا هو الحال بالنسبة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استخلفه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المدينة، ودوره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يقتصر طبعًا على كونه نائبًا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لا نبيًّا مثله؛ لذا فالرواية لا تتعارض بتاتًا مع مسألة خاتميّة النبوّة؛ أضف إلى ذلك أنّ هذه الرواية نقلت في العديد من المصادر الإسلامية التي ذكرت في بعضها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نبي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للاطلاع أكثر،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الكليني، الكافي، تصحيح علي أكبر غفّاري ومحمّد آخوندي ،إيران، طهران منشورات دار الكتب الإسلامية، الطبعة الرابعة،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محمد بن إسماعيل البخاري، صحيح البخاري،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مناقب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المغازي، غزوه تبوك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هذه الروايات لا 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على خاتمية النبوة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إضافةً إلى ذلك تؤكّد على كون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وصيّه وله حق الخلافة من بعده؛ ولا شكّ في أنّ هذا الأمر لا يتعارض مطلقًا مع مسألة الخاتمية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روايات صرّحت بكونه آخر نبي مرسل واعتبرته خاتما للنبيّين، وإلى جانب ذلك أشارت إلى وصاية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باعتباره آخر الأوصياء؛ ومن ثمّ فهي تدلّ بصريح العبارة على أنّ اللفظ الاستعاري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الختم يعني أنّ كتاب النبوّة ختم وطبع عليه بعد بعثة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النبي الخاتم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اللاطلاع أكثر،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بن شعبة الحرّاني، تحف العقول، تصحيح علي أكبر غفاري ،إيران، قم، منشورات جامعة المدرسين،الطبعة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؛محسن الفيض الكاشاني، تفسير الصافي، إيران، طهران، منشورات دار الكتب الإسلامية،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م، ج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محمد باقر المجلسي، بحار الأنوار، لبنان، ،بیروت، منشورات دار إحياء التراث العربي، الطبعة الثانية،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النبي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سلملم يَمْتَز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خَتَمَ النبوّة في العالم، بل حمل أهمّ رسالةٍ سماوية طوال تأريخ البشرية، ووصف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بعض الروايات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منه أنّه أهم وصيّ بين آلاف الأوصياء الذين خلفوا الأنبياء السابقين نظرًا لخلافته أهم نبي مرسل؛ وهذه الروايات أثنت عليهما معًا واعتبرتهما خاتمين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للنبوّة والآخر للوصاية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في أن منح الوصاية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 الأخير في هذه السلسلة، لا يمس مطلقًا بمصداقية خاتمية النبوة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هذا المنطلق يثبت لنا أن مفهوم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الروايات يفيد معنيي الخاتمية والأفضلية معًا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Rubin, Ibid., p. 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 المكاتيب التي كانت متداولةً بين الخلفاء الأمويين تذكر بصريح العبارة أنّ النبي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ختم النبوة، وفيها ما يدل على أنّ خصائص الوحي المنزل على سائر الأنبياء والمرسلين قد تجسّدت في رسالته، لذا فكلمة خاتم لا تعني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آخر نبي، بل إلى جانب ذلك يراد منها أنّه أحيى رسالات السماء بأكمل وأسما شكل وأتمها وهو ما يطلق عليه في النص القرآني عنوان التصديق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تأريخ الأمم والملوك، تحقيق محمد أبو الفضل إبراهيم،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والرسالة التي بعثها الوليد تدلّ بوضوح على أنّ خاتمية النبوّة لا تتنافى مع استمرار الولاية النبوية بعد وفاة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بأسلوب غير نبوي، حيث جاء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استخلف خلفاءه على منهاج نبوته حين قبض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وختم به وحيه؛ لإنفاذ حكمه، وإقامة سنته وحدوده، والأخذ بفرائضه وحقوقه تأييدًا بهم للإسلام وتشييدًا بهم لعراه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ونستنتج من جملة الشواهد المذكورة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معنيين متلازمين؛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والخاتمية، وليس فيها ما يعد وازعا لتقييدها بالتصديق دون الخاتميّة؛ فضلًا عن ذلك فالنصوص السابقة لعهد الإسلام أيضًا تشير إلى المدلول ذاته؛ 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السريانية، حيث تشيران إلى مفهومين متلازمين؛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والخاتمية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Arne Amadeus Ambros, A Concise dictionary of Koranic Arabic. Wiesbaden: Reichert, (2004), p. 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والتفت المستشرق آرثر جفري هو الآخر إلى هذه المسألة لذلك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الختم في اللغة الآرامية يعني التصديق والإنهاء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وأضاف في السياق ذاته موضحًا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عهد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ادّعى البعض أنهم يحملون آخر وحي من السماء للبشرية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Artur Jeffery, The Quran as Scripture, New York, Moore, 1952 (New York: Books for Libraries, 1980), p. 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الإصحاح التاسع من سفر دانيال؛ وفي الفقرة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بالتحديد، أشير بلفظ استعاري إلى ختم النبوة، وقد اتفقت آراء الباحثين المسيحيين الشرقيين والغربيين في العصور القديمة على أن هذه الاستعارة تشير إلى مسألة ختم النبوّة وانتهاء نزول الوحي؛ ونصّها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سَبْعُونَ أَسْبُوعًا قُضِيَتْ عَلَى شَعْبِكَ وَعَلَى مَدِينَتِكَ الْمُقَدَّسَةِ لِتَكْمِيلِ الْمَعْصِيَةِ وَتَتْمِيمِ الْخَطَايَا، وَلِكَفَّارَةِ الإِثْمِ، وَلِيُؤْتَى بِالْبِرِّ الأَبَدِي، وَلِخَتْمِ الرُّؤْيَا وَالنُّبُوَّةِ، وَلِمَسْحِ قُدُّوسِ الْقُدُّوسِين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Rubin, Ibid., p. 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والحصيلة النهائية لما ذكر يمكن تلخيصها بما قرّره أوري روبين؛ وفحواها أن النصوص المسيحية والإسلامية حينما ذكرت مسألة ختم النبوة بالنسبة إلى الأنبياء والنبوّة بلفظها الاستعاري الذي يعني طباعة الختم على المكتوب؛ فهي لا تعني التصديق فحسب، وإنما إلى جانب هذا المعنى تدلّ على خاتمة الأمر ونهايته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ولعلّ هذا الأمر هو الذي دعا بعض المستشرقين لأن يفسروا ختم النبوّة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بمعنيين متلازمين؛ هما التصديق، والإنهاء ؛ قال وأوري روبين إنّ العبارة بهذه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تنصب في سياق بيان استمرار رسالات الأنبياء وتصديقها التام؛ ثم استند إلى مسألة التعالق النصّي</w:t>
      </w:r>
      <w:r>
        <w:rPr>
          <w:rStyle w:val="FootnoteAnchor"/>
          <w:rtl w:val="true"/>
        </w:rPr>
        <w:footnoteReference w:id="112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R. Paret: Der Koran...p. 401 with reference to Geiger &amp; Speyer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وادعوا أنّ النبي الوجيه عند الله المشار إليه في سورة الأحزاب هو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Rubin, Ibid., p. 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واستند هؤلاء في رأيهم هذا إلى الآية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 التي صرحت باسم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تَكُونُوا كَالَّذِینَ آذَوْا مُوسى فَبَرَّأَهُ اللَّهُ مِمَّا قَالُوا وَكَانَ عِنْدَ اللهِ وَجيهًا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بينما أكد بعض المفسرين المسلمين على أنّ هذه الآية تشير إلى وجاهة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عزّ وجلّ حيث نهت المؤمنين عن إيذائه؛ كما فعل بنو إسرائيل بموسی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اتهموه بمحاولة قتل هارون وزعموا أنه مصاب بداء البرص وتشير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تأمر قارون مع امرأة فاجرة لاتهام موسى بارتكاب الزنى معها، إلا أنّ الله برّأه من كلّ هذه 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نزلت هذه الآية إثر الشائعات التي روّجها المنافقون ضد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فأحبطها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وفندها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تقي المدرسي تفسير هدايت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أحمد آرام، إيران، مشهد، منشورات مؤسسة البحوث الإسلامية،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؛تفسير الآية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مقاتل بن سلیمان، تفسير مقاتل بن سليمان، تحقيق عبد الله محمود شحاتة، لبنان ،بیروت، دار إحياء التراث، الطعبة الأولى،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وجدير بالذكر أن مقاتل وضّح التناص بشكل آخر،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فِي الَّذينَ خَلَوْا مِنْ قَبْلُ</w:t>
      </w:r>
      <w:r>
        <w:rPr>
          <w:rFonts w:ascii="IRNazanin" w:hAnsi="IRNazanin" w:eastAsia="IRNazanin"/>
          <w:color w:val="111111"/>
          <w:sz w:val="28"/>
          <w:sz w:val="28"/>
          <w:szCs w:val="28"/>
          <w:rtl w:val="true"/>
          <w:lang w:bidi="fa-IR"/>
        </w:rPr>
        <w:t>، يشير إلى قضة النبي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وزوجة أوريا بن حنان التي تعلّق قلبه بها، فهيّأ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لزواجه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بن سليمان، تفسير مقاتل بن سليمان، تحقيق عبد الله محمود شحاتة،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إذا أخذنا السّياق العام لسورة الأحزاب، لا نجد فيه ما يؤيد رأي مقاتل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لإثبات دلالتها على التصديق التام برسالة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من قومه جرّاء زواجه من إحدى النساء؛ لذا فالنبي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غرار أسلافه من الأنبياء والمرسلين ولا سيّما موسى الذي تعرّض لانتقاد إثر زواجه من سيّدة سوداء البشرة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Bobzin, p. 576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المحتمل أنّ هذا المستشرق غفل عن أنّ الآيات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 صرّحت بعدم بنوة زيد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w:t>
      </w:r>
    </w:p>
    <w:p>
      <w:pPr>
        <w:pStyle w:val="BookText"/>
        <w:rPr/>
      </w:pPr>
      <w:r>
        <w:rPr>
          <w:rFonts w:ascii="IRNazanin" w:hAnsi="IRNazanin" w:eastAsia="IRNazanin"/>
          <w:color w:val="111111"/>
          <w:sz w:val="28"/>
          <w:sz w:val="28"/>
          <w:szCs w:val="28"/>
          <w:rtl w:val="true"/>
          <w:lang w:bidi="fa-IR"/>
        </w:rPr>
        <w:t>عن أنّ قصّة زينب وزيدٍ لا ارتباط لها بقصّة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وزوجة أوريا، لذا لا يمكن ادّعاء أنّ القصّة الإسلامية تقليد لها؛ فزينب وزید شخصیتان حقيقيتان تمّ التصريح بقصتهما ضمن الآية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السورة المذكورة؛ فهذه الآية تحكي عن أمر حدث على أرض الواقع، وبالتالي ما الداعي لأن نقول أنها تقليد لتلك القصّة ؟ وزينب بنت جحش طبق الآية المذكورة زوّجها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بهدف نقض العرف الجاهلي القائل بحرمة زواج الرجل من مطلقة ابنه بالتبنّي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وتجدر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النهج التجديدي الذي اتبعه المستشرقون وتوجهاتهم الفكرية بشكل عام قد انعكست في الدراسات التي دونها بوبتسين، كما أن هذا المستشرق حينما تطرّق إلى تحليل آيات سورة الأحزاب قال إنّ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في الآيتين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التوالي دليل على المصاعب التي كانت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التي استخلصها من الآية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؛فحواها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العبارة المذكورة فيها جاءت دفاعًا عن النبي، وربّما يكون الخطاب فيها موجهًا إلى أتباعه، وبما أنّ الآية برأيه تدلّ قبل كلّ شيءٍ على مشروعية زواجه بزينب، وتحمل معها حكمًا مختصا بمقام النبوّة، فهي موجهة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الذين أنكروا نبوّته جراء هذا الزواج؛ ومن هذا المنطلق يحتمل أن يكون الخطاب فيها موجهًا إلى يهود المدينة؛ لأنّ الآيات من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عام في صدد تفنيد التهم التي وجهها هؤلاء إلى النبي ورفضهم نبوّته بادعاء أنه ارتكب الزنا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Ibid., p. 577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والمؤاخذة التي ترد على رأي بوبتسين هي عدم وجود ما يدلّ على كون الخطاب في الآية موجّهًا إلى اليهود، فما نستشفه من الآيات الأولى في سورة الأحزاب وحتّى خاتمتها أن الخطاب موجه إلى المؤمنين والمنافقين والكفّار ومتواصل بشكل متزامن وما ذكره هذا المستشرق أن تصوير القرآن لنبوة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يقوم على أساس إيجاد ارتباط استعاري وطبولوجي مع قصّة النبي موسى الهلال والأسلوب القرآني في استعراض</w:t>
      </w:r>
    </w:p>
    <w:p>
      <w:pPr>
        <w:pStyle w:val="BookText"/>
        <w:rPr/>
      </w:pPr>
      <w:r>
        <w:rPr>
          <w:rFonts w:ascii="IRNazanin" w:hAnsi="IRNazanin" w:eastAsia="IRNazanin"/>
          <w:color w:val="111111"/>
          <w:sz w:val="28"/>
          <w:sz w:val="28"/>
          <w:szCs w:val="28"/>
          <w:rtl w:val="true"/>
          <w:lang w:bidi="fa-IR"/>
        </w:rPr>
        <w:t>سيرة هذا النبي مستوحى إلى حد كبير من التراث اليهودي والمسيحي اليهودي، فشخصيته باتت مرتكزا لتكامل عقيدة المسلمين في سيادة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الدينية بحيث جعلتهم يتبعونه ويخشون الله هذا الأمر على غرار عقيدة المسيحيين اليهود بالنسبة إلى عيسى الله حيث اعتبروه نبيًّا أتمّ نبوّة موسى الهلال والقرآن الكريم بدوره وصف محمدًا بالمتمّم لرسالة موسى، لذلك لا بدّ من فهم مدلول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رحاب هذا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Ibid., p. 581</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إلا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ورعاه بلطفه ورحمته وعاقب معارضيه، وكذلك</w:t>
      </w:r>
    </w:p>
    <w:p>
      <w:pPr>
        <w:pStyle w:val="BookText"/>
        <w:rPr/>
      </w:pPr>
      <w:r>
        <w:rPr>
          <w:rFonts w:ascii="IRNazanin" w:hAnsi="IRNazanin" w:eastAsia="IRNazanin"/>
          <w:color w:val="111111"/>
          <w:sz w:val="28"/>
          <w:sz w:val="28"/>
          <w:szCs w:val="28"/>
          <w:rtl w:val="true"/>
          <w:lang w:bidi="fa-IR"/>
        </w:rPr>
        <w:t>سيعاقب الذين عارضوا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زواجه من طليقة زيد بن حارثة</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وقد أشارت الآيات من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السورة ذاتها مرّةً أخرى إلى هذه السنة ،الإلهيّة فقد جرت طوال تاريخ البشرية على معاقبة أعداء الأنبياء أشد عقاب لَئِنْ لَمْ يَنْتَهِ الْمُنافِقُونَ وَالَّذِينَ فِي قُلُوبِهِمْ مَرَضٌ وَالْمُرْجِفُونَ فِي الْمَدِينَةِ لَنُغْرِيَنَّكَ بِهِمْ ثُمَّ لا يُجاوِرُونَكَ فيها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مَلْعُونِينَ أَيْنَما ثُقِفُوا أُخِذُوا وَقُتُلُوا تَقْتِيلاً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الآيات تشير بصريح العبارة إلى السنة الإلهية في التعامل مع معارضي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المنافقين ومثيري الفتن، حيث تؤكّد على ضرورة إخراجهم من المدينة في ما لو لم يتركوا أذاهم له؛ كما تذكّر بالسنّة الإلهية الجارية في معاقبة هؤلاء وأمثالهم وتحذر جميع أعداء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الأمر نلمسه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آيات أخرى من النص القرآني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سورة فاطر ، الآية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سورة غافر، الآية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سورة الفتح،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هي حقيقة سنة الله في الأرض، فقد تعلّقت بدعم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وسائر الأنبياء والمرسلين الذين سبقوه،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يُبَلِّغُونَ رِسَالَاتِ اللَّهِ وَيَخْشَوْنَهُ وَلَا يَخْشَوْنَ أَحَدًا إِلَّا اللَّهَ وَكَفَى بِاللَّهِ حَسِيبًاهو من الشواهد عليها، فكلّما حاول البعض إيجاد فتنةٍ أو فسادٍ في الأرض، لا بد أن يطاله عذاب أليم وعقاب لا مفرّ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وأكّدت 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وجود أي محذور في ما يفعله النبيّ ممّا فرضه الله له مَا كَانَ عَلَى النَّبِيِّ مِنْ حَرَجٌ فِيمَا فَرَضَ اللَّهُ لَهُ سُنَّةَ اللَّهِ فِي الَّذِينَ خَلَوْا مِن قَبْلُ وَكَانَ أَمْرُ اللَّهِ قَدَرًا مَعْدُورًا؛ لذا يجدر به أن يجري على سنّة الأنبياء السابقين ولا يتأثر بالأعراف والتقاليد الجاهلية التي كانت سائدةً في تلك الآونة، ولعلّ زواجه من زينب كان استجابةً لأمر إلهي هادف إلى نبذ القوانين الجاهليّة المنحرفة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نقول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 النَّبِيِّنَ</w:t>
      </w:r>
      <w:r>
        <w:rPr>
          <w:rFonts w:ascii="IRNazanin" w:hAnsi="IRNazanin" w:eastAsia="IRNazanin"/>
          <w:color w:val="111111"/>
          <w:sz w:val="28"/>
          <w:sz w:val="28"/>
          <w:szCs w:val="28"/>
          <w:rtl w:val="true"/>
          <w:lang w:bidi="fa-IR"/>
        </w:rPr>
        <w:t xml:space="preserve"> يُقصد منها أن النبي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خاتم الأنبياء والمرسلين ومصدّق لرسالاتهم؛ وكأن كتاب رسالات السماء </w:t>
      </w:r>
    </w:p>
    <w:p>
      <w:pPr>
        <w:pStyle w:val="BookText"/>
        <w:rPr/>
      </w:pPr>
      <w:r>
        <w:rPr>
          <w:rFonts w:ascii="Amiri" w:hAnsi="Amiri" w:eastAsia="Amiri" w:cs="Amiri"/>
          <w:color w:val="111111"/>
          <w:sz w:val="28"/>
          <w:sz w:val="28"/>
          <w:szCs w:val="28"/>
          <w:rtl w:val="true"/>
          <w:lang w:bidi="ar-SA"/>
        </w:rPr>
        <w:t xml:space="preserve">شبّه بالمكتوب؛ أي الرسالة المدوّنة التي طبع في نهايتها ختم إتمامها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بعثه للبشريّة، حيث جعله الخاتم لسلسلة الأنبياء والرسل، وببعثته طبع ختم النبوّة على رسالاتهم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وأكّد علماء اللغة في مصادرهم اللغويّة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تعني التصديق والمصدّق فحسب، بل تعني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الإنهاء والإتمام، وهذا ما أثبتناه؛ لذا فالآية من الناحية اللغويّة تعني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آخرُ نبيَّ وقد خُتمت ببعثته رسالات الأنبياء والمرسلين، لذا لا موضوعيّة لادّعاء أنّ الكلمة يُراد منها التصديق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بحيث وصفه القرآن بخاتم النبيين؛ لكونه مصدقًا لمن بُعِثَ قبله، إذ كلّ نبيَّ يُعدّ مصدِّقًا لمن بعث قبله بطبيعة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وتجدر الإشارة إلى وجود آيات عدّة تؤكّد على كون القرآن مصدقًا من قبل سائر الكتب المنزلة سابقًا، كما تشير إلى أن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برسالة سلفه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؛والقاعدة الأساس في هذا المضمار هي تصديق كلّ نبيَّ جديد برسالة النبي المبعوث قبله، وتبشيره بمن سيبعث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خلاصة ما يُقال بالنسبة إلى التصديق، لكنّ الأمر يختلف بالنسبة إلى ختم النبوة، حيث لم يصف النص القرآني أي نبيَّ بكونه خاتم النبيين؛ باستثناء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الذي يدلّ بوضوح على أنّ الختم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يُقصد منه التصديق فحسب، وإنّما يتعداه إلى معنى آخر هو الإتمام والإنهاء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وتفسير بعض المستشرقين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 النَّبِيِّنَ أنه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التصديق بالرسالات السماوية السابقة يرد عليه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استخدم القرآن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التصديق؛ بدلًا من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أضف إلى ذلك أنّنا لو قيّدنا الخاتمية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بمعناها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من وجود قرينة في الآية نستشفّ على أساسها هذا المعنى؛ بحيث ينصرف ذهن المخاطب من المعنى الحقيقي إلى المجازي، لكننا في الحقيقة لا نجد أيّ قرينة من هذا القبيل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المسألة المحوريّة التي يؤكّد عليها الجزء الثاني من الآية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سورة الأحزاب هي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الأنبياء والمرسلين و به طبع على مكتوب رسالات السماء، بعد أن بلغ مرحلة التمام والكمال، ومسيرته المباركة تنصب في مسيرتهم التأريخية حيث عانى مما واجهوه من </w:t>
      </w:r>
    </w:p>
    <w:p>
      <w:pPr>
        <w:pStyle w:val="BookText"/>
        <w:rPr/>
      </w:pPr>
      <w:r>
        <w:rPr>
          <w:rFonts w:ascii="Amiri" w:hAnsi="Amiri" w:eastAsia="Amiri" w:cs="Amiri"/>
          <w:color w:val="111111"/>
          <w:sz w:val="28"/>
          <w:sz w:val="28"/>
          <w:szCs w:val="28"/>
          <w:rtl w:val="true"/>
          <w:lang w:bidi="ar-SA"/>
        </w:rPr>
        <w:t xml:space="preserve">إساءاتٍ وتهم ، فهو بُعث في نهاية المطاف وشمله اللطف الإلهي كما شملهم والعبارة الختامية فيها تؤكّد على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بكل ما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بِكُلِّ شَيْءٍ عَلِيمًا، حيث نستشف منها أنّه يعرف من يدافع عن نبيّه، ويعرف من يخالفه ويتعرّض له بالإساءة والأذى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والمفهوم الآخر الذي نستلهمه من هذه الآية فحواه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زواج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بطليقة زید بن حارثة كان مشروعًا ولا شبهة فيه؛ لأنّه ليس أبا أحدٍ منهم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كَانَ مُحَمَّدُ أَبا أَحَدٍ مِّن رِّجَالِكُمْ؛ وإنّما رسول الله وخاتم النبيين؛ وذلك أن سيرته تتطابق بالكامل مع سيرة الأنبياء والرسل الذين سبقوه، حيث حفظهم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وأيّدهم وبرأهم من الخطأ في المواقف نفسها التي واجهوها،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الهدف من تأكيد النص القرآني على ختم النبوّة به هو إثبات الارتباط الوطيد والتام بين رسالته ورسالات أسلافه من الأنبياء والرسل، حيث وضحت الآية المذكورة معالم رسالته؛ باعتبارها نهاية المطاف لرسالات السماء؛ والأكثر أهمّيّةً منها إلى جانب تأكيدها على شرعيّة زواجه المشار إليه؛ بوصفه علاقةً زوجيّةً تمت على ضوء السنّة الإلهية التي شملت أسلافه؛من أمثال موسى الله وبالتالي لا شك في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عن شخص ختمت به النبوّة وطبع بها مكتوب الرسالة السماويّة؛ بحيث لا يُدوّن فيه اسم أي نبيَّ آخر حتى قيام الساعة</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قال الباحث مستنصر مير، ضمن معجمه القرآني، إن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والمقصود من هذه العبارة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آخر نبي مرسل؛ بحيث خُتِمَت النبوّة من بعده إلى الأبد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Mir, Mustansir, Dictionary of Quranic Terms &amp; concepts, New York: Gerland Publishing, (1987), p. 171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أنّنا لو تطرّقنا إلى تحليل هذه العبارة واستقصينا السياق الذي ذُكِرَت فيه ضمن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نستنتج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  لا يُقصد منه نفي إنجاب ولد للنبي ، لذا لا يمكن التشكيك بمصداقيتها وادعاء أنّها لم تكن موجودةً في النسخة الأولى من المصحف، وزعم إضافتها من قبل المسلمين في العهود اللاحقة</w:t>
      </w:r>
      <w:r>
        <w:rPr>
          <w:rStyle w:val="FootnoteAnchor"/>
          <w:rtl w:val="true"/>
        </w:rPr>
        <w:footnoteReference w:id="1123"/>
      </w:r>
      <w:r>
        <w:rPr>
          <w:rFonts w:ascii="Amiri" w:hAnsi="Amiri" w:eastAsia="Amiri" w:cs="Amiri"/>
          <w:color w:val="111111"/>
          <w:sz w:val="28"/>
          <w:sz w:val="28"/>
          <w:szCs w:val="28"/>
          <w:rtl w:val="true"/>
          <w:lang w:bidi="ar-SA"/>
        </w:rPr>
        <w:t>، وتبعا لذلك لا يوجد أي ارتباط بين عدم امتلاك النبي ولدًا ومسألة ختم النبوّة؛ لذا لا صوابيّة لما ذهب إليه ديفيد باورز وسائر المستشرقين الذين سبقوه ولحقوه؛</w:t>
      </w:r>
      <w:r>
        <w:rPr>
          <w:rFonts w:eastAsia="Amiri" w:cs="Amiri" w:ascii="Amiri" w:hAnsi="Amiri"/>
          <w:color w:val="111111"/>
          <w:sz w:val="28"/>
          <w:szCs w:val="28"/>
          <w:rtl w:val="true"/>
          <w:lang w:bidi="ar-SA"/>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زعموا تحريف الآية وإضافة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 إليها، ومهما كانت استدلالاتهم فهي لا تثبت المطلوب، ولا يمكن على أساسها نفي هذه العبارة من النسخة القرآنية الأولى</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المؤكّد أنّ التفاسير الاستشراقية للآية المذكورة؛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باورز، وغيره، لا تعدو كونها وهما وتصوّرًا باطلا؛ وقد وصف أحد الباحثين هذه التفاسير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ديفيد باورز اعتمد في بحوثه على أسلوب تجديدي فريد من نوعه، وفي هذا المضمار ادّعى أنّ القصّة المذكورة في التفاسير الإسلامية مجرّد أسطورة، والدليل الوحيد الذي استند إليه لإثبات رأيه هذا هو إعادة ترتيب تأريخ الأحداث ؛ ويبدو أنّ هذا الدليل قائم على شواهد تأريخية ثابتة وعلى حكم العقل في بعض جوانبه؛ وعلى أساسه يمكن إثبات غير ما هو موجود هذه القصّة برأيه عبارةٌ عن سنة مجعولة، وعكس ذلك غير صحيح؛ أي أنّ القول بعدم جعلها مخالف للواقع، ومن هذا المنطلق بادر إلى إعادة تدوين أحداث التأريخ، لكنّه لم يذكر توضيحا متكاملًا للمعالم العامة لهذا التجديد التأريخي، والمحور الأساسي في تحليله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 هو تفنيد الرواية الإسلاميّة المتعارفة بخصوص أحداث قصة زيد، لكنّ الوقائع التأريخيّة التي استند إليها في رؤيته التجديدية ليست موثّقةً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المستشرقون لديهم رؤى ارتكازيةٌ مسبقةً بالنسبة إلى الأحداث التأريخية وكيفية تصويرها، لذلك يتجاهلون الكثير من الحقائق حينما يحاولون إثبات مرتكزاتهم الفكرية بحيث يهمّشون جميع الاحتمالات التي تتعارض مع هذا السيناريو التخيّلي الذي يتبنّونه</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الاستشراقي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درَسْتَ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دارَست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ادّعى يوسف درّة الحدّاد على ضوء استناده إلى عدد من الروايات وافتراضه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درس التوراة والإنجيل، أنّه بُعِثَ إلى العرب جرّاء إهمالهم دراسة الكتاب والحكمة ومن هذا المنطلق أكّد على أنّه درس جميع الكتب المقدّسة واطّلع على تعاليمها؛ كي يعلمهم ما تعلّمه منها؛ واستدلّ على مدّعاه بالآية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الأنعام زاعمًا أنّها تصرّح بهذا الأمر،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نُصَرِفُ الْآيَتِ وَلِيَقُولُوا دَرَسَتَ وَلِنُبَيِّنَهُ لِقَوْمٍ يَعْلَمُونَ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ولأجل إثبات صوابية تفسيره للآية، استند إلى ما ذُكِرَ في تفسير الجلالین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ذَاكَرْت أَهْلِ الْكِتَابِ، وَفِي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كتب الماضين وجئت بهذا منها</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أتمّ استدلاله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وَلِنُبَيِّنَهُ لِقَوْمٍ يَعْلَمُونَ، حيث ادعى على أساسها أنّ الهدف من قراءة الكتاب والحوار مع أهل الكتاب حوله؛ هو بيانه لقوم يعلمون، فالنبي له عبر دراسته الكتب المقدّسة كان يسعى إلى التفوّق على قومه والتفاخر بينهم ودليله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ءَانَيْنَهُم مِّن كُتُبِ يَدْرُسُونَهَا وَمَا أَرْسَلْنَا إِلَيْهِمْ قَبْلَكَ مِن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الاستنتاج المثير للدهشة والاستغراب منبثق من اعتقاده بكون القرآن عبارةً عن نص مقتبس من آيات</w:t>
      </w:r>
    </w:p>
    <w:p>
      <w:pPr>
        <w:pStyle w:val="BookText"/>
        <w:rPr/>
      </w:pPr>
      <w:r>
        <w:rPr>
          <w:rFonts w:ascii="Amiri" w:hAnsi="Amiri" w:eastAsia="Amiri" w:cs="Amiri"/>
          <w:color w:val="111111"/>
          <w:sz w:val="28"/>
          <w:sz w:val="28"/>
          <w:szCs w:val="28"/>
          <w:rtl w:val="true"/>
          <w:lang w:bidi="ar-SA"/>
        </w:rPr>
        <w:t>التوراة والإنجيل لا غير وأنّ مهمّة النبيّ اقتصرت على ترجمة هذه الآيات لقومه إلى العربيّة</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أشار في كلامه هذا أيضًا إلى أنّ الهدف من إنزال الكتاب في إطار قرآن عربي يتمثل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هداية العرب إلى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ادعاه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بدأ يتفاخر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التحق بهم منذ أن نزلت سورة القلم، وفضّل الكتاب الذي درسه معهم </w:t>
      </w:r>
      <w:r>
        <w:rPr>
          <w:rFonts w:ascii="Amiri" w:hAnsi="Amiri" w:eastAsia="Amiri" w:cs="Amiri"/>
          <w:color w:val="111111"/>
          <w:sz w:val="28"/>
          <w:sz w:val="28"/>
          <w:szCs w:val="28"/>
          <w:rtl w:val="true"/>
          <w:lang w:bidi="ar-SA"/>
        </w:rPr>
        <w:t xml:space="preserve">أَفَنَجْعَلُ الْمُسْلِمِينَ كَالْمُجْرِمِينَ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لَكُمْ كِتَبُ فِيهِ تَدْرُسُونَ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ادعى أنه لم يدرس هذا الكتاب فحسب، بل درس جميع الكتب المقدّسة؛ كي يعلّم آياتها للعرب الذين كانوا في غفلة عنها؛ وهو ما أشارت إليه الآية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إِنَّمَا أُنزِلَ الْكِتَبُ عَلَى طَابِفَتَيْنِ مِن قَبْلِنَا وَإِن كُنَّا عَن دِرَاسَتِهِمْ لَغَفِلِينَ، حيث اعتبر هذه السورة شاهدًا على أنّ بعثته صلوات الله عليه وآله تعني دراسته الكتاب والحكمة ومن ثمّ تعليمهما للعرب الغافلين عنهما، لكنّه مع ذلك قال إنّه لا يوجد تناف بين دراسة الكتاب ونزول الوحي</w:t>
      </w:r>
      <w:r>
        <w:rPr>
          <w:rStyle w:val="FootnoteAnchor"/>
          <w:rtl w:val="true"/>
        </w:rPr>
        <w:footnoteReference w:id="1129"/>
      </w:r>
      <w:r>
        <w:rPr>
          <w:rFonts w:ascii="Amiri" w:hAnsi="Amiri" w:eastAsia="Amiri" w:cs="Amiri"/>
          <w:color w:val="111111"/>
          <w:sz w:val="28"/>
          <w:sz w:val="28"/>
          <w:szCs w:val="28"/>
          <w:rtl w:val="true"/>
          <w:lang w:bidi="ar-SA"/>
        </w:rPr>
        <w:t>لأنّ تكرار مضمون الكتاب المقدّس يعتبر ضربًا من الوحي</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استند في مدّعاه بكون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بأن يُسمّي القرآن كتاب، إلى الآيتين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الشعراء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وَإِنَّهُ لَفِى زُبُرِ الْأَوَّلِينَ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أَوَلَمْ يَكُن لَّمْ ءَايَةً أَن يَعْلَمَهُ، عُلَموا بَنِي إِسْرَءِيلَ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زعم على ضوء مضمون هاتين الآيتين أنّ الوحي الإلهيّ موجود في الكتب السابقة فقط</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وحينما نمعن النظر في هذا الكلام نلمس فيه بوضوح كيف أنّ هذا المستشرق اعتمد على الفرضيات المرتكزة في ذهنه ليطرح آراء ذوقيّةً في تفسير النصّ القرآني، وعلى هذا الأساس بادر إلى تفكيكها عن سياقها وانتقاء العبارات والألفاظ التي تنصب في ما يثبت رأيه؛ ولتقويم سقم أو ما ذكره أو صوابيته، سنتطرّق أوّلًا إلى تحليل سياق أوّل آيةٍ استند إليها ونوضّح مضمونها؛ وهي 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ملاحظات عدّة تجدر الإشارة إليها بخصوص سياق هذه الآية؛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الملاحظة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المحوري في سياق الآية هو إثبات بعثة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حاملًا لرسالة السماء، وتفنيد مزاعم المشركين بكون القرآن ليس كتابًا منزلا بالوحي، فهي بصدد الردّ على الذين أنكروا الوحي والنبوّة؛ وقد سبقتها آيات عدّة تحدّثت عن بعثة الأنبياء السابقين؛ ومثال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قريبةٌ نسبيًّا من آية البحث</w:t>
      </w:r>
      <w:r>
        <w:rPr>
          <w:rStyle w:val="FootnoteAnchor"/>
          <w:rtl w:val="true"/>
        </w:rPr>
        <w:footnoteReference w:id="1131"/>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إنّ القوم ما قدروه حق قدره؛ عندما ادعوا أنّه لم ينزل على بشرٍ من شيء، وهي على هذا الأساس تشير إلى أنّ حكمة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ورحمته تقتضيان بعث أنبياء لهداية بني آدم وفيها عبارتان صريحتان بهذا المعنى؛ هما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أَنزَلَ الْكِتَابَ الَّذِى جَاءَ بِهِ، مُوسَى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﴿وَعُلِّمْتُم مَّا لَمْ تَعلَمُوا أَنتُمْ وَلَا ءَابَاؤُكُمْ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وكتابه، ذُكِرًا في الآيات المشار إليها؛ بوصف رسالته أنموذجا لرسالات السماء، والعبارة الثانية التي ذكرناها من الآية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وجود أحكام وقوانين صالحة بين الناس وصلت إليهم عن طريق أنبيائهم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وَعُلِّمْتُم مَّا لَمْ تَعْلَمُوالا يحكي عن المعارف الموجودة في التوراة فقط، بل يُراد منه جميع الأحكام والمعارف السائدة بين البشر عن طريق الوحي والكتب السماوية</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بعد ذِكْر الكتب السماويّة لتؤكّد على أنّ القرآن من جملتها</w:t>
      </w:r>
      <w:r>
        <w:rPr>
          <w:rStyle w:val="FootnoteAnchor"/>
          <w:rtl w:val="true"/>
        </w:rPr>
        <w:footnoteReference w:id="1133"/>
      </w:r>
      <w:r>
        <w:rPr>
          <w:rFonts w:ascii="IRNazanin" w:hAnsi="IRNazanin" w:eastAsia="IRNazanin"/>
          <w:color w:val="111111"/>
          <w:sz w:val="28"/>
          <w:sz w:val="28"/>
          <w:szCs w:val="28"/>
          <w:rtl w:val="true"/>
          <w:lang w:bidi="fa-IR"/>
        </w:rPr>
        <w:t xml:space="preserve">، وهذا </w:t>
      </w:r>
    </w:p>
    <w:p>
      <w:pPr>
        <w:pStyle w:val="BookText"/>
        <w:rPr/>
      </w:pPr>
      <w:r>
        <w:rPr>
          <w:rFonts w:ascii="Amiri" w:hAnsi="Amiri" w:eastAsia="Amiri" w:cs="Amiri"/>
          <w:color w:val="111111"/>
          <w:sz w:val="28"/>
          <w:sz w:val="28"/>
          <w:szCs w:val="28"/>
          <w:rtl w:val="true"/>
          <w:lang w:bidi="ar-SA"/>
        </w:rPr>
        <w:t>الأسلوب في البيان يدلّ على أنّ ذِكْر التوراة ليس سوى مقدّمة لذِكْر القرآن لأجل إشعار الناس بأنّ إنزال كتاب من السماء ليس بالأمر الجديد أو العجيب</w:t>
      </w:r>
      <w:r>
        <w:rPr>
          <w:rStyle w:val="FootnoteAnchor"/>
          <w:rtl w:val="true"/>
        </w:rPr>
        <w:footnoteReference w:id="1134"/>
      </w:r>
      <w:r>
        <w:rPr>
          <w:rFonts w:ascii="Amiri" w:hAnsi="Amiri" w:eastAsia="Amiri" w:cs="Amiri"/>
          <w:color w:val="111111"/>
          <w:sz w:val="28"/>
          <w:sz w:val="28"/>
          <w:szCs w:val="28"/>
          <w:rtl w:val="true"/>
          <w:lang w:bidi="ar-SA"/>
        </w:rPr>
        <w:t>، وعبارة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كِتَبُ أَنزَلْنَهُ مُبَارَكُ</w:t>
      </w:r>
      <w:r>
        <w:rPr>
          <w:rFonts w:ascii="IRNazanin" w:hAnsi="IRNazanin" w:eastAsia="IRNazanin"/>
          <w:color w:val="111111"/>
          <w:sz w:val="28"/>
          <w:sz w:val="28"/>
          <w:szCs w:val="28"/>
          <w:rtl w:val="true"/>
          <w:lang w:bidi="fa-IR"/>
        </w:rPr>
        <w:t xml:space="preserve"> في هذه الآية دليل واضح على أنّه منزل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ترجمةً عربيةً لآيات الكتاب المقدّس من قِبَل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تعبير الآية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أنكروا إنزال كتاب من الله على بشر، حيث حاججوا النبي الا الله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عَلَى بَشَرٍ مِّن شَيْءٍ﴾، والقرآن بدوره حاججهم بالكلمة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إنزال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أَنزَلَ الْكِتَبَ الَّذِى جَاءَ بِهِ مُوسَى نُورًا وَهُدًى لِلنَّاسِ،كما أنّ 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إلى المضمون نفسه للتأكيد على قدسيّة القرآن، وكونه كتابا منزلًا بالوحي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كِتَبُ أَنزَلْتَهُ مُبَارَكٌ مُّصَدِّقُ الَّذِى بَيْنَ يَدَيْهِ وَلِتُنذِرَ أُمَّ الْقُرَى وَمَنْ حَوْهَا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والآيتان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أشارتا إلى حال الظالمين؛ حينما يحلّ بهم الموت، وفيهما خطاب موجه إليهم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لحظة موتهم وحين بعثهم في يوم القيامة، وفيهما تأكيد على أنّهم لا ينالون أيّ نفع آنذاك ولا يشفع لهم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والآيتان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موجه إلى المشركين، على ضوء ذكر عظمة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باعتبارها دليلًا على وحدانيّته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والآيات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عن بطلان معتقدات المشركين والخرافات التي كانوا يروّجون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تأكيد على وجود براهين جاءتهم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وصفت بالبصائر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أنّ الإنسان هو الذي يختار مسيره في الحياة؛ فإما أن يهتدي إلى سواء السبيل وإمّا أن يضلّ عنه؛ أي بيده اتباع الحق أو الباطل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نُصَرِفُ الْآيَتِ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وضّح للناس حقانية دينه بشواهد وأدلّةٍ مختلفةٍ؛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وما سيحدث في يوم القيامة، والمصير الذي سيواجهه الظالمون حينذاك؛ لكن مع ذلك هناك من يعارض هذه الحقائق دون دليل مقنع؛ بزعم </w:t>
      </w:r>
    </w:p>
    <w:p>
      <w:pPr>
        <w:pStyle w:val="BookText"/>
        <w:rPr/>
      </w:pP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تعلم كل ذلك من اليهود والنصارى وكتبهم التي درسها</w:t>
      </w:r>
      <w:r>
        <w:rPr>
          <w:rStyle w:val="FootnoteAnchor"/>
          <w:rtl w:val="true"/>
        </w:rPr>
        <w:footnoteReference w:id="1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الحسن الطبرسي، مجمع البيان في تفسير القرآن،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أبو جعفر محمد بن جرير الطبري، جامع البيان في تفسير القرآن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مسلم بن قتيبة، تفسير غريب القرآن ،لبنان ،بیروت، منشورات دار ومكتبة الهلال، الطبعة الأولى،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استنادًا إلى هاتين القرائتين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فالمشركون حينما عرضت عليهم آيات القرآن وبصائره وبراهينه كانوا يقولون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ليست من عندك، وإنّما تعلمتها من أولئك الذين درست عندهم، أي أنّك بعد أن ذاكرت أهل الكتاب أخبرتنا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الحسن الطبرسي، مجمع البيان في تفسير القرآن،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؛أبو جعفر محمد بن جرير الطبري، جامع البيان في تفسير القرآن،ج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المشركون لم يصفوا ما آتاهم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بكونه حقًا أو باطلا، وما إن كان علميًّا أو أسطوريا ؛ بل غاية كلامهم أنه ليس وحيًا يوحى، أي أنه لم يطلع عليه من خلال وحي السماء ولم يتعلّمه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فهو ليس بنبي مرسل يخبرهم برسالة السماء، وإنّما درس عند الآخرين وأخبرهم بما درس ليدعي أنه 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سبأ، الآية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؛سورة الفرقان،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 القراءة غير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لِيَقُولُوا</w:t>
      </w:r>
      <w:r>
        <w:rPr>
          <w:rFonts w:ascii="IRNazanin" w:hAnsi="IRNazanin" w:eastAsia="IRNazanin"/>
          <w:color w:val="111111"/>
          <w:sz w:val="28"/>
          <w:sz w:val="28"/>
          <w:szCs w:val="28"/>
          <w:rtl w:val="true"/>
          <w:lang w:bidi="fa-IR"/>
        </w:rPr>
        <w:t xml:space="preserve">تفيد التعليل، وعلى هذا الأساس فالمعنى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الكراهية 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لا يقولوا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المشركين كانوا يتهمون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كلام غير علمي قوامه أساطير الأوّلين ورفضوا كلّ ما جاءهم به من براهين وبصائر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يحيى بن زياد الفراء، معاني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بدوره ردّ على هؤلاء الذين اتهموا آيات الله بالأساطير المندرسة دون أن يقيموا أي برهان على ذلك، مؤكدًا على أنه بصائرُ منه تبارك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أكد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نبيه جاءهم ببصائر متنوّعةٍ وفي مجالاتٍ شتّى؛ كي لا يدعوا أنّ ما يقوله أساطير الأوّلين، ومما قاله الطبرسي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هذه الآيات قد أزاح العلّة للمكلّفين،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بينات ودلالات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تبصرون بها الهدى من الضلال وتميزون بها بين الحق والباطل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الحسن الطبرسي، مجمع البيان في تفسير القرآن،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وَلِيَقُولُوا دَرَسْتَ</w:t>
      </w:r>
    </w:p>
    <w:p>
      <w:pPr>
        <w:pStyle w:val="BookText"/>
        <w:rPr/>
      </w:pPr>
      <w:r>
        <w:rPr>
          <w:rFonts w:ascii="Amiri" w:hAnsi="Amiri" w:eastAsia="Amiri" w:cs="Amiri"/>
          <w:color w:val="111111"/>
          <w:sz w:val="28"/>
          <w:sz w:val="28"/>
          <w:szCs w:val="28"/>
          <w:rtl w:val="true"/>
          <w:lang w:bidi="ar-SA"/>
        </w:rPr>
        <w:t>؛ لكن وهناك من يذعن إلى الحقِّ عن علم وبصيرة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وَلِنُبَيِّنَهُ لِقَوْمٍ يَعْلَمُونَ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ينفك المشركون لحظةً عن اتّهام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جاء به؛ إنّما تعلّمه من الآخرين، وهذه التهمة تكرّرت؛ بهدف التشكيك في حقانية القرآن وتفنيد آياته</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شك في بطلان مزاعم المشركين من الناحية التأريخيّة، فأوضاع بيئة الجزيرة العربية معروفة آنذاك، إذ لم تكن هناك مدرسةً ولا مركز يتعلّم فيه الناس؛ كي يدعى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إلى هناك ودرس الكتاب المقدّس، فضلًا عن أنّ ما لدى يهود ونصارى الحجاز آنذاك من </w:t>
      </w:r>
    </w:p>
    <w:p>
      <w:pPr>
        <w:pStyle w:val="BookText"/>
        <w:rPr/>
      </w:pPr>
      <w:r>
        <w:rPr>
          <w:rFonts w:ascii="Amiri" w:hAnsi="Amiri" w:eastAsia="Amiri" w:cs="Amiri"/>
          <w:color w:val="111111"/>
          <w:sz w:val="28"/>
          <w:sz w:val="28"/>
          <w:szCs w:val="28"/>
          <w:rtl w:val="true"/>
          <w:lang w:bidi="ar-SA"/>
        </w:rPr>
        <w:t>معلومات كان ضئيلا للغاية ومشوبًا بالأساطير والخرافات؛ بحيث لا يمكن مقايسته مع النص القرآني الرصين الزاخر بالمعارف</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قرأنا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فحرف اللام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العاقبة</w:t>
      </w:r>
      <w:r>
        <w:rPr>
          <w:rStyle w:val="FootnoteAnchor"/>
          <w:rtl w:val="true"/>
        </w:rPr>
        <w:footnoteReference w:id="1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الحسن الطبرسي، مجمع البيان في تفسير القرآن،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القرطبي، الجامع لأحكام القرآن،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أنّنا نبيّن الكثير من الآيات، لكن مع ذلك تجدهم يقولون هذا الكلام، لذلك جاءت اللام مرتين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وَلِيَقُولُواْ دَرَسْتَ وَلِنُبَيِّنَهُ لِقَوْمٍ يَعْلَمُونَ</w:t>
      </w:r>
    </w:p>
    <w:p>
      <w:pPr>
        <w:pStyle w:val="BookText"/>
        <w:rPr/>
      </w:pPr>
      <w:r>
        <w:rPr>
          <w:rFonts w:ascii="IRNazanin" w:hAnsi="IRNazanin" w:eastAsia="IRNazanin"/>
          <w:color w:val="111111"/>
          <w:sz w:val="28"/>
          <w:sz w:val="28"/>
          <w:szCs w:val="28"/>
          <w:rtl w:val="true"/>
          <w:lang w:bidi="fa-IR"/>
        </w:rPr>
        <w:t>، ومن ثمّ تترتب على تصريف الآيات نتيجتان هما تزاید انحراف المشركين، وتزايد علم الذين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الكلام يعني أن تصريف الآيات يسفر في النهاية عن تمادي الكفّار وانحرافهم وشقائهم جراء زعمهم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القرآن من الناس بعد أن درس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وأشارت الآية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الإسراء إلى أنّ القرآن شفاء ورحمة للمؤمنين وخسرانٌ للظالمين،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وَنُنَزِلُ مِنَ الْقُرْءَانِ مَا هُوَ شِفَاءٌ وَرَحْمَةٌ لِلْمُؤْمِنِينَ وَلَا يَزِيدُ الظَّالِمِينَ إِلَّا خَسَارًا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اعتبر بعض المفسّرين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لِيَقولوامعطوفًا على جملة محذوفة تدلّ عليها القرينة، والفخر الرازي قدر المحذوف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نصرف الآيات لتلزمهم الحجّة وليقولوا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عزا حذف المعطوف عليه إلى وضوحه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الفخر الرازي، مفاتيح الغيب،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فسّر المعطوف عليه بشكل آخر يختلف قليلا عمّا تبنّاه الفخر الرازي، حيث صاغ الجملة القرآنية بالتالي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ونصرف الآيات لتتم الحجّة عليهم أو ليتذكروا ويتفهموا أو ليقولوا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وعزا حذف المعطوف عليه إلى عدم فائدة هذا التذكير وانعدام تأثيره عليهم جراء غفلتهم وضلالهم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حسن المصطفوي، تفسير روشن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مجمع البيان في تفسير القرآن،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المضمون تكرّر في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عدّة، كما أنّ الآية ذُكِرَت في سياق مواساة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أمر في الآيات التي سبقتها ولحقتها بأن يفعل ما يُؤمر به قبال التهم التي تُوجّه إليه من قبل المشركين؛ لأنّ واجبه هو اتباع ما يُوحى إليه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الاكتراث بما يقوله المشركون من أباطيل</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يوسف درّة الحدّاد يختلف في الواقع عمّا قاله صاحب تفسير الجلالين، حيث استند لدى تحليله مضمون 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 إلى ما ذُكِرَ في هذا التفسير لإثبات صحة مدّعاه ؛ لكنّه لم يراع الأمانة العلميّة، بل اكتفى بنقل العبارة التي تدعم رأيه، دون أن يشير إلى تلك العبارة التي تفنّد هذا الرأي من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في ما يلي نصّ تفسر الجلالين للآية المذكورة؛ كي تتضح الصورة للقارئ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لِيَعْتَبِرُوا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الْكُفَّارِ فِي عَاقِبَة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ذَاكَرْت أَهْل الْكِتَاب؛ وَفي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كتب الماضين وجئت بهذا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ولنبينه لقوم يعلمون</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 xml:space="preserve">مؤلّف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في نص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الكفّار يقولون في النهاية أنّك ذاكرت أهل الكتاب، أو أنّك درست كتب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يدعو للأسف أنّ الحدّاد تجاهل الأمانة العلمية بالكامل، وخالف أصول البحث العلميّ؛ حينما حذف عبارةً دلاليّةً أساسيّةً في ما نقله من التفسير المذكور، ومن خلال تفكيكه كلام المفسّر، اكتفى بذكر جانبِ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بهدف إثبات رؤيته الخاطئة في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وَلِيَقُولُواْ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نطرح على هذا المستشرق الاستفسارين التاليين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استنتج أنّ هذه العبارة القرآنية تصرّح بكون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الكتاب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يمكن ادّعاء أن نقل تهمة الكفّار والمشركين له في الآية وذكر أسلوبهم المسيء في التعامل مع آيات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بأنّهما تأييد لمزاعمهم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أمعنّا النظر في المعنى الذي يترتب على استخدام حرف اللام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يتّضح لنا المقصود؛ فهذا الحرف من الناحية اللغوية يستخدم لبيان الغرض، لكنّه يستخدم مجازًا للدلالة على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هنا إلى أنّ لام الغرض ولام التعليل تدلان على الدافع من وراء القيام بعمل ما؛ بينما لام الغاية تدلّ على الغاية من العمل والنتيجة التي تترتب عليه؛ حتّى وإن لم تكن مقبولةً لدى الفاعل؛ 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حَى عَنْ بَيِّنَةٍ وَإِنَّ اللَّهَ لَسَمِيعُ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المؤكد أن الغرض الأساس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بعثة </w:t>
      </w:r>
    </w:p>
    <w:p>
      <w:pPr>
        <w:pStyle w:val="BookText"/>
        <w:rPr/>
      </w:pPr>
      <w:r>
        <w:rPr>
          <w:rFonts w:ascii="Amiri" w:hAnsi="Amiri" w:eastAsia="Amiri" w:cs="Amiri"/>
          <w:color w:val="111111"/>
          <w:sz w:val="28"/>
          <w:sz w:val="28"/>
          <w:szCs w:val="28"/>
          <w:rtl w:val="true"/>
          <w:lang w:bidi="ar-SA"/>
        </w:rPr>
        <w:t xml:space="preserve">الأنبياء والرسل إلى الناس، لا إهلاكهم، فحتى إهلاك المذنبيّن والظلمة جرّاء عصيانهم وظلمهم وبعد إتمام الحجّة عليهم، لا يسفر عن سروره ورضاه، إذ غاية ما في الأمر أنّ هذه الظاهرة السلبية تحدث على خلاف رغبته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تتجلّى معالمها في بعثة الأنبياء والرسل إلى البشر وإنزال الكتب السماوية إليهم، فهي في الحقيقة ثمرة الخيار السيئ للكفار والمشركين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ونستشف من مضمون الآية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الأنعام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القرآن لهداية البشر وضمان سعادتهم وكسب رضاهم، ولا 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ادّعى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الناس لم يؤمنوا بقدسيته؛ بوصفه كتابًا منزلا من السماء على ضوء اتّهامهم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درس العهدين وانتهل من تعاليمهما؛ وهذه الظاهرة السلبيّة تعدّ واحدةً من النتائج والغايات التي تترتب عليها، لذلك فإنّ ذِكْر هذا الموقف على لسان الكفّار ومعارضي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هذه الآية، لا يعني بتاتًا تأييد القرآن لهم بداعي صدق قولهم وصوابية حكمهم، لذا على الرغم من أنّ اللام تحتمل معنيين في بادئ الأمر ، إلا أنّ احتمال كونها للتعليل ينتفي على ضوء مدلول سائر الآيات؛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سورة الفرقان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وَقَالُوا أَسَاطِيرُ الْأَوَّلِينَ اكْتَتَبَهَا فَهِيَ تُمْلَى عَلَيْهِ بُكْرَةً وَأَصِيلًا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قُلْ أَنزَلَهُ الَّذِى يَعْلَمُ السّرَ فِي السَّمَوَاتِ وَالْأَرْضِ إِنَّهُ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1140"/>
      </w:r>
      <w:r>
        <w:rPr>
          <w:rFonts w:ascii="Amiri" w:hAnsi="Amiri" w:eastAsia="Amiri" w:cs="Amiri"/>
          <w:color w:val="111111"/>
          <w:sz w:val="28"/>
          <w:sz w:val="28"/>
          <w:szCs w:val="28"/>
          <w:rtl w:val="true"/>
          <w:lang w:bidi="ar-SA"/>
        </w:rPr>
        <w:t>والقواعد اللغوية تقتضي أن ننسب الاحتمال الثاني إلى صاحب الكتاب، وهذه النسبة تتناغم مع محتوى سائر الآيات</w:t>
      </w:r>
      <w:r>
        <w:rPr>
          <w:rStyle w:val="FootnoteAnchor"/>
          <w:rtl w:val="true"/>
        </w:rPr>
        <w:footnoteReference w:id="1141"/>
      </w:r>
      <w:r>
        <w:rPr>
          <w:rFonts w:ascii="IRNazanin" w:hAnsi="IRNazanin" w:eastAsia="IRNazanin"/>
          <w:color w:val="111111"/>
          <w:sz w:val="28"/>
          <w:sz w:val="28"/>
          <w:szCs w:val="28"/>
          <w:rtl w:val="true"/>
          <w:lang w:bidi="fa-IR"/>
        </w:rPr>
        <w:t>، لذا يبطل ما ادعاه الحدّاد بكون هذه الآية تصرح بأنّ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الكتاب، فهذا الادّعاء على خلاف التفسير الصائب لها ولسائر الآيات التي تذكر بصريح العبارة أنّ القرآن منزل من 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ويحمل إلى البشر أخبار الغيب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أذعنا بأنّ اللام في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لِيَقُولُوا تفيد التعليل والدافع، في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للحدّاد إثبات رأيه على أساسها، فالآية في بدايتها أشارت إلى تصريف الآيات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ذكرت سببين لبيان الحكمة من ذلك؛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قولهم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إيجاد علم لديهم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من السبب الأوّل هو أنّ الله بيّن لهم أدلّةً، لكنّهم جراء سفاهتهم وجهلهم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فازدادوا كفرًا؛ بينما ازداد إيمان الآخرين وثبتت قلوبهم على دينهم؛ ونظير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بِهِ كَثِيرًا وَيَهْدِي بِهِ كَثِيرًا وَمَا يُضِلُّ بِهِ إِلَّا الْفَاسِقِينَ،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فِي قُلُوبِهِم مَّرَضٌ فَزَادَتْهُمْ رِجْسًا إِلَى رِجْسِهِمْ وَمَاتُوا وَهُمْ كَفِرُونَ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الآية في مقام بيان كفرهم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والقرآن،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ذلك سببًا لضلالهم</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واستند يوسف درّة الحدّاد إلى الآيات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القلم لإثبات رأيه في تفسير الآية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الأنعام؛ وفي هذا السياق فسّر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المذكورة في الآية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بالنصارى وادّعى أنّ الآية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على كون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الكتاب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قال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 نزول سورة القلم بدأ يتفاخر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التحق بهم وراح يبحث عن مقام أفضل بالنسبة إلى الكتاب الذي درسه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والآيات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أَفَنَجْعَلُ المُسلِمِينَ كَالْمُجْرِمِينَ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كِتَبُ فِيهِ تدرسُونَ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وجدير بالذكر أنّ الحدّاد لم يذكر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إلى الحوار الإسلامي المسيحيّ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عبارة من الآية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تعني أهل الكتاب؛ أي النصارى بالتحديد؛ فهؤلاء برأيه أهل كتاب كانوا مسلمين قبل ظهور الإسلام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كتابهم والتحق بهم، ثم حاول الترفّع عليهم بالكتاب الذي درسه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الأساس استنتج من الآية أن السبب في بعثه صلوات الله عليه وآله هو عدم اكتراث العرب بالكتاب والحكمة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التوراة والإنجيل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وغفلتهم عن تعاليمهما؛ لذلك بُعِثَ؛ كي يتلوهما عليهم</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واستهلت سورة القلم بالثناء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والتذكير بخلقه العظيم، ثمّ أشارت إلى سوء خلق أعدائه وكيف أنّ المشركين اتهموه بالجنون؛ لذلك واساه الله فيها وأمره بأن يصبر لحكمه تبارك شأنه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وآيات سورة القلم التي سبقت الآيات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استند إليها الحدّاد، أشارت إلى صفات المكذبين وذكرت بعض خصالهم ،السيّئة، وفي هذا المضمار استشهدت بقصّة أناس كانت لديهم حديقةٌ مثمرةً وُصفوا فيها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جملة الكلمات التي وصفوا بها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ضالّون، طاغون، ظالمون، محرومون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نقلت على لسان بعضهم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تسبّحون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ونستشف من هذه الكلمات أنّ هؤلاء تجاهلوا عظمة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وخالفوا أوامره، ولم يتصدّقوا على الفقراء ممّا أغناهم الله، لذا حينما حلّ بهم العذاب الإلهيّ أقرّوا بطغيانهم وتوجهوا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ذكر نتيجة أعمال هؤلاء، شبّهت الآيات عقابهم بالعقاب الذي سيطال بعض الناس في عالم الآخرة؛ لتؤكّد على أنّ عذابه أشدّ ، وفي الحين ذاته أشارت إلى النعيم الذي سيُكرم به الصالحون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خضم هذا السياق وتأصيل ثمرة ما ذُكِرَ في ذهن المخاطب، بلغ الكلام مبلغًا آخر ليتوجه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المشركين ويؤنّبهم ويتوعدهم جرّاء ادّعائهم بأنّ أوضاعهم في القيامة ستكون كما هو حالهم في الدنيا، حيث سينعمون ولا يطالهم أي عذاب؛ إلا أن النص القرآني طرح استفهامًا إنكاريًا في هذا السياق؛ فحواه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المجرمون كالمسلمين ؟ وذلك للتأكيد على أنّ أوضاع المسلمين الذين يؤمنون بالحقِّ قطعًا ليست كأوضاع المشركين والمجرمين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حكم العقل يؤيد هذه القاعدة القرآنية، فالمسلم ليس كالمجرم قطعا؛ كذلك ليس هناك أي كتاب يحكم بكونهما متكافئين، وليس هناك أيّ ميثاق يتيح للظالمين أن يحكموا بكلّ ما ينصب في نفعهم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واصلت 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الاستفهام الإنكاري، حيث تساءلت استنكارا لموقفهم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لديكم علم الغيب؛ كي تزعموا أنكم كالمسلمين ؟</w:t>
      </w:r>
      <w:r>
        <w:rPr>
          <w:rFonts w:eastAsia="Amiri" w:cs="Amiri" w:ascii="Amiri" w:hAnsi="Amiri"/>
          <w:color w:val="111111"/>
          <w:sz w:val="28"/>
          <w:szCs w:val="28"/>
          <w:rtl w:val="true"/>
          <w:lang w:bidi="ar-SA"/>
        </w:rPr>
        <w:t>!</w:t>
      </w:r>
      <w:r>
        <w:rPr>
          <w:rStyle w:val="FootnoteAnchor"/>
          <w:rtl w:val="true"/>
        </w:rPr>
        <w:footnoteReference w:id="1144"/>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وأكّدت 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سفاهة هؤلاء المستكبرين وذلّتهم في يوم القيامة، حيث وصفت أحوالهم آنذاك؛ وكيف يُكشف عن سيقانهم ويدعون إلى السجود فلا يستطيعون، وهم في هذه الحالة خاضعة أبصارهم من شدّة الندم؛ كما وصفتهم الآية </w:t>
      </w:r>
      <w:r>
        <w:rPr>
          <w:rFonts w:eastAsia="Amiri" w:cs="Amiri" w:ascii="Amiri" w:hAnsi="Amiri"/>
          <w:color w:val="111111"/>
          <w:sz w:val="28"/>
          <w:szCs w:val="28"/>
          <w:lang w:bidi="ar-SA"/>
        </w:rPr>
        <w:t>43</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شكّ في أنّ عدم سجود هؤلاء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الدنيا دليل واضح على روحهم الاستكبارية وطغيانهم وانحرافهم عن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أشارت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إلى استدراجهم من حيث لا يشعرون، وهذا العذاب التدريجيّ سبب في غرورهم وغفلتهم أكثر مما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 هذه الشواهد تدلّ على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المذكورة يُراد منها أولئك الذين يؤمنون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ويتّبعون الحقِّ؛ وهم في مقابل الطغاة المتمرّدين الذين أصابهم الغرور واستكبروا؛ لذا لا موضوعيّة لتقييدها بالنصارى؛ كما ادعى الحدّاد</w:t>
      </w:r>
      <w:r>
        <w:rPr>
          <w:rStyle w:val="FootnoteAnchor"/>
          <w:rtl w:val="true"/>
        </w:rPr>
        <w:footnoteReference w:id="1146"/>
      </w:r>
      <w:r>
        <w:rPr>
          <w:rFonts w:ascii="Amiri" w:hAnsi="Amiri" w:eastAsia="Amiri" w:cs="Amiri"/>
          <w:color w:val="111111"/>
          <w:sz w:val="28"/>
          <w:sz w:val="28"/>
          <w:szCs w:val="28"/>
          <w:rtl w:val="true"/>
          <w:lang w:bidi="ar-SA"/>
        </w:rPr>
        <w:t xml:space="preserve">، إذ مصداقها هو من يخضع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يتّبع إلا ما يأمره به؛ بحيث يفعل ما يُطلب منه ويُعرض عمّا يُنهى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كِتَبُ فِيهِ تَدْرُسُونَ في مقام بيان إحدى الذرائع التي تشبّث بها الكفّار لزعم أنّ المجرمين كالمسلمين، وهنا تطرح ثلاثة احتمالات في تفسيره؛ فإما أن يكون ادّعاؤهم هذا مطابقًا لحكم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فإذا كان مطابقًا له ففي هذه الحالة يجب أن يحكم به العقل أيضًا؛ لكن الواقع على خلافه، فهو غير مطابق لحكم الله بحسب مضمون 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استنكرت حكمهم؛ باعتباره يتعارض مع العقل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يكون قائما على دليل نقلي، وهو ما سألت عنه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لَكُمْ كِتَبُ فِيهِ تَدْرُسُونَ؛ أي هل لديكم كتاب استنتجتهم منه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الاستفهام الإنكاري يدلّ على عدم وجود هذا الكتاب لديهم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يكونوا على ارتباط بعالم الغيب؛ بحسب مضمون 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الأمر غير متحقق بكل تأكيد؛ لأنّ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لهم ارتباط بعالم 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ما هي القرينة التي استند إليها الحدّاد في هذه الآية ليدّعي أن النبي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يسعى إلى الترفّع على المشركين بفضل دراسته الكتاب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سؤال لا يمكنه الإجابة عنه، لذا لا محيص له من الإعراض عن رأيه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نكرة؛ من حيث صياغتها اللغوية، لذا من الممكن أن تشمل كل نص مدوّن أو كتاب سماوي؛ ولكن ما هو دليل الحداد في تقييدها بالكتاب </w:t>
      </w:r>
    </w:p>
    <w:p>
      <w:pPr>
        <w:pStyle w:val="BookText"/>
        <w:rPr/>
      </w:pPr>
      <w:r>
        <w:rPr>
          <w:rFonts w:ascii="Amiri" w:hAnsi="Amiri" w:eastAsia="Amiri" w:cs="Amiri"/>
          <w:color w:val="111111"/>
          <w:sz w:val="28"/>
          <w:sz w:val="28"/>
          <w:szCs w:val="28"/>
          <w:rtl w:val="true"/>
          <w:lang w:bidi="ar-SA"/>
        </w:rPr>
        <w:t>المقدّس؛ على الرغم من عدم وجود أيّ قرينة في السورة بأسرها تدلّ على رأيه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هذه الآية وازعًا لادّعائه أنّ النبي درس الكتاب المقدّس، ففي هذه الحالة لا بد له من الإذعان إلى أنّه كان على ارتباط بعالم الغيب؛ طبقًا لمضمون 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عِندَهُمُ الْغَيْبُ فَهُمْ يَكْتُبُونَ، لأنّ هذه الآية من حيث السّياق على غرار الآيتين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حيث تذكر أحد الاحتمالات التي يمكن على أساسها تبرير مزاعم المشركين؛ بكون المسلمين كالمجرمين، وبأسلوب إنكاري طبعًا؛ لكننا لا نجده يصرّح بهذا الأمر ، أي لا يقول بأنّ النبي كان على ارتباط مع عالم الغيب</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وضمن تقرير رأيه المذكور، استشهد أيضًا بالآية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سبأ، وقال في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ضوء دراسته الكتب المقدّسة، كان يسعى إلى الترفع على قومه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ءَانَيْنَهُم مِّن كُتُبِ يَدْرُسُونَهَا يَدْرُسُونَهَا وَمَا أَرْسَلْنَا إِلَيْهِمْ قَبْلَكَ مِن 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سبأ،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وتشير سورة سبأ في الحقيقة في بعض آياتها إلى بعثة الأنبياء السابقين، وتؤكّد على بعثة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بالأخص ،وفي هذا السياق تبيّن الذرائع التي تشبّث به، منكرو نبوّته لتفنيد ما جاء به من وحي</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وتتحدّث الآيات الوسطى من هذه السورة عن موقف المشركين إزاء مسألة المعاد؛ محذرةً إياهم من عاقبة موقفهم المنحرف هذا، والآية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فيها كلامٌ على لسان الكفّار، وأشارت إلى إصرارهم على عدم الإيمان بالقرآن وسائر الكتب السماوية المنزلة قبله</w:t>
      </w:r>
      <w:r>
        <w:rPr>
          <w:rStyle w:val="FootnoteAnchor"/>
          <w:rtl w:val="true"/>
        </w:rPr>
        <w:footnoteReference w:id="1149"/>
      </w:r>
      <w:r>
        <w:rPr>
          <w:rFonts w:ascii="Amiri" w:hAnsi="Amiri" w:eastAsia="Amiri" w:cs="Amiri"/>
          <w:color w:val="111111"/>
          <w:sz w:val="28"/>
          <w:sz w:val="28"/>
          <w:szCs w:val="28"/>
          <w:rtl w:val="true"/>
          <w:lang w:bidi="ar-SA"/>
        </w:rPr>
        <w:t>وعبارة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بِالذِى بَينَ يَدَيْهِ</w:t>
      </w:r>
      <w:r>
        <w:rPr>
          <w:rFonts w:ascii="IRNazanin" w:hAnsi="IRNazanin" w:eastAsia="IRNazanin"/>
          <w:color w:val="111111"/>
          <w:sz w:val="28"/>
          <w:sz w:val="28"/>
          <w:szCs w:val="28"/>
          <w:rtl w:val="true"/>
          <w:lang w:bidi="fa-IR"/>
        </w:rPr>
        <w:t xml:space="preserve"> في هذه الآية، يُقصد منها عدم إيمانهم بالكتب السماوية المنزلة قبل القرآن، ونلمس هذا المضمون في الكثير من الآيات، ولا سيّما بعد أن تشير إلى القرآن؛ لذا لو قيل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يأت بشيء سوى ما درسه من الكتاب المقدس، فلا موضوعيّة لذِكْر عبارة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بِهَذَا الْقُرْءَانِ في هذه الآية، فهل هناك سبب يدعو إلى ذِكْرها بحسب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فالمخالفون ضمن مساعيهم الرامية إلى إنكار نبوّته، فنّدوا مصداقية سائر الكتب السماوية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نؤمن بقرآنك ولا بتلك الكتب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والآيات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تحكي عن أوضاع يوم القيامة وموقف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والمشركين وكيف أنّهم سيتواجهون حينها، والآية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بالتحديد تتحدّث عن أوضاع المشركين والكافرين والآيات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تتطرّق إلى بيان أوضاعهم في الحياة الدنيا وسلوكهم الخاطئ؛ حينما تليت عليهم آيات القرآن، فهذا الموقف يدلّ بوضوح على سوء عاقبتهم يوم القيامة، وهو ما تمّ التأكيد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السابقة؛ فهؤلاء اتخذوا موقفًا متعصّبًا إزاء كلام الله، لذا كلّما تتلى عليهم آياته كانوا يتعاملون معها على أساس تعصبهم القومي ونزعاتهم القبليّة ويستندون إلى الأسلوب الذي اتَّبعه آباؤهم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التعامل مع القضايا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وضمن موقفهم المعاند ،هذا اتهموا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بالافتراء والكذب على الله، ثمّ زعموا أنه ساحر بحسب مضمون الآية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جاء الردّ عليهم في الآية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لتفنيد مزاعمهم الواهية عبر التأكيد على عدم امتلاكهم أيّ كتاب سماوي يمكنهم الاستناد إليه في إثبات كلامهم الباطل وتفنيد النبؤة التي دعوا إلى الإيمان بها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ءَانَيْنَهُم مِّن كُتُبِ يَدْرُسُونَهَا وَمَا أَرْسَلْنَا إِلَيْهِمْ قَبْلَكَ مِن نَذِيرٍ</w:t>
      </w:r>
      <w:r>
        <w:rPr>
          <w:rFonts w:ascii="IRNazanin" w:hAnsi="IRNazanin" w:eastAsia="IRNazanin"/>
          <w:color w:val="111111"/>
          <w:sz w:val="28"/>
          <w:sz w:val="28"/>
          <w:szCs w:val="28"/>
          <w:rtl w:val="true"/>
          <w:lang w:bidi="fa-IR"/>
        </w:rPr>
        <w:t>، فالذين يمكنهم تكذيب النبي المرسل وتوجيه هذه التهم له، هم من أُرسل إليهم نبي قبل ذلك بكتاب سماوي، حيث يبادرون إلى هذا الأمر عندما يلاحظون تعاليم كتاب النبي الجديد وكلامه متعارضين مع تعاليم كتابهم وكلام نبيّهم، لذا بإمكانهم تكذيب دعوته، أو اعتبارها متعارضةً مع دين آبائهم، أو حتّى اتّهامه بأنه ساحر؛ بينما المشركون والكافرون لا تتوفّر فيهم هذه الشروط، وكلّ ما ذكروه بخصوص وحي السماء والتعاليم التي جاءهم بها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يتعدى كونها مزاعمَ واهيةً قائمةً على أساطير وخرافاتٍ لا ربط لها بأي وحي ولا مرتكز علميًّا لها، فقد أصروا على اتباع أهوائهم دون مسوّغ يذكر، ورفضوا الحق لما جاءهم، والبنية اللغوية للآية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في الحقيقة جملة حالية لا بد من تفسيرها إلى جانب الآية السابقة لها</w:t>
      </w:r>
      <w:r>
        <w:rPr>
          <w:rStyle w:val="FootnoteAnchor"/>
          <w:rtl w:val="true"/>
        </w:rPr>
        <w:footnoteReference w:id="1150"/>
      </w:r>
      <w:r>
        <w:rPr>
          <w:rFonts w:ascii="Amiri" w:hAnsi="Amiri" w:eastAsia="Amiri" w:cs="Amiri"/>
          <w:color w:val="111111"/>
          <w:sz w:val="28"/>
          <w:sz w:val="28"/>
          <w:szCs w:val="28"/>
          <w:rtl w:val="true"/>
          <w:lang w:bidi="ar-SA"/>
        </w:rPr>
        <w:t>، لذا يكون تفسيرهما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 قريش اتهموا الحق الواضح والصريح بالسحر والحال أننا لم نؤتهم أي كتاب يدرسونه كي يستندوا إليه في إنكار هذا القرآن، كما لم نبعث إليهم نبيًّا قبلك كي يدعوا أنّه وضّح لهم الحق وميّزه عمّا هو ليس بحقِّ؛ كي يستندوا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إنكار هذا القرآن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وحذرت 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بصريح العبارة الذين يكذبون بآيات الله ورسله من عذاب أليم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ونصحت الآية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المشركين بأن يقوموا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يتفكّروا ، وفي الحين ذاته برّأت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تهمة الجنون التي من تهمة الجنون التي ألصقت به؛ وعلى أساس هذا السياق نطرح السؤال التالي على الحدّاد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افترضنا أنّ النبي كان يتلو الكتاب المقدّس على المشركين، فلِمَ اتهموه بالجنون؟</w:t>
      </w:r>
    </w:p>
    <w:p>
      <w:pPr>
        <w:pStyle w:val="BookText"/>
        <w:rPr/>
      </w:pPr>
      <w:r>
        <w:rPr>
          <w:rFonts w:ascii="IRNazanin" w:hAnsi="IRNazanin" w:eastAsia="IRNazanin"/>
          <w:color w:val="111111"/>
          <w:sz w:val="28"/>
          <w:sz w:val="28"/>
          <w:szCs w:val="28"/>
          <w:rtl w:val="true"/>
          <w:lang w:bidi="fa-IR"/>
        </w:rPr>
        <w:t xml:space="preserve">والآية الأخرى التي استند إليها الحدّاد لإثبات رأيه المذكور؛ هي الآية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الأنعام، حيث استدل من محتواها على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الكتب السابقة،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الکتاب، بل درس جميع الكتب المقدّسة؛ لأجل أن يعلّمها للعرب الذين كانوا في غفلة آنذاك </w:t>
      </w:r>
      <w:r>
        <w:rPr>
          <w:rFonts w:ascii="Amiri" w:hAnsi="Amiri" w:eastAsia="Amiri" w:cs="Amiri"/>
          <w:color w:val="111111"/>
          <w:sz w:val="28"/>
          <w:sz w:val="28"/>
          <w:szCs w:val="28"/>
          <w:rtl w:val="true"/>
          <w:lang w:bidi="ar-SA"/>
        </w:rPr>
        <w:t xml:space="preserve">أَن تَقُولُوا إِنَّمَا أُنزِلَ الْكِتَبُ عَلَى طَائِفَتَيْنِ مِن قَبْلِنَا وَإِن كُنَّا عَن دِرَاسَتِهِمْ لَغَفِلِينَ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من قومه أن يقرأوا التوراة والإنجيل؛ الكتابين اللذين أنزلا إلى اليهود والنصارى قبل ذلك؛ فالمشركون لم يقرأوهما حتى بعث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البيضاوي، أنوار التنزيل وإسرار التأويل،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نزول القرآن على المشركين يعود إلى عدم قدرتهم على قراءة التوراة والإنجيل إثر عدم معرفتهم</w:t>
      </w:r>
    </w:p>
    <w:p>
      <w:pPr>
        <w:pStyle w:val="BookText"/>
        <w:rPr/>
      </w:pPr>
      <w:r>
        <w:rPr>
          <w:rFonts w:ascii="IRNazanin" w:hAnsi="IRNazanin" w:eastAsia="IRNazanin"/>
          <w:color w:val="111111"/>
          <w:sz w:val="28"/>
          <w:sz w:val="28"/>
          <w:szCs w:val="28"/>
          <w:rtl w:val="true"/>
          <w:lang w:bidi="fa-IR"/>
        </w:rPr>
        <w:t>باللغة العبرية، لذا نقل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تعاليمهما إليهم بلسان عربي مبين</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درّة الحدّاد، الإنجيل في القرآن،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استند إلى 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 ليدّعي أنّها سند يؤيد استنتاجه، حيث قال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المشركون كانوا على علم ودراية بأنّ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درس الكتاب وَلْيَقولُوا دَرَسْتَ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الكتاب ذاته الذي كان يتلوه عليهم ويدعوهم إلى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هل هناك دليل أكثر صراحةً من هذا يثبت ارتباط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 الكتاب ودراسته التوراة والإنجيل ثمّ نقل مضمون القرآن منهما؟</w:t>
      </w:r>
      <w:r>
        <w:rPr>
          <w:rFonts w:eastAsia="IRNazanin" w:cs="IRNazanin"/>
          <w:color w:val="111111"/>
          <w:sz w:val="28"/>
          <w:szCs w:val="28"/>
          <w:rtl w:val="true"/>
          <w:lang w:bidi="fa-IR"/>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وكما نلاحظ، فقد لجأ الحدّاد إلى تقطيع الآيات بأسلوب يعينه على إثبات فرضيته، ورگز بحثه بشكل أساس على الجزء الأخير من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كُنَّا عَن دِرَاسَتِهِمْ لَغَفِلِينَ</w:t>
      </w:r>
      <w:r>
        <w:rPr>
          <w:rFonts w:ascii="IRNazanin" w:hAnsi="IRNazanin" w:eastAsia="IRNazanin"/>
          <w:color w:val="111111"/>
          <w:sz w:val="28"/>
          <w:sz w:val="28"/>
          <w:szCs w:val="28"/>
          <w:rtl w:val="true"/>
          <w:lang w:bidi="fa-IR"/>
        </w:rPr>
        <w:t>، إذ راح يردّدها بشكل مكرّر؛ لأجل إثبات مدعاه؛ لكونه يعتبر القرآن مجرّد ترجمة للتوراة والإنجيل، كما أرجع السبب في بعث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العرب إلى عدم اكتراثهم بدراسة الكتاب؛ حيث ادّعى أنّه درس كامل نص التوراة والإنجيل بلسان عربي، وبهذا الشكل نبههم إلى غفلتهم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وطرح الحدّاد هذا الاستنتاج العجيب والمنحاز ضمن تحليله مضمون آيةٍ مسبوقة بآيةٍ أشارت إلى إنزال القرآن الكريم؛ وهي الآية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كِتَبُ أَنزَلْنَهُ مُبَارَكٌ فَاتَّبِعُوهُ وَاتَّقُواْ لَعَلَكُمْ تُرْحَمُونَ، ويمكن تقرير ارتباطهما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أنزلنا القرآن كي لا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التوراة والإنجيل المنزلان على اليهود والنصارى؛ هما الكتابان السماويان الوحيدان اللذان فيهما جزئيات الأحكام والتشريعات الدينيّة، ونحن غافلون عن تلاوتهما ودراسة ما فيهما من تعاليم، وبما أنّنا غافلون فلا حرج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كي 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أنزل علينا كتاب فنحن أفضل من اليهود والنصارى واهتدينا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المقصود من إنزال القرآن في الآية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الأنعام هو التصدّي لعناد المشركين؛ بذريعة أنّ 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فيهما أحكام دينيّةً، ولا سبيل لنا إلى هذه الأحكام سواهما، وبهذا التبرير يتصوّرون أنّهم قادرون على التنصل من المسؤولية الملقاة على عاتقهم؛ والآية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تؤيد هذا الأمر بصريح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لَوْ أَنَا أُنزِلَ عَلَيْنَا الْكِتَابُ لكُنَّا أَهْدَى مِنْهُمْ فَقَدْ جَاءَ كُم بَيِّنَةٌ مِّن رَّبِّكُمْ وَهُدًى</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المقصود من إنزال القرآن هو دحض ذريعة المشركين بأنّهم سيؤمنون ويهتدون أفضل من اليهود والنصارى في ما لو أنزِلَ عليهم كتابٌ؛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والإنجيل، فقد أنزل القرآن كي لا يبقى لهم عذر ولا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أنزل كتاب على اليهود والنصارى لكنا غفلنا عن دراسته إذ لم ينزل علينا كتاب كما أنزل عليهم؛ لأنّهم كانوا أهلا لذلك، ونحن لم نكن كذلك، ولو أنّ الله أراد منا ما أراده منهم؛ لأنزل علينا كتابًا؛ كما أنزل عليهم</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bookmarkStart w:id="132" w:name="pg8833_69605"/>
    </w:p>
    <w:p>
      <w:pPr>
        <w:pStyle w:val="BookText"/>
        <w:rPr/>
      </w:pPr>
      <w:bookmarkEnd w:id="132"/>
      <w:r>
        <w:rPr>
          <w:rFonts w:ascii="Amiri" w:hAnsi="Amiri" w:eastAsia="Amiri" w:cs="Amiri"/>
          <w:color w:val="111111"/>
          <w:sz w:val="28"/>
          <w:sz w:val="28"/>
          <w:szCs w:val="28"/>
          <w:rtl w:val="true"/>
          <w:lang w:bidi="ar-SA"/>
        </w:rPr>
        <w:t xml:space="preserve">وجدير بالذكر أن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يدلّ على العطف بانفصال</w:t>
      </w:r>
      <w:r>
        <w:rPr>
          <w:rStyle w:val="FootnoteAnchor"/>
          <w:rtl w:val="true"/>
        </w:rPr>
        <w:footnoteReference w:id="1156"/>
      </w:r>
      <w:r>
        <w:rPr>
          <w:rFonts w:ascii="Amiri" w:hAnsi="Amiri" w:eastAsia="Amiri" w:cs="Amiri"/>
          <w:color w:val="111111"/>
          <w:sz w:val="28"/>
          <w:sz w:val="28"/>
          <w:szCs w:val="28"/>
          <w:rtl w:val="true"/>
          <w:lang w:bidi="ar-SA"/>
        </w:rPr>
        <w:t xml:space="preserve">، لذا فالمقصود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أوّلًا أخبرنا الأنبياء السابقين أوامر السماء والتشريعات العامة وبعد ذلك آتينا موسى الهلال الكتاب وفصلنا فيه الأوامر والتشريعات وبعد ذكر التوراة في هذه الآية، تطرّقت الآية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الحديث عن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وأشارت الآية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تذرّع المشركين بعدم علمهم بما في الكتب المنزلة سابقًا، و أكدت 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نزول القرآن فنّد تذرّعهم بعدم وجودهادٍ يرشدهم إلى الحق،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كُم بَيِّنَةٌ مِّن رَّبِّكُمْ وَهُدًى وَرَحْمَةٌ فَمَنْ أَظْلَمُ مِمَّن كَذَّبَ بِشَايَتِ اللَّهِ، أتمّ الحجّة عليهم ولم يُبق لهم أيّ ذريعة أخرى، فقد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بيّنةً وهدى ورحمةً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أنّ الله عزّ وجلّ أكرم بني آدم بإنزاله القرآن الكريم، وهو حجّةٌ لا تُبقي لأحدٍ منهم أي عذر ليضل عن سواء السبيل، لذا لا يمكن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عَن دِرَاسَتِهِمْ لَغَفِلِينَ</w:t>
      </w:r>
      <w:r>
        <w:rPr>
          <w:rFonts w:ascii="IRNazanin" w:hAnsi="IRNazanin" w:eastAsia="IRNazanin"/>
          <w:color w:val="111111"/>
          <w:sz w:val="28"/>
          <w:sz w:val="28"/>
          <w:szCs w:val="28"/>
          <w:rtl w:val="true"/>
          <w:lang w:bidi="fa-IR"/>
        </w:rPr>
        <w:t>؛ بمعنى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التوراة والإنجيل وعلمهما للمشركين، فهذا الكلام يوضّح ذرائعهم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محور الكلام في هذه الآيات الثلاث هو نزول الكتاب وليس دراسة التوراة والإنجيل حيث كانت ذريعة المشركين أنّ الله لو كان قد أنزل عليهم كتابًا قبل ذلك، لاهتدوا قبل غيرهم؛ لذلك أنزل القرآن كي يدحض ذريعتهم هذه</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308448_2870459653"/>
      <w:bookmarkStart w:id="134" w:name="_Toc41"/>
      <w:bookmarkEnd w:id="133"/>
      <w:r>
        <w:rPr>
          <w:rtl w:val="true"/>
        </w:rPr>
        <w:t>المبحث الثالث</w:t>
      </w:r>
      <w:r>
        <w:rPr>
          <w:rtl w:val="true"/>
        </w:rPr>
        <w:t xml:space="preserve">: </w:t>
      </w:r>
      <w:r>
        <w:rPr>
          <w:rtl w:val="true"/>
        </w:rPr>
        <w:t xml:space="preserve">التفسير الاستشراقي لعبارة </w:t>
      </w:r>
      <w:r>
        <w:rPr>
          <w:rtl w:val="true"/>
        </w:rPr>
        <w:t>"</w:t>
      </w:r>
      <w:r>
        <w:rPr>
          <w:rtl w:val="true"/>
        </w:rPr>
        <w:t>فَبِهُدَاهُمُ اقْتَدِهُ</w:t>
      </w:r>
      <w:r>
        <w:rPr>
          <w:rtl w:val="true"/>
        </w:rPr>
        <w:t>":</w:t>
      </w:r>
      <w:bookmarkEnd w:id="13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أُوْلَيْكَ الَّذِينَ هَدَى اللَّهُ فَبِهدَتْهُمُ اقْتَدِةً قُل لَّا أَسْتَلُكُمْ عَلَيْهِ أَجْرًا إِنْ هُوَ إِلَّا ذِكْرَى لِلْعَالَمِينَ</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ادّعى يوسف درّة الحدّاد أنّ هذه الآية تطلب من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يأمر أتباعه بالاقتداء بالكتاب والحكمة، أي التوراة والإنجيل، ومن ثمّ يمكن القول إنّهم هم النصارى ذاتهم، فالقرآن؛ بحسب هذه الآية وما أشبهها كتابُ هدى وبشرى للمسلمين؛ أي النصارى؛ وفي هذا السياق قال إنّ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الَّذِينَ ءَامَنُواْ في الآية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w:t>
      </w:r>
    </w:p>
    <w:p>
      <w:pPr>
        <w:pStyle w:val="BookText"/>
        <w:rPr/>
      </w:pPr>
      <w:r>
        <w:rPr>
          <w:rFonts w:ascii="Amiri" w:hAnsi="Amiri" w:eastAsia="Amiri" w:cs="Amiri"/>
          <w:color w:val="111111"/>
          <w:sz w:val="28"/>
          <w:sz w:val="28"/>
          <w:szCs w:val="28"/>
          <w:rtl w:val="true"/>
          <w:lang w:bidi="ar-SA"/>
        </w:rPr>
        <w:t>رُوحُ الْقُدُسِ مِن رَّبِّكَ بِالْحَقِّ لِيُنَيَّتَ الَّذِينَ ءَامَنُواْ وَهُدًى وَبُشْرَى لِلْمُسْلِمِينَ</w:t>
      </w:r>
      <w:r>
        <w:rPr>
          <w:rFonts w:ascii="IRNazanin" w:hAnsi="IRNazanin" w:eastAsia="IRNazanin"/>
          <w:color w:val="111111"/>
          <w:sz w:val="28"/>
          <w:sz w:val="28"/>
          <w:szCs w:val="28"/>
          <w:rtl w:val="true"/>
          <w:lang w:bidi="fa-IR"/>
        </w:rPr>
        <w:t>،هو معنى كنائي مكرّر الأتباع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ميّزهم النصّ القرآني عن المسلمين بصريح العبارة، وحرف العطف في هذه الآية لا يُراد منه البيان، لذا بما أنّ النبي التحق بالنصارى المسلمين، فقد بين لهم القرآن وفصله بلسان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والنتيجة النهائية التي توصل إليها من تحليله لهذا الموضوع هي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w:t>
      </w:r>
    </w:p>
    <w:p>
      <w:pPr>
        <w:pStyle w:val="BookText"/>
        <w:rPr/>
      </w:pPr>
      <w:r>
        <w:rPr>
          <w:rFonts w:ascii="Amiri" w:hAnsi="Amiri" w:eastAsia="Amiri" w:cs="Amiri"/>
          <w:color w:val="111111"/>
          <w:sz w:val="28"/>
          <w:sz w:val="28"/>
          <w:szCs w:val="28"/>
          <w:rtl w:val="true"/>
          <w:lang w:bidi="ar-SA"/>
        </w:rPr>
        <w:t>بالنصارى المسلمين، وأبلغ دعوتهم ذاتها حينما بُعِثَ إلى العرب</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برأي الحدّاد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اقتدى في دعوته بهدي أهل الكتاب والحكمة والنبوة، والقرآن بدوره علّم العرب الكتاب والحكمة، ولكن وفق شريعة من الأمر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جَعَلْنَكَ عَلَى شَرِيعَةٍ مِّنَ الْأَمْرِ فَاتَّبَعْهَا</w:t>
      </w:r>
      <w:r>
        <w:rPr>
          <w:rStyle w:val="FootnoteAnchor"/>
          <w:rtl w:val="true"/>
        </w:rPr>
        <w:footnoteReference w:id="1158"/>
      </w:r>
      <w:r>
        <w:rPr>
          <w:rFonts w:ascii="IRNazanin" w:hAnsi="IRNazanin" w:eastAsia="IRNazanin"/>
          <w:color w:val="111111"/>
          <w:sz w:val="28"/>
          <w:sz w:val="28"/>
          <w:szCs w:val="28"/>
          <w:rtl w:val="true"/>
          <w:lang w:bidi="fa-IR"/>
        </w:rPr>
        <w:t xml:space="preserve">وهذا الكلام يعني أنه على هدي أهل الكتاب والحكمة ، والنبوّة، وهذه الشريعة هي النهج النصراني ذاته؛ إذ النصارى حسب الآيات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الأنعام هم من أعطاهم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والحكمة والنبوّة ، فهم الذين هداهم؛ ومن هذا المنطلق يجب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الاقتداء بهم</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يعتقد الحدّاد أنّ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 الكتاب والحكمة</w:t>
      </w:r>
      <w:r>
        <w:rPr>
          <w:rStyle w:val="FootnoteAnchor"/>
          <w:rtl w:val="true"/>
        </w:rPr>
        <w:footnoteReference w:id="1160"/>
      </w:r>
      <w:r>
        <w:rPr>
          <w:rFonts w:ascii="IRNazanin" w:hAnsi="IRNazanin" w:eastAsia="IRNazanin"/>
          <w:color w:val="111111"/>
          <w:sz w:val="28"/>
          <w:sz w:val="28"/>
          <w:szCs w:val="28"/>
          <w:rtl w:val="true"/>
          <w:lang w:bidi="fa-IR"/>
        </w:rPr>
        <w:t>أي التوراة والإنجيل معًا، لذا جاء الأمر الإلهي إلى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يلتحق بهم ويتلو القرآن طبقًا لتلاوتهم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أُمِرْتُ أَنْ أَعْبُدَ رَبِّ هَذِهِ الْبَلْدَةِ الَّذِى حَرَّمَهَا وَلَهُ كُلُّ شَيْءٍ وَأُمِرْتُ أَنْ أَكُونَ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أَتْلُوا الْقُرْءَانَّ فَمَنِ اهْتَدَى فَإِنَّمَا يَهْتَدِى لِنَفْسِهِ وَمَن ضَلَّ فَقُلْ إِنَّمَا أَنَا مِنَ الْمُنذِرِين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وكذلك استنتج من هاتين الآيتين أنّ القرآن اقتدى بهدي النصارى، أي أتباع الكتاب والحكمة والنبوّة</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الجاثيه،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ومغزى كلام الحدّاد، أنّ القدوة التي احتذى بها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واهتدى بها في نبوّته، تتجسّد في النصارى وكتابهم المقدّس؛ إلا أنّ سياق الآيات التي استدلّ بها لا يدعم رأيه </w:t>
      </w:r>
    </w:p>
    <w:p>
      <w:pPr>
        <w:pStyle w:val="BookText"/>
        <w:rPr/>
      </w:pPr>
      <w:r>
        <w:rPr>
          <w:rFonts w:ascii="Amiri" w:hAnsi="Amiri" w:eastAsia="Amiri" w:cs="Amiri"/>
          <w:color w:val="111111"/>
          <w:sz w:val="28"/>
          <w:sz w:val="28"/>
          <w:szCs w:val="28"/>
          <w:rtl w:val="true"/>
          <w:lang w:bidi="ar-SA"/>
        </w:rPr>
        <w:t>هذا، وهذا الرأي في الحقيقة دليل آخرُ على موقفه المنحاز في تفسير النص القرآني، لذا يرد عليه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فَبِهُدَتْهُمُ اقْتَدِهُهو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ذكروا في الآيات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Style w:val="FootnoteAnchor"/>
        </w:rPr>
        <w:footnoteReference w:id="1163"/>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ذُكِرَت تفاسير عدّة لبيان طبيعة هذه الهداية ونوع الاقتداء، حيث يرى بعضهم أنّ الآية تأمر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يتبع سيرتهم في القضايا الروحية والأخلاقية</w:t>
      </w:r>
      <w:r>
        <w:rPr>
          <w:rStyle w:val="FootnoteAnchor"/>
          <w:rtl w:val="true"/>
        </w:rPr>
        <w:footnoteReference w:id="1164"/>
      </w:r>
      <w:r>
        <w:rPr>
          <w:rFonts w:ascii="Amiri" w:hAnsi="Amiri" w:eastAsia="Amiri" w:cs="Amiri"/>
          <w:color w:val="111111"/>
          <w:sz w:val="28"/>
          <w:sz w:val="28"/>
          <w:szCs w:val="28"/>
          <w:rtl w:val="true"/>
          <w:lang w:bidi="ar-SA"/>
        </w:rPr>
        <w:t>ولا سيّما أنّ الآية التي ذكرت فيها هذه العبارة على غرار الآيات الست السابقة لها</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تطرقت هذه الآيات إلى الحديث عن الهدى واصطفاء الأنبياء وتفضيل بعضهم على بعض ؛ من منطلق أن الله عزّ وجلّ يختار من يشاء لمقام النبوّة، كما تحدّث عن إنزال الكتب السماوية إليهم ومنحهم مقام القضاء إلى جانب مقام النبوّة، وآية البحث؛ كما هو واضح في نصها، أشارت إلى هدايتهم من قبله تبارك 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والتي امتدحت هؤلاء الأنبياء وتحدّثت عن هداهم بفضل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طلب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الأخير منها أن يخبر القوم بأنّه لا يريد منهم أجرًا إزاء أداء مهامه المناطة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أَسْتَلُكُمْ عَلَيْهِ أَجْرًا إِنْ هُوَ إِلَّا ذِكْرَى لِلْعَالَمِينَ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واستنادًا إلى ما ذُكِرَ على الرغم من أنّ مفهوم الاقتداء في هذه العبارة ذُكِرَ بشكل مطلق لكن يمكن تفسيره بالصبر على المصاعب وعدم التزلزل أمامها، ويؤيد هذا المعنى ما ذكر في الجزء الأخير من الآية السابقة لها والذي واسى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نبيّه، وأكد على أنّ هؤلاء المشركين إن لم يؤمنوا ويقبلوا الإسلام دينًا، فسوف يُوكِل الأمر إلى مَنْ يستجيب إلى النداء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بِكَفِرِينَ</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بأن يقتدي بصبر هؤلاء الأنبياء، إذ لا بد له من التزام جانب الصبر والأناة إزاء أذى مشركي مكة وعدم التماهل في الدعوة إلى رسالته؛ حتى وإن لم يؤمنوا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من فسّر الاقتداء في العبارة المذكورة بأنّ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ينبغي له اتِّباعهم في فضائلهم </w:t>
      </w:r>
    </w:p>
    <w:p>
      <w:pPr>
        <w:pStyle w:val="BookText"/>
        <w:rPr/>
      </w:pPr>
      <w:r>
        <w:rPr>
          <w:rFonts w:ascii="Amiri" w:hAnsi="Amiri" w:eastAsia="Amiri" w:cs="Amiri"/>
          <w:color w:val="111111"/>
          <w:sz w:val="28"/>
          <w:sz w:val="28"/>
          <w:szCs w:val="28"/>
          <w:rtl w:val="true"/>
          <w:lang w:bidi="ar-SA"/>
        </w:rPr>
        <w:t xml:space="preserve">الأخلاقية وكذلك في أصول الدين والإيمان بالمبدأ والمعاد والتصدّي للشرك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 xml:space="preserve">فهؤلاء الأنبياء أكرمهم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بتوحيدٍ فطري منزّه من كل شائبة 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وتجدر الإشارة إلى أنّ أحد المفسّرين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الاقتداء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اتباع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فضائلهم الأخلاقية وأصول دينهم وأحكامهم الشرعية أيضًا</w:t>
      </w:r>
      <w:r>
        <w:rPr>
          <w:rStyle w:val="FootnoteAnchor"/>
          <w:rtl w:val="true"/>
        </w:rPr>
        <w:footnoteReference w:id="1168"/>
      </w:r>
      <w:r>
        <w:rPr>
          <w:rFonts w:ascii="Amiri" w:hAnsi="Amiri" w:eastAsia="Amiri" w:cs="Amiri"/>
          <w:color w:val="111111"/>
          <w:sz w:val="28"/>
          <w:sz w:val="28"/>
          <w:szCs w:val="28"/>
          <w:rtl w:val="true"/>
          <w:lang w:bidi="ar-SA"/>
        </w:rPr>
        <w:t>، لكن تفسيره بوجوب اتباع شرائعهم ليس صحيحًا؛ لأنّ الإسلام باعتباره خاتم الشرائع السماوية، نسخ الشرائع السابقة، لذا لا معنى لأن يدعى أنّ تعاليمه تقتدي بتلك الشرائع المنسوخة، ومن ثم لا صوابية لهذا الرأي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النقض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وإن افترضنا أنّ الاقتداء هنا بمعنى وجوب اتِّباع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الأحكام الشرعيّة المستوحاة من الشرائع المنسوخة، فهذا لا يعنى كونه نصرانيا، ولا يدلّ على وجوب اتِّباعه دین النصارى، ففي هذه الحالة تنتقض نبوّته، وهذا ما لا يعتقد به المفسّر الذي أشرنا إلى رأيه في العبارة الأخيرة من النقض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فبهم اقتده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بدلًا عن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فَبِهُدَتْهُمُ اقْتَدِهُ</w:t>
      </w:r>
      <w:r>
        <w:rPr>
          <w:rFonts w:ascii="IRNazanin" w:hAnsi="IRNazanin" w:eastAsia="IRNazanin"/>
          <w:color w:val="111111"/>
          <w:sz w:val="28"/>
          <w:sz w:val="28"/>
          <w:szCs w:val="28"/>
          <w:rtl w:val="true"/>
          <w:lang w:bidi="fa-IR"/>
        </w:rPr>
        <w:t xml:space="preserve"> ففي هذه الحالة يحتمل منها الدلالة على وجوب اتِّباع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 السابقة، إلا أنّ العبارة القرآنية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فَيَهُدَتْهُمُ اقْتَدِهُ تدلّ على أنّ الإسلام نسخ الأديان السابقة، وأن القرآن مهيمن وحاكم على سائر الكتب السماوية التي أُنزلت قبله؛ كما أنّ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غنى عن الواسطة لأجل أن يهدي نبيّه؛ لكونه هو المنشأ الأساس للهدى لا غير، وهذا ما أكّدت عليه 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السورة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هُدَى اللَّهِ يَهْدِى بِهِ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فالاقتداء بالهدى هنا يعني احترامهم فقط</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ما ذُكِرَ ، فالمقصود من الاقتداء هو التأسي ببعض الأمور؛ مثل التوحيد، والمبادئ الأخلاقية التي هي من الأصول الأساس لدى جميع الأنبياء والمرسلين؛ لذا لا يُراد منه اتباعهم في المسائل والأحكام الشرعيّة؛ لأنّ كلّ واحدٍ منهم له شريعته الخاصّة، ومن ثمّ يستحيل اتِّباع </w:t>
      </w:r>
    </w:p>
    <w:p>
      <w:pPr>
        <w:pStyle w:val="BookText"/>
        <w:rPr/>
      </w:pPr>
      <w:r>
        <w:rPr>
          <w:rFonts w:ascii="IRNazanin" w:hAnsi="IRNazanin" w:eastAsia="IRNazanin"/>
          <w:color w:val="111111"/>
          <w:sz w:val="28"/>
          <w:sz w:val="28"/>
          <w:szCs w:val="28"/>
          <w:rtl w:val="true"/>
          <w:lang w:bidi="fa-IR"/>
        </w:rPr>
        <w:t>جميع شرائعهم، فضلًا عن أنّ ظاهر الآية يدلّ على تكليف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باتباع هداهم الذي هو هدى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أن يتبع شريعتهم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هُدَى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ينتقض ادّعاء الحدّاد بكون المقصود من الاقتداء هو وجوب اتباع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النصارى، والسؤال الذي يُطرح عليه هنا إذا كان المقصود من هذه الآية تبليغ شريعة النصارى للعرب، فكيف تفسّر العبارة الأخيرة في الآية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 ذاتها</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ذِكْرَى لِلْعَالَمِينَ؟ فهذه العبارة تدلّ بصريح القول على أنّ رسالته ذكرى للبشرية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الآية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نزول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موسى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أَنزَلَ الْكِتَابَ الَّذِى جَاءَ بِهِ مُوسَى نُورًا وَهُدًى</w:t>
      </w:r>
      <w:r>
        <w:rPr>
          <w:rFonts w:ascii="IRNazanin" w:hAnsi="IRNazanin" w:eastAsia="IRNazanin"/>
          <w:color w:val="111111"/>
          <w:sz w:val="28"/>
          <w:sz w:val="28"/>
          <w:szCs w:val="28"/>
          <w:rtl w:val="true"/>
          <w:lang w:bidi="fa-IR"/>
        </w:rPr>
        <w:t>، والمراد من ذلك أنّ النبي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غرار موسى، حيث أُنزل إليه كتاب وجاء بشريعة سماوية؛ والآية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 القرآن الكريم بالكتاب المبارك والمصدّق للتوراة والإنجيل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لا يمكن تفسير هداية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الجاثية بأنّها على النهج النصراني؛ لأنّ هذه الآية تذكَّر بصريح العبارة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له شريعةً جديدةً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جَعَلْنَكَ عَلَى شَرِيعَةٍ مِّنَ الْأَمْرِ، حيث أمره بأن يتبعها؛ أي بأن يتبع ما يوحى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فَأَتَّبِعْهَا؛ والآيتان السابقتان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تؤكّدان على أنّ إنزال الكتاب والحكم والنبوة لا يعد ظاهرةً جديدةً من نوعها، فقد أتى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إسرائيل هذه الأمور؛ والآية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هذه الشريعة بأنّها بصائر للناس، حيث ينالون على ضوئها سعادة الدارين الدنيا والآخرة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واستند يوسف درّة الحدّاد، ضمن وجهته النصرانية، إلى آيات من سورة فاطر لإثبات نصرانية دين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أنّ النبي كان يمتدح أهل الكتاب وهذا المديح يعود في النتيجة إلى نفسه؛ لأنّ القرآن الذي جاء به مقتبس من الكتاب؛ أي التوراة والإنجيل</w:t>
      </w:r>
      <w:r>
        <w:rPr>
          <w:rStyle w:val="FootnoteAnchor"/>
          <w:rtl w:val="true"/>
        </w:rPr>
        <w:footnoteReference w:id="1170"/>
      </w:r>
      <w:r>
        <w:rPr>
          <w:rFonts w:ascii="Amiri" w:hAnsi="Amiri" w:eastAsia="Amiri" w:cs="Amiri"/>
          <w:color w:val="111111"/>
          <w:sz w:val="28"/>
          <w:sz w:val="28"/>
          <w:szCs w:val="28"/>
          <w:rtl w:val="true"/>
          <w:lang w:bidi="ar-SA"/>
        </w:rPr>
        <w:t xml:space="preserve">حيث أخبر قومه بأنّ الله اختاره لعباده الذين يتلون كتاب الله، وقد ورثوه من أسلافهم، لذا جاء القرآن تصديقًا له، وهذا فضل عظيمٌ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الكتاب؛ لأنّه اختارهم وأورثهم الكتاب</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وادّعى في هذا السياق أنّ شهادة النبي محمد هلال الهلال والأهل الكتاب واعتماده عليهم شهودًا لرسالته ،دلیلان على أنّه واحدٌ منهم</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يَتْلُونَ كِتَبَ اللَّهِ وَأَقَامُوا الصَّلَوٰةَ وَأَنفَقُوا مِمَّا رَزَقْنَاهُمْ سِرًّا وَعَلَانِيَةً يَرْجُونَ نِجَرَةً لَّن تَبُورَ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لِيُوَفِّيَهُمْ أُجُورَهُمْ وَيَزِيدَهُم مِّن فَضْلِهِ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 شَكُورُ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أَوْحَيْنَا إِلَيْكَ مِنَ الْكِتَبِ هُوَ الْحَقُّ مُصَدِّقًا لِمَا بَيْنَ يَدَيْهِ إِنَّ اللَّهَ بِعِبَادِهِ، لَخَبِيرُ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الْكِتَبَ الَّذِينَ اصْطَفَيْنَا مِنْ عِبَادِنَا فَمِنْهُمْ ظَالِمُ لِنَفْسِهِ، وَمِنْهُم مُّقْتَصِدٌ وَمِنْهُمْ سَابِقُ بِالْخَيْرَاتِ بِإِذْنِ اللَّهِ ذَلِكَ هُوَ الْفَضْلُ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وإحدى المؤاخذات التي تَرِدْ على تفسيره لهذه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ذاتها أشارت إلى السنّة الإلهيّة الجارية في حياة البشر؛ والمتمثلة في إرسال الأنبياء مبشّرين ومنذرين</w:t>
      </w:r>
      <w:r>
        <w:rPr>
          <w:rStyle w:val="FootnoteAnchor"/>
          <w:rtl w:val="true"/>
        </w:rPr>
        <w:footnoteReference w:id="1174"/>
      </w:r>
      <w:r>
        <w:rPr>
          <w:rFonts w:ascii="Amiri" w:hAnsi="Amiri" w:eastAsia="Amiri" w:cs="Amiri"/>
          <w:color w:val="111111"/>
          <w:sz w:val="28"/>
          <w:sz w:val="28"/>
          <w:szCs w:val="28"/>
          <w:rtl w:val="true"/>
          <w:lang w:bidi="ar-SA"/>
        </w:rPr>
        <w:t>، فسياقها وظاهرها يدلان على أنّ الأنبياء هم المقصودون من التبشير والإنذار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والآية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مواساة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خاطبه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إن كَذَّبوك، فقد كَذَّب قبلهم قوم آخرون، فهذا التكذيب ليس بالأمر العجيب، لذا لا تحزن ممّا يفعلون؛ لأنّ الأنبياء الذين سبقوك كُذَّبوا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الرغم من مجيئهم بالمعجزات والزُّبُر والكتاب المنير</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وأكّدت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عباد الله العلماء يخشونه، وأتمت والآية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مضمونها ضمن إشارتها إلى عدم انقطاع رجاء الذين يتلون الكتاب ويقيمون الصلاة وينفقون سرًّا وعلانيةً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وانتقل الكلام مرّةً أخرى في الآيتين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مسألة الكتاب، حيث تم التأكيد في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موحى من السماء ومصدق لما بين يدي حامله الحقيقي، فهو حقٌّ وتصديق للكتب المنزلة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المراد منه في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القرآن وفقًا للسياق</w:t>
      </w:r>
      <w:r>
        <w:rPr>
          <w:rStyle w:val="FootnoteAnchor"/>
          <w:rtl w:val="true"/>
        </w:rPr>
        <w:footnoteReference w:id="1176"/>
      </w:r>
      <w:r>
        <w:rPr>
          <w:rFonts w:ascii="Amiri" w:hAnsi="Amiri" w:eastAsia="Amiri" w:cs="Amiri"/>
          <w:color w:val="111111"/>
          <w:sz w:val="28"/>
          <w:sz w:val="28"/>
          <w:szCs w:val="28"/>
          <w:rtl w:val="true"/>
          <w:lang w:bidi="ar-SA"/>
        </w:rPr>
        <w:t>، لأنّ الآية السابقة صرحت به، إذ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بَيْنَ يَدَيْهِ يُراد منها ما ذُكِرَ نفسه في تفسير العبارات المشابهة لها؛ </w:t>
      </w:r>
    </w:p>
    <w:p>
      <w:pPr>
        <w:pStyle w:val="BookText"/>
        <w:rPr/>
      </w:pPr>
      <w:r>
        <w:rPr>
          <w:rFonts w:ascii="Amiri" w:hAnsi="Amiri" w:eastAsia="Amiri" w:cs="Amiri"/>
          <w:color w:val="111111"/>
          <w:sz w:val="28"/>
          <w:sz w:val="28"/>
          <w:szCs w:val="28"/>
          <w:rtl w:val="true"/>
          <w:lang w:bidi="ar-SA"/>
        </w:rPr>
        <w:t>أي التأكيد على أنّ الكتاب المنزل على النبي محمد هلال الهلال ينسجم مع الكتب السماوية المنزلة سابقًا من حيث أصول المعارف والمعتقدات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وأداة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ضمن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الْكِتَبَ تفيد العهد الذكري، لذا فالمقصود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وأصحاب القرآن الذين اختارهم الله ليرثوه؛ وعليه يثبت بطلان رأي يوسف درّة الحدّاد الذي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الَّذِينَ اصْطَفَيْنَا بأهل الكتاب وبني إسرائيل، وإذا لم نقل إنّه تأثر في تأويله هذا بمرتكزاته العقدية، فمن المحتمل أنّه تأثر ببعض الروايات التي نُقِلَت في تفسير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والآية الأخرى التي استدلّ بها تأييدًا لرأيه بنصرانية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الآية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طه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وَقَالُواْ لَوْلَا يَأْتِينَا بِتَايَةٍ مِّن رَّبِّهِ أَوَلَمْ تَأْتِهِم بَيْنَهُ مَا فِي الصُّحُفِ الْأُولَى</w:t>
      </w:r>
      <w:r>
        <w:rPr>
          <w:rFonts w:ascii="IRNazanin" w:hAnsi="IRNazanin" w:eastAsia="IRNazanin"/>
          <w:color w:val="111111"/>
          <w:sz w:val="28"/>
          <w:sz w:val="28"/>
          <w:szCs w:val="28"/>
          <w:rtl w:val="true"/>
          <w:lang w:bidi="fa-IR"/>
        </w:rPr>
        <w:t>، حيث ادعى على أساسها أنّ الناس طلبوا من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يأتيهم بآية؛ لإثبات صحة نبوّته، فأجابهم بأنّه يبيّن لهم ما في الصحف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شك في أنّ الأسلوب الذي اتَّبعه في تجزئة الآيات عن بعضها يُعدّ خاطئًا ولا يقوم على أسس علميّة، فضلا عن ذلك، فقد تجاهل السّياق ولم يكترث بالآيات المتشابهة في مضامينها، وقبل أن يقيم أدلّةً وبراهين مقنعةً سارع إلى ادّعاء تبعيّة رسالة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مبادراته المتسرعة أنّه جعل هذه الآية إلى جانب الآية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 ذاتها؛ ليستنتج أن عبارة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 الصُّحُفِ الْأُولَى تدل على أنّ التعاليم التي جاء بها النبي مستوحاة من الكتب السماوية السابقة، حيث اهتدى إثر إيمانه بما في هذه الصحف، وعلى هذا الأساس بعد أن ذكر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مُتَرَبَّصُ فَتَرَبَّصُوا فَسَتَعْلَمُونَ مَنْ أَصْحَبُ الصِّرَاطِ السَّوِيِّ وَمَنِ اُهْتَدَىفسّرها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عليكم أن تفعلوا كما فعلت بأن تتبعوا بما في الصحف الأولى</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والآية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طه في مقام بيان كلام مشركي مكّة الذي يمكن اعتباره كنايةً عن أنّ القرآن ليس بآيةٍ، لذلك طلبوا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يأتيهم بآية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غرار ما جاء به الأنبياء السابقون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وَقَالُواْ لَوْلَا يَأْتِينَا بِنَايَةٍ مِّن رَّبِّهِ؛ ولا شكّ في أنّهم قصدوا من طلبهم هذا الاستهانة بالقرآن والتقليل من شأنه، لذلك ردّ عليهم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الآية؛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وَقَالُوا لَوْلَا يَأْتِينَا بِنَايَةِ مِن رَبِّهِ أَوَلَمْ تَأْتِهِم بَيِّنَةُ مَا فِي الصُّحُفِ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افترضنا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البيان والدليل الواضح؛ فالمعنى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تأتكم الأخبار الأكيدة للأمم السالفة وكيف أهلكت بسبب كفرها بالآيات والمعجزات التي طلبتها</w:t>
      </w:r>
      <w:r>
        <w:rPr>
          <w:rStyle w:val="FootnoteAnchor"/>
          <w:rtl w:val="true"/>
        </w:rPr>
        <w:footnoteReference w:id="1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لم يدرس جاء بكتاب بين وواضح ينسجم مع ما هو موجود في الكتب السماوية السابقة، وهذا الأمر بحد ذاته يدلّ على كون القرآن معجزة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وكتابه ينطبقان مع الأوصاف المذكورة في الكتب السماوية السابقة، وهذا الأمر يدل على صدق نبوّته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للاطلاع أكثر، راجع محمد بن عمر الفخر الرازي، مفاتيح الغيب،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عبد الله بن عمر البيضاوي، أنوار التنزيل وأسرار التأويل،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ش؛محمد الطاهر بن عاشور، التحرير والتنوير،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هي القرينة التي استند إليها الحدّاد في هذه الآية؛ حينما استنبط رأيه منها؟ بل كيف يمكن ادعاء أنّ التناسق الموجود بين القرآن وسائر الكتب السماوية على صعيد الأصول العقدية دال على اقتباسه منها ؟ لذا ليس هناك أي دليل يثبت صوابية التفسير الذي ذكره، فغاية ما في الأمر أنّه تبنّاه على أساس فرضيّاته المرتكزة في ذهنه وحمّل النصّ القرآني وجهات نظره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الآراء التفسيريّة العجيبة الأخرى التي تبنّاها الحدّاد، ما ذكره في تفسير الآية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الرعد، حيث ادّعى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يعتمد على شهادة علماء بني إسرائيل له حتى آخر أيام حياته؛ لكي يثبت للناس صدق رسالته؛ والآية هي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الْكِتَبِ</w:t>
      </w:r>
      <w:r>
        <w:rPr>
          <w:rStyle w:val="FootnoteAnchor"/>
          <w:rtl w:val="true"/>
        </w:rPr>
        <w:footnoteReference w:id="1179"/>
      </w:r>
      <w:r>
        <w:rPr>
          <w:rFonts w:ascii="Amiri" w:hAnsi="Amiri" w:eastAsia="Amiri" w:cs="Amiri"/>
          <w:color w:val="111111"/>
          <w:sz w:val="28"/>
          <w:sz w:val="28"/>
          <w:szCs w:val="28"/>
          <w:rtl w:val="true"/>
          <w:lang w:bidi="ar-SA"/>
        </w:rPr>
        <w:t xml:space="preserve">هذا الاستدلال في الحقيقة على غرار استدلاله في تفسير الآية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يونس، حيث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حينما يكتنفه أيّ شكٍّ كان يُراجع علماء أهل الكتاب ويجعلهم شهودًا على صحة مضامين القرآن</w:t>
      </w:r>
      <w:r>
        <w:rPr>
          <w:rStyle w:val="FootnoteAnchor"/>
          <w:rtl w:val="true"/>
        </w:rPr>
        <w:footnoteReference w:id="1180"/>
      </w:r>
      <w:r>
        <w:rPr>
          <w:rFonts w:ascii="Amiri" w:hAnsi="Amiri" w:eastAsia="Amiri" w:cs="Amiri"/>
          <w:color w:val="111111"/>
          <w:sz w:val="28"/>
          <w:sz w:val="28"/>
          <w:szCs w:val="28"/>
          <w:rtl w:val="true"/>
          <w:lang w:bidi="ar-SA"/>
        </w:rPr>
        <w:t>ما يعني بكل تأكيد أنّه كان يترجم التوراة والإنجيل إلى قومه باللغة العربيّة، ومن ثمّ لا يمكن اعتبار رسالته سماويّةً ومستقلةً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مسألةً تجدر الإشارة إليها قبل توجيه النقد إلى رأيه التفسيري هذا؛ وهي أن أهل الكتاب؛ حسب التعاليم القرآنية، كانوا قبل ظهور الإسلام يترقبون بعث نبي عظيم في الجزيرة العربية، وهو ما نوهت به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الأنعام،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آتَيْنَهُمُ الْكِتَبَ يَعْرِفُونَهُ، كَمَا</w:t>
      </w:r>
    </w:p>
    <w:p>
      <w:pPr>
        <w:pStyle w:val="BookText"/>
        <w:rPr/>
      </w:pPr>
      <w:r>
        <w:rPr>
          <w:rFonts w:ascii="Amiri" w:hAnsi="Amiri" w:eastAsia="Amiri" w:cs="Amiri"/>
          <w:color w:val="111111"/>
          <w:sz w:val="28"/>
          <w:sz w:val="28"/>
          <w:szCs w:val="28"/>
          <w:rtl w:val="true"/>
          <w:lang w:bidi="ar-SA"/>
        </w:rPr>
        <w:t xml:space="preserve">يعْرِفُونَ أَبْنَاءَ هُمُ، وهذه الآية تدلّ على أنهم كانوا يعرفون النبي الموعود بجميع صفاته وخصائصه الدقيقة التي وعدوا بها، ومعرفتهم كانت أكيدةً ؛ بحيث اعتبرهم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يعرفونه كما يعرفون أبناءهم؛ وهذا التأكيد نجده أيضًا في الآية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يَكُن لَّمْ ءَايَةٌ أَن يَعْلَمَهُ عُلَموا بَنِي إِسْرَاءِيلَ، ألا تكفي هذه العلامات لكي يعرفه علماء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المؤكّد أنّ القرآن الكريم لا يشير إلى هذا الموضوع عبئًا لولا تلك البيئة الاجتماعية التي شهدت حضور جميع علماء بني إسرائيل إلى جانب المشركين واختلاطهم بهم، إذ كانت الاعتراضات تتوالى عليه من كل حدب وصوب؛ وهذا الأمر بحدّ ذاته يحكي عن حقيقة الأمر وأنّ الآيات القرآنية أنزلت في بيئة اتضحت معالمها بشكل لا يمكن إنكاره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والمسألة الأخرى الجديرة بالذكر أنّ شهادة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صدق رسالة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آيات أخرى؛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الآيتين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الأنعام، تزامنت مع التأكيد على معرفة أهل الكتاب بحقيقتها، والآيتان هما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أَيُّ شَيْءٍ أَكْبَرُ شَهَدَةٌ قُلِ اللَّهُ شَهِيدُ بَيْنِي وَبَيْنَكُمْ وَأُوحِيَ إِلَى هَذَا الْقُرْوَانُ لِأُنذِرَكُم بِهِ وَمَنْ بَلَغَ أَبِنَّكُمْ لَتَشْهَدُونَ أَنَّ مَعَ اللَّهِ وَالِهَةً أُخْرَى قُل لَّا أَشْهَدُ قُلْ إِنَّمَا هُوَ إِلَهُ وَاحِدٌ وَإِنَّنِي بَرِى مِمَّا تُشْرِكُونَ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الَّذِينَ آتَيْنَهُمُ الْكِتَبَ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يَعْرِفُونَ أَبْنَاءَهُمُ الَّذِينَ خَسِرُوا أَنفُسَهُمْ فَهُمْ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نستشف من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 شهادة الله التي تم التعبير عنها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وَبَيْنَكُمْ تفيد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بين النبي والمشركين في هذا النزاع، وثانيًا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 إِلَى هَذَا الْقُرْءَانُ تدلّ على أنّ النبوّة ونزول القرآن هما محور هذا النزاع؛ لذا فإنّ شهادة الله بين النبيّ ومشركي مكة تعني تأكيده على حقانية رسالته؛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آتَيْنَهُمُ الْكِتَبَ يَعْرِفُونَهُ كَمَا يَعْرِفُونَ أَبْنَاءَ هُمُ في الآية اللاحقة يؤيد هذا المعنى</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وحينما نقارن مضمون هاتين الآيتين مع الآية التي استدل بها يوسف درة الحداد، يتضح لنا أنّ الخطاب فيها متشابه فطرفا النزاع في هذه الآيات؛ هما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ومعارضوه الذين أنكروا رسالته، أي إنّ المحور هو إنكار رسالته؛ وفي هذا السياق ذكر دليلين لإزالة النزاع؛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الله عزّ وجلّ،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 </w:t>
      </w:r>
      <w:r>
        <w:rPr>
          <w:rFonts w:ascii="Amiri" w:hAnsi="Amiri" w:eastAsia="Amiri" w:cs="Amiri"/>
          <w:color w:val="111111"/>
          <w:sz w:val="28"/>
          <w:sz w:val="28"/>
          <w:szCs w:val="28"/>
          <w:rtl w:val="true"/>
          <w:lang w:bidi="ar-SA"/>
        </w:rPr>
        <w:t>وَمَنْ عِندَهُ عِلْمُ الْكِتَبِ بهذه الرسالة؛ كما ذكر في سورة الرعد ومعرفة الَّذِينَ آتَيْنَهُمُ الْكِتَبَ به،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يَعْرِفُونَهُ كَمَا يَعْرِفُونَ أَبْنَاءَ هُمُ؛كما ذكر في سورة الأنعام </w:t>
      </w:r>
    </w:p>
    <w:p>
      <w:pPr>
        <w:pStyle w:val="BookText"/>
        <w:rPr/>
      </w:pPr>
      <w:r>
        <w:rPr>
          <w:rFonts w:ascii="Amiri" w:hAnsi="Amiri" w:eastAsia="Amiri" w:cs="Amiri"/>
          <w:color w:val="111111"/>
          <w:sz w:val="28"/>
          <w:sz w:val="28"/>
          <w:szCs w:val="28"/>
          <w:rtl w:val="true"/>
          <w:lang w:bidi="ar-SA"/>
        </w:rPr>
        <w:t>واستنادًا إلى ما ذُكِرَ يمكن تفسير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الْكِتَبِ</w:t>
      </w:r>
      <w:r>
        <w:rPr>
          <w:rFonts w:ascii="IRNazanin" w:hAnsi="IRNazanin" w:eastAsia="IRNazanin"/>
          <w:color w:val="111111"/>
          <w:sz w:val="28"/>
          <w:sz w:val="28"/>
          <w:szCs w:val="28"/>
          <w:rtl w:val="true"/>
          <w:lang w:bidi="fa-IR"/>
        </w:rPr>
        <w:t xml:space="preserve"> بأنّها تدلّ على غير المعاندين منهم بحيث يشهدون على صدق رسالة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منطلق إنصافهم، ومن المؤكِّد أنّ هذا الكلام لا يعني توقف مشروعية القرآن والنبي على تأييد علماء أهل الكتاب ومن له اطلاع عليه، بل يُراد منه التأكيد على وجود أدلّة كثيرة تثبت صدق الرسالة المحمّديّة، لذا إنْ لم يقتنع الإنسان بأحدها يمكنه مراجعة غيره ليهتدي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البيان القرآني يحكي عن معرفة علماء اليهود بصدق رسالة خاتم الأنبياء ، وفي الحين ذاته فيه مواساة له أمام ما يواجه من أذًى، كما يُعدّ حجّةً بيّنةً على حقانية دينه وصدق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وفضلًا عن ذلك، فإنّ بعض العلماء لا يعتقدون بكون المراد من الكتاب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الْكِتَبِ التوراة والإنجيل، أو التوراة فقط</w:t>
      </w:r>
      <w:r>
        <w:rPr>
          <w:rStyle w:val="FootnoteAnchor"/>
          <w:rtl w:val="true"/>
        </w:rPr>
        <w:footnoteReference w:id="1181"/>
      </w:r>
      <w:r>
        <w:rPr>
          <w:rFonts w:ascii="Amiri" w:hAnsi="Amiri" w:eastAsia="Amiri" w:cs="Amiri"/>
          <w:color w:val="111111"/>
          <w:sz w:val="28"/>
          <w:sz w:val="28"/>
          <w:szCs w:val="28"/>
          <w:rtl w:val="true"/>
          <w:lang w:bidi="ar-SA"/>
        </w:rPr>
        <w:t>، وفي هذا السياق قال العلامة محمد حسين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آخرون أنّ المراد بالكتاب التوراة والإنجيل أو خصوص التوراة،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بعلماء الكتاب شهداء بيني وبينكم لأنّهم يعلمون بما بشر الله به الأنبياء في ويقرأون نعتي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أخذ في الآية هو الشهادة دون مجرّد العلم، والسورة مكّيةً، ولم يؤمن أحد من علماء أهل الكتاب يومئذٍ كما قيل، ولا شهد للرسالة بشيء؛ فلا معنى للاحتجاج بالاستناد إلى شهادة لم يقم بها أحدٌ بعد</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الختام نشير إلى رأي هذا المفسّر القدير الذي أكّد فيه على أنّ المقصود من الكتاب هو القرآن، لذا فسّر الآية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بالكتاب القرآن الكريم؛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تحمّل هذا الكتاب وتحقق بعلمه واختصّ به، فإنّه يشهد على أنّه من عند الله وأنّي مُرسَل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أضاف موضّحًا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وبهذا يتأيّد ما ذكره جمع، ووردت به الروايات من طرق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الآية نزلت في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انطبق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عِندَهُ عِلْمُ الْكِتَب</w:t>
      </w:r>
      <w:r>
        <w:rPr>
          <w:rFonts w:ascii="IRNazanin" w:hAnsi="IRNazanin" w:eastAsia="IRNazanin"/>
          <w:color w:val="111111"/>
          <w:sz w:val="28"/>
          <w:sz w:val="28"/>
          <w:szCs w:val="28"/>
          <w:rtl w:val="true"/>
          <w:lang w:bidi="fa-IR"/>
        </w:rPr>
        <w:t xml:space="preserve"> على أحد ممن آمن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لكان هو؛ فقد كان أعلم الأمة بكتاب الله وتكاثرت الروايات الصحيحة على ذلك، ولو لم يرد فيه إلا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الثقلين المتواتر من طرق الفريق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يفترقا حتى يردا علَيَّ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لكان فيه كفايةٌ </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الزمخشري، الكشاف عن حقائق غوامض التنزيل،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الأنبياء</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هناك آيةً أخرى تدلّ على المضمون نفسه؛ وهي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النحل، لكن يوسف درّة الحدّاد تجاهلها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إِلا رِجَالاً نُوحي إِلَيْهِمْ فَسْتَلُوا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بِالْبَيِّنَاتِ وَالزُّبُرِ وَأَنْزَلْنَا إِلَيْكَ الذِّكْرَ لِتُبَيِّنَ لِلنَّاسِ مَا نُزِّلَ إِلَيْهِمْ وَلَعَلَّهُمْ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النحل، الآيتان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وادعى الحدّاد أنّ الحجّة الكبرى للنبي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وبرهانه الأوّل هو شهادة أهل الكتاب على صدق رسالته، فسورة النحل برأيه طلبت من مخاطبيها الرجوع إلى أهل الكتاب للتأكد من صدق الوحي المنزل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درّة الحدّاد، الإنجيل في القرآن،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 الأخرى استند إليها الحدّاد لإثبات نصرانية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أَرْسَلْنَا مِن قَبْلِكَ إِلَّا رِجَالًا نُوحِيَ إِلَيْهِمْ فَسَتَلُوا أَهْلَ الذِّكْرِ إِن كُنتُمْ لَا تَعْلَمُونَ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تدلّ على كون النبي نصرانيا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المؤكّد أنّ السبب الوحيد الذي دعا الحدّاد لأنْ يفسّر الآية بهذا الشكل، هو انحيازه المعتقداته وإيديولوجية المسيحيّة وفرضيّاته التي من جملتها ادّعاء أن القرآن ليس سماوي المنشأ، وأنّ الإسلام ليس دينًا مستقلا، بل متفرّعًا على غيره؛ حيث بادر إلى تحميل هذه الآراء على النص القرآني ولكن كما ذكرنا في الباب الثاني من الكتاب، فالإسلام دين ذو ارتباط بسائر الأديان السماويّة، لذلك نجد في القرآن بعض القضايا الموجودة في الكتب السماوية السابقة</w:t>
      </w:r>
      <w:r>
        <w:rPr>
          <w:rStyle w:val="FootnoteAnchor"/>
          <w:rtl w:val="true"/>
        </w:rPr>
        <w:footnoteReference w:id="1185"/>
      </w:r>
      <w:r>
        <w:rPr>
          <w:rFonts w:ascii="Amiri" w:hAnsi="Amiri" w:eastAsia="Amiri" w:cs="Amiri"/>
          <w:color w:val="111111"/>
          <w:sz w:val="28"/>
          <w:sz w:val="28"/>
          <w:szCs w:val="28"/>
          <w:rtl w:val="true"/>
          <w:lang w:bidi="ar-SA"/>
        </w:rPr>
        <w:t>ونلاحظ في بعض آياته تأكيدًا على معرفة علماء سائر الأديان ببعض التعاليم القرآنية</w:t>
      </w:r>
      <w:r>
        <w:rPr>
          <w:rStyle w:val="FootnoteAnchor"/>
          <w:rtl w:val="true"/>
        </w:rPr>
        <w:footnoteReference w:id="1186"/>
      </w:r>
      <w:r>
        <w:rPr>
          <w:rFonts w:ascii="Amiri" w:hAnsi="Amiri" w:eastAsia="Amiri" w:cs="Amiri"/>
          <w:color w:val="111111"/>
          <w:sz w:val="28"/>
          <w:sz w:val="28"/>
          <w:szCs w:val="28"/>
          <w:rtl w:val="true"/>
          <w:lang w:bidi="ar-SA"/>
        </w:rPr>
        <w:t>، واعتبار أهل الكتاب شهداء على صحة مضمونه</w:t>
      </w:r>
      <w:r>
        <w:rPr>
          <w:rStyle w:val="FootnoteAnchor"/>
          <w:rtl w:val="true"/>
        </w:rPr>
        <w:footnoteReference w:id="1187"/>
      </w:r>
      <w:r>
        <w:rPr>
          <w:rFonts w:ascii="IRNazanin" w:hAnsi="IRNazanin" w:eastAsia="IRNazanin"/>
          <w:color w:val="111111"/>
          <w:sz w:val="28"/>
          <w:sz w:val="28"/>
          <w:szCs w:val="28"/>
          <w:rtl w:val="true"/>
          <w:lang w:bidi="fa-IR"/>
        </w:rPr>
        <w:t>، لأنّ علماء أهل الكتاب لديهم قابلية أفضل من المشركين على إثبات كون المعارف القرآنية سماوية المنشأ، إذ يعرفون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بخصاله الدقيقة؛ طبقًا لما ذُكِرَ في كتبهم المقدّسة، حيث أكد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رسوخ هذه المعرفة في أنفسهم بحيث وصفهم بأنّهم يعرفونه؛ كما يعرفون أبناءهم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وأعْتُبر رَأي أهل الذكر الفيصل حول موضوع معيّن من هذه الآية؛ والآية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النحل، ونستلهم من سياقيهما ومن كونهما مكّيتين، أنّ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والعلم، حيث طلب من المشركين مراجعتهم</w:t>
      </w:r>
      <w:r>
        <w:rPr>
          <w:rStyle w:val="FootnoteAnchor"/>
          <w:rtl w:val="true"/>
        </w:rPr>
        <w:footnoteReference w:id="1188"/>
      </w:r>
      <w:r>
        <w:rPr>
          <w:rFonts w:ascii="Amiri" w:hAnsi="Amiri" w:eastAsia="Amiri" w:cs="Amiri"/>
          <w:color w:val="111111"/>
          <w:sz w:val="28"/>
          <w:sz w:val="28"/>
          <w:szCs w:val="28"/>
          <w:rtl w:val="true"/>
          <w:lang w:bidi="ar-SA"/>
        </w:rPr>
        <w:t>وقد ردّ القرآن فيهما على أهل قريش الذين قالوا إنّ الله أكبر من أن يُرسل بشرًا نبيًّا، والردّ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إِلَّا رِجَالًا نُّوحِيَ إِلَيْهِمْ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لذا طلب منهم أن يسألوا أهل الذكر؛ كي يخبروهم بأنّ الله بعث في الأمم السالفة بشرًا حملوا رسالات السماء إلى أقوامهم، فأصحاب التوراة والإنجيل لديهم أخبار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قاله القرطبي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فَسَتَلُوا أَهْلَ الذِكرِ إِن كُنتُمْ لَا تَعْلَمُونَ يُرِيدُ أَهْلَ التَّوْرَاةِ وَالْإِنْجِيلِ الَّذِينَ آمَنُوا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وَسَمَّاهُمْ أَهْلَ الذِّكْرِ؛ لِأَنَّهُمْ كَانُوا يَذْكُرُونَ خَبَرَ الْأَنْبِيَاءِ مِمَّا لَمْ تَعْرِفْهُ الْعَرَبُ، وَكَانَ كُفَّارُ قُرَيْشٍ يُرَاجِعُونَ أَهْلَ الْكِتَابِ فِي أَمْرِ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وجدير بالذكر أنّ أهل الكتاب على الرغم من دأبهم على كتمان الحقائق</w:t>
      </w:r>
      <w:r>
        <w:rPr>
          <w:rStyle w:val="FootnoteAnchor"/>
          <w:rtl w:val="true"/>
        </w:rPr>
        <w:footnoteReference w:id="1190"/>
      </w:r>
      <w:r>
        <w:rPr>
          <w:rFonts w:ascii="Amiri" w:hAnsi="Amiri" w:eastAsia="Amiri" w:cs="Amiri"/>
          <w:color w:val="111111"/>
          <w:sz w:val="28"/>
          <w:sz w:val="28"/>
          <w:szCs w:val="28"/>
          <w:rtl w:val="true"/>
          <w:lang w:bidi="ar-SA"/>
        </w:rPr>
        <w:t>، وغلوّهم في دينهم</w:t>
      </w:r>
      <w:r>
        <w:rPr>
          <w:rStyle w:val="FootnoteAnchor"/>
          <w:rtl w:val="true"/>
        </w:rPr>
        <w:footnoteReference w:id="1191"/>
      </w:r>
      <w:r>
        <w:rPr>
          <w:rFonts w:ascii="IRNazanin" w:hAnsi="IRNazanin" w:eastAsia="IRNazanin"/>
          <w:color w:val="111111"/>
          <w:sz w:val="28"/>
          <w:sz w:val="28"/>
          <w:szCs w:val="28"/>
          <w:rtl w:val="true"/>
          <w:lang w:bidi="fa-IR"/>
        </w:rPr>
        <w:t>، ولبسهم الحق بالباطل</w:t>
      </w:r>
      <w:r>
        <w:rPr>
          <w:rStyle w:val="FootnoteAnchor"/>
          <w:rtl w:val="true"/>
        </w:rPr>
        <w:footnoteReference w:id="1192"/>
      </w:r>
      <w:r>
        <w:rPr>
          <w:rFonts w:ascii="IRNazanin" w:hAnsi="IRNazanin" w:eastAsia="IRNazanin"/>
          <w:color w:val="111111"/>
          <w:sz w:val="28"/>
          <w:sz w:val="28"/>
          <w:szCs w:val="28"/>
          <w:rtl w:val="true"/>
          <w:lang w:bidi="fa-IR"/>
        </w:rPr>
        <w:t>، وإنكارهم رسالة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،لكنهم لا ينكرون أنّ الأنبياء بشر، حيث كانوا يقرّون بذلك دونما أيّ تردّد، وهذا الإقرار بطبيعة الحال كان أكثر إقناعًا للمشركين؛ لذا ليس المقصود من الآية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تابعًا لدينهم، فطلب من المشركين الرجوع إليهم للتأكد من صحة نبوّته؛ كما ادعى الحدّاد، وإنّما طلب القرآن منهم اللجوء إلى أعداء النبي لمعرفة الحقيقة، ومن الواضح بمكان أنّ اعتراف العدوّ يُعدّ حجّة أقوى، ويخلق لديهم طمأنينةً أكثر بصدق نبوّة خاتم الأنبياء؛ باعتباره بشرًا، وهذا الأمر لا يتحقق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لو لجأوا إلى الذين آمنوا به، حيث سيدّعون أنّهم يدافعون عن نبيّهم</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وإضافةً إلى ذلك، استند الحدّاد إلى الجزء الأخير من 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مدعاه،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أُمَّتُكُمْ أُمَّةً وَاحِدَةً وَأَنَا رَبُّكُمْ فَاعْبُدُونِ</w:t>
      </w:r>
      <w:r>
        <w:rPr>
          <w:rStyle w:val="FootnoteAnchor"/>
          <w:rtl w:val="true"/>
        </w:rPr>
        <w:footnoteReference w:id="1194"/>
      </w:r>
      <w:r>
        <w:rPr>
          <w:rFonts w:ascii="IRNazanin" w:hAnsi="IRNazanin" w:eastAsia="IRNazanin"/>
          <w:color w:val="111111"/>
          <w:sz w:val="28"/>
          <w:sz w:val="28"/>
          <w:szCs w:val="28"/>
          <w:rtl w:val="true"/>
          <w:lang w:bidi="fa-IR"/>
        </w:rPr>
        <w:t>، حيث طرح رأيه بشكل مقتضَبِ لإثبات نصرانية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الحقيقة على خلاف ما ادعاه، فالآية لا تتحمّل التفسير الذي ساقه حولها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كما أنّ النبوّة هي أوّل موضوعِ طُرِحَ للبحث في هذه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وضمن إشارتها إلى استهزاء المعاندين وعدم إيمانهم بما جاءت به هذه النبوّة، تمحور البحث فيها حول المعاد والتوحيد؛ باعتبارهما بنيتين أساسيتين للنبوّة؛ كما قورن فيها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سائر الأنبياء والمرسلين، وفي هذا السياق ذكرت خصائص بعضهم؛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وهارون، وإبراهيم، وإسحاق، ويعقوب ،ولوط ،و داوود، وسليمان ،وإسماعيل، وإدريس، وذي الكفل، وذي النون ، وزكريا ، ويحيى ، 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أشارت إلى جانب مما تعرّضوا له من بلاء ومشاكل،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تلميح إلى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واجه هذه المتاعب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واستنادًا إلى ما ذُكِرَ ، فالآية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ارتباط بما ذُكِرَ في بداية السورة؛ والذي تم التأكيد فيه على أنّ الله الواحد هو الذي خلق السماوات والأرض، وعلى وجوب عبادته في رحاب الإيمان بنبوّة أنبيائه، إلى جانب الاستعداد والتأهّب بأفضل ما يمكن للمثول أمام الله في يوم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والآيةُ مرتبطة بالتأكيد بالآيات اللاحقة على كون النبوّة تدعو إلى دين واحد، هو دين التوحيد الخالص الذي دعا له قبل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أنبياء آخرون؛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وقبله إبراهيم، وقبله نوح؛ ومن سبقه، ومن أمثال الأنبياء الذين سبقوا نوحا وتلوا موسى؛ كإدريس، وأيوب 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هؤلاء الأنبياء هم أمةٌ واحدةٌ، وهدفهم واحدٌ؛ على الرغم من تعدد أساليب دعواتهم، إذ المحور الارتكازي في هذه الدعوات هو التوحيد ونبذ الشرك؛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ختام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رَبُّكُمْ فَاعْبُدُونِ</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حاول يوسف درّة الحدّاد إثبات صوابية اعتقاده بتبعيّة نبوّة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نبوّة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ضوء مضمون الآية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يونس </w:t>
      </w:r>
      <w:r>
        <w:rPr>
          <w:rFonts w:ascii="Amiri" w:hAnsi="Amiri" w:eastAsia="Amiri" w:cs="Amiri"/>
          <w:color w:val="111111"/>
          <w:sz w:val="28"/>
          <w:sz w:val="28"/>
          <w:szCs w:val="28"/>
          <w:rtl w:val="true"/>
          <w:lang w:bidi="ar-SA"/>
        </w:rPr>
        <w:t>فَإِن كُنتَ فِي شَكٍّ مِّمَّا أَنزَلْنَا إِلَيْكَ فَسْئَلِ الَّذِينَ يَقْرَءُونَ الْكِتَبَ مِن قَبْلِكَ لَقَدْ جَاءَكَ الْحَقُّ مِن رَّبِّكَ فَلَا تَكُونَنَّ مِنَ الْمُمْتَرِينَ</w:t>
      </w:r>
      <w:r>
        <w:rPr>
          <w:rFonts w:ascii="IRNazanin" w:hAnsi="IRNazanin" w:eastAsia="IRNazanin"/>
          <w:color w:val="111111"/>
          <w:sz w:val="28"/>
          <w:sz w:val="28"/>
          <w:szCs w:val="28"/>
          <w:rtl w:val="true"/>
          <w:lang w:bidi="fa-IR"/>
        </w:rPr>
        <w:t>، وفحوى تفسيره لها 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بحاجة إلى شهادة علماء أهل الكتاب؛ بغية إزالة الشك والتردّد في نبوّته، وتشجيع الناس على التصديق بها، ولكن بما أنّ سورة يونس تُعَدّ واحدةً من أوائل السور المكيّة المُنزَلَة عليه</w:t>
      </w:r>
      <w:r>
        <w:rPr>
          <w:rStyle w:val="FootnoteAnchor"/>
          <w:rtl w:val="true"/>
        </w:rPr>
        <w:footnoteReference w:id="1195"/>
      </w:r>
      <w:r>
        <w:rPr>
          <w:rFonts w:ascii="Amiri" w:hAnsi="Amiri" w:eastAsia="Amiri" w:cs="Amiri"/>
          <w:color w:val="111111"/>
          <w:sz w:val="28"/>
          <w:sz w:val="28"/>
          <w:szCs w:val="28"/>
          <w:rtl w:val="true"/>
          <w:lang w:bidi="ar-SA"/>
        </w:rPr>
        <w:t xml:space="preserve">، حيث نزلت في وقت لم يحتدم فيه الخلاف بعد بينه وبين أهل الكتاب، ولم يبلغ ما بلغه مع يهود المدينة، فقد كان إرجاع </w:t>
      </w:r>
    </w:p>
    <w:p>
      <w:pPr>
        <w:pStyle w:val="BookText"/>
        <w:rPr/>
      </w:pPr>
      <w:r>
        <w:rPr>
          <w:rFonts w:ascii="Amiri" w:hAnsi="Amiri" w:eastAsia="Amiri" w:cs="Amiri"/>
          <w:color w:val="111111"/>
          <w:sz w:val="28"/>
          <w:sz w:val="28"/>
          <w:szCs w:val="28"/>
          <w:rtl w:val="true"/>
          <w:lang w:bidi="ar-SA"/>
        </w:rPr>
        <w:t>الناس إلى أهل الكتاب في تلك الآونة تدبيراً ذكيَّا؛ لأنّ العلاقة بين المسلمين واليهود في العهد المكّيّ كانت حسنةً، ومن هذا المنطلق لم تكن لديهم دوافع جادة للإنكار والمعارضة</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وفسّر العلامة محمد حسين الطباطبائي هذه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 الْحَقُّ مِن رَّبِّكَ فَلَا تَكُونَنَّ مِنَ الْمُمْتَرِينَ</w:t>
      </w:r>
      <w:r>
        <w:rPr>
          <w:rFonts w:ascii="IRNazanin" w:hAnsi="IRNazanin" w:eastAsia="IRNazanin"/>
          <w:color w:val="111111"/>
          <w:sz w:val="28"/>
          <w:sz w:val="28"/>
          <w:szCs w:val="28"/>
          <w:rtl w:val="true"/>
          <w:lang w:bidi="fa-IR"/>
        </w:rPr>
        <w:t>المتردّدين، وهذا لا يستلزم وجود ريب في قلب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تحقق شكٍّ منه، فإنّ هذا النوع من الخطاب كما يصح أن يخاطب من يجوز عليه الريب والشك؛ كذلك يصح أن يخاطب به من هو على يقين من القول وبيّنةٍ من الأمر، على نحو التكنية عن كون المعنى الذي أخبر به المخبر ممّا تعاضدت عليه الحجج وتجمّعت عليه الآيات، فإن فرض من المخاطب أو السامع شكٍّ في واحدة منها كان له أن يأخذ بالأخرى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طريقةً شائعةٌ فی عُرف التخاطب والتفاهم يأخذ بها العقلاء في ما بينهم جريًا على ما تدعوهم إليه قرائحهم، ترى الواحد منهم يقيم الحجّة على أمر من الأمور،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شككت في ذلك أو سلّمنا أنّها لا تُوجب المطلوب، فهناك حجّةً أخرى على ذلك، وهي أنّ كذا كذا؛ وذلك كناية عن أن الحجج متوفّرة متعاضدة؛ كالدعائم المضروبة على ما لا يحتاج إلى أزيد من واحد منها، لكن الغرض من تكثيرها هو أن تكون العريشة قائمةً عليها على تقدير قيام الكلّ والبعض </w:t>
      </w:r>
      <w:r>
        <w:rPr>
          <w:rFonts w:eastAsia="IRNazanin" w:cs="IRNazanin"/>
          <w:color w:val="111111"/>
          <w:sz w:val="28"/>
          <w:szCs w:val="28"/>
          <w:rtl w:val="true"/>
          <w:lang w:bidi="fa-IR"/>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الفخر الرازي ضمن ردّه على تأويل هذه العبارة بعلماء أهل الكتاب، فيه ملاحظةٌ جديرة بالاهتمام،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السُّورَةُ وَإِنْ كَانَتْ مَكَّيَّةٌ إِلَّا أَنَّ هَذِهِ الْآيَةَ مَدَنِيَّةٌ، وَأَيْضًا فَإِثْبَاتُ النُّبُوَّةِ بِقَوْلِ الْوَاحِدِ وَالِاثْنَيْنِ مَعَ كَوْنِهِمَا غَيْرَ مَعْصُومَيْنِ عَنِ الْكَذِبِ لَا يَجُوزُ، وَهَذَا السُّوَّالُ وَاقِع</w:t>
      </w:r>
      <w:r>
        <w:rPr>
          <w:rFonts w:eastAsia="Amiri" w:cs="Amiri" w:ascii="Amiri" w:hAnsi="Amiri"/>
          <w:color w:val="111111"/>
          <w:sz w:val="28"/>
          <w:szCs w:val="28"/>
          <w:rtl w:val="true"/>
          <w:lang w:bidi="ar-SA"/>
        </w:rPr>
        <w:t>»</w:t>
      </w: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الثاني الذي أشار إليه هذا المفسّر يكفي في تفنيد نظريّة يوسف درّة الحدّاد، إذ كيف من الممكن تصوّر أنّ مسألة في غاية الأهمّيّة؛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النبوّة، تُناط إلى عدد من 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الموقف لا يُتخذ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أريد من دعوة الناس إلى مراجعتهم توبيخ أهل الكتاب الذين رفضوا رسالة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الرغم من علمهم بوجود شواهد كثيرة تدل على حقانيتها</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ذكرنا سابقاً بعض هذه الشواهد؛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المعارف والقصص القرآنية في الكتب السماوية السابقة؛ إضافةً إلى شواهد أخرى</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8833_69620"/>
      <w:bookmarkStart w:id="136" w:name="pg8833_69620"/>
      <w:bookmarkEnd w:id="136"/>
    </w:p>
    <w:p>
      <w:pPr>
        <w:pStyle w:val="Heading2"/>
        <w:numPr>
          <w:ilvl w:val="1"/>
          <w:numId w:val="1"/>
        </w:numPr>
        <w:rPr/>
      </w:pPr>
      <w:bookmarkStart w:id="137" w:name="pg8833_69620"/>
      <w:bookmarkStart w:id="138" w:name="__RefHeading___Toc308450_2870459653"/>
      <w:bookmarkStart w:id="139" w:name="_Toc42"/>
      <w:bookmarkEnd w:id="137"/>
      <w:bookmarkEnd w:id="138"/>
      <w:r>
        <w:rPr>
          <w:rtl w:val="true"/>
        </w:rPr>
        <w:t>الفصل الثاني</w:t>
      </w:r>
      <w:bookmarkEnd w:id="139"/>
    </w:p>
    <w:p>
      <w:pPr>
        <w:pStyle w:val="Heading3"/>
        <w:numPr>
          <w:ilvl w:val="2"/>
          <w:numId w:val="1"/>
        </w:numPr>
        <w:rPr/>
      </w:pPr>
      <w:bookmarkStart w:id="140" w:name="__RefHeading___Toc308452_2870459653"/>
      <w:bookmarkStart w:id="141" w:name="_Toc43"/>
      <w:bookmarkEnd w:id="140"/>
      <w:r>
        <w:rPr>
          <w:rtl w:val="true"/>
        </w:rPr>
        <w:t>التفسير الاستشراقي للآيات التي تتحدّث عن شخصية النبي محمد</w:t>
      </w:r>
      <w:bookmarkEnd w:id="141"/>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2" w:name="__RefHeading___Toc308454_2870459653"/>
      <w:bookmarkStart w:id="143" w:name="_Toc44"/>
      <w:bookmarkEnd w:id="142"/>
      <w:r>
        <w:rPr>
          <w:rtl w:val="true"/>
        </w:rPr>
        <w:t>اشارة</w:t>
      </w:r>
      <w:bookmarkEnd w:id="143"/>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8833_69622"/>
      <w:bookmarkStart w:id="145" w:name="pg8833_69622"/>
      <w:bookmarkEnd w:id="145"/>
    </w:p>
    <w:p>
      <w:pPr>
        <w:pStyle w:val="BookText"/>
        <w:rPr/>
      </w:pPr>
      <w:bookmarkStart w:id="146" w:name="pg8833_69622"/>
      <w:bookmarkEnd w:id="146"/>
      <w:r>
        <w:rPr>
          <w:rFonts w:ascii="IRNazanin" w:hAnsi="IRNazanin" w:eastAsia="IRNazanin"/>
          <w:color w:val="111111"/>
          <w:sz w:val="28"/>
          <w:sz w:val="28"/>
          <w:szCs w:val="28"/>
          <w:rtl w:val="true"/>
          <w:lang w:bidi="fa-IR"/>
        </w:rPr>
        <w:t>الأسلوب الذي يتبعه غالبيّة المستشرقين في تفسير الآيات التي تتحدّث عن شخصية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يتسم بطابع مختلف عن أسلوب التفسير المتعارف بين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ما يلي نتطرّق إلى بيان تفاصيل الموضوع على ضوء الآراء التفسيرية الاستشراقية المطروحة حول عدد من الآيات القرآنية</w:t>
      </w:r>
    </w:p>
    <w:p>
      <w:pPr>
        <w:pStyle w:val="Heading4"/>
        <w:numPr>
          <w:ilvl w:val="3"/>
          <w:numId w:val="1"/>
        </w:numPr>
        <w:rPr/>
      </w:pPr>
      <w:bookmarkStart w:id="147" w:name="__RefHeading___Toc308456_2870459653"/>
      <w:bookmarkStart w:id="148" w:name="_Toc45"/>
      <w:bookmarkEnd w:id="147"/>
      <w:r>
        <w:rPr>
          <w:rtl w:val="true"/>
        </w:rPr>
        <w:t>المبحث الأوّل</w:t>
      </w:r>
      <w:r>
        <w:rPr>
          <w:rtl w:val="true"/>
        </w:rPr>
        <w:t xml:space="preserve">: </w:t>
      </w:r>
      <w:r>
        <w:rPr>
          <w:rtl w:val="true"/>
        </w:rPr>
        <w:t xml:space="preserve">التفسير الاستشراقي للآية </w:t>
      </w:r>
      <w:r>
        <w:rPr/>
        <w:t>7</w:t>
      </w:r>
      <w:r>
        <w:rPr>
          <w:rtl w:val="true"/>
        </w:rPr>
        <w:t xml:space="preserve"> </w:t>
      </w:r>
      <w:r>
        <w:rPr>
          <w:rtl w:val="true"/>
        </w:rPr>
        <w:t xml:space="preserve">من سورة الضحى </w:t>
      </w:r>
      <w:r>
        <w:rPr>
          <w:rtl w:val="true"/>
        </w:rPr>
        <w:t>:</w:t>
      </w:r>
      <w:bookmarkEnd w:id="14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lang w:bidi="ar-SA"/>
        </w:rPr>
        <w:t>16</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السابعة من سورة الضحى هي إحدى الآيات التي طرحت حولها نقاشات تفسيريّة استشراقيةً تمخضت عنها آراء تختلف عما هو متعارف بين المسلمين؛ وذلك بمحورية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فسّرها يوسف درّة الحدّاد؛ بمعنى هداية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الكتاب والإسلام؛ وهو يقصد من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والإنجيل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القس المسيحيّ جوزيف قزّي؛ المعروف بأبي موسى الحريري، في تفسير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اكتشف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وحينها كان عمره يتراوح بين خمس إلى سبع سنوات؛ وهذا هو المقصود من عبارة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وَوَجَدَكَ ضَالًا فَهَدَى</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ونستشف ممّا قاله الحدّاد والحريري أنهما فسّرا الآية على ضوء رؤيتهما المتعصبة القائمة على الاعتقاد بكون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عند أستاذ اسمه ورقة بن نوفل، ومن هذا المنطلق تهكما بالقارئ</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وتفيد روايات السيرة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قرب الكعبة؛ وعمره خمس سنوات، فبادر بعض الناس إلى البحث عنه؛ استجابةً لطلب من جدّه؛عبد المطلب، فعثر عليه ورقة ورجلٌ من قريش، فأرجعاه إلى جده</w:t>
      </w:r>
      <w:r>
        <w:rPr>
          <w:rStyle w:val="FootnoteAnchor"/>
          <w:rtl w:val="true"/>
        </w:rPr>
        <w:footnoteReference w:id="1202"/>
      </w:r>
      <w:r>
        <w:rPr>
          <w:rFonts w:ascii="Amiri" w:hAnsi="Amiri" w:eastAsia="Amiri" w:cs="Amiri"/>
          <w:color w:val="111111"/>
          <w:sz w:val="28"/>
          <w:sz w:val="28"/>
          <w:szCs w:val="28"/>
          <w:rtl w:val="true"/>
          <w:lang w:bidi="ar-SA"/>
        </w:rPr>
        <w:t xml:space="preserve">لذا كيف يمكن الربط بين هذا الأمر الذي قد يحدث لكلّ طفل، </w:t>
      </w:r>
    </w:p>
    <w:p>
      <w:pPr>
        <w:pStyle w:val="BookText"/>
        <w:rPr/>
      </w:pPr>
      <w:r>
        <w:rPr>
          <w:rFonts w:ascii="Amiri" w:hAnsi="Amiri" w:eastAsia="Amiri" w:cs="Amiri"/>
          <w:color w:val="111111"/>
          <w:sz w:val="28"/>
          <w:sz w:val="28"/>
          <w:szCs w:val="28"/>
          <w:rtl w:val="true"/>
          <w:lang w:bidi="ar-SA"/>
        </w:rPr>
        <w:t>وبين آية 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الحدّاد أنّ المقصود منها هو التذكير بهذا الأمر الذي حدث قبل أربعين سنةً؛ لمّا فُقِدَ النبي ساعاتٍ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تبنّى رأيًا تفسيريًا يتعارض مع دلالة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مفردات ألفاظ القرآن،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وزعم أن المقصود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غسل التعميد للنبي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ورقة عثر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بتعميده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ليس صائبًا بكل تأكيد؛ نظرًا لوضوح مضمون الآيات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الضحى، وبيان ذلك وفق 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الاستفهام في الآية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يَجِدْكَ يَتِيمَا فَتَاوَى</w:t>
      </w:r>
    </w:p>
    <w:p>
      <w:pPr>
        <w:pStyle w:val="BookText"/>
        <w:rPr/>
      </w:pPr>
      <w:r>
        <w:rPr>
          <w:rFonts w:ascii="Amiri" w:hAnsi="Amiri" w:eastAsia="Amiri" w:cs="Amiri"/>
          <w:color w:val="111111"/>
          <w:sz w:val="28"/>
          <w:sz w:val="28"/>
          <w:szCs w:val="28"/>
          <w:rtl w:val="true"/>
          <w:lang w:bidi="ar-SA"/>
        </w:rPr>
        <w:t>ليس حقيقيًّا، بل هو استفهام ،تقريري، لذا فالمقصود أنه آواك عند جدّك عبد المطّلب؛ حينما كنت يتيمًا؛ والآية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وَوَجَدَكَ ضَالًا فَهَدَى</w:t>
      </w:r>
    </w:p>
    <w:p>
      <w:pPr>
        <w:pStyle w:val="BookText"/>
        <w:rPr/>
      </w:pPr>
      <w:r>
        <w:rPr>
          <w:rFonts w:ascii="Amiri" w:hAnsi="Amiri" w:eastAsia="Amiri" w:cs="Amiri"/>
          <w:color w:val="111111"/>
          <w:sz w:val="28"/>
          <w:sz w:val="28"/>
          <w:szCs w:val="28"/>
          <w:rtl w:val="true"/>
          <w:lang w:bidi="ar-SA"/>
        </w:rPr>
        <w:t>تعني أنك لم تكن تعلم بالسبيل إلى الدعوة ونحن أرشدناك إليه، لذا سوف تكلّف بها قريبًا ونهديك في الترويج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من أين جاء الحريري بالمعنى الذي ادّعاه في 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حينما فسّرها بالضلال في الاعتقاد، وعدم معرفة الأسلوب في الدعوة؟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إلى ذلك، حتّى الذين فسّروا الآية؛ خلافًا لظاهرها وذكروا رأيًا لا يمكن قبوله بزعم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ضالا عن سبيل الهدى، لم يقولوا إنّه كان نصرانيا، أو إنّها تدلّ على تعميده؛ لذا كيف يمكن الاستدلال بها لادّعاء أنّ دينه كان هو دين النصارى ذاته قبل أن يعلن الإسلام دينًا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الدليل على أنّها تعني انحداره من سلالة نصرانية؟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الحدّاد على ضوء مساعيه الرامية إلى إثبات فرضيّته المتعصبة القائمة على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تأثر بورقة بن نوفل واهتدى على يده، زعم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فَهَدَى يعني تعميده من قِبَل هذا الرجل</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عمّا ذُكِرَ، فتعميد الأطفال حسب التعاليم المسيحيّة هو مقدّمةً لدخولهم في الديانة المسيحيّة، ومبادرة أهلهم إلى القيام بذلك يدلّ على رغبتهم في أن يصبحوا على دينهم ويسلكوا المسلك النصراني منذ نعومة أظافرهم، ولا نجد أحدًا يعبّر عن هذا العمل بالهداية أو</w:t>
      </w:r>
    </w:p>
    <w:p>
      <w:pPr>
        <w:pStyle w:val="BookText"/>
        <w:rPr/>
      </w:pPr>
      <w:r>
        <w:rPr>
          <w:rFonts w:ascii="Amiri" w:hAnsi="Amiri" w:eastAsia="Amiri" w:cs="Amiri"/>
          <w:color w:val="111111"/>
          <w:sz w:val="28"/>
          <w:sz w:val="28"/>
          <w:szCs w:val="28"/>
          <w:rtl w:val="true"/>
          <w:lang w:bidi="ar-SA"/>
        </w:rPr>
        <w:t>يعتبره علامةً على الهدى، ومن هذا المنطلق لا يمكن ادّعاء أنّ هداية النبي مال المشار إليها في الآية تعني تعميده؛ وهو في سن الخامسة</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الحدّاد بالآيتين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النمل لإثبات فرضيّته هذه، فهو يعتقد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المذكورة تعني الإسلام وتلاوة القرآن المشار إليهما في هاتين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أَنْ أَعْبُدَ رَبِّ هَذِهِ الْبَلْدَةِ الَّذِى حَرَمَهَا وَلَهُ كُلُّ شَيْءٍ وَأُمِرْتُ أَنْ أَكُونَ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وَأَنْ أَتْلُوا الْقُرْءَانَ فَمَنِ اهْتَدَى فَإِنَّمَا يَهْتَدِى لِنَفْسِهِ وَمَن ضَلَّ فَقُلْ إِنَّمَا أَنَا مِنَ الْمُنذِرِينَ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ولدى تفسيره هاتين الآيتين ادّعى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الآية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أهل الإسلام والتسليم قبل بعثة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أمر بأن يلتحق بهم، والآية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أمرته بأن يتلو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العربيّة، فالمقصود هنا وجوب تلاوة الكتاب الذي كان عند المسلمين الذين سبقوا ظهور الإسلام</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ودافع عن استدلاله هذا مستندًا إلى مضمون الآيتين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لَفِى زُبُرِ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يَكُن لَّمْ ءَايَةً أَن يَعْلَمَهُ، عُلَموا بَنِي إِسْرَاءِيلَ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أنّ الوحي الإلهي منزل في الكتب السابقة فقط، لذا فسّر الآية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أليست هذه آيةً أنّ علماء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به</w:t>
      </w:r>
      <w:r>
        <w:rPr>
          <w:rStyle w:val="FootnoteAnchor"/>
          <w:rtl w:val="true"/>
        </w:rPr>
        <w:footnoteReference w:id="120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استنتج أنّ بعث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يلتحق بالنصارى المسلمين ويبادر إلى التبليغ لدينهم</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وإن تمكّن الحدّاد من استقطاع العبارات وتفكيكها عن الآيات التي تندرج فيها ثمّ عزلها عن سياقها؛ بهدف إسقاط آرائه على النصّ القرآني وتفسيره وفقًا لمرامه، لكن مع ذلك يبقى رأيه غير تام؛ فإذا أمعنا النظر في الآيات التي استدلّ بها نلاحظ أنها لا تتناسب مع ما استنتجه ولا تحتمل رأيه؛ ومن هذا المنطلق فتفسيره الآية السابعة من سورة الضحى يبقى عقيمًا ولا دليل عليه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يختلف اثنان في وجود مسلمين قبل عهد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عرفوا بالتسليم المطلق </w:t>
      </w:r>
    </w:p>
    <w:p>
      <w:pPr>
        <w:pStyle w:val="BookText"/>
        <w:rPr/>
      </w:pPr>
      <w:r>
        <w:rPr>
          <w:rFonts w:ascii="IRNazanin" w:hAnsi="IRNazanin" w:eastAsia="IRNazanin"/>
          <w:color w:val="111111"/>
          <w:sz w:val="28"/>
          <w:sz w:val="28"/>
          <w:szCs w:val="28"/>
          <w:rtl w:val="true"/>
          <w:lang w:bidi="fa-IR"/>
        </w:rPr>
        <w:t xml:space="preserve">الأوامر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وسيرهم على نهج التوحيد التام والخالص من شوائب الشك والترديد والشرك؛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الله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وُصِفَ في القرآن بأنّه لم يكن يهوديًا ولا نصرانيا </w:t>
      </w:r>
      <w:r>
        <w:rPr>
          <w:rFonts w:ascii="Amiri" w:hAnsi="Amiri" w:eastAsia="Amiri" w:cs="Amiri"/>
          <w:color w:val="111111"/>
          <w:sz w:val="28"/>
          <w:sz w:val="28"/>
          <w:szCs w:val="28"/>
          <w:rtl w:val="true"/>
          <w:lang w:bidi="ar-SA"/>
        </w:rPr>
        <w:t>مَا كَانَ إِبْرَاهِيمُ يَهُودِيًا وَلَا نَصْرَانِيًّا وَلَكِن كَانَ حَنِيفًا مُسْلِمًا وَمَا كَانَ مِنَ الْمُشْرِكِينَ</w:t>
      </w:r>
      <w:r>
        <w:rPr>
          <w:rStyle w:val="FootnoteAnchor"/>
          <w:rtl w:val="true"/>
        </w:rPr>
        <w:footnoteReference w:id="1209"/>
      </w:r>
      <w:r>
        <w:rPr>
          <w:rFonts w:ascii="IRNazanin" w:hAnsi="IRNazanin" w:eastAsia="IRNazanin"/>
          <w:color w:val="111111"/>
          <w:sz w:val="28"/>
          <w:sz w:val="28"/>
          <w:szCs w:val="28"/>
          <w:rtl w:val="true"/>
          <w:lang w:bidi="fa-IR"/>
        </w:rPr>
        <w:t xml:space="preserve">، إذ نستشف من هذه الآية أنّ المسلم؛ وفق المصطلح القرآني، ذو معنى لغوي متعدد الجوانب، حيث يُراد منه التسليم المطلق لأمر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والتوحيد التام والخالص من كلّ شرك، وعلى هذا الأساس يُوصف الأنبياء السابقون وأتباعهم بكونهم مسلمين؛ أي لديهم تسليم مطلق أمامه تبارك شأنه؛ لذا فالظاهر أنّ التعصّب الطائفي المسيحيّ هو الذي جعل هذا المستشرق يقيّد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بالنصرانية فقط، وعلى هذا الأساس زعم أنّ النبي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نصرانيا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وجدير بالذكر أنّ آيات سورة النمل؛ وفقًا للروايات التي تتحدّث عن ترتيب النزول، نزلت في مكة، وكما هو معلوم، فالنبي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حينذاك كان يوجه خطابه إلى المشركين بشكل عام لا إلى النصارى، وهذا ما أشارت إليه السورة نفسها، فهي تتحدّث عن المشركين ومعتقداتهم؛ لذا فالمقصود من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أشارت إليهم الآية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وَقَالُواْ كُونُواْ هُودًا أَوْ نَصَرَى تَهْتَدُوا قُلْ بَلْ مِلَّةَ إِبْرَاهِيمَ حَنِيفًا وَمَا كَانَ مِنَ الْمُشْرِكِينَ</w:t>
      </w:r>
      <w:r>
        <w:rPr>
          <w:rFonts w:ascii="IRNazanin" w:hAnsi="IRNazanin" w:eastAsia="IRNazanin"/>
          <w:color w:val="111111"/>
          <w:sz w:val="28"/>
          <w:sz w:val="28"/>
          <w:szCs w:val="28"/>
          <w:rtl w:val="true"/>
          <w:lang w:bidi="fa-IR"/>
        </w:rPr>
        <w:t>، فهم الذين يتبعون دين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وأحد الأسئلة التي تُطرح على الحدّاد في سياق رأيه المذكور،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النمل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أن السورة تتحدّث عن نزول القرآن من قِبَل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وتؤكّد على منشئه السماوي؟ ومن جملتها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 تِلْكَ عَايَتُ الْقُرْءَانِ وَكِتَابٍ مُّبِينِ</w:t>
      </w:r>
      <w:r>
        <w:rPr>
          <w:rStyle w:val="FootnoteAnchor"/>
          <w:rtl w:val="true"/>
        </w:rPr>
        <w:footnoteReference w:id="121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لَتُلَقَّى الْقُرْءَانَ مِن حَكِيمٍ عَلِيمٍ</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وإضافةً إلى ما ذُكِرَ فالآية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 ذاتها تؤكّد على أنّ واجب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عبادة الله وحده والتسليم المطلق أمام إرادته لا غير، لذا نسأل الحدّاد ما هو الدليل على أنّه إلى جانب العبودية لله لا بد له أنْ يكون نصرانياً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تؤكّد الآية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وجوب تلاوة القرآن </w:t>
      </w:r>
    </w:p>
    <w:p>
      <w:pPr>
        <w:pStyle w:val="BookText"/>
        <w:rPr/>
      </w:pPr>
      <w:r>
        <w:rPr>
          <w:rFonts w:ascii="Amiri" w:hAnsi="Amiri" w:eastAsia="Amiri" w:cs="Amiri"/>
          <w:color w:val="111111"/>
          <w:sz w:val="28"/>
          <w:sz w:val="28"/>
          <w:szCs w:val="28"/>
          <w:rtl w:val="true"/>
          <w:lang w:bidi="ar-SA"/>
        </w:rPr>
        <w:t xml:space="preserve">لأهل مكة؛ كي يهتدوا بتعاليمه ويستجيبوا لأوامر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ونواهيه، وهذا الأمر يُعتبر سندا يدعم معنى التسليم المطلق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الآية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إثبات رأيه المدّعى، الذي لا أساس له من الصحة في تفسير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وإثبات نصرانية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الآيتين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الشعراء؛ ليدعي أن وحي السماء مقتصر على الكتب السالفة التي ظهرت قبل القرآن؛ والآيتان هما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وَإِنَّهُ لَفِى زُبُرِ الْأَوَّلِينَ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أَوَلَمْ يَكُن لَّمْ ءَايَةً أَن يَعْلَمَهُ عُلَموا بَنِي إِسْرَءِيلَ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Style w:val="FootnoteAnchor"/>
          <w:rtl w:val="true"/>
        </w:rPr>
        <w:footnoteReference w:id="1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الواقع أن الآية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 وما بعدها من آيات، تتضمن استنتاجًا ممّا ذُكِرَ في قصص الأوّلين، وفيها تهديد وتوبيخ للكفار في عهد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تتحدّث عن القرآن وتشير إلى مصدره السماوي؛ عبر التأكيد على أنّه ليس من إلقاء الشيطان، ولا من كلام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في مطلع الآية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إلى القرآن المشار إليه في الآية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،حيث نزل به الروح الأمين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قلب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من الصواب بمكان زعم أنّ المعارف القرآنية مستوحاة من الكتب السابقة، أو ادّعاء أنّ القرآن ليس سوى نسخة عربية من التوراة والإنجيل كما هو رأي الحدّاد؛ وذلك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المشركون لم يكونوا مؤمنين بالأنبياء السابقين ولا بكتبهم، لذا لا موضوعية لأن يُقال إنّ القرآن اعتمد على التراث الديني القديم في استدلالاته 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صدد ذِكْر خبر غيبي للمشركين ودعوتهم إلى أن يتأكدوا من حقيقة الأمر؛ إن كان لديهم شكّ، عبر الرجوع إلى أهل الكتاب وسؤالهم عنه؛ لأنّ كتبهم قد بشّرت بمجيء القرآن، ومن البديهي أنّ علماء بني إسرائيل لم يكونوا على علم بتفاصيل المعارف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الهاء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ءَايَةً أن يعلمه</w:t>
      </w:r>
      <w:r>
        <w:rPr>
          <w:rFonts w:ascii="IRNazanin" w:hAnsi="IRNazanin" w:eastAsia="IRNazanin"/>
          <w:color w:val="111111"/>
          <w:sz w:val="28"/>
          <w:sz w:val="28"/>
          <w:szCs w:val="28"/>
          <w:rtl w:val="true"/>
          <w:lang w:bidi="fa-IR"/>
        </w:rPr>
        <w:t xml:space="preserve">ضمن الآية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الإخبار عن القرآن، أو الإخبار عن إنزاله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بشّرت به الكتب السماوية السابقة، كما أن علماء بني إسرائيل كانوا على علم به؛ وتجدر الإشارة إلى أنّ الآية في مقام الدفاع عن رسالة خاتم الأنبياء، وذِكْر سندِ آخرَ يُثبت صدق نبوّته</w:t>
      </w:r>
      <w:r>
        <w:rPr>
          <w:rStyle w:val="FootnoteAnchor"/>
          <w:rtl w:val="true"/>
        </w:rPr>
        <w:footnoteReference w:id="1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درة الحداد، الإنجيل في القرآن،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لكنّنا نلاحظ في الآيات اللاحقة وبالأخص 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تتحدّث عن صفات الصالحين والأبرار في الجنّة، كما نلاحظ في الآيات السابقة لها أنّها تشير إلى أوضاع العصاة والمجرمين، لذا من الأفضل 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الأعمال، وعلى هذا الأساس يتبيّن لنا واقع التحذير الذي ساقته هذه الآيات للكفار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واستنتج الباحث سام شمعون من ظاهر الآية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الضحى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وثنيًا قبل بعثته، وقد قال في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الآية لا تقول أنّ الله وجد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هدًى منذ بادئ الأمر، ولا حتى قبل نبوّته فحفظه من الضلال؛ بل تشير بصريح العبارة إلى أنّه كان ضالا ثم هداه الله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اللغة العربيّة تستخدم في وصف الذين لا يتّبعون الدين الحق، أو الذين يعبدون الأوثان والآلهة المزيّفة ولا يتبعون الحق؛ وهذا هو معناها ومعنى سائر مشتقاتها في القرآن</w:t>
      </w:r>
      <w:r>
        <w:rPr>
          <w:rFonts w:eastAsia="IRNazanin" w:cs="IRNazanin"/>
          <w:color w:val="111111"/>
          <w:sz w:val="28"/>
          <w:szCs w:val="28"/>
          <w:rtl w:val="true"/>
          <w:lang w:bidi="fa-IR"/>
        </w:rPr>
        <w:t>»</w:t>
      </w:r>
      <w:r>
        <w:rPr>
          <w:rStyle w:val="FootnoteAnchor"/>
          <w:rtl w:val="true"/>
        </w:rPr>
        <w:footnoteReference w:id="121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www.answering-islam</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السورة تُعدّ شاهدًا على التناقض الموجود في آراء المسلمين، فهم بشكل عام لا ينكرون أن محمدًا كان يتيماً وفقيراً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التناسق بالرأي وعدم التناقض فيه، يقتضيان أنّ المسلم لو اعتقد كون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فقيرًا ويتيمًا، فلا بد له حينئذٍ من الاعتقاد بأنّه كان ضالا أيضًا؛ لأنّ السورة تصرّح بضلاله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حاول إثبات صحة مدّعاه هذا على ضوء رأي المستشرق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بيترز الذي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شك في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تعني الحيرة وعدم التمركز ذهنيًّا، بل المقصود منها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منهما في الأعمال والعبادات الطائفية ذاتها التي كانت قريش تدافع عنها بعد أن بعث إليهم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أيّد ريتشارد بيل هذا الكلام، إذ تدلّ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دين قومه إبان شبابه، وفي هذا السياق اعتبر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معنى اصطلاحي، هو الانحراف عن الدين</w:t>
      </w:r>
      <w:r>
        <w:rPr>
          <w:rStyle w:val="FootnoteAnchor"/>
          <w:rtl w:val="true"/>
        </w:rPr>
        <w:footnoteReference w:id="1215"/>
      </w:r>
      <w:r>
        <w:rPr>
          <w:rFonts w:ascii="Amiri" w:hAnsi="Amiri" w:eastAsia="Amiri" w:cs="Amiri"/>
          <w:color w:val="111111"/>
          <w:sz w:val="28"/>
          <w:sz w:val="28"/>
          <w:szCs w:val="28"/>
          <w:rtl w:val="true"/>
          <w:lang w:bidi="ar-SA"/>
        </w:rPr>
        <w:t xml:space="preserve">لكن لا صواب لتقييده الكلمة بهذا المعنى الاصطلاحي، فلو رجعنا إلى النصّ القرآني يتّضح لنا أنّ الضلال المذكور في آياته لا يدلّ على معنى مطرد، وإنما فيه العديد </w:t>
      </w:r>
    </w:p>
    <w:p>
      <w:pPr>
        <w:pStyle w:val="BookText"/>
        <w:rPr/>
      </w:pPr>
      <w:r>
        <w:rPr>
          <w:rFonts w:ascii="Amiri" w:hAnsi="Amiri" w:eastAsia="Amiri" w:cs="Amiri"/>
          <w:color w:val="111111"/>
          <w:sz w:val="28"/>
          <w:sz w:val="28"/>
          <w:szCs w:val="28"/>
          <w:rtl w:val="true"/>
          <w:lang w:bidi="ar-SA"/>
        </w:rPr>
        <w:t xml:space="preserve">من المعاني والدلالات، حيث نقل مؤلّف كتاب تاج العروس عن ابن الكمال أنّ الضلال يعني فقدان ما يُوصِل إلى المقصود ،والمطلوب، ونصّ كلامه 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مَا يُوَصِّل إلى المطلوبِ،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سُلُولُ طَرِيقٍ لَا يُوَصِّلُ إِلى المَطْلُوبِ</w:t>
      </w:r>
      <w:r>
        <w:rPr>
          <w:rFonts w:eastAsia="Amiri" w:cs="Amiri" w:ascii="Amiri" w:hAnsi="Amiri"/>
          <w:color w:val="111111"/>
          <w:sz w:val="28"/>
          <w:szCs w:val="28"/>
          <w:rtl w:val="true"/>
          <w:lang w:bidi="ar-SA"/>
        </w:rPr>
        <w:t>»</w:t>
      </w:r>
      <w:r>
        <w:rPr>
          <w:rStyle w:val="FootnoteAnchor"/>
          <w:rtl w:val="true"/>
        </w:rPr>
        <w:footnoteReference w:id="1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ابن فارس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الضادّ واللام أصل صحیح يدل على معنى واحد وهو ضياع الشيء وذهابه في غير حقه</w:t>
      </w:r>
      <w:r>
        <w:rPr>
          <w:rFonts w:eastAsia="IRNazanin" w:cs="IRNazanin"/>
          <w:color w:val="111111"/>
          <w:sz w:val="28"/>
          <w:szCs w:val="28"/>
          <w:rtl w:val="true"/>
          <w:lang w:bidi="fa-IR"/>
        </w:rPr>
        <w:t>»</w:t>
      </w:r>
      <w:r>
        <w:rPr>
          <w:rStyle w:val="FootnoteAnchor"/>
          <w:rtl w:val="true"/>
        </w:rPr>
        <w:footnoteReference w:id="1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مصاديق هذا المعنى هو ما ورد في الرواية التفسيرية عن الإمام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تفسير هذه السورة؛ حيث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وَوَجَدَكَ ضَالَّا؛ أي ضالة في قوم لا يعرفون فضلك فهداهم إليك</w:t>
      </w:r>
      <w:r>
        <w:rPr>
          <w:rFonts w:eastAsia="Amiri" w:cs="Amiri" w:ascii="Amiri" w:hAnsi="Amiri"/>
          <w:color w:val="111111"/>
          <w:sz w:val="28"/>
          <w:szCs w:val="28"/>
          <w:rtl w:val="true"/>
          <w:lang w:bidi="ar-SA"/>
        </w:rPr>
        <w:t>...»</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الراغب الأصفهاني فقد ضيّق النطاق الدلالي لهذه الكلمة وفسرها بالعدول والانحراف عن الطريق القويم؛ باعتبارها في مقابل الهدى،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الضلال العدول عن الطريق المستقيم ويضادّه الهداية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اهْتَدَى فَإِنَّمَا يَهْتَدِى لِنَفْسِهِ وَمَن ضَلَّ فَإِنَّمَا يَضِلُّ عَلَيْهَا، ويقال الضلال لكلّ عدول عن المنهج عمدًا كان أو سهوا، يسيرًا كان أو كثيرًا، فإنّ الطريق المستقيم الذي هو المرتضى صعب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أن يُستعمل لفظ الضلال ممّن يكون منه خطأ ما، ولذلك نسب الضلال إلى الأنبياء وإلى الكفّار وإنْ كان بين الضلالين بون بعيد</w:t>
      </w:r>
      <w:r>
        <w:rPr>
          <w:rFonts w:eastAsia="Amiri" w:cs="Amiri" w:ascii="Amiri" w:hAnsi="Amiri"/>
          <w:color w:val="111111"/>
          <w:sz w:val="28"/>
          <w:szCs w:val="28"/>
          <w:rtl w:val="true"/>
          <w:lang w:bidi="ar-SA"/>
        </w:rPr>
        <w:t>»</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ما ذكره الراغب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 فأبناء يعقوب خاطبوا أباهم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لَفِي ضَلَلِكَ الْقَدِيمِ ، كذلك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ذاتها حينما ادعوا أنه يحب يوسف وأخاه أكثر منهم، فقالوا إِنَّ أَبَانَا لَفِي ضَلَلٍ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والآيتان تدلان على المحبّة الكبيرة التي كانت في نفس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كل وُصِفَ يعقوب من قِبَل أبنائه بأنّه في ضلالِ من أمره؛ لأنّه لم يكن يؤيّد رأيهم الباطل في الحقيقة</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ومثال آخرُ على تعدّد معاني هذه الكلمة، حبّ زليخا زوجة عزيز مصر ليوسف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نقل ما قيل عنها في الآية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 ذاتها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شَغَفَهَا حُبّاً إِنَّا لَنَزَنهَا فِي ضَلَلٍ مُّبِينٍ</w:t>
      </w:r>
      <w:r>
        <w:rPr>
          <w:rFonts w:ascii="IRNazanin" w:hAnsi="IRNazanin" w:eastAsia="IRNazanin"/>
          <w:color w:val="111111"/>
          <w:sz w:val="28"/>
          <w:sz w:val="28"/>
          <w:szCs w:val="28"/>
          <w:rtl w:val="true"/>
          <w:lang w:bidi="fa-IR"/>
        </w:rPr>
        <w:t xml:space="preserve"> ، وما قاله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الشعراء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فَعَلْتُهَا إِذَا وَأَنَا مِنَ الضَّالِّينَ، فالمقصود من ضلاله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تفكيره بعاقبة عمله</w:t>
      </w:r>
      <w:r>
        <w:rPr>
          <w:rStyle w:val="FootnoteAnchor"/>
          <w:rtl w:val="true"/>
        </w:rPr>
        <w:footnoteReference w:id="1220"/>
      </w:r>
      <w:r>
        <w:rPr>
          <w:rFonts w:ascii="Amiri" w:hAnsi="Amiri" w:eastAsia="Amiri" w:cs="Amiri"/>
          <w:color w:val="111111"/>
          <w:sz w:val="28"/>
          <w:sz w:val="28"/>
          <w:szCs w:val="28"/>
          <w:rtl w:val="true"/>
          <w:lang w:bidi="ar-SA"/>
        </w:rPr>
        <w:t>، أو جهله كما قال البعض</w:t>
      </w:r>
      <w:r>
        <w:rPr>
          <w:rStyle w:val="FootnoteAnchor"/>
          <w:rtl w:val="true"/>
        </w:rPr>
        <w:footnoteReference w:id="1221"/>
      </w:r>
      <w:r>
        <w:rPr>
          <w:rFonts w:ascii="Amiri" w:hAnsi="Amiri" w:eastAsia="Amiri" w:cs="Amiri"/>
          <w:color w:val="111111"/>
          <w:sz w:val="28"/>
          <w:sz w:val="28"/>
          <w:szCs w:val="28"/>
          <w:rtl w:val="true"/>
          <w:lang w:bidi="ar-SA"/>
        </w:rPr>
        <w:t xml:space="preserve">، أي أنه كان ضالا عن </w:t>
      </w:r>
    </w:p>
    <w:p>
      <w:pPr>
        <w:pStyle w:val="BookText"/>
        <w:rPr/>
      </w:pPr>
      <w:r>
        <w:rPr>
          <w:rFonts w:ascii="Amiri" w:hAnsi="Amiri" w:eastAsia="Amiri" w:cs="Amiri"/>
          <w:color w:val="111111"/>
          <w:sz w:val="28"/>
          <w:sz w:val="28"/>
          <w:szCs w:val="28"/>
          <w:rtl w:val="true"/>
          <w:lang w:bidi="ar-SA"/>
        </w:rPr>
        <w:t xml:space="preserve">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جرّاء جهله به فالمراد من ضلاله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علمه بعاقبة ما فعل، إذ قتل نفسًا بالسهو والخطأ ، لذا لم يكن فعله ذنبًا؛ ومن هذا المنطلق جاء الخطاب القرآني لبيان منة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ضمن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فَنَجَيْنَكَ مِنَ الْغَمِ؛ والآية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القصص أكدت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منحه العلم والحكمة؛ إكراما لأفعاله الحسنة وسلوكه النزيه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يَكُونَا رَجُلَيْنِ فَرَجُلٌ وَامْرَأَتَانِ مِمَّن تَرْضَوْنَ مِنَ الشُّهَدَاءِ أَن تَضِلَّ إِحْدَهُمَا فَتُذَكَرَ إِحْدَثَهُمَا الْأُخْرَى الأخرى تتضمّن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ويراد منها هنا نسيان إحدى الشاهدتين فإذا نسيت ضلّت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الأخرى تذكيرها؛ وهذا المعنى بذاته نستشفه من الكلمة نفسها في 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طه؛ إذ يراد نفي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عِلْمُهَا عِندَ رَبِّي فِي كِتَبٍ لَا يَضِلُّ رَبِّي وَلَا يَنسَى</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السجدة وصفت استحالة بدن الإنسان في الأرض بعد موته بالضلال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أَإِذَا ضَلَلْنَا فِي الْأَرْضِ أَعِنَّا لَفِي خَلْقٍ جَدِيدٌ بَلْ هُم بِلِقَاءِ رَتِهِمْ كَفِرُونَ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الانحراف عن السبيل القويم في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وتوحيده ، ومعرفة نبيه وهذا المعنى نجده في الآية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يَكْفُرْ بِاللَّهِ وَمَلَيكَتِهِ وَكُتُبِهِ، وَرُسُلِهِ وَالْيَوْمِ الْآخِرِ فَقَدْ ضَلَّ ضَلَلَا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جعلت الكفر في موازاة الضلال، لكن هذا لا يعني أنّ كلّ ضلال يجب أن يكون كفرًا أو معصيةً وانحرافًا عن الدين، بل هو ذو معنى أعم من ذلك؛ بحسب ما أكد عليه مؤلف كتاب تاج العروس</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فالسّياق العام للسورة المذكورة؛ هو مواساة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وبيان كيف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عليه برأفته ورحمته، ولا نبالغ لو قلنا إنّ المفسّر الفخر الرازي وضّح هذا السياق بأفضل شكل، حيث قال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بالنعم التي أكرمه بها؛ تقويةً لقلبه وتأكيدًا على دوامها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اتَّصَالَهُ بِمَا تَقَدَّمَ هُوَ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يَجِدْكَ يَتِيمًا 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طَاعَاتُكَ فِي ذَلِكَ الْوَقْتِ أَكْرَمَ أَمِ السَّاعَةَ؟ فَلَا بُدَّ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السَّاعَةَ،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كُنْتَ صَبيَّا ضَعِيفًا مَا تَرَكْنَاكَ بَلْ رَبَّيْنَاكَ وَرَقَيْنَاكَ إِلَى حَيْثُ صِرْتَ مُشْرفًا عَلَى شُرُفَاتِ العرش وقلنا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مَا خَلَقْنَا الْأَفْلَاكَ، أَتَظُنُّ أَنَّا بَعْدَ هَذِهِ الْحَالَة نَهْجُرُكَ وَنَتْرُكُكَ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يَحْسُنُ مِنَ الْجُودِ أَنْ يَمُنَّ بِنِعْمَةٍ،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يَتِيماً فَآوى؟ وَالَّذِي يُؤَكِّدُ </w:t>
      </w:r>
    </w:p>
    <w:p>
      <w:pPr>
        <w:pStyle w:val="BookText"/>
        <w:rPr/>
      </w:pPr>
      <w:r>
        <w:rPr>
          <w:rFonts w:ascii="Amiri" w:hAnsi="Amiri" w:eastAsia="Amiri" w:cs="Amiri"/>
          <w:color w:val="111111"/>
          <w:sz w:val="28"/>
          <w:sz w:val="28"/>
          <w:szCs w:val="28"/>
          <w:rtl w:val="true"/>
          <w:lang w:bidi="ar-SA"/>
        </w:rPr>
        <w:t>هَذَا السُّؤَالَ أَنَّ اللَّهَ تَعَالَى حَكَى عَنْ فِرْعَوْنَ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نُرَبِّكَ فِينا وَلِيدًا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الذَّمُ لِفِرْعَوْنَ، فَمَا كَانَ مَذْمُومًا مِنْ فِرْعَوْنَ؛ كَيْفَ يَحْسُنُ مِنَ اللَّهِ ؟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يَحْسُنُ إِذَا قَصَدَ بِذَلِكَ أَنَّ يُقَوِّيَ قَلْبَهُ وَيَعِدَهُ بِدَوَامِ النِّعْمَةِ، وَبِهَذَا يَظْهَرُ الْفَرْقُ بَيْنَ هَذَا الِامْتِنَانِ وَبَيْنَ امْتِنَانِ فِرْعَوْنَ؛ لِأَنَّ امْتِنَانَ فِرْعَوْنَ مُحْبِطٌ ؛ لِأَنَّ الْغَرَضَ فَمَا بَالُكَ لَا تَخْدُمُنِي، وامتنان الله بزيادة نعمه،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تَقْطَعُ عَنِّي رَجَاءَكَ أَلَسْتُ شَرَعْتُ فِي تَرْبِيَتِكَ؟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أَتَظُنُّنِي تَارِكَا لِمَا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وَأَنْ أُمَّمَ عَلَيْكَ وَعَلَى أُمَّتِكَ النِّعْمَةَ،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وَلِأُتِمَ نِعْمَتِي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الْحَامِلَ الَّتِي تُسْقِط الْوَلَدَ قَبْلَ الثَّمَامِ مَعِيبَةٌ تُرَدُّ، وَلَوْ أَسْقَطَتْ أَوِ الرَّجُلُ أَسْقَطَ عَنْهَا بِعِلَاجِ تَجِبُ الْغِرَّةُ وَتَسْتَحِقُ الذَّمَّ، فَكَيْفَ يَحْسُنُ ذَلِكَ مِنَ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الْفَرْقَ بَيْنَ مَانٌ هُوَ اللَّهُ، وَبَيْنَ مَانٌ هُوَ فِرْعَوْنُ وَنَظِيرُهُ مَا قَالَهُ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رابِعُهُمْ كَلْبُهُمْ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الْأُمَّةِ</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فاستنباط سام شمعون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وَوَجَدَكَ ضَالًا فَهَدَى</w:t>
      </w:r>
      <w:r>
        <w:rPr>
          <w:rFonts w:ascii="IRNazanin" w:hAnsi="IRNazanin" w:eastAsia="IRNazanin"/>
          <w:color w:val="111111"/>
          <w:sz w:val="28"/>
          <w:sz w:val="28"/>
          <w:szCs w:val="28"/>
          <w:rtl w:val="true"/>
          <w:lang w:bidi="fa-IR"/>
        </w:rPr>
        <w:t>بأنّ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كافرًا في بادئ الأمر، ثمّ هداه الله، إن لم يكن منبثقًا من فرضيّةٍ مرتكزة في ذهنه وسابقة لتفسير الآية، لربّما استند فيه إلى بعض الآراء التفسيريّة المطروحة من قِبَل مفسّرین مسلمین ادعوا أنّ النبي كان كافرًا أوّل الأمر، فهداه الله بعد ذلك</w:t>
      </w:r>
      <w:r>
        <w:rPr>
          <w:rStyle w:val="FootnoteAnchor"/>
          <w:rtl w:val="true"/>
        </w:rPr>
        <w:footnoteReference w:id="1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عمر الفخر الرازي، مفاتيح الغيب، ج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ولإثبات رأيهما احتجا بالآيات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الشورى مَا كُنْتَ تَدْرِي مَا الْكِتَابُ وَلَا الْإِيمانُ ،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مِنْ قَبْلِهِ لَمِنَ الْغافِلِينَ ، 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أَشْرَكْتَ لَيَحْبَطَنْ عَمَلُكَ ، حيث احتملا منها أنّ النبي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مشركا وضالا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الفخر الرازي، مفاتيح الغيب،ج</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إلا أن الحقيقة على خلاف هذا الادعاء، فالآية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الشورى تؤكّد على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قبل أن ينزل عليه الوحي لم يكن على علم بالكتاب والإيمان، 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نورًا يهدي به من يشاء من عباده؛ وهو ما أكد عليه الجزء الثاني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جَعَلْنَاهُ نُورًا نَهْدِي بِهِ مَنْ نَشَاءُ مِنْ عِبَادِنَا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هذه الآية تحكي عن لطف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بنبيه الكريم والمتمثل بإنزال الوحي عليه، وهذا الوحي في الواقع نور وهدى لسائر عباده؛ لذا ما هو المسوغ لادّعاء أنّها تدلّ على كفره صلوات الله عليه وآله قبل البعثة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الآية في مقام بيان أنّ النبي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على علم بمحتوى القرآن الكريم وتعاليمه قبل نزوله عليه؛ ونتيجة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لديه إيمان بهذا المحتوى والتعاليم؛ نظرًا لعدم اطلاعه عليها بعد ؛ ومن المؤكد أنّ هذا الأمر لا يمس بتاتا بعقيدته التوحيدية ومعرفته بأصول العبودية لله عزّ وجلّ، إذ عدم اطلاعه على مضامين القرآن الكريم لا يعني جهله بالله تبارك شأنه، أو عدم خضوعه لعبوديته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جمهور العلماء متفقون على أنّه لم يكفر طرفة عين؛ وهو ما أكدت علية الآية الثانية من سورة النجم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ضَلَّ صَاحِبُكُمْ وَمَا</w:t>
      </w:r>
    </w:p>
    <w:p>
      <w:pPr>
        <w:pStyle w:val="BookText"/>
        <w:rPr/>
      </w:pPr>
      <w:r>
        <w:rPr>
          <w:rFonts w:ascii="Amiri" w:hAnsi="Amiri" w:eastAsia="Amiri" w:cs="Amiri"/>
          <w:color w:val="111111"/>
          <w:sz w:val="28"/>
          <w:sz w:val="28"/>
          <w:szCs w:val="28"/>
          <w:rtl w:val="true"/>
          <w:lang w:bidi="ar-SA"/>
        </w:rPr>
        <w:t xml:space="preserve">غَوَى، فالفعل الماضي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بصراحة على أنّه لم يضلّ مطلقًا</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واستنادًا إلى ما ذكر،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ضالا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ضَالَّا فَهَدَى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تعني الضلال عن النبوّة؛ أي أنّك لم تكن نبيًّا وكنت بعيدًا عن النبوّة، فهداك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وجعلك رسولًا؛ وبالتالي يراد من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النبوّة والهداية، ويُراد من الهدي منح الرسالة له؛ وهذا المعنى على غرار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تَدْرِى مَا الْكِتَبُ وَلَا الْإِيمَانُ وَلَكِن جَعَلْنَهُ نُورًا نَهْدِى بِهِ مَن نَّشَاءُ،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عَلَيْكَ أَحْسَنَ الْقَصَصِ بِمَا أَوْحَيْنَا إِلَيْكَ هَذَا الْقُرْءَانَ وَإِن كُنتَ مِن قَبْلِهِ لَمِنَ الْغَفِلِينَ﴾،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مِنْ أَنْبَاءِ الْغَيْبِ نُوحِيهَا إلَيْكَ مَا كُنتَ تَعْلَمُهَا أَنتَ وَلَا قَوْمُكَ مِن قَبْلِ</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المراد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الضحى هو عدم 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بشيءٍ من النبوّة قبل بعثه؛ وهو ما ذكره الطبرسي،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وجدك ضالا عما أنت عليه الآن من </w:t>
      </w:r>
    </w:p>
    <w:p>
      <w:pPr>
        <w:pStyle w:val="BookText"/>
        <w:rPr/>
      </w:pPr>
      <w:r>
        <w:rPr>
          <w:rFonts w:ascii="Amiri" w:hAnsi="Amiri" w:eastAsia="Amiri" w:cs="Amiri"/>
          <w:color w:val="111111"/>
          <w:sz w:val="28"/>
          <w:sz w:val="28"/>
          <w:szCs w:val="28"/>
          <w:rtl w:val="true"/>
          <w:lang w:bidi="ar-SA"/>
        </w:rPr>
        <w:t>النبوّة والشريعة، أي كنت غافلا عنهما فهداك إليهما</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الزمخشري في تفسير الآيات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 عليه نعمه وأياديه، وأنّه لم يخله منها، من أوّل تربيه وابتداء نشئه، ترشيحا لما أراد به، ليقيس المترقب من فضل الله على ما سلف منه؛ لئلا يتوقّع إلا الحسنى وزيادة الخير والكرامة، ولا يضيق صدره ولا يقل 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يَجِدْكَ من الوجود الذي بمعنى العلم، والمنصوبان مفعولا وجد،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يتيمًا؟ وذلك أنّ أباه مات؛ وهو جنين قد أتت عليه ستة أشهر، وماتت</w:t>
      </w:r>
    </w:p>
    <w:p>
      <w:pPr>
        <w:pStyle w:val="BookText"/>
        <w:rPr/>
      </w:pPr>
      <w:r>
        <w:rPr>
          <w:rFonts w:ascii="Amiri" w:hAnsi="Amiri" w:eastAsia="Amiri" w:cs="Amiri"/>
          <w:color w:val="111111"/>
          <w:sz w:val="28"/>
          <w:sz w:val="28"/>
          <w:szCs w:val="28"/>
          <w:rtl w:val="true"/>
          <w:lang w:bidi="ar-SA"/>
        </w:rPr>
        <w:t>أمه؛ وهو ابن ثمان سنين، فكفله عمّه أبو طالب وعطفه الله عليه، فأحسن تربيته</w:t>
      </w:r>
      <w:r>
        <w:rPr>
          <w:rFonts w:eastAsia="Amiri" w:cs="Amiri" w:ascii="Amiri" w:hAnsi="Amiri"/>
          <w:color w:val="111111"/>
          <w:sz w:val="28"/>
          <w:szCs w:val="28"/>
          <w:rtl w:val="true"/>
          <w:lang w:bidi="ar-SA"/>
        </w:rPr>
        <w:t>»</w:t>
      </w:r>
      <w:r>
        <w:rPr>
          <w:rStyle w:val="FootnoteAnchor"/>
          <w:rtl w:val="true"/>
        </w:rPr>
        <w:footnoteReference w:id="1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قائلًا</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ضَالًا؛ معناه الضلال عن علم الشرائع وما طريقة السمع،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تَدرِى مَا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في صباه في بعض شعاب مكة، فردّه أبو جهل إلى عبد المطلب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أضلّته حليمة عند باب مكّة حين فطمته وجاءت به لتردّه على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في طريق الشام حين خرج به أبو طالب، فهداك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فعرّفك القرآن والشرائع؛ أو فأزال ضلالك عن جدك وعمّك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أمر قومه أربعين سنةً، فإن أراد أنه كان على خلوّهم عن العلوم السمعيّة، فنعم؛ وإن أراد أنه كان على دينهم وكفرهم، فمعاذ الله والأنبياء يجب أن يكونوا معصومين قبل النبوة وبعدها من الكبائر والصغائر الشائنة، فما بال الكفر والجهل بالصانع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لَنَا أَن تُشْرِكَ بِاللَّهِ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وكفى بالنبي نقيصةً عند الكفار أن يسبق له كفر</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الأنبياء قد اصطفاهم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r>
        <w:rPr>
          <w:rStyle w:val="FootnoteAnchor"/>
          <w:rtl w:val="true"/>
        </w:rPr>
        <w:footnoteReference w:id="1228"/>
      </w:r>
      <w:r>
        <w:rPr>
          <w:rFonts w:ascii="IRNazanin" w:hAnsi="IRNazanin" w:eastAsia="IRNazanin"/>
          <w:color w:val="111111"/>
          <w:sz w:val="28"/>
          <w:sz w:val="28"/>
          <w:szCs w:val="28"/>
          <w:rtl w:val="true"/>
          <w:lang w:bidi="fa-IR"/>
        </w:rPr>
        <w:t xml:space="preserve">، وهذا الاصطفاء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اعتباطيًّا، بل كانت لديهم القابلية لحمل رسالة السماء؛ لذلك وقع الخيار عليهم، ومن جملة خصالهم الفريدة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صدور أي فعل قبيح أو منكر منهم، وعدم ارتكاب المعاصي؛ لذا فالرأي الأقرب إلى الصواب في تفسير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تحدّثنا عنها هو أنّ النبي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على علم بأحكام الشريعة، أو أنه لم يكن يعرف شيئًا عن نبوّته، </w:t>
      </w:r>
    </w:p>
    <w:p>
      <w:pPr>
        <w:pStyle w:val="BookText"/>
        <w:rPr/>
      </w:pPr>
      <w:r>
        <w:rPr>
          <w:rFonts w:ascii="Amiri" w:hAnsi="Amiri" w:eastAsia="Amiri" w:cs="Amiri"/>
          <w:color w:val="111111"/>
          <w:sz w:val="28"/>
          <w:sz w:val="28"/>
          <w:szCs w:val="28"/>
          <w:rtl w:val="true"/>
          <w:lang w:bidi="ar-SA"/>
        </w:rPr>
        <w:t xml:space="preserve">وهذا الرأي تؤيّده الشواهد القرآنية، كذلك ينسجم مع المعنى الحقيقي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ومشتقاتها</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الشوكاني، فتح القدير، سوريا، دمشق، منشورات دار ابن كثير؛ لبنان، بيروت، منشورات دار الكلم الطيب،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يُستبعد أيضًا أن يكون المراد أنّه كان لا يُنتفَعَ به ولا يُعرَف فضله بين الناس؛ وفاقًا لما أورده ابن فارس في معجمه وللرواية التفسيرية الواردة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إلى ذلك، سورة الضحى تُدرج ضمن أوائل السور المنزلة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فترتيبها هوالحادي عشر</w:t>
      </w:r>
      <w:r>
        <w:rPr>
          <w:rStyle w:val="FootnoteAnchor"/>
          <w:rtl w:val="true"/>
        </w:rPr>
        <w:footnoteReference w:id="1230"/>
      </w:r>
      <w:r>
        <w:rPr>
          <w:rFonts w:ascii="Amiri" w:hAnsi="Amiri" w:eastAsia="Amiri" w:cs="Amiri"/>
          <w:color w:val="111111"/>
          <w:sz w:val="28"/>
          <w:sz w:val="28"/>
          <w:szCs w:val="28"/>
          <w:rtl w:val="true"/>
          <w:lang w:bidi="ar-SA"/>
        </w:rPr>
        <w:t xml:space="preserve">، والهدف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مواساته والتقليل من وطأة الحزن الذي كان يؤذيه</w:t>
      </w:r>
      <w:r>
        <w:rPr>
          <w:rStyle w:val="FootnoteAnchor"/>
          <w:rtl w:val="true"/>
        </w:rPr>
        <w:footnoteReference w:id="1231"/>
      </w:r>
      <w:r>
        <w:rPr>
          <w:rFonts w:ascii="Amiri" w:hAnsi="Amiri" w:eastAsia="Amiri" w:cs="Amiri"/>
          <w:color w:val="111111"/>
          <w:sz w:val="28"/>
          <w:sz w:val="28"/>
          <w:szCs w:val="28"/>
          <w:rtl w:val="true"/>
          <w:lang w:bidi="ar-SA"/>
        </w:rPr>
        <w:t xml:space="preserve">فبعد مدّةٍ من الحزن العميق الذي اكتنفه جرّاء خشيته من انقطاع الوحي، أراد الله تبارك شأنه في هذه السورة طمأنته وإزالة حيرته؛ لذلك ذكره بحيرته التي اكتنفته قبل بعثه وأخبره كيف آواه؛ حينما كان يتيمًا، ثمّ هداه وأغناه؛ كذلك أكد له أنّه لن يتخلّى عنه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وسيكرمه بمزيد من المدد الغيبي؛ ما دام شاكرًا ومطيعا، على الرغم من كلّ تلك الشدائد التي يواجهها والمصائب التي يتعرّض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وقارن سام شمعون بين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لأجل إثبات مدعاه في تفسير الآية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الضحى وممّا قاله في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يشبه تماما ما ذكره القرآن حول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كان يعبد القمر والشمس في بادئ الأمر قبل أن يدرك عبثية هذه العبادة</w:t>
      </w:r>
      <w:r>
        <w:rPr>
          <w:rStyle w:val="FootnoteAnchor"/>
          <w:rtl w:val="true"/>
        </w:rPr>
        <w:footnoteReference w:id="1232"/>
      </w:r>
      <w:r>
        <w:rPr>
          <w:rFonts w:ascii="IRNazanin" w:hAnsi="IRNazanin" w:eastAsia="IRNazanin"/>
          <w:color w:val="111111"/>
          <w:sz w:val="28"/>
          <w:sz w:val="28"/>
          <w:szCs w:val="28"/>
          <w:rtl w:val="true"/>
          <w:lang w:bidi="fa-IR"/>
        </w:rPr>
        <w:t xml:space="preserve">لذلك ليس هناك ما يدعو لأن ننفي هذا التحوّل التدريجي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مسألة هامة لا بد من التذكير بها؛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الأساليب التخصصية المعتمدة في نقل المضمون بشكل غير مباشر ، صياغته في إطار يتقبله المخاطب، فهو بهذا الأسلوب تصبح لديه قدرة على الاختيار؛ لأنّه يدرك أنّ رأيه محترم، كما يصون نفسه من تبنّي أفكار خاطئة، ومن ثمّ </w:t>
      </w:r>
    </w:p>
    <w:p>
      <w:pPr>
        <w:pStyle w:val="BookText"/>
        <w:rPr/>
      </w:pPr>
      <w:r>
        <w:rPr>
          <w:rFonts w:ascii="IRNazanin" w:hAnsi="IRNazanin" w:eastAsia="IRNazanin"/>
          <w:color w:val="111111"/>
          <w:sz w:val="28"/>
          <w:sz w:val="28"/>
          <w:szCs w:val="28"/>
          <w:rtl w:val="true"/>
          <w:lang w:bidi="fa-IR"/>
        </w:rPr>
        <w:t>تتبلور الأفكار الخاطئة والمنحرفة ضمن طابع آخر بعيدٍ عمّا يتصوّره؛ وعلى هذا الأساس يتيسر له الحكم على المضمون من النواقص الموجودة فيه واستكشافها، لذا يعدّ هذا الأسلوب أفضل من غيره في التعامل مع المعتقدات الباطلة؛ وحينما نتدبر في الآيات المباركة نجدها تصرّح بأنّ النبي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تلك التصوّرات التي أشير إليها في القرآن الكريم؛ لأجل إرشاد قومه وهدايتهم نحو الصواب، فهو لم يكن يقصد إزالة الشك عن نفسه، بل حاول إزالة الشكوك والشبهات عن قومه، وإثبات بطلان معتقداتهم عن طريق تصوير نفسه واحدًا منهم؛ مفترِضًا أن آلهتهم تمتلك إرادةً واقتدارًا، ثمّ فنّد هذا الافتراض وأثبت عدم كفاءة هذه الآلهة المزعومة لأن تكون أربابًا تستحق العبادة؛ كما يعتقدون</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مجمع البيان في تفسير القرآن،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محمود الزمخشري، الكشاف عن حقائق غوامض التنزيل،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كذلك عندما شاهد أفول النجوم والشمس والقمر، قال إنّها لا تصلح لأن تكون أربابًا، فهل لم يكن يعلم بأنّها تؤول إلى الأفول والغروب بعد إشراقها؟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يدلّ هذا التمثيل على أنّ المراد هو تفنيد المعتقدات الباطلة؛ نظرًا لمخالفتها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مواكبة إبراهيم لا لقومه في بادئ الأمر ومجاراتهم في ما كانوا يتصوّرون، يُعدّ أفضل وسيلة لتفنيد آرائهم وآراء كلّ من كان يعارضه، وفي الحين ذاته يعتبر سببًا في عدم إثارة حفيظتهم وتأجيج لجاجتهم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نستشف من الآيات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الأنعام أن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 إلى تفنيد عقيدة قومه الذين كانوا يعبدون النجوم عن طريق الاستدلال بأفولها، حيث أثبت بهذا الأسلوب عدم كفاءتها لأن تكون آلهةً، وفي هذا السياق اعتمد على معتقداتهم ذاتها لمواجهتهم وضمن تعامله الحاذق سعى بالتدريج إلى إرشادهم نحو السبيل القويم، ثم ذكر لهم استدلالات بسيطةً وفي الحين ذاته متقنةً وملموسةً؛ لإثبات عدم كفاءة آلهتهم المزعومة، وبعد ذلك أفصح لهم عن معتقداته القويمة</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bookmarkStart w:id="149" w:name="pg8833_69635"/>
    </w:p>
    <w:p>
      <w:pPr>
        <w:pStyle w:val="Heading4"/>
        <w:numPr>
          <w:ilvl w:val="3"/>
          <w:numId w:val="1"/>
        </w:numPr>
        <w:rPr/>
      </w:pPr>
      <w:bookmarkStart w:id="150" w:name="__RefHeading___Toc308458_2870459653"/>
      <w:bookmarkStart w:id="151" w:name="_Toc46"/>
      <w:bookmarkEnd w:id="149"/>
      <w:bookmarkEnd w:id="150"/>
      <w:r>
        <w:rPr>
          <w:rtl w:val="true"/>
        </w:rPr>
        <w:t>المبحث الثاني</w:t>
      </w:r>
      <w:r>
        <w:rPr>
          <w:rtl w:val="true"/>
        </w:rPr>
        <w:t xml:space="preserve">: </w:t>
      </w:r>
      <w:r>
        <w:rPr>
          <w:rtl w:val="true"/>
        </w:rPr>
        <w:t>التفسير الاستشراقي للآيات الأولى من سورتي المزمّل والمدثر</w:t>
      </w:r>
      <w:r>
        <w:rPr>
          <w:rtl w:val="true"/>
        </w:rPr>
        <w:t>:</w:t>
      </w:r>
      <w:bookmarkEnd w:id="151"/>
    </w:p>
    <w:p>
      <w:pPr>
        <w:pStyle w:val="BookText"/>
        <w:rPr/>
      </w:pPr>
      <w:r>
        <w:rPr>
          <w:rFonts w:ascii="IRNazanin" w:hAnsi="IRNazanin" w:eastAsia="IRNazanin"/>
          <w:color w:val="111111"/>
          <w:sz w:val="28"/>
          <w:sz w:val="28"/>
          <w:szCs w:val="28"/>
          <w:rtl w:val="true"/>
          <w:lang w:bidi="fa-IR"/>
        </w:rPr>
        <w:t>قال المستشرق أوري روبين ضمن تفسيره الآيات الأولى من سورتي المزمّل والمدثر، إنّ القرآن وصف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هاتين الصفتين؛ ترغيبا له في الاستيقاظ وأداء مهمته التي كلف بها، وفي هذا السياق احتمل أن يكون هذا الوصف مؤشّرًا على تراجعه عن دعوته وعدم رغبته في مواصلة ما ابتدأ به</w:t>
      </w:r>
      <w:r>
        <w:rPr>
          <w:rStyle w:val="FootnoteAnchor"/>
          <w:rtl w:val="true"/>
        </w:rPr>
        <w:footnoteReference w:id="1236"/>
      </w:r>
      <w:r>
        <w:rPr>
          <w:rFonts w:ascii="IRNazanin" w:hAnsi="IRNazanin" w:eastAsia="IRNazanin"/>
          <w:color w:val="111111"/>
          <w:sz w:val="28"/>
          <w:sz w:val="28"/>
          <w:szCs w:val="28"/>
          <w:rtl w:val="true"/>
          <w:lang w:bidi="fa-IR"/>
        </w:rPr>
        <w:t>ومن هذا المنطلق دعا إلى مراجعة الروايات التفسيرية التي ورد فيها ذمّ لشخصيته؛ بغية فهم مدلول الآيتين الأولى والثانية من سورة المدثر ، حيث اعتبر أن التفاسير السائدة بين المسلمين لهما تقوم على مرتكزات لاهوتية ودوغمائية، لذا لا يمكن قبولها، ومن ثمّ لا بدّ من تفسيرهما؛ وفقًا للتفاسير التي فيها تأنيب وذمّ له، فهذا هو الأسلوب الصحيح برأيه؛ حيث تؤكّد الروايات التي أشار إليها على أن السبب في تدثر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تماهله في تبليغ الرسالة المكلف بها أو عجزه عن ذلك، وهذا مؤشّر على تراخيه وانزوائه وعدم رغبته في مواجهة المشاكل التي كانت تعترض طريقه حين دعوته ؛ واستدل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الآيات اللاحقة تتضمن أوامر يُراد منها تغيير هذه الحالة السلبيّة والمبادرة إلى أداء المهمّة بشجاعة وتضحية</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وضمن تحليله الموضوع نقل عن السهيلي كلامًا ذكر فيه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النذير العريان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الذي يؤدّي مهامه بنشاط وحزم، والنذير الذي يدثر نفسه بردائه لا يمكن أن يكون نذيرًا عريانا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 روبين على هذا الكلام؛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السهيلي يقصد أنّ وصف النبي بالمدثر؛ يعني تقصيره في أداء واجبه باعتباره نذيرًا لقومه، حيث أطلقت عليه هذه الصفة جراء تماهله وتراخيه ؛ وقال إنّ هذه الكلمة كانت شائعةً بين العرب قبل الإسلام؛ لذا فالمعنى في هذا السياق يفيد الذم والتوبيخ؛ بحسب التفاسير الأكثر قدمًا، وناشئ من تلك البيئة التي لم تنتشر فيها فكرة عصمة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نطاق واسع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مر الأيام تغيّر مفهوم تدثره وتم تبريره إلى حد ما، أو على أقل تقدير أصبح بمعنى لا يفيد الذم ولا المدح، لكن مع ذلک فالمعنى الأساس للمزمّل والمدثر يستبطن ذمّا وتوبيخًا</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تبنى الباحث فراد دونير فكرة مشابهة لما ذهب إليه أوري روبين وطرح التفسير نفسه للعبارات الأولى من سورتي المدثر والمزمل، حيث ادعى أنّ النبيَّ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يكن راغبًا في ارتداء ثوب الرسالة، لكن بعد أن تزايدت تجربته الدينية اتضح له وجوب تحمل عبء هذه الرسالة وعدم جواز التنصّل عنها؛ لذلك قرر أن يجعل دعوته الدينية علنية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Fred M. Donner, Muhammad &amp; the believers: on the origins of Islam, p. 41</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 أنّ هذا المستشرق تبنّى رؤيةً سلبيةً إزاء المعتقدات الإسلامية، واعتبر مسألة العصمة من جملة المعتقدات التي ظهرت في عهد متأخّر من التاريخ الإسلامي، لذلك رجّح التفسير المذكور؛ لكنّ الأمر ليس كذلك؛ لأنّ المراد الحقيقي من هذين المفهومين هو إشعار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بأهميّة تكليفه، وتشجيعه على الارتقاء بمبادئ نبوّته إلى أرفع الدرجات؛ وهو ما تحقق على أرض الواقع بالفعل، فقد ارتقت هذه المبادئ بشكل تصاعدي وتكاملت طوال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بعثته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وحتى لو افترضنا أنّ هذه العبارات فيها تأنيب وعتاب، لكنها مع ذلك لا تدلّ على وجود نقص في شخصية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تقصير من جانبه في أداء التكاليف الملقاة على كاهله؛ كَمَا أَنْ شؤونه الشخصيّة والروحيّة ليست هي المحور الأساس في العتاب هنا، وإنّما محوره هو طبيعة ارتباطه بالمهمّة المكلّف بها، لذا لا نستشف من ذلك أيّ نقص أو خلل في شخصيته المباركة، ومن ثمّ لا صوابية لما ذهب إليه هذا المستشرق؛ حينما نسب الموضوع إلى عصمته، والتأريخ الذي تمّ فيه الترويج لها على نطاق واسع</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أنّ كلّ خطوة يتّخذها الإنسان نحو الكمال توحي بوجود نقص سابق قبلها، لذا لو اعتبرنا عدم الكمال نقصًا، فهذا لا يعني بالضرورة وجود تقصير أو معصية، بل إن الحركة نحو الكمال لا تتوقف وتجري بشكل متواصل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حينما ينتقل التلميذ من مرحلة دراسيّة إلى أخرى خلال مسيرته التعليمية، لا يمكن ادّعاء أنّ هذا الانتقال يدلّ على وجود تقصير من قبله في المراحل السابقة، حتّى أنّ إرشادات أستاذه وتكفّله بتربيته ومراقبته وتحذيره له، وعتابه له خلال هذه المسيرة، يُراد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توجيهه نحو السبيل القويم في كسب العلم والنهوض بالنفس إلى مرتبة أعلى؛ لذا لا يمكن لأحد ادّعاء أنّ هذا العتاب ينمّ عن حدوث معصيّةٍ من قِبَل التلميذ؛ إلا في حالةٍ واحدةٍ؛ وهي عدم تطبيقه التعاليم التي اكتسبها بشكل عملي على الرغم من علم معلّمه بأنّه يمتلك القابلية التي تؤهله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حتّى وإن اعتبرنا هذا السلوك ضربًا من المعصيّة، لكنّه يشترك مفهوميًّا ولفظيًّا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المعاصي التي يرتكبها عامة الناس أو الضالّون منهم، وكما قيل فإنّ حسنات الأبرار سيّئات المقرّبين</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أشير إلى مفهوم عصمة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الأنبياء إليها بتعابير عدة ضمن الآيات القرآنية، ولكن تم تنقيحها بعد أن تبلور علم الكلام الإسلامی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الطباطبائي، الميزان في تفسير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؛تفسير سورة البقرة، الآية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النجم الآيتان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وسورة المدثر تُدرّج ضمن أوائل السور المنزلة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ليس من الصواب اعتبار الأوامر الجادّة المذكورة فيها هادفةً إلى تربيته وتأهيله لأداء واجبه الحسّاس بوصفه نبيًّا مرسلًا، بل يُراد منها إضفاء كمال أكثر على شخصيته، لا إزالة نقص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واعتبر السهيلي أنّ هذا الخطاب مستوحى من حالة المخاطب؛ بوصفه مخاطبًا، وأكد على أنّه أسلوبٌ متعارَفُ عند العرب في التعبير عن مودتهم لمن يوجهون الخطاب إليه، فهذا الخطاب كأنّه لا يستبطن أي ذمّ وتوبيخ على الإطلاق، وهو ما ذكره القرطبي في تفسيره،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الْمُزَّمِّلُ بِاسْمِ مِنْ أَسْمَاءِ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يُعْرَفْ بِهِ كَمَا ذَهَبَ إِلَيْهِ بَعْضُ النَّاسِ وَعَدُوهُ فِي أَسْمَائِهِ عَلَيْهِ السَّلَامُ، وَإِنَّمَا الْمُزَّمِّلُ اسْمٌ مُشْتَقٌ مِنْ حَالَتِهِ الَّتِي كَانَ عَلَيْهَا حِينَ الْخِطَابِ، وَكَذَلِكَ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خِطَابِهِ بِهَذَا الاِسْمِ فَائِدَتَانِ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الْمُلَاطَفَةُ ، فَإِنَّ الْعَرَبَ إِذَا قَصَدَتْ مُلَاطَفَةَ الْمُخَاطَبِ وَتَرَكَ الْمُعَاتَبَةِ سَمَّوْهُ بِاسْمٍ مُشْتَقٌ مِنْ حَالَتِهِ الَّتِي هُوَ عَلَيْهَا</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السورة تعتبر من أوائل السور القرآنية؛ كما ذكرنا، وقد استهلّت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سورة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بصيغة الأمر، وفي تلك الآونة التي هي بداية الدعوة النبوية،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يواجه اتهامات متواليةً ويتعرّض لنقد لاذع؛ لذلك اكتنفه حزن عميق؛ الأمر الذي دعاه لأن يتدثر برداء كي يأخذ قسطًا من الراحة ويقلّل من وطأة حزنه؛ فجاءه الخطاب من السماء عن طريق الوحي وأمر بالصبر وأداء صلاة الليل؛ لأجل أن يتأهّب لتحمّل مسؤوليته الحسّاسة التي سيتلقاها قريبًا عن طريق الآيات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دعته لأن يصبر على ما يسمعه من الكفّار من كلام مسيء وتهم باطلةٍ، وأن يبتعد عنهم؛ طالبًا العون والمدد من القرآن، ومستعينًا بالصلاة برفقة أنصاره الذين كانوا معدودين آنذاك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بالتزام جانب الصبر والتوسل بالصلاة؛ لتحمل المشاكل، وتجاوز المصاعب والاستعداد لتلقي القول الثقيل، ونستشف من مواساته له في الآية التاسعة من سورة المزمل وما بعدها لما اكتنفه حزن عميق، أنّه يريد ملاطفته وتسكين خاطره؛ وهذا المعنى بكل تأكيد لا يتناغم مع ادّعاء أنّ الآية الأولى تدلّ على التوبيخ، حيث يدلّ سياق الآيات على أنّه تعرّض لسخرية واستهزاء من جانب الكفّار وسمع منهم كلامًا مؤذِيًا، لذا أراد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مواساته وطلب منه أن يتخذه وكيلًا؛ بأن يجعل إرادته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إرادته والصبر على ما يسمع من كلام محزن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وتتواصل مواساة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هذه السورة، وفي هذا السياق ذكّرت بعاقبة فرعون؛ جرّاء عصيانه نبي زمانه؛ بوصفه شاهدًا على تحقق وعد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هو واضح من مضمون السورة فالطابع العام لها زاخر بالأنس والملاطفة والمواساة لخاتم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هل هناك مسوّغ يدعونا إلى اعتبار أنّ الآية الأولى تستبطن توبيخا له وتدلّ على ضعفه وتماهله فى أداء وظائفه الرسالية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ذلك، فإنّ سورة المدثر دعته في آياتها الأولى إلى إنذار الناس والتزام جانب الصبر في تنفيذ أوامر الله عزّ وجلّ، حيث أمر فيها بأن ينذر قومه وأن يصبر أمام أذى الكفّار لأجل ربّه، ثمّ أشارت إلى سخريتهم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بلغ أذى هؤلاء الكفّار درجةً؛ بحيث لا يمكن تحمّله والصبر عليه؛ إلا بالاستعانة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والتوكّل عليه، لذا ليس من الصواب مطلقًا ادّعاء أنّ الخطاب في الآيات الأولى من هاتين السورتين يستبطن ذمَّاً وتوبيخا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الخطاب فيهما يُعبّر عن العلاقة بينه وبين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ويحكي عن طبيعة هذه العلاقة، ومن هذا المنطلق يجب اعتباره على غرار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يَأَيُّهَا النَّبِيُّ</w:t>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يَأَيُّهَا الرَّسُولُومن ثمّ يبطل ما ادعاه أوري روبين بكون السورتين توبخانه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وحاول المستشرق كينيث كراغ تحليل الموضوع وفق أسلوب يقرّب فيه وجهات النظر على ضوء طرح رأي ينسجم مع التفسير الإسلامي إلى حد ما، معتبرًا الخطاب في السورتين شاملًا لسائر أنواع الخطاب الموجّه إلى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النص القرآني، وفي هذا السياق فسّر مسألة تدثّره بالرداء أو الدثار على غرار التفسير الذي تبنّاه بعض المفسّرين المسلمين</w:t>
      </w:r>
      <w:r>
        <w:rPr>
          <w:rStyle w:val="FootnoteAnchor"/>
          <w:rtl w:val="true"/>
        </w:rPr>
        <w:footnoteReference w:id="1241"/>
      </w:r>
      <w:r>
        <w:rPr>
          <w:rFonts w:ascii="Amiri" w:hAnsi="Amiri" w:eastAsia="Amiri" w:cs="Amiri"/>
          <w:color w:val="111111"/>
          <w:sz w:val="28"/>
          <w:sz w:val="28"/>
          <w:szCs w:val="28"/>
          <w:rtl w:val="true"/>
          <w:lang w:bidi="ar-SA"/>
        </w:rPr>
        <w:t xml:space="preserve">الذين أرجعوا </w:t>
      </w:r>
    </w:p>
    <w:p>
      <w:pPr>
        <w:pStyle w:val="BookText"/>
        <w:rPr/>
      </w:pPr>
      <w:r>
        <w:rPr>
          <w:rFonts w:ascii="Amiri" w:hAnsi="Amiri" w:eastAsia="Amiri" w:cs="Amiri"/>
          <w:color w:val="111111"/>
          <w:sz w:val="28"/>
          <w:sz w:val="28"/>
          <w:szCs w:val="28"/>
          <w:rtl w:val="true"/>
          <w:lang w:bidi="ar-SA"/>
        </w:rPr>
        <w:t xml:space="preserve">السبب فيه إلى أمرٍ آخرَ غير برودة الجوّ ، لذلك اعتبر هذين الوصفين أكثر انسجاما مع سائر الأوصاف التي وُصِفَ فيها بكونه على خلق عظيم؛ كما في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القلم، والأسوة الحسنة كما في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والمطاع؛ كما في الآية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لذا أرجع السبب في خطاً كهذا إلى أمرٍ آخر</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ويرمز الرداء، في سورتي المزمل والمدثر، برأي هذا المستشرق إلى النبوّة، وحتّى إن اعتبرنا الإشارة فى سورة المزمّل إلى الرداء أو الدثار يُراد منها بيان أنّ قيام الليل يُعدّ أمرًا طبيعيًّا، لكنّ السورة تحكي عن إقرار مسؤولية على كاهله، وإبلاغه رسالةً من السماء</w:t>
      </w:r>
      <w:r>
        <w:rPr>
          <w:rStyle w:val="FootnoteAnchor"/>
          <w:rtl w:val="true"/>
        </w:rPr>
        <w:footnoteReference w:id="1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تبنّى رؤيةً مشابهةً بالنسبة إلى الآية الأولى من سورة المدثر، حيث تحدّث عنها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الرغم من إمكانية تفسير هذه العبارة بحسب المفهوم الظاهر من ألفاظها، لكن مع ذلك يمكن اعتبارها دالّة على الرسالة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فالدثار يرمز إلى تربيته؛ لأجل تحقيق الهدف من الرسالة؛ وسياق هذه السورة على غرار سياق سورة المزمل، حيث يحكي عن المهمة الرسالية؛ وإذا اعتبرنا الخطاب الموجه إليه في هذه العبارة لا ارتباط له بالظروف الزمانية والمكانية؛ وحتى من حيث درجة الحرارة، وإنّما تواكب مع هذه الأمور عن طريق الصدفة، ففي هذه الحالة يمكن اعتباره عجيبًا بالنسبة إلى مثل هذة المهمة العظيمة والفخمة</w:t>
      </w:r>
      <w:r>
        <w:rPr>
          <w:rFonts w:eastAsia="IRNazanin" w:cs="IRNazanin"/>
          <w:color w:val="111111"/>
          <w:sz w:val="28"/>
          <w:szCs w:val="28"/>
          <w:rtl w:val="true"/>
          <w:lang w:bidi="fa-IR"/>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ودثار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برأي كينيث كراغ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يمكن اعتباره رمزا يدلّ على نيابته عن سائر الأنبياء، فهو حسب النص القرآني خاتم سلسلة الأنبياء والمرسلين التي تبدأ من أبي البشر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المنطلق هناك تأثير كبير للغاية في ابتداء السورتين بعبارتي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يَأَيُّهَا الْمُدَّثِرُ</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يَأَيُّهَا الْمُزَمَلُ</w:t>
      </w:r>
      <w:r>
        <w:rPr>
          <w:rStyle w:val="FootnoteAnchor"/>
          <w:rtl w:val="true"/>
        </w:rPr>
        <w:footnoteReference w:id="1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اعتبر رأيه صائبًا في ما لو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قد التفت في باطنه بشكلٍ مفاجئ إلى الهدف من نزول القرآن، لذا فإن عبارة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يَأَيُّهَا الْمُزَمَلُ تحمل بين طياتها مفهومًا بخصوص الحكم والمسؤوليّة، ولا فرق في ذلك بين كونها نزلت حينما كان الجوّ باردًا قبل بزوغ الشمس أو في حالةٍ أخرى؛ والنبيّ آنذاك؛ حتّى وإن لم يكن لديه منصب رفيع، لكنّ شخصيّته كانت محترمةً وموفّرةً بين قومه قطعًا، لذلك وُجّه </w:t>
      </w:r>
    </w:p>
    <w:p>
      <w:pPr>
        <w:pStyle w:val="BookText"/>
        <w:rPr/>
      </w:pPr>
      <w:r>
        <w:rPr>
          <w:rFonts w:ascii="Amiri" w:hAnsi="Amiri" w:eastAsia="Amiri" w:cs="Amiri"/>
          <w:color w:val="111111"/>
          <w:sz w:val="28"/>
          <w:sz w:val="28"/>
          <w:szCs w:val="28"/>
          <w:rtl w:val="true"/>
          <w:lang w:bidi="ar-SA"/>
        </w:rPr>
        <w:t>إليه خطاب كهذا، وفي خضم هذه الأجواء خُوطِبَ بأمر وجب عليه أداؤه</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أكّد على أنّ الخطاب في الآيات الأولى من السورتين المذكورتين لا يقتصر على رداء أو دثار شخص بالتحديد، وإنّما يتمحور حول رسالته ومهمته؛ فالسّياق النصي في الآيتين فيه تأكيد صريح على النداء والمنادى ضمن أسلوب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فالمعنى المقصود ذو ارتباط كبير برسالة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المهمة التي كُلّفَ بها ، والضمير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يرتبط بشخصيته بوصفه فردا؛ من حيث كونه نبيًّا مكلّفًا بأنْ تكون دعوته رسالية</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ذكره في هذا الصدد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القارئ حينما يدقق في الآيات الأولى من سورتي المزمّل والمدثر يشعر بأن تحوّلا قد بدأ يحدث في روح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تطرقت الآيات اللاحقة إلى قيام الليل وطوله واعتباره مناسبًا لتلاوة القرآن، كما طلب منه أن يلتزم جانب الصبر مقابل التّهم التي تطاله والكلام السيّئ الذي يوجّهه معارضوه إليه وخلاصة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يجرب النبوّة</w:t>
      </w:r>
      <w:r>
        <w:rPr>
          <w:rStyle w:val="FootnoteAnchor"/>
          <w:rtl w:val="true"/>
        </w:rPr>
        <w:footnoteReference w:id="1248"/>
      </w:r>
      <w:r>
        <w:rPr>
          <w:rFonts w:ascii="Amiri" w:hAnsi="Amiri" w:eastAsia="Amiri" w:cs="Amiri"/>
          <w:color w:val="111111"/>
          <w:sz w:val="28"/>
          <w:sz w:val="28"/>
          <w:szCs w:val="28"/>
          <w:rtl w:val="true"/>
          <w:lang w:bidi="ar-SA"/>
        </w:rPr>
        <w:t xml:space="preserve">، وتجدر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سيرته الواقعيّة إبّان العقد الأخير من حياته تعدّ أفضل مؤشّر على كونه مزمّلا ومدثرًا حاملًا على عاتقه المسؤولية القرآنية التي كُلّفَ بها</w:t>
      </w:r>
      <w:r>
        <w:rPr>
          <w:rStyle w:val="FootnoteAnchor"/>
          <w:rtl w:val="true"/>
        </w:rPr>
        <w:footnoteReference w:id="1249"/>
      </w:r>
      <w:r>
        <w:rPr>
          <w:rFonts w:ascii="Amiri" w:hAnsi="Amiri" w:eastAsia="Amiri" w:cs="Amiri"/>
          <w:color w:val="111111"/>
          <w:sz w:val="28"/>
          <w:sz w:val="28"/>
          <w:szCs w:val="28"/>
          <w:rtl w:val="true"/>
          <w:lang w:bidi="ar-SA"/>
        </w:rPr>
        <w:t>، وكما هو معلوم فالعهد المكّي من حياته كانت أجواؤه مشحونةً بالنزاعات المحتدمة واشتدت فيه معارضة الناس للقرآن</w:t>
      </w:r>
      <w:r>
        <w:rPr>
          <w:rStyle w:val="FootnoteAnchor"/>
          <w:rtl w:val="true"/>
        </w:rPr>
        <w:footnoteReference w:id="1250"/>
      </w:r>
      <w:r>
        <w:rPr>
          <w:rFonts w:ascii="Amiri" w:hAnsi="Amiri" w:eastAsia="Amiri" w:cs="Amiri"/>
          <w:color w:val="111111"/>
          <w:sz w:val="28"/>
          <w:sz w:val="28"/>
          <w:szCs w:val="28"/>
          <w:rtl w:val="true"/>
          <w:lang w:bidi="ar-SA"/>
        </w:rPr>
        <w:t xml:space="preserve">، لذا كأنّ روح الخطاب في الآيتين الأوليين من السورتين المذكورتين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من لففت نفسك بدثارك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يا من تهيأت للمواجهة وأنت خاضع لضغوط شديدة، لا تحزن عليهم ولا يضقُ قلبك من مكرهم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ونستشف من هذا الكلام أنّ كينيث كراغ اعتبر مستهل سورتي المدثر والمزمّل انعكاسا لذروة الآلام والمعاناة الباطنية التي اكتنفت حياة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وجدير بالذكر أن آراء بعض المفسّرين المسلمين تشبه الرأي الذي تبنّاه هذا المستشرق </w:t>
      </w:r>
      <w:bookmarkStart w:id="152" w:name="pg8833_69641"/>
    </w:p>
    <w:p>
      <w:pPr>
        <w:pStyle w:val="BookText"/>
        <w:rPr/>
      </w:pPr>
      <w:bookmarkEnd w:id="152"/>
      <w:r>
        <w:rPr>
          <w:rFonts w:ascii="IRNazanin" w:hAnsi="IRNazanin" w:eastAsia="IRNazanin"/>
          <w:color w:val="111111"/>
          <w:sz w:val="28"/>
          <w:sz w:val="28"/>
          <w:szCs w:val="28"/>
          <w:rtl w:val="true"/>
          <w:lang w:bidi="fa-IR"/>
        </w:rPr>
        <w:t>بخصوص تزمّل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اعتبروه يدلّ بالمعنى الاستعاري على التفافه بدثار الآلام والمشاكل التي اكتنفت نبوّته</w:t>
      </w:r>
      <w:r>
        <w:rPr>
          <w:rStyle w:val="FootnoteAnchor"/>
          <w:rtl w:val="true"/>
        </w:rPr>
        <w:footnoteReference w:id="1252"/>
      </w:r>
      <w:r>
        <w:rPr>
          <w:rFonts w:ascii="Amiri" w:hAnsi="Amiri" w:eastAsia="Amiri" w:cs="Amiri"/>
          <w:color w:val="111111"/>
          <w:sz w:val="28"/>
          <w:sz w:val="28"/>
          <w:szCs w:val="28"/>
          <w:rtl w:val="true"/>
          <w:lang w:bidi="ar-SA"/>
        </w:rPr>
        <w:t>، لكن لا يمكن استنباط هذا المعنى من الآية الأولى في السورة؛ حتّى وإن افترضنا صوابيته</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308460_2870459653"/>
      <w:bookmarkStart w:id="154" w:name="_Toc47"/>
      <w:bookmarkEnd w:id="153"/>
      <w:r>
        <w:rPr>
          <w:rtl w:val="true"/>
        </w:rPr>
        <w:t>المبحث الثالث</w:t>
      </w:r>
      <w:r>
        <w:rPr>
          <w:rtl w:val="true"/>
        </w:rPr>
        <w:t xml:space="preserve">: </w:t>
      </w:r>
      <w:r>
        <w:rPr>
          <w:rtl w:val="true"/>
        </w:rPr>
        <w:t xml:space="preserve">التفسير الاستشراقي لكلمتي </w:t>
      </w:r>
      <w:r>
        <w:rPr>
          <w:rtl w:val="true"/>
        </w:rPr>
        <w:t>(</w:t>
      </w:r>
      <w:r>
        <w:rPr>
          <w:rtl w:val="true"/>
        </w:rPr>
        <w:t>أمي</w:t>
      </w:r>
      <w:r>
        <w:rPr>
          <w:rtl w:val="true"/>
        </w:rPr>
        <w:t xml:space="preserve">) </w:t>
      </w:r>
      <w:r>
        <w:rPr>
          <w:rtl w:val="true"/>
        </w:rPr>
        <w:t>و</w:t>
      </w:r>
      <w:r>
        <w:rPr>
          <w:rtl w:val="true"/>
        </w:rPr>
        <w:t>(</w:t>
      </w:r>
      <w:r>
        <w:rPr>
          <w:rtl w:val="true"/>
        </w:rPr>
        <w:t>أميون</w:t>
      </w:r>
      <w:r>
        <w:rPr>
          <w:rtl w:val="true"/>
        </w:rPr>
        <w:t>):</w:t>
      </w:r>
      <w:bookmarkEnd w:id="154"/>
    </w:p>
    <w:p>
      <w:pPr>
        <w:pStyle w:val="BookText"/>
        <w:rPr/>
      </w:pPr>
      <w:r>
        <w:rPr>
          <w:rFonts w:ascii="IRNazanin" w:hAnsi="IRNazanin" w:eastAsia="IRNazanin"/>
          <w:color w:val="111111"/>
          <w:sz w:val="28"/>
          <w:sz w:val="28"/>
          <w:szCs w:val="28"/>
          <w:rtl w:val="true"/>
          <w:lang w:bidi="fa-IR"/>
        </w:rPr>
        <w:t>وصف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موضعين من القرآن الكريم بالأمي، وهذا الوصف الذي يُعتبر واحدًا من خصائصه الشخصيّة، ذُكِرَ بصيغة المفرد في الآيتين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الأعراف،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يَتَّبِعُونَ الرَّسُولَ النَّبِيَّ الْأُتِيَ الَّذِي يَجِدُونَهُ مَكْتُوبًا عِندَهُمْ فِي التَّوْرَيةِ وَالْإِنجِيلِ يَأْمُرُهُم بِالْمَعْرُوفِ وَيَنْهَنهُمْ عَنِ الْمُنكَرِ وَيُحِلُّ لَهُمُ الطَّيِّبَتِ وَيُحَرِّمُ عَلَيْهِمُ الْخَبيثَ وَيَضَعُ عَنْهُمْ إِصْرَهُمْ وَالْأَغْلَلَ الَّتِي كَانَتْ عَلَيْهِمْ فَالَّذِينَ ءَامَنُوا بِهِ، وَعَزَرُوهُ وَنَصَرُوهُ وَاتَّبَعُوا النُّورَ الَّذِى أُنزِلَ مَعَهُ أُوْلَيْكَ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قُلْ يَتَأَيُّهَا النَّاسُ إِنِّي رَسُولُ اللَّهِ إِلَيْكُمْ جَمِيعًا الَّذِى لَهُ مُلْكُ السَّمَوَاتِ وَالْأَرْضِ لَا إِلَهَ إِلَّا هُوَ يُحْيِ، وَيُمِيتُ فَثَامِنُوا بِاللَّهِ وَرَسُولِهِ النَّبِيِّ الْأُتِيَ الَّذِي يُؤْمِنُ بِاللَّهِ وَكَلِمَتِهِ، وَاتَّبِعُوهُ لَعَلَّكُمْ تَهْتَدُونَ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استخدم هذا الوصف بصيغة الجمع لبيان حال اليهود والوثنيين العرب</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وعلماء اللغة والتفسير غالبًا ما يطلقون هذا اللفظ على مَنْ لا يُجيد القراءة والكتابة، وعلى هذا الأساس يستدلّون على كون النصّ القرآني وحيّ منزل من السماء؛ لأنّ بنيته اللغوية الثريّة ومضامينه العالية وتعابيره الاستعاريّة الفريدة من نوعها، لا يمكن أن تصدر من شخص لا يجيد القراءة والكتابة إلا أن يكون نبيًّا مرسلًا مكلَّفا بنقل الوحي المقدس إلى الناس</w:t>
      </w:r>
      <w:r>
        <w:rPr>
          <w:rStyle w:val="FootnoteAnchor"/>
          <w:rtl w:val="true"/>
        </w:rPr>
        <w:footnoteReference w:id="1254"/>
      </w:r>
    </w:p>
    <w:p>
      <w:pPr>
        <w:pStyle w:val="BookText"/>
        <w:rPr/>
      </w:pPr>
      <w:r>
        <w:rPr>
          <w:rFonts w:eastAsia="Times New Roman" w:cs="Times New Roman" w:ascii="Times New Roman" w:hAnsi="Times New Roman"/>
          <w:color w:val="111111"/>
          <w:sz w:val="28"/>
          <w:szCs w:val="28"/>
          <w:lang w:val="en-US" w:bidi="en-US"/>
        </w:rPr>
        <w:t>Also cf: Sebastian Gunther, "Muhammad the illiterate Prophet: An Islamic Creed in the Quran &amp; Quranic Exegesis", Journal of Quranin studies, vol. 4, No.1, 2002, p.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التفاسير الاستشراقية لهذه الكلمة فهي تتراوح بين طرح معان تتناسب مع التفسير الإسلامي، وبين تحميلها معاني سلبيةً غير منسجمةٍ مع ما ذهب إليه المفسّرون المسلمون</w:t>
      </w:r>
      <w:r>
        <w:rPr>
          <w:rStyle w:val="FootnoteAnchor"/>
          <w:rtl w:val="true"/>
        </w:rPr>
        <w:footnoteReference w:id="1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ريجيس بلاشیر، در آستانه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محمود رامیار، 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اعتبر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مشتقا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والمقصود منها هذا المعنى نفسه؛ أي الأمة ؛ وقصده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الأمة العربية، حيث تشبه المصطلحين اللاتيني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واليوناني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ethnos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Sprenger, the life of Muhammad, p. 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شك في أن التفسير الذي تبنّاه هذا المستشرق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عن الصحة، ويخالف مضمون النص القرآني، وحتى النصوص غير القرآنية، إذ حينما نتتبع جذوره اللغوية ومعانيه الاصطلاحية لا نجد أيا منها يدلّ على العرق والقوم؛ وعند استعماله للدلالة على المجتمع الإنساني، فهو يشير إلى فئة من الناس كالقبيلة أو عددٍ من القبائل ضمن نطاق ديني ،بحتٍ لا ضمن نطاق عرقي وقومي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الدامغاني، قاموس القرآن ،لبنان بيروت منشورات دار العلم للملايين، الطبعة الثانية،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والمعنى الضمني 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دلالة دينية بحتة، ولا يراد منه العرق أو القوم، وهذا المعنى متعارف قبل هجرة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وبعدها؛ بحيث تم تأكيده في السنوات الأولى من الهجرة ضمن الوثيقة التي كتبها والمعروفة بدستور المدينة، فقد ذُكر فيها مرتين، مرة في المادة الأولى ومرّة أخرى ضمن المادة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نلمس في أي منهما إشارةً إلى العرق أو القوم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See: Uri Rubin. "the constitution of Medina", The constitution of Medina, Some notes", Studia Islamica, LXII, (1985), 5 - 23. pp. 5 - 23, especially, pp. 12 - 17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وتجدر الإشارة هنا إلى أن رأي ثيودور نولدکه بخصوص تفسیر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المصدر الذي استوحى منه المستشرقون المتأخرون المفهوم الدلالي له إذ الأمّي برأيه هو من لا يعرف بمضمون الكتاب المقدّس، لا مَنْ يجهل القراءة والكتابة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للاطلاع أكثر ،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ثيودور نولدکه، تاریخ ،القرآن، تعديل فريدريش شفائي، ترجمه إلى العربية جورج تامر ،لبنان، بيروت،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أطلق القرآن الكريم على فئة من اليهود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الرغم من وجود كتاب مقدس بين أيديهم، وهذا ما سنذكر تفاصيله في المباحث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بن سليمان، تفسير مقاتل بن سليمان، تحقيق عبد الله محمود شحاتة،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؛أبو جعفر محمد بن جرير الطبري، جامع البيان في تفسير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 المستشرق الفرنسي ريجي بلاشير الأمي بالجاهل بالشريعة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للاطلاع أكثر،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ريجي بلاشیر، در آستانه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محمود راميار، إيران، طهران، منشورات مكتب الثقافة الإسلامية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وتبنّى بلاشير هذا الرأي ليسير على نهج يوسف درّة الحدّاد ويثبت صوابية النظرية القائلة بأن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يجيد القراءة والكتابة قبل البعثة؛ لذلك درس التوراة والإنجيل، ثم جاء إلى الناس بما تعلّمه منهما تحت مسمى الوحي</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وغالبية المستشرقين الذين تطرّقوا إلى ترجمتها أو تفسيرها بحيادِ بمنأى عن تلك الفرضيات الارتكازية الراسخة في أذهانهم، توصلوا إلى نتائج تشبه ما وقع عليه إجماع المسلمين</w:t>
      </w:r>
      <w:r>
        <w:rPr>
          <w:rStyle w:val="FootnoteAnchor"/>
          <w:rtl w:val="true"/>
        </w:rPr>
        <w:footnoteReference w:id="1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للاطلاع أكثر،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تقصیر به پیشگاه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غلام رضا سعيدي، إيران، طهران، منشورات إقبال،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جوستاف لوبون، تاریخ تمدن اسلام و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إلى الفارسية فخر ،إيران، طهران، منشورات أفراسياب،</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ويمكنتلخيص رأي العابدي وفيشر في هذا المضمار بالتالي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الجانب الحواري والشفوي للقرآن يوحي بعدم دراسته، وهذا الأمر يؤيد كون القرآن منزلًا عن طريق</w:t>
      </w:r>
    </w:p>
    <w:p>
      <w:pPr>
        <w:pStyle w:val="BookText"/>
        <w:rPr/>
      </w:pPr>
      <w:r>
        <w:rPr>
          <w:rFonts w:ascii="Amiri" w:hAnsi="Amiri" w:eastAsia="Amiri" w:cs="Amiri"/>
          <w:color w:val="111111"/>
          <w:sz w:val="28"/>
          <w:sz w:val="28"/>
          <w:szCs w:val="28"/>
          <w:rtl w:val="true"/>
          <w:lang w:bidi="ar-SA"/>
        </w:rPr>
        <w:t>الوحي، ويدلّ على أنه ليس ثمرةً لجهود إنسان ماكر؛ لأنّه لم يمتلك القدرة على الكتابة، والدليل على عدم وجود بديل أو نظير للقرآن وعلى عدم إمكانية تقليده؛ هو انتقاء مصطلحاته بشكل حصري</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وأكّد كينيث كراغ هو الآخر على أنّ مصادر الكتاب الذي جاء به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 موجودةً في الكتب ولا في المكتبات؛ وإنّما هي وحي إلهيّ وقال في هذا المضمار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يحرّكه علمه، وإنّما شوقه هو الذي حرّكه؛ فالكلمات والجمل التي كانت تتدفق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تكتسب قدرتها من الوحي، لا من المستندات والشواهد، فالنبي الأمي هو الذي لم يدرس ولا يقصد منه الجاهل، فالقرآن لم يولد من رحم التعلّم </w:t>
      </w:r>
      <w:r>
        <w:rPr>
          <w:rFonts w:eastAsia="IRNazanin" w:cs="IRNazanin"/>
          <w:color w:val="111111"/>
          <w:sz w:val="28"/>
          <w:szCs w:val="28"/>
          <w:rtl w:val="true"/>
          <w:lang w:bidi="fa-IR"/>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مقابل ذلك هناك مستشرقون تبنّوا رأيًا آخرَ إما على ضوء فرضيّاتهم القائمة على كون التعاليم الإسلامية منبثقةً من اليهوديّة والمسيحيّة؛ وأنّ القرآن مقتبس من العهدين، وإما على أساس بعض الروايات التي تؤكّد على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يجيد القراءة والكتابة؛ حيث يتلخص رأيهم في أنّ المعنى الذي يدلّ عليه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بمسائل عقدية وناش منها؛ وهو بالتالي يُعَدّ انعكاسًا لنهج شاع بين المسلمين بعد عهد ظهور النص القرآني وانتشر في بعض حلقات الدروس الدينيّة خلال الفترة التي تلت منتصف القرن الثاني الهجري</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من جملة المعاني التي ذكرها غانتر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ينتسب إلى قوم؛ أي العرب باعتبارهم لا يمتلكون كتابًا مقدسًا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ليس له كتاب مقدّسُ ؛ أي لا يتلو الكتاب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لا يتلو الكتاب المقدس لكونه لم يدرس أو لم يتعلّم شيئًا من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المستشرق وأمثاله فسّروا صيغة الجمع للمصطلح المذكور بالعرب الذين لم يتلقوا كتاباً، وكذلك بعض اليهود الذين لا يعرفون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مقالته الثانية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Muhammad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وضح المفهوم الاصطلاحي للأمّي على ضوء مفاهيم العربي والمكي والعامي والمشرك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المستشرقون ضمن ذِكْرهم سلسلةً من المعاني للمصطلح المذكور، طرحوا المعنى الذي يتبنونه؛ استنادًا إلى سياقات أو مبادئ تحليلية أخرى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الأمير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مقالة نشرت باللغة الفارسية، كلية الآداب والعلوم الإنسانية في تبريز، العدد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ووليام مونتغمري واط؛ هو أحد المستشرقين الذين زعموا أنّ النبي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تأثر بالنصوص المقدّسة لأهل الكتاب ومن هذا المنطلق شكّك في المعنى الشائع 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ولدى تسليطه الضوء عليه لم يستند إلى المعلومات القرآنية ولا إلى تحليل سياق الآيتين اللتين ذكرتا فيها، أو تحليل سائر موارد استعمالها القرآني؛ وإنّما اعتمد على منهج بحث تجريبي حول معلومات تأريخيّة وغير قرآنيّة، وممّا قاله في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المتشددون يعتقدون بأن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يجيد القراءة والكتابة، إلا أن الباحثين الغربيين المحدثين شككوا بهذه العقيدة، حيث اعتبروا أنّها أبتدعت لإثبات كون القرآن معجزة</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أرجع مونتغمري واط السبب في طرح استدلاله في تفسير هذا المصطلح إلى أنّ النبي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تاجرًا، لكن يرد عليه أن لا وجود لأي مستند تأريخي يثبت ما ذهب إليه، إضافة إلى وجود مستندات تأريخية تدلّ على العكس مما قاله؛ كذلك لا يوجد أي ارتباط بين كون الإنسان تاجرًا وبين قدرته على القراءة والكتابة إذ هناك تجارُ يوكلون جميع حساباتهم إلى شخص أو أشخاص آخرين ليؤدوا عنهم الشؤون الحسابية، لذا يمكن تصوّر هذا الأمر بشأنه صلوات الله عليه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للاطلاع أكثر، راجع علي رضا كاوند بروجردي أمي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منابع تفسيري وحديثي و نقد دیدگاه خاورشناسان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إيران، طهران، منشورات مارينا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آخر من مؤلّفاته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أيّد ما ذهب إليه بعض المستشرقين؛ من أمثال واين هورويتز؛ ليفسر الأمي بالشخص المحلّيّ العربيّ، أو غير اليهوديّ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هورويتز، وإبراهام إسحاق كاتش، وريتشادر بيل، وجون وانسبرو، وآرند جان فنسنك؛ هم من جملة المستشرقين الذين يدعون أنّ النصّ القرآني منبثق من تعاليم يهودية؛ بوصفه مقتبسًا من التوراة، وعلى أساس هذا الرأي اعتبروا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مرتبطةً بكلمة عبريّة تستخدم لتمييز بني إسرائيل عن سائر القوميّات، وضمن بيان مجال استخدامها كصفة للنبي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إنّه وُصِفَ نفسه بالأمي؛ لكونه من العرب الذين وصفتهم الآية الثانية من سورة الجمعة بالأمیين</w:t>
      </w:r>
      <w:r>
        <w:rPr>
          <w:rStyle w:val="FootnoteAnchor"/>
          <w:rtl w:val="true"/>
        </w:rPr>
        <w:footnoteReference w:id="1261"/>
      </w:r>
    </w:p>
    <w:p>
      <w:pPr>
        <w:pStyle w:val="BookText"/>
        <w:rPr/>
      </w:pPr>
      <w:r>
        <w:rPr>
          <w:rFonts w:eastAsia="Times New Roman" w:cs="Times New Roman" w:ascii="Times New Roman" w:hAnsi="Times New Roman"/>
          <w:color w:val="111111"/>
          <w:sz w:val="28"/>
          <w:szCs w:val="28"/>
          <w:lang w:val="en-US" w:bidi="en-US"/>
        </w:rPr>
        <w:t>Olms Verlag, (1964), p. 46; Abraham Isaac Katsh, Judaism in Islam: Biblical &amp; Talmudic backgrounds of the Koran &amp; its commentary. New York: A. s. Barnes, (1962), pp. 75 - 76; Richard Bell, Ibid., p. 34; Wansborough, Ibid., p. 34</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 هذا التفسير لا يقوم على أي معطيات قرآنية، ولا</w:t>
      </w:r>
    </w:p>
    <w:p>
      <w:pPr>
        <w:pStyle w:val="BookText"/>
        <w:rPr/>
      </w:pPr>
      <w:r>
        <w:rPr>
          <w:rFonts w:ascii="Amiri" w:hAnsi="Amiri" w:eastAsia="Amiri" w:cs="Amiri"/>
          <w:color w:val="111111"/>
          <w:sz w:val="28"/>
          <w:sz w:val="28"/>
          <w:szCs w:val="28"/>
          <w:rtl w:val="true"/>
          <w:lang w:bidi="ar-SA"/>
        </w:rPr>
        <w:t>يمكن إثباته؛ لا في رحاب الروايات والسيرة النبوية، ولا على أساس التفاسير الإسلامية؛ لذا فهو مجرّد استنباط شخصيّ لهؤلاء المستشرقين الذين تبنّوه، استجابةً لمعتقداتهم، وبقصد ادعاء صوابيّتها، مع تجاهل الحقائق الراسخة والموثّقة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هذا السياق دافع كل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هورويتز، ورودي بارت؛ عمّا ذكره ثيودور نولدکه، وكلود شيفالي؛ لذا ادعيا أنّ مصطلحي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ظهرا لأوّل مرّة في المدينة، بعد أن هاجر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إليها</w:t>
      </w:r>
      <w:r>
        <w:rPr>
          <w:rStyle w:val="FootnoteAnchor"/>
          <w:rtl w:val="true"/>
        </w:rPr>
        <w:footnoteReference w:id="1262"/>
      </w:r>
      <w:r>
        <w:rPr>
          <w:rFonts w:ascii="Amiri" w:hAnsi="Amiri" w:eastAsia="Amiri" w:cs="Amiri"/>
          <w:color w:val="111111"/>
          <w:sz w:val="28"/>
          <w:sz w:val="28"/>
          <w:szCs w:val="28"/>
          <w:rtl w:val="true"/>
          <w:lang w:bidi="ar-SA"/>
        </w:rPr>
        <w:t>لكن هذا الاستنتاج يتعارض مع الترتيب التقليدي لنزول السور القرآنية؛ وفق الآراء الإسلاميّة</w:t>
      </w:r>
      <w:r>
        <w:rPr>
          <w:rStyle w:val="FootnoteAnchor"/>
          <w:rtl w:val="true"/>
        </w:rPr>
        <w:footnoteReference w:id="1263"/>
      </w:r>
      <w:r>
        <w:rPr>
          <w:rFonts w:ascii="Amiri" w:hAnsi="Amiri" w:eastAsia="Amiri" w:cs="Amiri"/>
          <w:color w:val="111111"/>
          <w:sz w:val="28"/>
          <w:sz w:val="28"/>
          <w:szCs w:val="28"/>
          <w:rtl w:val="true"/>
          <w:lang w:bidi="ar-SA"/>
        </w:rPr>
        <w:t xml:space="preserve">، وينسجم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الترتيب المطروح من قبل الباحثين الغربيين</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والنتيجة التي توصل إليها رودي بارت فحواها أنّ النبي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حينما استخدم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 يكن على علم بالمعنى الاصطلاحي المتعارف لها عند اليهود، ومن ثمّ أضاف إليها معنى جديدًا</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 في تفنيد هذا الادّعاء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هناك أي دليل قطعي يدلّ على أن اليهود القاطنين في المدينة كانوا يتحاورون باللغة العبريّة التقليدية إبّان إقامة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وتفيد الوثائق التأريخيّة أنّهم كانوا يتحاورون بلهجة خاصّة وصفها الكلبي بلسان يهود يثرب</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الإتقان في علوم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ولربما هذه اللهجة ذات ارتباط باللغة السريانية؛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من زيدٍ ذات مرّة أن يتعلّم السريانية؛ لكونها بحسب الظاهر اللغة المعتمدة في مراسلاته مع اليهود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اعتبرنا رأي هذا المستشرق مصيبًا، وقلنا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اقتبس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اللاهوت العبري ففي هذه الحالة لا بدّ من القول إنّه قد اقتبسها من اللغة الآرامية، لا العبرية</w:t>
      </w:r>
      <w:r>
        <w:rPr>
          <w:rStyle w:val="FootnoteAnchor"/>
          <w:rtl w:val="true"/>
        </w:rPr>
        <w:footnoteReference w:id="1267"/>
      </w:r>
      <w:r>
        <w:rPr>
          <w:rFonts w:ascii="Amiri" w:hAnsi="Amiri" w:eastAsia="Amiri" w:cs="Amiri"/>
          <w:color w:val="111111"/>
          <w:sz w:val="28"/>
          <w:sz w:val="28"/>
          <w:szCs w:val="28"/>
          <w:rtl w:val="true"/>
          <w:lang w:bidi="ar-SA"/>
        </w:rPr>
        <w:t>، لذا لا صوابية لادّعاء أنّه سمعه من يهود المدينة وأقحمه في سورة الأعراف دون أن يعي مدلوله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الباحثون الغربيون، ضمن مساعيهم الرامية إلى إثبات رأيهم التفسيري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وفي هذا المضمار ادعوا أنّها تعني مجموعةً من أهل الكتاب الذين لا علم لهم بتعاليم النصّ المقدّس، فهم أناس سنّج كانوا جاهلين بما ذكر في التوراة؛ وهؤلاء هم الذين يوصفون في الأدب اليهودي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אומות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Amme</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2āres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8"/>
      </w:r>
      <w:r>
        <w:rPr>
          <w:rFonts w:ascii="IRNazanin" w:hAnsi="IRNazanin" w:eastAsia="IRNazanin"/>
          <w:color w:val="111111"/>
          <w:sz w:val="28"/>
          <w:sz w:val="28"/>
          <w:szCs w:val="28"/>
          <w:rtl w:val="true"/>
          <w:lang w:bidi="fa-IR"/>
        </w:rPr>
        <w:t>والنبي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سمعه من يهود المدينة مثلما سمع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nix Ummat ha- Olam Din</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9"/>
      </w:r>
      <w:r>
        <w:rPr>
          <w:rFonts w:ascii="Amiri" w:hAnsi="Amiri" w:eastAsia="Amiri" w:cs="Amiri"/>
          <w:color w:val="111111"/>
          <w:sz w:val="28"/>
          <w:sz w:val="28"/>
          <w:szCs w:val="28"/>
          <w:rtl w:val="true"/>
          <w:lang w:bidi="ar-SA"/>
        </w:rPr>
        <w:t>، لكنّه لم يفهم الاختلاف بينهما فتشوّش المعنى في ذهنه وحدث لديه التباس</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وعمّم الباحث أتش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رايسنر معنى هذا الاصطلاح إلى نطاق أوسع، واعتبره شاملا الجميع يهود الحجاز</w:t>
      </w:r>
      <w:r>
        <w:rPr>
          <w:rStyle w:val="FootnoteAnchor"/>
          <w:rtl w:val="true"/>
        </w:rPr>
        <w:footnoteReference w:id="1271"/>
      </w:r>
      <w:r>
        <w:rPr>
          <w:rFonts w:ascii="Amiri" w:hAnsi="Amiri" w:eastAsia="Amiri" w:cs="Amiri"/>
          <w:color w:val="111111"/>
          <w:sz w:val="28"/>
          <w:sz w:val="28"/>
          <w:szCs w:val="28"/>
          <w:rtl w:val="true"/>
          <w:lang w:bidi="ar-SA"/>
        </w:rPr>
        <w:t>، بينما قال ألفراد غيوم إنّ الأميين لم يكونوا يهودًا بالمعنى الحقيقي للكلمة، بل هم قوم اعتنقوا اليهوديّة؛ أي أنّهم ينحدرون من غير ذرية بني إسرائيل</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الكلام يثير في الذهن تساؤلات عدة تجعل من الصعب بمكان التصديق بما ادعاه هؤلاء المستشرقون، إذ بغضّ النظر عن كون المصطلحين المذكورين من ألفاظ الوحي المنزل على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افتراض أننا قبلنا ما ذكروه؛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حقًا في حيرة من أمره وقد التبس عليه الأمر في فهم هذين المصطلحين العبريَّين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الإجابة بنعم، فما هو الدليل الذي جعلهم يبتون برأيهم هذا على نحو القطع واليقين؟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هناك شواهد في النصّ القرآني، أو في المصادر التفسيريّة تدلّ على 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تكن لديهم إجابة شافية عن </w:t>
      </w:r>
    </w:p>
    <w:p>
      <w:pPr>
        <w:pStyle w:val="BookText"/>
        <w:rPr/>
      </w:pPr>
      <w:r>
        <w:rPr>
          <w:rFonts w:ascii="Amiri" w:hAnsi="Amiri" w:eastAsia="Amiri" w:cs="Amiri"/>
          <w:color w:val="111111"/>
          <w:sz w:val="28"/>
          <w:sz w:val="28"/>
          <w:szCs w:val="28"/>
          <w:rtl w:val="true"/>
          <w:lang w:bidi="ar-SA"/>
        </w:rPr>
        <w:t xml:space="preserve">هذه الأسئلة وما شاكلها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والواقع أنّهم لا يمتلكون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لا محيص لهم من الإذعان بأنّ النتائج التي توصلوا إليها قائمةً على تخمين وتنظير وافتراض فحسب، وهي بهذا الوصف منبثقةً من توجهاتهم الدينية ومرتكزاتهم العقدية، أو إنّها ناشئةً من اعتمادهم على ما ذكره أسلافهم من آراء خاطئة وناقصة، لذا لا يمكن إدراج ما ذكروه ضمن أسس التنظير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مستشرقون</w:t>
      </w:r>
      <w:r>
        <w:rPr>
          <w:rStyle w:val="FootnoteAnchor"/>
          <w:rtl w:val="true"/>
        </w:rPr>
        <w:footnoteReference w:id="1273"/>
      </w:r>
      <w:r>
        <w:rPr>
          <w:rFonts w:ascii="IRNazanin" w:hAnsi="IRNazanin" w:eastAsia="IRNazanin"/>
          <w:color w:val="111111"/>
          <w:sz w:val="28"/>
          <w:sz w:val="28"/>
          <w:szCs w:val="28"/>
          <w:rtl w:val="true"/>
          <w:lang w:bidi="fa-IR"/>
        </w:rPr>
        <w:t xml:space="preserve">أكدوا على وجود ارتباط بين المعنى المقصود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المذكورة، والمعنى المقصود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هذا السّياق اعتمدوا على بعض الروايات؛ لتوسيع نطاق دلالة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باعتباره الوجه المشترك في الآيات التي يدور الكلام حولها؛ فالأميّون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يُقصد منها وصف أولئك الذين لا يعترفون رسميًا بالكتاب المقدّس ويناقشون في مصداقية رسالة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الكلام لا صوابية له، فهو مرفوض على أقل تقدير بالنسبة إلى الآية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إذ المعنى الذي ذكره هؤلاء يشوّش سياق الآيات ويجعله مشتتا؛ لأنّ جميع الآيات الواقعة في سياق هذه الآية تحكي عن اليهود وبني إسرائيل الذين هم من أهل الكتاب؛ وبما أنّهم يؤمنون بالنبوة بشكل عام وبرسالة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بشكل خاص؛ لذا ليس من الصواب ادّعاء أن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يحكي عن أولئك الذين لا يؤمنون بالوحي والكتب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السور القرآنية التي لها ارتباط بموضوع البحث، تصنّف من حيث ترتيب النزول ومحلّه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مكّيّة رقمها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مدنيّة رقمها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مدنية رقمها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مدنية رقمها </w:t>
      </w:r>
      <w:r>
        <w:rPr>
          <w:rFonts w:eastAsia="Amiri" w:cs="Amiri" w:ascii="Amiri" w:hAnsi="Amiri"/>
          <w:color w:val="111111"/>
          <w:sz w:val="28"/>
          <w:szCs w:val="28"/>
          <w:lang w:bidi="ar-SA"/>
        </w:rPr>
        <w:t>109</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ومفسّرو القرآن لدى تفسيرهم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الآية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غالبًا ما يشيرون إلى تلك الآيات التي تتضمّن هذه الكملة بصيغة الجمع، كما يستندون إلى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سورة العنكبوت؛ تأييدًا للتفسير الذي يتبنونه بخصوص هذه الكلمة؛ وهذه السورة رقمها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وفق روايات ترتيب النزول، لذا إن أردنا معرفة المدلول الحقيقي للكلمة، فلا بدّ لنا أوّلًا من تحليل 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واستقصاء تفاصيل سياقها بدقة تامّة، ومن ثمّ تسليط الضوء على سائر القرائن والشواهد التي تساعد على فهم المعنى</w:t>
      </w:r>
      <w:r>
        <w:rPr>
          <w:rStyle w:val="FootnoteAnchor"/>
          <w:rtl w:val="true"/>
        </w:rPr>
        <w:footnoteReference w:id="1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للاطلاع أكثر،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لساني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مرادي زنجاني، روش تحقیق موضوعي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زنجان،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ما يلي نذكر تفاصيل أكثر حول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سورة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بادئ الأمر وقبل الخوض في بيان واقع سياق الآية ومضمونها، لا نرى بأسًا في تسليط الضوء على مدلول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الكلمة مشتقة من الجذر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الأصل والأساس لكلّ شيء؛ بحيث تنضم إليه أشياء أخرى</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قال الخليل بن أحمد الفراهيدي في هذا السياق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كلّ شيءٍ يضم إليه سائر ما يليه، فإنّ العرب تُسمِّي ذلك الشَّيْء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الرأس وهو الدماغ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مأموم والشَّجَةُ الآمّةُ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تبلغ أمّ الدماغ والأميم المأموم والأميمة الحجارة التي يُشْدَخُ بها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وكل مدينة هي أم ما حولها من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القرآن كل آية مُحْكَمة من آيات الشرائع والفرائض والأحكام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الخليل بن أحمد الفراهيدي، كتاب العين،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لذا فهي تعني أصل كلّ شيءٍ، وعلى مر الزمان تمّ تعميم استعمالها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وأحد علماء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تأكيده على نسبة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كما أنّ الإنسان؛ وفقًا لفطرته الأولى لا يتقن فن الكتابة، فالأمي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الباحثين في بيان استعمال هذا المصطلح؛ بما أنّ الكتابة في تلك الآونة كانت من </w:t>
      </w:r>
    </w:p>
    <w:p>
      <w:pPr>
        <w:pStyle w:val="BookText"/>
        <w:rPr/>
      </w:pPr>
      <w:r>
        <w:rPr>
          <w:rFonts w:ascii="Amiri" w:hAnsi="Amiri" w:eastAsia="Amiri" w:cs="Amiri"/>
          <w:color w:val="111111"/>
          <w:sz w:val="28"/>
          <w:sz w:val="28"/>
          <w:szCs w:val="28"/>
          <w:rtl w:val="true"/>
          <w:lang w:bidi="ar-SA"/>
        </w:rPr>
        <w:t xml:space="preserve">اختصاص الرجال دون النساء، فقد أطلق الناس على مَنْ لا يتقنها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ينسبونه إلى النساء من هذه الناحية</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الطباطبائي الميزان في تفسير القرآن،ج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أن هذا المعنى ذوقي بحث، إذ حتى وإن اعتبرنا الأمّي منسوبًا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أصل الشيء وأساسه، لكن لا بد من وجود دليل نستند إليه لإثبات صوابيّة ادّعاء أنّ الإنسان يمكن أن يوصف بالأمي؛ لكونه لا يتقن الكتابة بفطرته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همامي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شایسته ،فرد نگاهي دوباره به مسئله أمي بودن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مقالة نشرت باللغة الفارسية في مجلة پژوهش نامه قرآن وحديث العدد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فسّروا الأمي؛ بمن بقي على حاله كما ولدته أمه؛ بحيث لم يتغير حتى لتعلّم القراءة والكتابة عليهم أن يلتفتوا إلى أن الوليد الجديد لديه خصائص لا حصر لها؛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قدرته على معرفة ما يجري حوله وعجزه عن النطق، وما إلى ذلك من أمور أخرى؛ وهذه الخصائص التي هي عجز في الحقيقة تشمل عدم قدرته على القراءة والكتابة، لذا لو اعتبرنا أحد الناس أميًّا من حيث انتسابه إلى أمه من الطبيعي اعتباره عاجزا عن الكثير من الأمور؛ وبما في ذلك القراءة والكتابة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سمية حاجي بابائي اركي، كاربرد قرآني واژه ،أمي مقالة نشرت باللغة الفارسية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پژوهش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الكثير من الخصائص المشتركة بين جميع النساء والأمهات في العالم، لذا ما الداعي لأن نسلّط الضوء على عدم القراءة والكتابة فقط دون سائر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ذلك فالقراءة والكتابة يتعلّمهما الإنسان عن طريق التعلّم والدراسة سواءً أكان ذكرًا أم أنثى، لذا فعدم إجادتهما إثر عدم التعلّم والدراسة لا يمكن اعتباره خصيصةً ذات طابع ذكوري أو أنثوي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 Khalil Athamina, "Al - Nabiyyal - umiyy": An Inquiry into the meaning of a Quranic verse, Der Islam, 69, issue 1, 1992, p. 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ما فسّره آخرون بالقصد والعزم، باعتبار أنّه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Style w:val="FootnoteAnchor"/>
          <w:rtl w:val="true"/>
        </w:rPr>
        <w:footnoteReference w:id="1277"/>
      </w:r>
      <w:r>
        <w:rPr>
          <w:rFonts w:ascii="Amiri" w:hAnsi="Amiri" w:eastAsia="Amiri" w:cs="Amiri"/>
          <w:color w:val="111111"/>
          <w:sz w:val="28"/>
          <w:sz w:val="28"/>
          <w:szCs w:val="28"/>
          <w:rtl w:val="true"/>
          <w:lang w:bidi="ar-SA"/>
        </w:rPr>
        <w:t>، لذا سمّيت الوالدة أُمَّا؛ لأنّها أساس طفلها، والطفل هو قصدها</w:t>
      </w:r>
      <w:r>
        <w:rPr>
          <w:rStyle w:val="FootnoteAnchor"/>
          <w:rtl w:val="true"/>
        </w:rPr>
        <w:footnoteReference w:id="1278"/>
      </w:r>
      <w:r>
        <w:rPr>
          <w:rFonts w:ascii="Amiri" w:hAnsi="Amiri" w:eastAsia="Amiri" w:cs="Amiri"/>
          <w:color w:val="111111"/>
          <w:sz w:val="28"/>
          <w:sz w:val="28"/>
          <w:szCs w:val="28"/>
          <w:rtl w:val="true"/>
          <w:lang w:bidi="ar-SA"/>
        </w:rPr>
        <w:t>، والإمام سمّي إمامًا، لأنّ الناس يقصدونه</w:t>
      </w:r>
      <w:r>
        <w:rPr>
          <w:rStyle w:val="FootnoteAnchor"/>
          <w:rtl w:val="true"/>
        </w:rPr>
        <w:footnoteReference w:id="1279"/>
      </w:r>
      <w:r>
        <w:rPr>
          <w:rFonts w:ascii="Amiri" w:hAnsi="Amiri" w:eastAsia="Amiri" w:cs="Amiri"/>
          <w:color w:val="111111"/>
          <w:sz w:val="28"/>
          <w:sz w:val="28"/>
          <w:szCs w:val="28"/>
          <w:rtl w:val="true"/>
          <w:lang w:bidi="ar-SA"/>
        </w:rPr>
        <w:t>، وسمّيت الجماعة من الناس أمةً؛ نظرًا لاجتماعهم تحت أمرٍ واحد؛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أو الزمان، أو المكان</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واعتبر غيرهم الأمّي منسوبًا إلى الأمة؛ بمعنى الخلقة، فهو من بقي على أصل خلقته ولم يتعلّم شيئًا؛ وعلى هذا الأساس يلقب به من بقي على أصل الخلقة دون أن يتعلّم شيئًا</w:t>
      </w:r>
      <w:r>
        <w:rPr>
          <w:rStyle w:val="FootnoteAnchor"/>
          <w:rtl w:val="true"/>
        </w:rPr>
        <w:footnoteReference w:id="1281"/>
      </w:r>
      <w:r>
        <w:rPr>
          <w:rFonts w:ascii="Amiri" w:hAnsi="Amiri" w:eastAsia="Amiri" w:cs="Amiri"/>
          <w:color w:val="111111"/>
          <w:sz w:val="28"/>
          <w:sz w:val="28"/>
          <w:szCs w:val="28"/>
          <w:rtl w:val="true"/>
          <w:lang w:bidi="ar-SA"/>
        </w:rPr>
        <w:t>، لكنّ هذا المعنى لم يُذكَر في المعاجم والقواميس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من نسب الأمّيّ إلى أمة العرب؛ وذلك لأنّ عامة العرب آنذاك لا يتقنون فنّ الكتابة</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حسب الرأي المذكور، فالسبب الذي دعا بعض الباحثين إلى تفسير هذه الصفة بمن لا يجيد القراءة والكتابة هو أن العرب كانوا يمتازون بذلك؛ أي أنهم لا يتقنونهما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جامع البيان في تفسير القرآن،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؛عبد الله بن عمر البيضاوي، أنوار التنزيل وأسرار التأويل،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؛محمد بن عمر الفخر الرازي، مفاتيح الغيب،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البديهي أن العرب كانت لديهم خصائص عديدة، لذا لا يمكن اختيار صفة عدم القدرة على القراءة والكتابة فقط، ومن ثمّ نسبة الأمية إليهم، كما ليس هناك شاهد يدلّ على هذا المعنى في المصادر اللغويّة، وأصحاب هذا الرأي استندوا إلى حديث مروي عن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يتمحور حول حساب تواريخ لتعيين بداية شهر رمضان ونهايته،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أمّةً أمّية لا نكتب ولا نحسب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البخاري، صحيح البخاري ،لبنان، بيروت،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الذي يمكن استحصاله من هذا الحديث 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ارتباط له مطلقاً بالكتابة، بل يعني بما أنّنا مسلمون، لذا لا ينبغي لنا تعيين موعد الصيام وفق تأريخ محدّد مسبقًا على أساس حسابات التقويم، ومن هذا المنطلق لا يمكننا ابتداء الصيام في تأريخ معين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Athamina, p. 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لم يأتِ هؤلاء بأي دليل يثبت انتساب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ودلالتها على مَنْ لا يُجيد القراءة والكتابة، كما لم يذكروا دليلًا على انتسابها إلى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ودلالتها على ما ذُكِرَ أيضًا؛ حيث اعتبروها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الذمّ وفيها كناية للدلالة على العجز عن القراءة والكتابة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جوادي الأملي، تسنيم تفسير 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نسبة الأمّي إلى أم القرى ليست صائبةً، إذ نسبة الشيء إلى مفهوم مكوّن من كلمتين مضافتين تقتضي حذف اللفظ الأوّل وإلحاق ياء النسبة باللفظ الثاني، فلو أضيفت هذه الياء إلى الجزء الأوّل من التركيب الإضافي؛ فهي تسفر عن حدوث خطأ، ومن ثم لا يتضح المنسوب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عقيل، شرح ابن عقيل ،إيران، طهران، منشورات ناصر خسرو،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إنْ ادّعي أن صفة أمّي منسوبة إلى أم القرى فلا بدّ في هذه الحالة من وصف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بالقروي أو أمّ القرائي؛ فضلاً عن أنّ أم القرى ليست اسمًا لمكة، وإنّما تحكي عن مفهوم عام يطلق على مكة وغيرها، وفي هذا السياق قال ابن فارس في معجم مقاييس اللغة إنّ هذه الكلمة تطلق على مركز القرى، لذا أطلق على مكّة أم القرى؛ لكونها مركزا لما حولها من مناطق، فقد كانت القبائل تتردد عليها باستمرار لتوفير ما تحتاج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المصطلح باعتباره مفهوماً عاماً ولم يقيده بمكة فقط، وهو ما نلمسه واضحًا في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القصص حيث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على أنه لا يهلك القرى إلا بعد أن يبعث في أمها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رَبُّكَ مُهْلِكَ الْقُرَى حَتَّى يَبْعَثَ فِي أُمِّهَا رَسُولًا يَتْلُو عَلَيْهِمْ آيَاتِنَا وَمَا كُنَّا مُهْلِكي الْقُرَى إِلَّا وَأَهْلُهَا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في مقام بيان إحدى السنن الإلهيّة، ومن الواضح أن المراد من أمّ القرى ليس مكّة بحدّ ذاتها، بل المقصود هو أنّ إهلاك الأمم السالفة لا يقع إلا بعد إتمام الحجّة عليها وبعد بعثة نبي إلى مركز المنطقة التي كانوا يقطنون فيها، فضلا عن ذلك وكما أشرنا في النصّ،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القرآن الكريم تُطلق على جميع المشركين العرب، سواء المكيون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التبيان في تفسير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؛أبو جعفر محمد بن جرير الطبري، جامع البيان في تفسير القرآن،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من البديهي أنّ اليهود الذين وصفهم القرآن الكريم بالأمتين في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هم ليسوا أهل مكة؛ وإنما المقصود أولئك الذين كانوا يقطنون سائر المناطق؛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وأطرافها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ذهب البعض إلى أنّه مشتق من الأمّيّة؛ بمعنى الجهل والغفلة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ولكن لا أحد يعرف الدليل الذي استند إليه هؤلاء في طرح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قُرئت من قبل البعض بالفتحة، وعلى هذا الأساس فسّروا عبارة النَّبِي الْأُمّى</w:t>
      </w:r>
      <w:r>
        <w:rPr>
          <w:rFonts w:ascii="IRNazanin" w:hAnsi="IRNazanin" w:eastAsia="IRNazanin"/>
          <w:color w:val="111111"/>
          <w:sz w:val="28"/>
          <w:sz w:val="28"/>
          <w:szCs w:val="28"/>
          <w:rtl w:val="true"/>
          <w:lang w:bidi="fa-IR"/>
        </w:rPr>
        <w:t xml:space="preserve"> بالنبي المقصود؛ لأنّ النبي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مقصدًا للناس</w:t>
      </w:r>
      <w:r>
        <w:rPr>
          <w:rStyle w:val="FootnoteAnchor"/>
          <w:rtl w:val="true"/>
        </w:rPr>
        <w:footnoteReference w:id="1283"/>
      </w:r>
      <w:r>
        <w:rPr>
          <w:rFonts w:ascii="Amiri" w:hAnsi="Amiri" w:eastAsia="Amiri" w:cs="Amiri"/>
          <w:color w:val="111111"/>
          <w:sz w:val="28"/>
          <w:sz w:val="28"/>
          <w:szCs w:val="28"/>
          <w:rtl w:val="true"/>
          <w:lang w:bidi="ar-SA"/>
        </w:rPr>
        <w:t>إلا أنّ هذا المعنى لا نجده بين القراءات السبعة والعشرة، لذا يدرج ضمن القراءات الشاذة التي لا اعتبار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القول؛ وفقاً لما ذكر، إنّ المعنى العام والشامل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 والأساس والمصدر، وقد اشتهر استعمالها على نطاق واسع لوصف الوالدة؛ لدرجة أن الناس تصوّروا أن هذا الاستعمال حقيقي وأنّ سائر الاستعمالات مجازية، والكثير من المعاني التي ذُكِرَت لهذه الكلمة في المعاجم والقواميس لا تحكي عن المعنى اللغوي لها، بل هي عبارةٌ عن آراء شخصيّةٍ المؤلّفي هذه المصادر، لذا لا يمكن ادّعاء أنّها تدلّ على مفهومها الدقيق؛ بحسب الشواهد والقرائن الموجودة</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يبدو أنّ نسبة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انسجاما مع الأسس المنطقية، إذ بحسب هذا المعنى يمكن توجيه مسألتي البقاء على أصل الولادة من الأم وعدم اكتساب ميزة خاصّة، كما يمكن الاستنتاج منها أنّ الإنسان يتحلى بالفضل والعلم والتربية والمعرفة بذلك القدر الذي ناله من أمه بطبيعته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المصطفوي، التحقيق في كلمات القرآن الكريم،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والآية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 تؤكّد على أنّ هذا النبي الأمّي المذكور اسمه في التوراة والإنجيل يحلّ لهم الطيبات، ويحرّم عليهم الخبائث، ويخفّف من عبئهم، ويحرّرهم من الأغلال الروحيّة والعقدية التي تقيّد أفكارهم، لذا فهي تشير إلى ثلاثة أسس في إثبات حقانية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نبي أمي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الأنبياء الذين سبقوه وصفوه بالنبي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يحمل إلى البشريّة شريعة النجاة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الرأي الصحيح هو ما تبنّاه غالبيّة المفسّرين المسلمين</w:t>
      </w:r>
      <w:r>
        <w:rPr>
          <w:rStyle w:val="FootnoteAnchor"/>
          <w:rtl w:val="true"/>
        </w:rPr>
        <w:footnoteReference w:id="1285"/>
      </w:r>
      <w:r>
        <w:rPr>
          <w:rFonts w:ascii="Amiri" w:hAnsi="Amiri" w:eastAsia="Amiri" w:cs="Amiri"/>
          <w:color w:val="111111"/>
          <w:sz w:val="28"/>
          <w:sz w:val="28"/>
          <w:szCs w:val="28"/>
          <w:rtl w:val="true"/>
          <w:lang w:bidi="ar-SA"/>
        </w:rPr>
        <w:t xml:space="preserve">الذين فسروا </w:t>
      </w:r>
    </w:p>
    <w:p>
      <w:pPr>
        <w:pStyle w:val="BookText"/>
        <w:rPr/>
      </w:pP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لا شأن له بالقراءة والكتابة، لا مَنْ لا يجيدهما؛ لأنّ أصل الخطاب في هذه الآيات موجّه إلى أهل الكتاب ولا سيّما اليهود، والآية التي ذُكِرَ فيها هذا المصطلح في مقام بيان خصائص النبي الموعود؛ كما هي مدوّنةً في التوراة والإنجيل، والهدف منها التأكيد على واجب اليهود والنصارى إزاءه ؛ لذا لا يُراد منها بيان ما إن كان متقنا لفنّ القراءة والكتابة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اعتماد المفسّرين المسلمين</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أنه لم يتقن القراءة والكتابة، لكنّه كان يتلو كتاب الله دون أي نقصان أو زيادة، وهذا الأمر بحدّ ذاته يعد معجزة؛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سَنُقْروْكَ فَلا تَنْسَى يحكي عن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قادرًا على القراءة والكتابة لاتهمه معارضوه بأنه ألّف القرآن الكريم ودونه بيده لذا فالمجيء بهذا الكتاب السماوي بواسطة إنسان أمّي يُعتبر معجزةً، والآية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العنكبوت تحكي عن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القراءة والكتابة أمر بسيط ويسير، لذا فإنّ عدم إتقانه لهما على الرغم من إلمامه بعلوم الأوّلين والآخرين يُعَد أمرًا عظيمًا وخارقًا للعادة باعتباره من سنخ الجمع بين الضدين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الفخر الرازي، مفاتيح الغيب،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صوابية الاستناد إلى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العنكبوت في هذا المضمار، لكن هذا ما فعله الفخر الرازي وكثير من المفسرين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مدلول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كون القرآن معجزة؛ باعتبار أنّ من جاء به لا يجيد القراءة والكتابة، يُعدّ تكلّفا في بيان معناه؛ وذلك لأنّ هذا المصطلح وما شاكله والأوصاف التي ذُكِرَت بعده، تؤكّد على صدق رسالة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وحقانية نبوّته، ولا يراد منها بيان أنّ القرآن معجزة؛ لكونه نزل على قلب نبيَّ لا يجيد القراءة والكتابة</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شكّ في أنّ القرآن معجزةٌ من منطلق نزوله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لم يدرس، حيث نزل عليه عن طريق الوحي فجرى على لسانه في إطار ألفاظ وكما هو ظاهر فالنص القرآني ذكر ثلاث خصائص له إلى جانب بعضها ضمن الآية المذكورة ، وهي الرسول والنبي والأمي، ومن المحتمل أنه وصف بها في التوراة والإنجيل</w:t>
      </w:r>
      <w:r>
        <w:rPr>
          <w:rStyle w:val="FootnoteAnchor"/>
          <w:rtl w:val="true"/>
        </w:rPr>
        <w:footnoteReference w:id="1287"/>
      </w:r>
      <w:r>
        <w:rPr>
          <w:rFonts w:ascii="Amiri" w:hAnsi="Amiri" w:eastAsia="Amiri" w:cs="Amiri"/>
          <w:color w:val="111111"/>
          <w:sz w:val="28"/>
          <w:sz w:val="28"/>
          <w:szCs w:val="28"/>
          <w:rtl w:val="true"/>
          <w:lang w:bidi="ar-SA"/>
        </w:rPr>
        <w:t>إذ أراد القرآن تعريفه للقوم بالخصائص ذاتها التي وُصِفَ بها في العهدين</w:t>
      </w:r>
      <w:r>
        <w:rPr>
          <w:rStyle w:val="FootnoteAnchor"/>
          <w:rtl w:val="true"/>
        </w:rPr>
        <w:footnoteReference w:id="1288"/>
      </w:r>
      <w:r>
        <w:rPr>
          <w:rFonts w:ascii="Amiri" w:hAnsi="Amiri" w:eastAsia="Amiri" w:cs="Amiri"/>
          <w:color w:val="111111"/>
          <w:sz w:val="28"/>
          <w:sz w:val="28"/>
          <w:szCs w:val="28"/>
          <w:rtl w:val="true"/>
          <w:lang w:bidi="ar-SA"/>
        </w:rPr>
        <w:t>، ومثال ذلك الوعد بظهور نبيَّ من ذرية إسماعيل ، حيث نقرأ في التوراة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 لَكَ الرَّبُّ إِلهُكَ نَبِيًّا مِنْ وَسَطِكَ مِنْ إِخْوَتِكَ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تَسْمَعُونَ</w:t>
      </w:r>
      <w:r>
        <w:rPr>
          <w:rFonts w:eastAsia="Amiri" w:cs="Amiri" w:ascii="Amiri" w:hAnsi="Amiri"/>
          <w:color w:val="111111"/>
          <w:sz w:val="28"/>
          <w:szCs w:val="28"/>
          <w:rtl w:val="true"/>
          <w:lang w:bidi="ar-SA"/>
        </w:rPr>
        <w:t>»</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نُقل فيها كلام للربّ بهذا المعنى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أُقِيمُ لَهُمْ نَبِيًّا مِنْ وَسَطِ إِخْوَتِهِمْ مِثْلَكَ، </w:t>
      </w:r>
    </w:p>
    <w:p>
      <w:pPr>
        <w:pStyle w:val="BookText"/>
        <w:rPr/>
      </w:pPr>
      <w:r>
        <w:rPr>
          <w:rFonts w:ascii="Amiri" w:hAnsi="Amiri" w:eastAsia="Amiri" w:cs="Amiri"/>
          <w:color w:val="111111"/>
          <w:sz w:val="28"/>
          <w:sz w:val="28"/>
          <w:szCs w:val="28"/>
          <w:rtl w:val="true"/>
          <w:lang w:bidi="ar-SA"/>
        </w:rPr>
        <w:t>وَأَجْعَلُ كَلاَمِي فِي فَمِهِ، فَيُكَلِّمُهُمْ بِكُلِّ مَا أُوصِيهِ به</w:t>
      </w:r>
      <w:r>
        <w:rPr>
          <w:rFonts w:eastAsia="Amiri" w:cs="Amiri" w:ascii="Amiri" w:hAnsi="Amiri"/>
          <w:color w:val="111111"/>
          <w:sz w:val="28"/>
          <w:szCs w:val="28"/>
          <w:rtl w:val="true"/>
          <w:lang w:bidi="ar-SA"/>
        </w:rPr>
        <w:t>»</w:t>
      </w:r>
      <w:r>
        <w:rPr>
          <w:rStyle w:val="FootnoteAnchor"/>
          <w:rtl w:val="true"/>
        </w:rPr>
        <w:footnoteReference w:id="1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فهاتان الآيتان المقتبستان من التوراة على ضوء عبارة إخوة بني إسرائيل تشيران إلى بعث نبيَّ من ذرّية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النبي الوحيد الذي يُبعث من هذه الذرّية وبالطبع لا نبي هنا سوى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وَأَجْعَلُ كَلَامِي فِي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أمي لا شأن له بالقراءة والكتابة، بل يوصل كلام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الناس عن طريق الوحي الشفهي ؛</w:t>
      </w:r>
      <w:r>
        <w:rPr>
          <w:rStyle w:val="FootnoteAnchor"/>
          <w:rtl w:val="true"/>
        </w:rPr>
        <w:footnoteReference w:id="1291"/>
      </w:r>
      <w:r>
        <w:rPr>
          <w:rFonts w:ascii="Amiri" w:hAnsi="Amiri" w:eastAsia="Amiri" w:cs="Amiri"/>
          <w:color w:val="111111"/>
          <w:sz w:val="28"/>
          <w:sz w:val="28"/>
          <w:szCs w:val="28"/>
          <w:rtl w:val="true"/>
          <w:lang w:bidi="ar-SA"/>
        </w:rPr>
        <w:t>وهذا المعنى أشير إليه في إنجيل يوحنّا بما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مَتَى جَاءَ ذَاكَ، رُوحُ الْحَقِّ، فَهُوَ يُرْشِدُكُمْ إِلَى جَمِيعِ الْحَقِّ ، لأَنَّهُ لَا يَتَكَلَّمُ مِنْ نَفْسِهِ، بَلْ كُلُّ مَا يَسْمَعُ يَتَكَلَّمُ بِهِ، وَيُخْبِرُكُمْ بِأَمُورِ آتِيَةٍ</w:t>
      </w:r>
      <w:r>
        <w:rPr>
          <w:rFonts w:eastAsia="Amiri" w:cs="Amiri" w:ascii="Amiri" w:hAnsi="Amiri"/>
          <w:color w:val="111111"/>
          <w:sz w:val="28"/>
          <w:szCs w:val="28"/>
          <w:rtl w:val="true"/>
          <w:lang w:bidi="ar-SA"/>
        </w:rPr>
        <w:t>»</w:t>
      </w:r>
      <w:r>
        <w:rPr>
          <w:rStyle w:val="FootnoteAnchor"/>
          <w:rtl w:val="true"/>
        </w:rPr>
        <w:footnoteReference w:id="1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كاظم شاكر، بشارتهاي عهدین در مورد پیامبر اکرم، مقالة نشرت باللغة الفارسية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نامه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النص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أنّه مكلف باتِّباع ما يُقرأ له عن طريق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قَرَأْتَهُ فَاتَّبِعْ قُرْءَانَهُ</w:t>
      </w:r>
      <w:r>
        <w:rPr>
          <w:rStyle w:val="FootnoteAnchor"/>
          <w:rtl w:val="true"/>
        </w:rPr>
        <w:footnoteReference w:id="1293"/>
      </w:r>
      <w:r>
        <w:rPr>
          <w:rFonts w:ascii="Amiri" w:hAnsi="Amiri" w:eastAsia="Amiri" w:cs="Amiri"/>
          <w:color w:val="111111"/>
          <w:sz w:val="28"/>
          <w:sz w:val="28"/>
          <w:szCs w:val="28"/>
          <w:rtl w:val="true"/>
          <w:lang w:bidi="ar-SA"/>
        </w:rPr>
        <w:t xml:space="preserve">، وكما هو ملحوظ في هذه الآية، فهي تؤكد على القراءة، فضلاً عن أن الكتاب السماوي الذي أنزل عليه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مشتق من القراءة</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ونستنتج من جملة ما ذُكِرَ أنّ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وُصِفَ به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أنه على خلاف الأنبياء السابقين؛ من حيث القراءة والكتابة، إذ لا شأن له بهما، فكلام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ينزل إليه عن طريق الوحي ينقله إلى الناس عن طريق القراءة مشافهةً، وهذا الأمر تمّ التأكيد عليه ضمن الآيات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القيامة، إذ أكّدت على القابليات الموجودة لديه صلوات الله عليه وآله في استقبال الكلام الشفهي؛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الاستماع إلى كلام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وتعلّمه وبيانه، وفي هذا السياق أُمِرَ بأن يستمع إلى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هذه المرحلة تمّ توجيه الأمر إليه ولجميع المسلمين بتلاوة النصّ القرآني المقدّس وفهم رسالته، عن طريق الشرح والتوضيح، ثمّ إبلاغها إلى الناس، ولا نبالغ لو قلنا إنّ وصف اليهود والنصارى في القرآن الكريم بأهل الكتاب يُقصد منه أنّ الوحي أنزل إليهم مكتوبًا</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وَمِنْهُمْ أُمِتُونَ لَا يَعْلَمُونَ الْكِتَابَ إِلَّا أَمَانِي وَإِنْ هُمْ إِلَّا يَظُنُّونَ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كَنَبَتْ أَيْدِيهِمْ وَوَيْلٌ لَهُم مِّمَّا يَكْسِبُونَ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الآيتين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إلى خصلتين ذميمتين ومنحرفتين</w:t>
      </w:r>
    </w:p>
    <w:p>
      <w:pPr>
        <w:pStyle w:val="BookText"/>
        <w:rPr/>
      </w:pPr>
      <w:r>
        <w:rPr>
          <w:rFonts w:ascii="Amiri" w:hAnsi="Amiri" w:eastAsia="Amiri" w:cs="Amiri"/>
          <w:color w:val="111111"/>
          <w:sz w:val="28"/>
          <w:sz w:val="28"/>
          <w:szCs w:val="28"/>
          <w:rtl w:val="true"/>
          <w:lang w:bidi="ar-SA"/>
        </w:rPr>
        <w:t>لفئة من اليهود؛ تتمثل إحداهما بنفاقهم ، ومكرهم، والأخرى بانحرافهم فكرياً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واستنادًا إلى سياق الآيات السابقة والآية اللاحقة للآية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فالألف واللام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للعهد الذكري؛ والمقصود منها التوراة؛ كما أنّ الآيات السابقة تتطرّق إلى بيان لجاجة بني إسرائيل، في حين أنّ مفهوم الآيتين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هذه الحقيقة، إذ من المتوقع أن يبدر منهم ذلك؛ لأنّهم إمّا أمّيّون يقلّدون الأحبار والرهبان تقليدًا أعمى ولا يعرفون إلا أحاديث موضوعةً لا أساس لها من الصحة ويكتفون في معتقداتهم بمجرّد ظنون لا تفيد العلم، وإما علماء جعلوا تحريف الكتاب والبدعة مصدرًا لكسب متاع الدنيا الزائل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منها الإشارة إلى مَنْ لم يدرس ولا يجيد القراءة ،والكتابة وهي في مقام ذمّ أولئك الذين لم يدرسوا من بني إسرائيل لكنّ أعينهم وآذانهم مُلئت بالأحاديث المختلطة والموضوعة جرّاء ما يمليه عليهم علماء السوء من قومهم؛ أي أنّهم لم يستقصوا الحقيقة؛ لذلك ليست لديهم إلا أماني تافهةً وثقافتهم ضعيفةً، والسبب في ذلك أميتهم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هذا التفسير،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يَعْلَمُونَ الْكِتَابَ يمكن اعتباره مفسِّرًا لكلمة أُمِّتُونَ ، الذين هم بهذا الوصف أهل الكتاب الذين لا يدركون حقيقة التوراة ولا يعرفون واقعها؛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هُمْ إِلَّا يَظُنُّونَ فيه توبيخ لهم إثر اتصافهم بهذه الميزة؛ وذلك لأنّهم يرتكزون في معتقداتهم على الظن والتخمين</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اللاحقة؛ أي الآية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صدد وصف فئة أخرى</w:t>
      </w:r>
      <w:r>
        <w:rPr>
          <w:rStyle w:val="FootnoteAnchor"/>
          <w:rtl w:val="true"/>
        </w:rPr>
        <w:footnoteReference w:id="1297"/>
      </w:r>
      <w:r>
        <w:rPr>
          <w:rFonts w:ascii="Amiri" w:hAnsi="Amiri" w:eastAsia="Amiri" w:cs="Amiri"/>
          <w:color w:val="111111"/>
          <w:sz w:val="28"/>
          <w:sz w:val="28"/>
          <w:szCs w:val="28"/>
          <w:rtl w:val="true"/>
          <w:lang w:bidi="ar-SA"/>
        </w:rPr>
        <w:t xml:space="preserve">وذلك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يَكْتُبُونَ الْكِتَبَ بِأَيْدِيهِمْ ثُمَّ يَقُولُونَ هَذَا مِنْ عِندِ اللَّهِ لِيَشْتَرُوا بِهِ، ثَمَنًا قَلِيلًا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فهؤلاء هم علماء كانوا يحرّفون الحقائق، تحقيقًا لمآرب خاصة ومصالح شخصية، حيث كتبوا بأيديهم بعض الأمور في التوراة، ثمّ نسبوها إلى الله عزّ وجلّ،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يَعْلَمُونَ الْكِتَبَ إِلَّا أَمَانِي</w:t>
      </w:r>
      <w:r>
        <w:rPr>
          <w:rFonts w:ascii="IRNazanin" w:hAnsi="IRNazanin" w:eastAsia="IRNazanin"/>
          <w:color w:val="111111"/>
          <w:sz w:val="28"/>
          <w:sz w:val="28"/>
          <w:szCs w:val="28"/>
          <w:rtl w:val="true"/>
          <w:lang w:bidi="fa-IR"/>
        </w:rPr>
        <w:t>شاهد على هذا الأمر</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واستنادًا إلى ما ذُكِرَ ، وعلى ضوء سياق الآية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موضوعيّة لما استنتجه بعض المستشرقين الذين اعتبروا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دالّةً على جميع يهود الحجاز؛ لأن المقصود منها عدد من أهل الكتاب يختلفون عن تلك الفئة المتعلّمة ويشبهون آخرين من غير أهل الكتاب من حيث كونهم أميين، وقد أشير إليهم في ثلاث آيات أخرى؛ هي الآيتان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والآية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الجمعة ووجه الاشتراك هنا هو الجهل وضعف الفكر الديني، وهذا الاشتراك يُعَدّ كافيًا لوصفهم جميعًا بصفةٍ واحدةٍ، ولعلّ هذا الأمر هو الذي دعا المفسّرين المسلمين لأن يصفوا العرب بأنّهم فئةٌ من الأمیين</w:t>
      </w:r>
      <w:r>
        <w:rPr>
          <w:rStyle w:val="FootnoteAnchor"/>
          <w:rtl w:val="true"/>
        </w:rPr>
        <w:footnoteReference w:id="1299"/>
      </w:r>
      <w:r>
        <w:rPr>
          <w:rFonts w:ascii="Amiri" w:hAnsi="Amiri" w:eastAsia="Amiri" w:cs="Amiri"/>
          <w:color w:val="111111"/>
          <w:sz w:val="28"/>
          <w:sz w:val="28"/>
          <w:szCs w:val="28"/>
          <w:rtl w:val="true"/>
          <w:lang w:bidi="ar-SA"/>
        </w:rPr>
        <w:t xml:space="preserve">، لذا يمكن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إدراج سائر القوميات والأمم في هذه الصفة؛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حَاجُوكَ فَقُلْ أَسْلَمْتُ وَجْهِيَ لِلَّهِ وَمَنِ اتَّبَعَنِ وَقُل لِلَّذِينَ أُوتُوا الْكِتَبَ وَالْأُمِينَ وَأَسْلَمْتُمْ فَإِنْ أَسْلَمُوا فَقَدِ اهْتَدَوا وَإِن تَوَلَّوْا فَإِنَّمَا عَلَيْكَ الْبَلَغَ وَاللهُ بَصِيرٌ بِالْعِبَادِ</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نلاحظ في هذه الآية،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بصيغة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ذكرت إلى جانب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اسأل أهل الكتاب والأميين هل أنتم مسلمون بالله أو لا؟ لأنّ الدين لا يختصّ بفئة من بني آدم دون غيرها، فهو أمر شامل للجميع حتّى وإن اختلفت المعتقدات؛ من حيث التوحيد أو الشرك والمشركون هم الذين تقصدهم الآية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وَالْأُمِينَ ، والسبب في هذا الوصف هو ذكر أهل الكتاب؛ أي الذين أُوتُواْالْكِتَبَ قبلهم؛ لأنّ أهل الكتاب كانوا يطلقون على المشرك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الأفضل تفسير كلمة وَالْأُمِّينَ بمعنى آخر غير أهل الكتاب؛ وهذا المعنى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المشركون؛ كما أشرنا؛ وذلك بسبب ذكرها إلى جانب عبارة الذين أُوتُوا الْكِتَبَ</w:t>
      </w:r>
      <w:r>
        <w:rPr>
          <w:rFonts w:ascii="IRNazanin" w:hAnsi="IRNazanin" w:eastAsia="IRNazanin"/>
          <w:color w:val="111111"/>
          <w:sz w:val="28"/>
          <w:sz w:val="28"/>
          <w:szCs w:val="28"/>
          <w:rtl w:val="true"/>
          <w:lang w:bidi="fa-IR"/>
        </w:rPr>
        <w:t>؛ وبقرينة ما ذُكِرَ بعدها في الآية ضمن الطلب الموجه إلى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يسأل مخاطبيه؛ ما إنْ كانوا قد أسلموا لدعوة الله أو لا، وكذلك بقرينة الجزء الآخير من الآية والذي فيه مواساة له صلوات الله عليه وآله باعتبار أنّ واجبه هو تبليغ رسالة السماء إلى قومه؛ وعلى هذا الأساس، فالمقصود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لِلَّذِينَ أُوتُوا الْكِتَبَ كلّ من يتبع الكتاب ويتلوه ويكتبه، والمقصود من وَالْأُمِّنَ أولئك المشركون الذين لا يتبعون الكتاب ولا شأن لهم بقرائته ولا كتابته، لذلك عزا البعض وصف المشركين بالأمتين في مقابل الذين أُوتُوا الْكِتَبَ إلى عدم امتلاكهم كتابًا سماويًا؛ فهذا الأمر جعلهم في منأى عن تعلم القراءة والكتابة</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 إلى ذلك، فسياق الآيات السابقة يدعم هذا المعنى وحينما نمعن النظر في الآيتين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نلمس فيهما كلامًا عن أهل الكتاب والآية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بالتحديد تؤكّد على أنّ الدين عند الله هو الإسلام فقط، وأهل الكتاب لم يختلفوا فيه إلا بعد أن جاءهم العلم، فبغيهم هو السبب في اختلافهم فيه</w:t>
      </w:r>
      <w:r>
        <w:rPr>
          <w:rStyle w:val="FootnoteAnchor"/>
          <w:rtl w:val="true"/>
        </w:rPr>
        <w:footnoteReference w:id="1303"/>
      </w:r>
      <w:r>
        <w:rPr>
          <w:rFonts w:ascii="IRNazanin" w:hAnsi="IRNazanin" w:eastAsia="IRNazanin"/>
          <w:color w:val="111111"/>
          <w:sz w:val="28"/>
          <w:sz w:val="28"/>
          <w:szCs w:val="28"/>
          <w:rtl w:val="true"/>
          <w:lang w:bidi="fa-IR"/>
        </w:rPr>
        <w:t>إذ على الرغم من أنّ هذه الفئة من أهل الكتاب لديها علم بالدين الحق، لكنّها اختلفت في ما بينها؛ جرّاء ظلمها وبغيها، حيث طغى عليها الحسد والسعي لتحقيق مآرب خاصة، لذلك لم تتورّع عن ارتكاب أيّ عملِ باطل؛ فقد كانت تعرف حق المعرفة حقانية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اطلاعها على الكُتُب المُنزَلَة من السماء، وقد اتّبعها الأميّون الذين لم يقرأوا هذه الكتب أو يكتبوها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ذلك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يُخبر الذين يندرجون ضمن هذه الفئة من أهل الكتاب، حينما يحاجونه، بأنّه وأتباعه مسلمون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يسأل أهل الكتاب والمشركين الذين لا كتاب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أسلمتم أو لم تسلموا؟ فواجبك هو إبلاغهم رسالة السماء فحسب</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تهديدًا لأهل الكتاب، وكذلك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تهديد للكفّار والمشركين،ولربما هذا هو السبب في توجيه الخطاب لهم جميعًا ضمن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أَهْلِ الْكِتَابِ مَنْ إِن تَأْمَنْهُ بِقِنطَارٍ يُؤَدِهِ إِلَيْكَ وَمِنْهُم مَّنْ إِن تَأْمَنْهُ بِدِينَارٍ لا يُؤَدِّهِ إِلَيْكَ إِلَّا مَا دُمْتَ عَلَيْهِ قَابِمَا ذَلِكَ بِأَنَّهُمْ قَالُوا لَيْسَ عَلَيْنَا فِي الْأُمِّينَ سَبِيلٌ وَيَقُولُونَ عَلَى اللَّهِ الْكَذِبَ وَهُمْ يَعْلَمُونَ</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تتضمّن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وسياق الكلام فيها يتمحور حول اليهود من أهل الكتاب، لذا فهي في مقابل أهل الكتاب الذين كانوا يسعون إلى تحقيق مصالح خاصّة وبسط نفوذهم على الآخرين؛ إذ بما أنّهم امتلكوا نصيبًا من وحي السماء وكانوا قادرين على قراءة الكتاب، سوّغوا لأنفسهم امتلاك أموال الآخرين؛ وهذا ما يؤيده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عَلَى اللَّهِ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نسبوا الوحي إلى أنفسهم، وعلى هذا الأساس قالوا إنه لا يحق للأميين الاعتراض علينا؛ وهذا الموقف مقبول منطقيًّا؛ في ما لو اعتبرنا الأميين جاهلين بالكتاب والوحي؛ أي أنّهم من غير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والأميون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غرار اليهود السنّج الذين لم يدرسوا، وكانوا يرجون الأجر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حفظ آيات التوراة؛ لأجل أمانٍ واهيةٍ لا طائل منها، دون أن يدركوا المعاني الحقيقية فيها، وهم الذين أشارت إليهم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بَعَثَ فِي الْأُمِنَ رَسُولًا مِّنْهُمْ يَتْلُوا عَلَيْهِمْ ءَايَيْهِ، وَيُزَكِّيهِمْ وَيُعَلِّمُهُمُ الْكِتَبَ وَالْحِكْمَةَ وَإِن كَانُوا مِن قَبْلُ لَفِي ضَلَلٍ مُّبِينٍ</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ذكرنا بخصوص الآيتين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ينطبق هو ذاته على هذه الآية، حيث تحكي عن التقابل الموجود بين الأميين واليهود ، وسياقها يتمحور حول اليهود؛ لذا فالمراد من الأميين ذلك المعنى العام الذي أشرنا إليه ؛ وهو عدم قدرة القوم على القراءة والكتابة وجهلهم بالتعاليم الدينية، والمقصود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الأعراب الذين عاصروا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هو معروف عنهم فقد كانوا فى منأى عن القراءة والكتابة، وقد بعثه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جانب الأمتين في هذه الآية يُراد منه التأكيد على أنه منهم،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رَسُولًا مِّنْهُمْ دليل على أنه من جنسهم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يَتْلُوا عَلَيْهِمْ ءَايَيْهِ قرينةً هامةً نستشف منها أنّ المقصود من الأمي في هذه الآية مَنْ لا يجيد القراءة والكتابة، وخاتم الأنبياء، بوصفه أميًّا تلقى الوحي</w:t>
      </w:r>
    </w:p>
    <w:p>
      <w:pPr>
        <w:pStyle w:val="BookText"/>
        <w:rPr/>
      </w:pPr>
      <w:r>
        <w:rPr>
          <w:rFonts w:ascii="Amiri" w:hAnsi="Amiri" w:eastAsia="Amiri" w:cs="Amiri"/>
          <w:color w:val="111111"/>
          <w:sz w:val="28"/>
          <w:sz w:val="28"/>
          <w:szCs w:val="28"/>
          <w:rtl w:val="true"/>
          <w:lang w:bidi="ar-SA"/>
        </w:rPr>
        <w:t xml:space="preserve">والآيات القرآنية، ومَنْ ثم تلاها على مخاطبيه بشكل شفهي لا عن طريق القراءة والكتابة، لذا لا يصح 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بالمشركين؛ ولعلّ من فسّرها بهذا المعنى استند إلى مسألة كون الغالبية العظمى من الأمّيّين في عهده كانوا مشركين وعبدة أوثان، لذا حتى أصحاب هذا التفسير لم يقولوا بأنّ الآيات القرآنية كانت تتلى على المشركين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منطلق أنّ القرآن الكريم لا يختصّ بفئة معيّنة من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ويتمحور الكلام في الآيات الأولى والوسطى من سورة الجمعة حول اليهود، فإضافةً إلى أنّ الكثير منهم كانوا يجيدون القراءة والكتابة، كان لديهم 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بالوحي المدوّن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مقابل ذلك أشارت هذه الآيات إلى بعث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الأميين، وعلى هذا الأساس استند بعض المفسّرين</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الزمخشري الكشاف عن حقائق غوامض التنزيل،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؛محمد بن عمر الفخر الرازي، مفاتيح الغيب،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ما ذكره عدد من التابعين ليفسروا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 لا غير؛ نظرًا لعدم قدرتهم على القراءة والكتابة فالنبي كان منهم ولم يكن يتقن القراءة والكتابة أيضًا والظاهر أنّ هذا التفسير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خطأ تأويل الكلمة بأهل أم القرى؛ لأنّ سورة الجمعة مدنيّة، لذا لا يرجع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وَيُزَكِّيهِمْ وَيُعَلِّمُهُمُ إلى أهل مكة، بل مرجعه المهاجرون وسائر أهل مكة الذين أسلموا بعد الفتح وحتّى الأجيال التي لحقتهم</w:t>
      </w:r>
      <w:r>
        <w:rPr>
          <w:rStyle w:val="FootnoteAnchor"/>
          <w:rtl w:val="true"/>
        </w:rPr>
        <w:footnoteReference w:id="1308"/>
      </w:r>
      <w:r>
        <w:rPr>
          <w:rFonts w:ascii="IRNazanin" w:hAnsi="IRNazanin" w:eastAsia="IRNazanin"/>
          <w:color w:val="111111"/>
          <w:sz w:val="28"/>
          <w:sz w:val="28"/>
          <w:szCs w:val="28"/>
          <w:rtl w:val="true"/>
          <w:lang w:bidi="fa-IR"/>
        </w:rPr>
        <w:t>، لأن النبي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يُبعث إلى أهل مكة فقط؛ كما أنّ سورة الجمعة لم تنزل فيها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واستنادًا إلى ما ذُكِرَ ، حتَّى وإنْ كان المقصود من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الآيات؛ ومن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ذلك المعنى الذي هو في مقابل أهل الكتاب، إلا أن السبب في وصف القوم بهذه الصفة يعود إلى عدم قدرتهم على القراءة والكتابة، </w:t>
      </w:r>
    </w:p>
    <w:p>
      <w:pPr>
        <w:pStyle w:val="BookText"/>
        <w:rPr/>
      </w:pPr>
      <w:r>
        <w:rPr>
          <w:rFonts w:ascii="Amiri" w:hAnsi="Amiri" w:eastAsia="Amiri" w:cs="Amiri"/>
          <w:color w:val="111111"/>
          <w:sz w:val="28"/>
          <w:sz w:val="28"/>
          <w:szCs w:val="28"/>
          <w:rtl w:val="true"/>
          <w:lang w:bidi="ar-SA"/>
        </w:rPr>
        <w:t>في حين أنّ أهل الكتاب كانوا يجيدونهما ولهم ارتباط بالكتب الدينية ويعلمون بالمفاهيم المستبطنة منها؛ لذلك وصَفَ أهل الكتاب الجاهلين بالقراءة والكتابة بأنّهم أمّيّون</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التبيان في تفسير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؛محمد جواد مغنية، الكاشف في تفسير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محمد حسين الطباطبائي، الميزان في تفسير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وخلاصة الكلام أنّ مفهوم الجهل هو الميزة المشتركة لكلمة أمّي وملحقاتها ضمن جميع الآيات التي أشرنا إليها آنفًا واستنادًا إلى المعاجم والمصادر اللغوية، فهذه الصفة التي وُصِفَ بها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الرَّسُولَ النَّبِيَّ الْأُمّى؛ تعني عدم تعلّمه القراءة والكتابة وعدم اطلاعه على الكتاب؛ وهذا الأمر يعتبر دليلًا على صدق نبوّته؛ حيث وُصِفَ في التوراة والإنجيل بهذه الأوصاف</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المحتمل أنّ الاستدلال الذي ساقه المفسّرون المسلمون في تفسير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والاستناد إليه لإثبات كون القرآن 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خارج عن نطاق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أسفر عن حدوث تحدّيات فكريّةٍ مِن قِبَل المستشرقين؛ ولو أمعنا النظر في سائر موارد استعمال هذا المصطلح وملحقاته في سورة البقرة، وآل عمران، والجمعة، سوف نلمس من سياق الآيات أنّ المدلول المحوري له هو الجهل وعدم امتلاك رؤية دينية صحيحة؛ لذا، فالمشركون من مصاديقه وحالهم حال عوام اليهود، كما تجدر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المدلول السلبي لهذا المصطلح وكلّ ما يتفرّع عليه أمّيّون وأمّيّين لا يصدق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يُوصَف بهذه الصفة السلبيّة، هو في الحقيقة الجاهل بالتعاليم الدينيّة؛ بينما النبي إبان طفولته ترعرع في كنف هداية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ورعايته، ومنذ بداية حياته شهدت سلوكاته وأقواله صدقًا وسدادًا أبهر كلّ مَنْ كان حوله؛ بحيث وصفه القوم بمحمّد الصادق الأمين، واشتهر بالصدق بين الأميين</w:t>
      </w:r>
      <w:r>
        <w:rPr>
          <w:rFonts w:eastAsia="IRNazanin" w:cs="IRNazanin"/>
          <w:color w:val="111111"/>
          <w:sz w:val="28"/>
          <w:szCs w:val="28"/>
          <w:rtl w:val="true"/>
          <w:lang w:bidi="fa-IR"/>
        </w:rPr>
        <w:t xml:space="preserve">. </w:t>
      </w:r>
      <w:bookmarkStart w:id="155" w:name="pg8833_69660"/>
    </w:p>
    <w:p>
      <w:pPr>
        <w:pStyle w:val="Heading4"/>
        <w:numPr>
          <w:ilvl w:val="3"/>
          <w:numId w:val="1"/>
        </w:numPr>
        <w:rPr/>
      </w:pPr>
      <w:bookmarkStart w:id="156" w:name="__RefHeading___Toc308462_2870459653"/>
      <w:bookmarkStart w:id="157" w:name="_Toc48"/>
      <w:bookmarkEnd w:id="155"/>
      <w:bookmarkEnd w:id="156"/>
      <w:r>
        <w:rPr>
          <w:rtl w:val="true"/>
        </w:rPr>
        <w:t>نتائج ومقترحات</w:t>
      </w:r>
      <w:bookmarkEnd w:id="157"/>
    </w:p>
    <w:p>
      <w:pPr>
        <w:pStyle w:val="BookText"/>
        <w:rPr/>
      </w:pPr>
      <w:r>
        <w:rPr>
          <w:rFonts w:ascii="Amiri" w:hAnsi="Amiri" w:eastAsia="Amiri" w:cs="Amiri"/>
          <w:color w:val="111111"/>
          <w:sz w:val="28"/>
          <w:sz w:val="28"/>
          <w:szCs w:val="28"/>
          <w:rtl w:val="true"/>
          <w:lang w:bidi="ar-SA"/>
        </w:rPr>
        <w:t xml:space="preserve">محور البحث في هذا الكتاب هو تحليل الآراء التي تبنّاها المستشرقون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النصف الثاني من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القرآن الكريم، والنتائج التي تم التوصل إليها تتلخص في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الأسلوب الظاهراتي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الفينومينولوجي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phenomenology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أحد الأساليب التي شاعت مؤخّرًا على صعيد دراسة واقع الإسلام والمسلمين وتحليلها، وعلى هذا الأساس اعتبر الإسلام ظاهرةً، والمسلمون بدورهم اعتُبروا جزءًا لا ينفك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والإسلام والتأريخ؛ وفق هذا الأسلوب لا يتمّ تحليلهما بطريقةٍ انتزاعيّة، بل يدوّن الباحث دراسته التحليليّة حول الواقع الإسلامي في رحاب الزمان والمكان ضمن نطاق واسع، وعلى ضوء إيديولوجيا شاملة ؛ ولو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الدراسات التي تعتمد أساليب أخرى، يُدرج ضمن مرحلة تأريخية معينة، فشخصيته؛ على أساس هذا الأسلوب، يتم تحليلها في نطاق أوسعَ؛ استنادًا إلى التوجهات التي تبنّاها المسلمون على مرّ التأريخ الإسلامي، ومن ثم فهذه الشخصية ليست منتزعةً من التأريخ، وعاصرت مرحلةً زمنيّةً معيّنةً، واتخذت إجراءاتٍ خاصّةً مضى وقتها في تلك الآونة، بل يمكن اعتبارها سلسلةً من التصوّرات والمعتقدات والثقافات التي بقيت فاعلةً على مرّ التأريخ وما زالت منطبعةً اليوم في أذهان المسلمين؛ وهذه الرؤية استند</w:t>
      </w:r>
    </w:p>
    <w:p>
      <w:pPr>
        <w:pStyle w:val="BookText"/>
        <w:rPr/>
      </w:pPr>
      <w:r>
        <w:rPr>
          <w:rFonts w:ascii="Amiri" w:hAnsi="Amiri" w:eastAsia="Amiri" w:cs="Amiri"/>
          <w:color w:val="111111"/>
          <w:sz w:val="28"/>
          <w:sz w:val="28"/>
          <w:szCs w:val="28"/>
          <w:rtl w:val="true"/>
          <w:lang w:bidi="ar-SA"/>
        </w:rPr>
        <w:t>إليها المستشرقون ضمن دراسة التطوّرات التفسيرية التي شهدها العالم الإسلامي وتحليلها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الدراسات التي دوّنها الباحثون الغربيّون في تفسير النصّ القرآني، يمكن تصنيفها ضمن تيارين أساسيين؛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تيار تفسيري تقليدي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Traditionalist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التيار الغالب في الدراسات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تيار تفسيري تجديدي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تعديلي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Revisionist</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والباحثون الذين ينضوون تحت مظلة التيار الأوّل جعلوا بنية النص القرآني محورًا لدراساتهم، وفي هذا المضمار اعتمدوا على أسلوب لغوي وتحليل نصّي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التأريخ وفقه اللغة لدى بيانهم مسألة تكوين النص القرآني، وحين استقصائهم العلاقة الرابطة بينه وبين تعاليم الكتاب المقدس وما تلاه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يعتقد المستشرقون أنّ القرآن الكريم نادرًا ما ينقل قصص الكتاب المقدس بحذافيرها، فهو برأيهم ذكر تفاصيل توضّح هذه القصص ضمن إطار تفسيري جديد؛ وحاول تعريف مخاطبيه بما جرى فيها على ضوء تصويره شخصيّات الكتاب المقدّس نفسها وفق أساطير الأناجيل المنتحلة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وحكاياتها والنصوص اليهودية المسيحية غير الرسمية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التعالق النصّي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برأي معظم المستشرقين أكثر ما يكون شبيها بنظرية التأثير والاقتباس المطروحة من قِبَل هارولد بلوم، لكنّ هذا الرأي لا يشبه نظريّة التناص المطروحة من قِبَل الباحثة جوليا كريستيفا وسائر الباحثين الذين تبنّوا آراء میخائیل باختين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وتعرّف جوليا كريستيفا الآداب بأنّها كلّ خطاب يعتمد على منهجية التناص؛ الذي يعتبر تعاملًا بين النصوص وتغييرًا في صورها، ضمن نطاق نصوص أخرى، لذا لا يكفى في تحققه مجرّد التمليح، أو الإشارة، أو اقتباس أحد المفاهيم في النص الجديد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الآراء التفسيرية التي تبنّاها غالبية المستشرقين الذين تطرّقنا إلى بيان وجهات نظرهم في هذا الكتاب، تقوم على مسألة التناص، حيث فسّروا الألفاظ والعبارات القرآنية وفق مبدأ التعالق النصّيّ؛ وهذا التوجّه في الحقيقة يعدّ استثمارًا نفعيَّاً لهذا المنهج التفسيري؛ وهو يجسّد تعارضًا بين النظرية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غالبيّة البحوث والدراسات التي تم تدوينها وفق منهج التناص بين القرآن والكتاب المقدّس، يُراد منها إثبات أنّ النصّ القرآني متطفل على التعاليم اليهودية المسيحية، وعلى هذا الأساس تطرّق المستشرقون إلى تحليل مضمامينه؛ طبقًا للمفاهيم المصطلحة ضمن الدراسات التي أُجريت حول الكتاب المقدّس؛ في حين أنّ التناص الحقيقي يُراد منه معرفة كيف يمكن للنص الجديد صياغة رؤيتنا بالنسبة إلى النصوص الأخرى المرتبط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بإمكانهم الاعتماد على أساليب معتبرة لبيان واقع الارتباط النصّي بين القرآن والعهدين، دون الحاجة إلى تهميش أحدهما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الأسلوب الوضعيّ والاختزالي المتّبع من قِبَل المستشرقين إزاء النص القرآني، جعل القرآن الكريم عرضةً للنقد والاعتراض حين مشاهدة أوجه التشابه بينه وبين الكتاب المقدس ضمن موارد الاختلاف في ما بينهما، أو ضمن موارد اختلافه مع النصوص الفرعيّة اليهودية المسيحيّة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وتنسب هذه الاختلافات إلى الأخطاء التي يقع فيها المتلقّي؛ حينما يقتبس المفاهيم من النصوص الأخرى بشكل مباشر، أو تنسب إلى عوام اليهود والنصارى أو الذين لا يجيدون القراءة والكتابة منهم؛ باعتبارهم مقتبسين لهذه المفاهيم؛ وعلى هذا الأساس نجد بعض الباحثين يحاولون الولوج في ذهن كاتب هذا النصّ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برأيهم وتحدوهم ثقة تامة بما يتصوّرونه في هذا المضمار، ومن ثمّ يحاولون بيان هدفه من وراء ذكر تلك المفاهيم؛ وفقًا لتصوّر كهذا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الرغم من انتهاج بعضهم مسلكا يتناغم مع المبادئ الرسالية التي جاء بها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،لكنّهم استندوا في تفسير الآيات القرآنية إلى العرف السائد بين اليهود والمسيحيين في تفسير النصوص المقدّسة، إلى جانب الاعتماد على الفكر المسيحيّ ذي النزعة العربية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أتباع تيار الفكر الإصلاحي تحدّوا النصّ المقدّس، حيث حرّروا أنفسهم من الفرضيات التقليدية المتعارفة في التأريخ الإسلامي، على ضوء اتباع أسس تحليلية ومنهجية لغوية، وفي هذا المضمار لم تعتمد دراساتهم وبحوثهم التفسيريّة على قراءات تأريخية ولغوية، بل تعاملوا مع النص القرآني بأسلوب لغوي بحت، ومن ثمّ فسّروا الآيات وفق ظنون وتخمينات لا أساس لها من الصحة؛ متبعين نهجا متطرّفا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والقراءة اللغوية البحتة التي تبنّاها هؤلاء الباحثون، تمخض عنها ادّعاء أنّ القرآن لم يتبلور في الحجاز إبّان القرن السابع الميلادي، بل في العراق إبّان القرن التاسع الميلادي، وهو في هذه الحالة ليس تأريخا وإنّما هو مجرد استعراض للتأريخ؛ وعلى هذا الأساس بادروا في معظم الأحيان إلى تحليل مضامينه وفقًا لمفاهيم الكتاب المقدّس والأعراف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الاختلافات العجيبة الكائنة بين النص القرآني ونصوص العهدين جعلتهم يلجأون إلى منهجية يهودية لاستنتاج المعنى، على أساس مسألة التعالق النصّيّ، ومن ثمّ استنتجوا أنّ القرآن نما وترعرع في بيئة طائفية تطغى عليها الأفكار والتوجهات اليهوديّة، وبالتالي لا يمكن طرح أي قراءة نهائيّة حول مسألة التناص القرآني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نمعن النظر في التفاسير التي تبنّاها هؤلاء المستشرقون ، يتّضح لنا أن دعوة التغيير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Revisionism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تُطرح من قِبَلِهم تتّسم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برغبة جامحة في تجاهل حقائق ثابتةٍ لا غبار عليها، حيث يسعون من وراء ذلك إلى الترويج لعقيدة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ويتبّى أتباع هذا التيار الفكري تحليلا لغوياً في دراساتهم الإسلاميّة، ولا يطرحون أي تحليل منسجم قائم على شواهد وأدلّةٍ مقنعةٍ، حيث يعتمدون على مجرّد تصوّرات لبيان الحقائق التأريخيّة؛ على الرغم من كونها أقل شأنا من أن تكون مرتكزا في هذا المضمار؛ فالباحث منهم يبتدئ مشروعه البحثي؛ اعتمادًا على فرضيّةٍ واضحةٍ قوامها أنّ الحقائق ليست كما صوّرتها الدراسات التقليدية السائدة في العالم الغربيّ، ثمّ يلجأ إلى فرضيّات منطقيّة أو غير منطقيّة لمواصلة بحثه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 مثل هذه الفرضيات تعدّ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أنّها فرضيات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ويعود الأسلوب الذي اتِّبعه هؤلاء في تفسير الألفاظ والعبارات القرآنية إلى رؤيتهم الوضعيّة المرتكزة في أذهانهم حين التعامل مع الأحداث التأريخية والأسس التفسيرية ومختلف الأخبار المنقولة على مرّ التأريخ، وقد تطرّقنا في هذا الكتاب إلى دراسة الكثير من آرائهم وتحليلها والتي نستشف منها أنّ السبب في تشكيكهم بمدلول إحدى الآيات أو العبارات القرآنية وتفسيرها وفق هدف معيّن وذوق شخصي، يعود إلى مجرد أوهام وتصوّرات ظنّيّة بحتة منبثقة من فرضيّات لا أساس لها من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في أنّ الفرضيّات الظنّيّة القائمة على التصوّر والتخمين ليس من شأنها إقناع الطرف المقابل، بل تُعَدّ سببًا أساس لتشويش الذهن وتشتيته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أتباع التيّار الفكري الإصلاحي الذي ظهر في الدراسات الاستشراقية المتأخرة، لم يتقيّدوا بالحدود المنطقيّة للتصوّر والظنّ حين البحث عن الحقائق، وهذا الأمر مشهودٌ في دراساتهم وبحوثهم؛ 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وصفهم بعض القصص التأريخيّة المنقولة في النصّ القرآني، بأنّها مجرّدُ أساطير لا غير؛ في حين أن صياغتهم الجديدة للتأريخ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الحقيقة مجرّد تصوّراتٍ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برأيهم على شواهد تأريخية متقنة، وتعدّ أكثر انسجاما مع الأسس العقليّة</w:t>
      </w:r>
    </w:p>
    <w:p>
      <w:pPr>
        <w:pStyle w:val="BookText"/>
        <w:rPr/>
      </w:pPr>
      <w:r>
        <w:rPr>
          <w:rFonts w:ascii="Amiri" w:hAnsi="Amiri" w:eastAsia="Amiri" w:cs="Amiri"/>
          <w:color w:val="111111"/>
          <w:sz w:val="28"/>
          <w:sz w:val="28"/>
          <w:szCs w:val="28"/>
          <w:rtl w:val="true"/>
          <w:lang w:bidi="ar-SA"/>
        </w:rPr>
        <w:t>والطريف أنّ الحقائق التأريخية التي يتحدّثون عنها لم يطرحوها على طاولة البحث والتحليل؛ إذ تجاهلوا جميع الحقائق وهمّشوا كلّ احتمال يتعارض مع نظرياتهم وآرائهم، على ضوء فرضيّاتهم المرتكزة في أذهانهم حول طبيعة الوقائع والأحداث التأريخية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غفل هؤلاء المستشرقون عن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نبيًّا جديدًا إلى الناس بعد أن يُعرِضُوا</w:t>
      </w:r>
    </w:p>
    <w:p>
      <w:pPr>
        <w:pStyle w:val="BookText"/>
        <w:rPr/>
      </w:pPr>
      <w:r>
        <w:rPr>
          <w:rFonts w:ascii="Amiri" w:hAnsi="Amiri" w:eastAsia="Amiri" w:cs="Amiri"/>
          <w:color w:val="111111"/>
          <w:sz w:val="28"/>
          <w:sz w:val="28"/>
          <w:szCs w:val="28"/>
          <w:rtl w:val="true"/>
          <w:lang w:bidi="ar-SA"/>
        </w:rPr>
        <w:t xml:space="preserve">عن النصّ المقدّس الذي كان بين أيديهم ويتحيّرون في متاهات الضلال، إذ الهدف من هذه البعثة هو هدايتهم في رحاب كتاب مقدّس نزلت ألفاظه ومعانيه، أو معانيه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أقل تقدير، عن طريق الوحي؛ ليكون نبراسًا تهتدي به الأجيال اللاحقة، وسدا منيعا؛ كي لا يضلوا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النصّ المقدّس يظهر حينما يندرس النصّ السابق ويُعرض الناس عنه، أو حينما لا يُفهم بشكلٍ صحيح؛ لذا تبلغ الإرجاعات النصّيّة من قِبَل النصّ الجديد إلى النص القديم أدنى مستوياتها؛ بحيث لا تشير إلا إلى الخلفيّة الدينية والارتباط المتواصل بين سلسلة الأديان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القسم الأعظم من المضامين القرآنيّة تُعدّ جديدةً من نوعها، وجاء بها النص القرآني نَفسه دون الاعتماد على أي من الكتب المقدّسة السابقة، وهي تبلغ التمام والكمال؛ لدرجة أنّها تغني المخاطب عن الرجوع إلى أيّ نصّ آخر؛ ولكن بما أنّه آخر الكتب المنزلة من السماء، ونظرًا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رسالة التوحيد التي جاء بها جميع الأنبياء، والمرسلين إلى البشرية، فقد تطرّق في آياته إلى الحديث عما شاع في الأمم السالفة؛ من قيم، وثقافات، ومعتقدات، وأخلاق، كذلك ذكر بعض قصص أنبيائهم، لذا إن أردنا فهم مضمونه؛ فلا بدّ لنا من الاطلاع على تعالقه النصّي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الغالبية العظمى من المستشرقين الذين ذكرنا آراءهم ونظرياتهم في هذا الكتاب، لم يوضّحوا المعالم الأساسية لنهجهم التفسيري، فضلاً عن أنّهم لم يوضّحوا مقصودهم من النهج التفسيري القائم على مبدأ التناص لدى تفسيرهم النصّ القرآني؛ لذلك نراهم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يخوضون في فوضّى منهجيّةٍ ضمن طرح وجهات نظرهم؛ لكن مع ذلك هناك مستشرقون وضّحوا منهجيّاتهم التي اعتمدوا عليها في تدوين دراساتهم القرآنية؛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أنجليكا نويورث، ونيكولاي سيناي، وأوري روبين، وحتّى غابريال سعيد رينولدز إلى حد ما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إحدى الشبهات التي يتشبّث بها التيّاران الفكريّان الاستشراقيان في مجال تفسير الألفاظ والعبارات القرآنية؛ هي أنّ التفاسير التي طرحها غالبيّة المفسّرين المسلمين ليست معتبرةً، بل منبثقةً من دوافع عقديّةٍ، وقد تمّ الترويج لها في الحلقات الدراسية الإسلامية؛ ومنهم من تجاهل سياق المفردة القرآنيّة التي تطرّق إلى تفسيرها وأعرض عن سائر السّياقات المشابهة لها في النص </w:t>
      </w:r>
    </w:p>
    <w:p>
      <w:pPr>
        <w:pStyle w:val="BookText"/>
        <w:rPr/>
      </w:pPr>
      <w:r>
        <w:rPr>
          <w:rFonts w:ascii="Amiri" w:hAnsi="Amiri" w:eastAsia="Amiri" w:cs="Amiri"/>
          <w:color w:val="111111"/>
          <w:sz w:val="28"/>
          <w:sz w:val="28"/>
          <w:szCs w:val="28"/>
          <w:rtl w:val="true"/>
          <w:lang w:bidi="ar-SA"/>
        </w:rPr>
        <w:t>القرآني، وعلى هذا الأساس رفض المعنى المتداول لها؛ بادعاء إشاعته عن طريق الحلقات الدراسية، وعلى ضوء المعتقدات التي ظهرت في المجتمع الإسلامي بعد ظهور القرآن، أو بادعاء أنه نتيجةً لتواطؤ عدد من العلماء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التصوّر سعى إلى طرح معنى جديد لهذه المفردة، على ضوء سيمنطيقا تأريخيّة، واستنادًا إلى تصوّرات ظنّيّة لا صوابية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يعدّ السّياق أفضل مرشد نتمسّك به لمعرفة مراد المتكلّم ، لذا تتعدّد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مصاديق إحدى المفردات؛ بحيث تصبح مشتركا لفظيًّا، كما أنّه من المتعارف في الاستعمال اللغوي اللجوء إلى الاستعارات والألفاظ المجازية؛ وهذه الأمور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القرآني، لذا يأتي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السّياق، إذ بإمكاننا الاعتماد عليه لمعرفة المصداق الذي يقصده المتكلّم أو المعنى الذي يريده، كذلك يعيننا على معرفة ما إن كان اللفظ مستعملاً بصيغته الحقيقية أو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نلجأ إلى السّياق سوف يُتاح لنا التعرّف على المصداق المراد في كلّ آيةٍ تكرّرت فيها المفردة، ولأجل معرفة السّياق الحقيقي، فلا بد لنا من تحليل الآيات التي تنضوي ضمن نطاق معيّن في رحاب معرفة ترتيب نزول السورة ومناسبة نزولها، وطبيعة مخاطبيها، والأجواء الثقافية التي اكتنفت بيئة الخِطَاب العربيّة، وحينما نتتبع التفاسير التي تبنّاها المستشرقون لبعض الألفاظ والعبارات القرآنية؛ نستشف منها ضعفًا تفسيريًا يتمثل في عدم اكتراثهم بالسياق، وتحميلهم فرضيّات على النصّ القرآني، واتهامهم المفسّرين المسلمين بتجاهل التفسير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مطلع القرن العشرين شهدت الأوساط الفكرية الغربية اهتماما بالغا بالدراسات التحليلية النقدية، وقد انعكست تداعيات هذه الظاهرة في التراث الفكري لبعض المستشرقين؛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ألفيس شبرنغر، وويل ديورانت، و هرتفيك هرشفلد، وفي هذا المضمار فندوا بعض روايات السيرة؛ باعتبار أنها أقتبست وطوّرت في رحاب القصص والمواعظ الموجودة في الأسفار الخمسة؛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اقتباس منها؛ وهذه الرؤية تبلورت في الآراء التفسيرية الاستشراقية التي ظهرت بين الأوساط الفكرية الاستشراقية في المنتصف الثاني من القرن العشرين والفترة التي لحقته، حيث فسّروا القصص والألفاظ والعبارات القرآنيّة على أساس توجّه من هذا القبيل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تقتصر نقاط الضعف في التفاسير الاستشراقية على تجزئة الآيات القرآنية وتجاهل </w:t>
      </w:r>
    </w:p>
    <w:p>
      <w:pPr>
        <w:pStyle w:val="BookText"/>
        <w:rPr/>
      </w:pPr>
      <w:r>
        <w:rPr>
          <w:rFonts w:ascii="IRNazanin" w:hAnsi="IRNazanin" w:eastAsia="IRNazanin"/>
          <w:color w:val="111111"/>
          <w:sz w:val="28"/>
          <w:sz w:val="28"/>
          <w:szCs w:val="28"/>
          <w:rtl w:val="true"/>
          <w:lang w:bidi="fa-IR"/>
        </w:rPr>
        <w:t>السياق، بل هناك مؤاخذةٌ أخرى تَرِد عليهم؛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تجزئتهم المواضيع القرآنية؛ ومثال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ذكرناه في الباب الثالث من الكتاب، إذ على ضوء مساعيهم الرامية إلى إثبات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خاتم الأنبياء والمرسلين، تطرّقوا إلى تفسير الآية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 ضمن المباحث الخاصة بالإرث وادّعوا بهذا الصدد أنّ المسلمين قد حرّفوا النص القرآني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واحتذى هؤلاء بأسلافهم وراحوا يخوضون في بيان الموضوع على أساس فكرة وضع الأحاديث بأسلوب ممنهج، وفي هذا المضمار ادعوا أنّ المسلمين هم الذين ابتدعوا قصة زيد بن حارثة وزوجته زينب بنت جحش، حيث أرادوا الترويج لفكرة خاتميّة النبوّة عن طريق إعادة النظر في النصّ القرآني، وبما في ذلك إلغاء القوانين الخاصّة بزواج الرجل من الزوجة السابقة لابنه بالتبنّي كما عدلوا قوانين الإرث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الاستدلالات التي تمسّك بها المستشرقون تضرب بجذورها في النظريات المطروحة من قبل الباحثين الغربيّين، فهذا الأمر مشهود في النهج التفسيري الذي ذكروا آراءهم في رحابه إذ غالبًا ما نجد أحد المستشرقين يستند في رأيه التفسيري إلى النظريات الشائعة في الأوساط الغربية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بعض الحالات التي نلمس فيها أنّ المستشرق؛ جرّاء عدم إلمامه باللغة العربية ودقائقها؛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والتشبيه، والكناية، والمجاز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،يتبنّى رؤيةً تفسيريّةً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كلام للمستشرق البريطاني آرثر آربري حول الترجمات التي قام بها المستشرقون للنص القرآني، يصدق على التفسير الاستشراقي للألفاظ والعبارات القرآنية؛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الترجمة الأولى للقرآن دُوِّنَت في أوروبا إبّان القرن الثاني عشر الميلادي، لكنّها اتسمت الدقة بعدم وعدم فهم مضمونه بشكل صحيح، لذا فالبنية الفكرية الأولى التي تقوم عليها التفاسير الاستشراقية كانت تَنْهَلُ مِنْ هذه الترجمة السقيمة، لكن في ما بعد اتسمت التفاسير الاستشراقية تدريجيًّا بنهج أكثر واقعيةً وانسجاما مع التفاسير الإسلامية</w:t>
      </w:r>
      <w:r>
        <w:rPr>
          <w:rFonts w:eastAsia="Amiri" w:cs="Amiri" w:ascii="Amiri" w:hAnsi="Amiri"/>
          <w:color w:val="111111"/>
          <w:sz w:val="28"/>
          <w:szCs w:val="28"/>
          <w:rtl w:val="true"/>
          <w:lang w:bidi="ar-SA"/>
        </w:rPr>
        <w:t>.</w:t>
      </w:r>
      <w:bookmarkStart w:id="158" w:name="pg8833_69667"/>
    </w:p>
    <w:p>
      <w:pPr>
        <w:pStyle w:val="Heading2"/>
        <w:numPr>
          <w:ilvl w:val="1"/>
          <w:numId w:val="1"/>
        </w:numPr>
        <w:rPr/>
      </w:pPr>
      <w:bookmarkStart w:id="159" w:name="__RefHeading___Toc308464_2870459653"/>
      <w:bookmarkStart w:id="160" w:name="_Toc49"/>
      <w:bookmarkEnd w:id="158"/>
      <w:bookmarkEnd w:id="159"/>
      <w:r>
        <w:rPr>
          <w:rtl w:val="true"/>
        </w:rPr>
        <w:t>المصادر والمراجع</w:t>
      </w:r>
      <w:bookmarkEnd w:id="160"/>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الكريم المترجم إلى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ناصر مكارم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الأعلى المودودي، تفهيم القرآن ترجمة كليم الله متين، منشورات دار العروبة للدعوة الإسلامية،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الفتوح الرازي، روض الجنان وروح الجنان في تفسير القرآن، تحقيق محمد جعفر ياحقي ومحمد مهدي ناصح، إيران، مشهد، منشورات معهد الدراسات الإسلامية التابع للعتبة الرضوية المقدسة،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هلال العسكري، الفروق اللغوية، ترجمه إلى الفارسية مهدي كاظميان وزهراء رضا خواه، ایران، طهران، منشورات معهد بحوث العلوم الإنسانية والدراسات الثقافية،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 فرامرز قراملکي، روش شناسي مطالعات ديني، إيران، مشهد، منشورات الجامعة الرضوية للعلوم الإسلامية،</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باكتشي، ترجمه شناسي قرآن کریم روي کرد نظري و كاربردي، الطبعة الأولى، إيران، طهران، منشورات جامعة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باکتشي، درس گفتارهايي درباره نقد متن، الطبعة الأولى، إيران، طهران، منشورات جامعة الإمام</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ميبدي، كشف الأسرار وعدة الأبرار، تحقيق علي أصغر حكمت، إيران، طهران، منشورات أمير كبير، الطبعة الخامسة،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بهشتی، عیسی پیام آور اسلام، ایران، طهران، منشورات اطلاعات،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آذرتاش آذر ننوش، واكاوي و معادل يابي تعدادي از واژگان قرآن،كريم ،إيران، طهران، منشورات الجهاد</w:t>
      </w:r>
    </w:p>
    <w:p>
      <w:pPr>
        <w:pStyle w:val="BookText"/>
        <w:rPr/>
      </w:pPr>
      <w:r>
        <w:rPr>
          <w:rFonts w:ascii="Amiri" w:hAnsi="Amiri" w:eastAsia="Amiri" w:cs="Amiri"/>
          <w:color w:val="111111"/>
          <w:sz w:val="28"/>
          <w:sz w:val="28"/>
          <w:szCs w:val="28"/>
          <w:rtl w:val="true"/>
          <w:lang w:bidi="ar-SA"/>
        </w:rPr>
        <w:t xml:space="preserve">الجامعي في مدينة طهران، الطبعة الأولى،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أعظم ،بويا مواجهه قرآن با فرهنگ ،مسیحیت ،ایران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نما</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أكبر هاشمي رفسنجاني، تفسير رهنما ،إيران، قم، منشورات المكتب الإعلامي الاسلامي في الحوزة العلمية ،الطبعة الخامسة،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بهمن نامور مطلق، در آمدي بر بینامتنیت نظریهها و کاربردها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توشيهيكو إيزوتسو، خدا و انسان در قرآن، ترجمه إلى الفارسية أحمد آرام، إيران، قم، منشورات مكتب الثقافة الإسلامية،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ثامر هاشم العميدي، مهدي منتظر در اندیشه اسلامي، ترجمه إلى الفارسية محمّد باقر محبوب القلوب،</w:t>
      </w:r>
    </w:p>
    <w:p>
      <w:pPr>
        <w:pStyle w:val="BookText"/>
        <w:rPr/>
      </w:pPr>
      <w:r>
        <w:rPr>
          <w:rFonts w:ascii="Amiri" w:hAnsi="Amiri" w:eastAsia="Amiri" w:cs="Amiri"/>
          <w:color w:val="111111"/>
          <w:sz w:val="28"/>
          <w:sz w:val="28"/>
          <w:szCs w:val="28"/>
          <w:rtl w:val="true"/>
          <w:lang w:bidi="ar-SA"/>
        </w:rPr>
        <w:t xml:space="preserve">إيران، قم، منشورات مسجد جمكران، الطبعة الثالثة،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السبحاني، مکتب وحي امي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،قم، منشورات رسالت،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السبحاني، منشور جاويد ،إيران، قم، منشورات مؤسسة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نکونام پژوهشي در مصحف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،إيران، رشت،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 الفصلان الثالث والرابع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جوان أو غريدي، مسيحيت و بدعت ها، ترجمه إلى الفارسية عبد الرحيم سليماني اردستاني، منشورات</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جون ناس، تاريخ جامع اديان، ترجمه إلى الفارسية علي أصغر حكمت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الثالثة،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حامد الجار، حضرت عیسی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گفتارهاي حامد الكار، ترجمه إلى الفارسية إسحاق أكبريان،</w:t>
      </w:r>
    </w:p>
    <w:p>
      <w:pPr>
        <w:pStyle w:val="BookText"/>
        <w:rPr/>
      </w:pPr>
      <w:r>
        <w:rPr>
          <w:rFonts w:ascii="IRNazanin" w:hAnsi="IRNazanin" w:eastAsia="IRNazanin"/>
          <w:color w:val="111111"/>
          <w:sz w:val="28"/>
          <w:sz w:val="28"/>
          <w:szCs w:val="28"/>
          <w:rtl w:val="true"/>
          <w:lang w:bidi="fa-IR"/>
        </w:rPr>
        <w:t xml:space="preserve">تحقيق أحمد رضا جليلي،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المصطفوي، تفسير روشن ،إيران، طهران، منشورات مركز نشر كتاب، الطبعة الأولى،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بن أحمد حسيني شاه عبد العظيمي، تفسير اثنا عشري ،إيران، طهران، منشورات ميقات،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مراد سلیمیان، درس نامه مهدويت، إيران، قم، منشورات المركز التخصصي للفكر المهدوي، الطبعة</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دانييل تشاندلر، مباني نشانه شناسي، ترجمه إلى الفارسية مهدي بارسا، منشورات معهد دراسات الثقافة والفكر الإسلاميين، الطبعة الأولى،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دونيز ماسون، قرآن و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مايه هاي مشترك، ترجمته إلى الفارسية فاطمة سادات تهامي، إيران، طهران، منشورات السهروردي،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صدر، مسیح در قرآن، ترجمه إلى الفارسية علي حجّتي كرماني ،إيران، طهران، منشورات مشعل دانشجو،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ريجي بلاشیر، در آستانه قرآن، ترجمه إلى الفارسية محمود راميار، إيران، طهران، منشورات مكتب نشر الثقافة الإسلامية،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شبير أحمد عثماني، تفسير كابلي، ترجمه إلى الفارسية عدد من علماء ،أفغانستان، إيران، طهران، منشورات</w:t>
      </w:r>
    </w:p>
    <w:p>
      <w:pPr>
        <w:pStyle w:val="BookText"/>
        <w:rPr/>
      </w:pPr>
      <w:r>
        <w:rPr>
          <w:rFonts w:ascii="Amiri" w:hAnsi="Amiri" w:eastAsia="Amiri" w:cs="Amiri"/>
          <w:color w:val="111111"/>
          <w:sz w:val="28"/>
          <w:sz w:val="28"/>
          <w:szCs w:val="28"/>
          <w:rtl w:val="true"/>
          <w:lang w:bidi="ar-SA"/>
        </w:rPr>
        <w:t xml:space="preserve">إحسان الطعبة الحادية عشرة،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 شاهسوندي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أميد خانه زاده، تغییر مخاطب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راهكارهاي ترجمه إيران، طهران، منشورات</w:t>
      </w:r>
    </w:p>
    <w:p>
      <w:pPr>
        <w:pStyle w:val="BookText"/>
        <w:rPr/>
      </w:pPr>
      <w:r>
        <w:rPr>
          <w:rFonts w:ascii="Amiri" w:hAnsi="Amiri" w:eastAsia="Amiri" w:cs="Amiri"/>
          <w:color w:val="111111"/>
          <w:sz w:val="28"/>
          <w:sz w:val="28"/>
          <w:szCs w:val="28"/>
          <w:rtl w:val="true"/>
          <w:lang w:bidi="ar-SA"/>
        </w:rPr>
        <w:t xml:space="preserve">مركز دراسات العلوم والثقافة الإسلامية، الطبعة الأولى،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أشرفي، مقايسه قصص قرآن وعهدين،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بدوي، دفاع از قرآن در برابر آراء خاورشناسان، ترجمه إلى الفارسية حسين سيدي، إيران، مشهد،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الكريم بي آزار شيرازي، باستان شناسی و جغرافياي تاريخي قصص قرآن ،إيران، طهران، منشورات الثقافة الإسلامية، الطبعة الثالثة،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جوادي الآملي، تسنيم تفسير قرآن كريم ،إيران، قم، منشورات إسراء، الطبعة الثالثة،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جوادي الآملي، تفسير موضوعي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رسول اکرم در قرآن ،ایران، قم، منشورات إسراء، الطبعة الأولى،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جوادي الآملي، تفسير موضوعي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در قرآن، ایران ،قم، منشورات مركز نشر إسراء، الطبعة الثانية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رضا كاوند بروجردي أمي بودن پیامبر اکرم در منابع تفسيري وحديثي ونقد دیدگاه خاورشناسان، إيران،طهران، منشورات كلية العلوم القرآنية في طهران، الطبعة الأولى،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قائمي نيا، بيولوژي نص، مؤسسة نشر معهد بحوث الثقافة والفكر الإسلاميين، الطبعة الأولى،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مدرّسي، فرهنگ توصيفي نقد و نظریه هاي ادبي، معهد بحوث العلوم الإنسانية والدراسات الثقافية،</w:t>
      </w:r>
    </w:p>
    <w:p>
      <w:pPr>
        <w:pStyle w:val="BookText"/>
        <w:rPr/>
      </w:pP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الله نجار زادکان، تفسیر موضوعي قرآن کریم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قرآن ،ایران، طهران، منشورات جامعة طهران، الطبعة الثانية،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فائز ومريم أميني، مرجع ضمیر در قرآن و نقش آن در تفسير ،إيران طهران، منشورات جامعة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حجتي، پژوهشي در تاریخ قرآن کریم، منشورات مكتب نشر الثقافة الإسلامية،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سوره جمعه، ترجمه إلى الفارسية وصححه وعلّق عليه</w:t>
      </w:r>
    </w:p>
    <w:p>
      <w:pPr>
        <w:pStyle w:val="BookText"/>
        <w:rPr/>
      </w:pPr>
      <w:r>
        <w:rPr>
          <w:rFonts w:ascii="Amiri" w:hAnsi="Amiri" w:eastAsia="Amiri" w:cs="Amiri"/>
          <w:color w:val="111111"/>
          <w:sz w:val="28"/>
          <w:sz w:val="28"/>
          <w:szCs w:val="28"/>
          <w:rtl w:val="true"/>
          <w:lang w:bidi="ar-SA"/>
        </w:rPr>
        <w:t>محمد خواجوي ،إيران، طهران، منشورات مولى،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مفاتيح الغيب، ترجمه إلى الفارسية محمد خواجوي، إيران، طهران، منشورات ملوى، الطبعة الأولى،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تقي المدرّسى، تفسير هدايت، ترجمه إلى الفارسية أحمد ،آرام ،إيران، مشهد، منشورات مؤسسة البحوث الإسلامية،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تقي مصباح اليزدي، قرآن شناسي ،إيران، قم، منشورات مؤسسة الإمام الخميني للتعليم والبحوث</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حسن زماني، مستشرقان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وبررسي آراء مستشرقان درباره قرآن ،ایران، قم، منشورات مؤسسة بوستان کتاب، الطبعة الأولى،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حسين الطباطبائي، الميزان في تفسير القرآن، ترجمه إلى الفارسية محمّد باقر موسوي همداني، إيران، قم، منشورات دار النشر الإسلامي التابع لجماعة المدرّسين في الحوزة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رضا جلالي نائيني، تاريخ جمع قرآن كريم، قدّم له أحمد مهدوي دامغاني، إيران، طهران، منشورات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رضا غياثي كرماني، پژوهش هاي قرآني علامه شعراني در تفاسیر مجمع البیان، روح البیان و منهج الصادقين، إيران، قم، منشورات مؤسسة بوستان كتاب،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عابد الجابري، رهيافتي به قرآن کریم، ترجمه إلى الفارسية محسن آرمين،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 العظيم الزرقاني، مناهل العرفان، ترجمه إلى الفارسية محسن آرمين، إيران، طهران، منشورات معهد بحوث العلوم الإنسانية والدراسات الثقافية، الطبعة الأولى،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علي لساني فشاركي وحسين مرادي زنجانی، روش تحقیق موضوعي در قرآن كريم، إيران، زنجان،</w:t>
      </w:r>
    </w:p>
    <w:p>
      <w:pPr>
        <w:pStyle w:val="BookText"/>
        <w:rPr/>
      </w:pPr>
      <w:r>
        <w:rPr>
          <w:rFonts w:ascii="Amiri" w:hAnsi="Amiri" w:eastAsia="Amiri" w:cs="Amiri"/>
          <w:color w:val="111111"/>
          <w:sz w:val="28"/>
          <w:sz w:val="28"/>
          <w:szCs w:val="28"/>
          <w:rtl w:val="true"/>
          <w:lang w:bidi="ar-SA"/>
        </w:rPr>
        <w:t xml:space="preserve">منشورات قلم مهر، الطبعة الثانية،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علي مهدوي راد، آفاق تفسير،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هستي 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کاظم شاكر، علوم قرآني، إيران، قم، منشورات جامعة قم، الطبعة الثانية،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هادي معرفت، نقد شبهات پیرامون قرآن کریم، ترجمه إلى الفارسية حسن حكيم باشي وآخرون، إيران، ،قم، منشورات مؤسسة تمهيد،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الزمخشري، الكشاف عن حقائق غوامض التنزيل، ترجمه إلى الفارسية مسعود أنصاري، إيران، طهران، منشورات ققنوس، الطبعة الأولى،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راميار، تاريخ قرآن ،إيران، طهران، منشورات أمير كبير، الطبعة الثالثة،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طالقاني، پرتوي از قرآن، إيران، طهران، منشورات مؤسسة تأريخ الدراسات المعاصرة في إيران،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مرتضى كريمي نیا، زبان قرآن تفسير قرآن ،إيران، طهران، منشورات هرمس، الطبعة الأولى،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ذاكري، مسیحیت و اسلام، منشورات شركة النشر المساهمة، الطبعة الأولى،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مهدي هادوي طهران، مباني کلامي اجتهاد در برداشت از قرآن کریم ،ایران، قم، منشورات مؤسسة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p>
    <w:p>
      <w:pPr>
        <w:pStyle w:val="BookText"/>
        <w:rPr/>
      </w:pPr>
      <w:r>
        <w:rPr>
          <w:rFonts w:ascii="Amiri" w:hAnsi="Amiri" w:eastAsia="Amiri" w:cs="Amiri"/>
          <w:color w:val="111111"/>
          <w:sz w:val="28"/>
          <w:sz w:val="28"/>
          <w:szCs w:val="28"/>
          <w:rtl w:val="true"/>
          <w:lang w:bidi="ar-SA"/>
        </w:rPr>
        <w:t>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الطعبة الأولى،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موريس بوكاي، مقايسه اي ميان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و قرآن، ترجمه إلى الفارسية ذبيح الله دبیر، منشورات مكتب نشر الثقافة الإسلامية،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مولوي محمد علي، عيسي از ديدگاه قرآن، ترجمة و تحقیق محسن بينا،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میشیل توماس، كلام مسيحي، ترجمه إلى الفارسية حسين توفيقي، إيران، قم، منشورات مركز دراسات وبحوث الأديان والمذاهب، الطبعة الأولى،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ناصر مكارم الشيرازي، تفسير نمونه، إيران، طهران، منشورات دار الكتب الإسلامية،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وليام أرشيبالد روبرتسون، عيسي اسطوره يا تاريخ؟،ترجمه إلى الفارسية حسين توفيقي، منشورات جامعة</w:t>
      </w:r>
    </w:p>
    <w:p>
      <w:pPr>
        <w:pStyle w:val="BookText"/>
        <w:rPr/>
      </w:pPr>
      <w:r>
        <w:rPr>
          <w:rFonts w:ascii="Amiri" w:hAnsi="Amiri" w:eastAsia="Amiri" w:cs="Amiri"/>
          <w:color w:val="111111"/>
          <w:sz w:val="28"/>
          <w:sz w:val="28"/>
          <w:szCs w:val="28"/>
          <w:rtl w:val="true"/>
          <w:lang w:bidi="ar-SA"/>
        </w:rPr>
        <w:t xml:space="preserve">الأديان والمذاهب،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وليام مونتغمري واط، اسلام و مسیحیت در عصر حاضر گامي براي گفتگو، ترجمه إلى الفارسية خليل قنبري،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علوم و فرهنگ اسلامي، الطبعة الأولى،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وليام مونتغمري واط، محمد پیامبر وسياستمدار، ترجمه إلى الفارسية إسماعيل والي زاده، منشورات إسلامية،الطبعة الأولى،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ويل ديورانت، تاریخ تمدن، ترجمه إلى الفارسية علي أصغر سروش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جعفري، تفسير كوثر، إيران، قم، منشورات هجرت، الطبعة الأولى،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حاتم ، تفسير القرآن العظيم، تحقيق أسعد محمّد طيب، السعودية، الرياض، منشورات مكتبة نزار</w:t>
      </w:r>
    </w:p>
    <w:p>
      <w:pPr>
        <w:pStyle w:val="BookText"/>
        <w:rPr/>
      </w:pPr>
      <w:r>
        <w:rPr>
          <w:rFonts w:ascii="Amiri" w:hAnsi="Amiri" w:eastAsia="Amiri" w:cs="Amiri"/>
          <w:color w:val="111111"/>
          <w:sz w:val="28"/>
          <w:sz w:val="28"/>
          <w:szCs w:val="28"/>
          <w:rtl w:val="true"/>
          <w:lang w:bidi="ar-SA"/>
        </w:rPr>
        <w:t xml:space="preserve">مصطفى الباز، الطبعة الثالثة،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إسحاق الثعلبي، الكشف والبيان، تحقيق أبو محمد بن عاشور ،لبنان ،بیروت، منشورات دار إحياء التراث العربي، الطبعة الأولى،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البلاذري، فتوح البلدان، مصر، القاهرة، منشورات لجنة البيان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الفضل شهاب الدين أحمد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 الباري، لبنان، بيروت، منشورات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الخوئي، البيان في تفسير القرآن ،إيران، قم، منشورات مؤسسة إحياء آثار الإمام الخوئي، الطبعة</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محمّد بن جرير الطبري، تأريخ الأمم والملوك، تحقيق محمد أبو الفضل إبراهيم، لبنان، بيروت،</w:t>
      </w:r>
    </w:p>
    <w:p>
      <w:pPr>
        <w:pStyle w:val="BookText"/>
        <w:rPr/>
      </w:pPr>
      <w:r>
        <w:rPr>
          <w:rFonts w:ascii="Amiri" w:hAnsi="Amiri" w:eastAsia="Amiri" w:cs="Amiri"/>
          <w:color w:val="111111"/>
          <w:sz w:val="28"/>
          <w:sz w:val="28"/>
          <w:szCs w:val="28"/>
          <w:rtl w:val="true"/>
          <w:lang w:bidi="ar-SA"/>
        </w:rPr>
        <w:t xml:space="preserve">منشورات دار التراث الطبعة الثانية،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محمد بن جرير الطبري، جامع البيان في تفسير القرآن ،لبنان، بيروت، منشورات دار المعرفة،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جعفر محمد بن علي بن شهر آشوب، متشابه القرآن ومختلفه ،إيران، قم،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هـ</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زكريا يحيى بن زياد الفرّاء، معاني القرآن، تحقيق أحمد يوسف نجاتي، مصر، منشورات الدار المصرية</w:t>
      </w:r>
    </w:p>
    <w:p>
      <w:pPr>
        <w:pStyle w:val="BookText"/>
        <w:rPr/>
      </w:pPr>
      <w:r>
        <w:rPr>
          <w:rFonts w:ascii="Amiri" w:hAnsi="Amiri" w:eastAsia="Amiri" w:cs="Amiri"/>
          <w:color w:val="111111"/>
          <w:sz w:val="28"/>
          <w:sz w:val="28"/>
          <w:szCs w:val="28"/>
          <w:rtl w:val="true"/>
          <w:lang w:bidi="ar-SA"/>
        </w:rPr>
        <w:t xml:space="preserve">للتأليف والترجمة، الطبعة الأولى،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الزنجاني، تاريخ القرآن ،إيران، طهران، منشورات مؤسسة الإعلام الإسلامي،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موسى الحريري، قس ونبي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في نشأة الإسلام ،لبنان ،بیروت، منشورات دار لأجل المعرفة،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حجر العسقلاني، الإصابة في تمييز الصحابة، تحقيق أحمد عبد الله الموجود وعلي محمد معوض</w:t>
      </w:r>
    </w:p>
    <w:p>
      <w:pPr>
        <w:pStyle w:val="BookText"/>
        <w:rPr/>
      </w:pPr>
      <w:r>
        <w:rPr>
          <w:rFonts w:ascii="IRNazanin" w:hAnsi="IRNazanin" w:eastAsia="IRNazanin"/>
          <w:color w:val="111111"/>
          <w:sz w:val="28"/>
          <w:sz w:val="28"/>
          <w:szCs w:val="28"/>
          <w:rtl w:val="true"/>
          <w:lang w:bidi="fa-IR"/>
        </w:rPr>
        <w:t xml:space="preserve">،لبنان ،بیروت، منشورات دار الكتب العلميّة، الطبعة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حنبل ،المسند ،لبنان ،بیروت، منشورات دار صادر،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هـ، أوفسيت للنسخة المطبوعة في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فارس، معجم مقاييس اللغة، لبنان، بيروت، منشورات دار الكتب العلمية،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الخفاجي، عناية القاضي وكفاية الراضي، لبنان، بيروت، منشورات دار الكتب العلمية،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الفيومي المقري، المصباح المنير في غريب الشرح الكبير للرافعي، إيران، قم، منشورات دار</w:t>
      </w:r>
    </w:p>
    <w:p>
      <w:pPr>
        <w:pStyle w:val="BookText"/>
        <w:rPr/>
      </w:pPr>
      <w:r>
        <w:rPr>
          <w:rFonts w:ascii="Amiri" w:hAnsi="Amiri" w:eastAsia="Amiri" w:cs="Amiri"/>
          <w:color w:val="111111"/>
          <w:sz w:val="28"/>
          <w:sz w:val="28"/>
          <w:szCs w:val="28"/>
          <w:rtl w:val="true"/>
          <w:lang w:bidi="ar-SA"/>
        </w:rPr>
        <w:t>الرضي،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عمران، الحقيقة الصعبة في الميزان، لبنان، بيروت، منشورات الأعلمي للمطبوعات،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عمران، القرآن والمسيحية في الميزان ،لبنان، بيروت، منشورات الدار الإسلامية، الطبعة الأولى،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مصطفى المراغي، تفسير المراغي، لبنان، بيروت، منشورات دار إحياء التراث العربي،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حماد الجوهري، تاج اللغة وصحاح العربية، تصحيح أحمد عبد الغفور عطار، لبنان، بيروت،</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منشورات دار العلم للملايين،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إسماعيل بن عمر بن كثير، تفسير القرآن العظيم ،لبنان ،بیروت، منشورات دار الكتب العلمية،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محمد القونوي، حاشية القونوي على تفسير البيضاوي ،لبنان ،بيروت، دار الكتب العلمية، الطبعة الأولى،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إسماعيل حقي البروسوي، روح البيان ،لبنان ،بیروت، منشورات دار الفكر،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ثيودور نولدكه، تأريخ القرآن، تعديل فريدريش شفائي، ترجمه إلى العربية جورج تامر، لبنان،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مرتضى العاملي، حقائق هامة حول القرآن الكريم، إيران، قم، منشورات جامعة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 الدين السيوطي، الإتقان في علوم القرآن ،لبنان، بيروت، منشورات دار الكتب العربية، الطبعة الثانية،</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 الدين السيوطي، الدرّ المنثور، إيران، قم، منشورات مكتبة آية الله المرعشي النجفي، الطبعة الأولى،</w:t>
      </w:r>
    </w:p>
    <w:p>
      <w:pPr>
        <w:pStyle w:val="BookText"/>
        <w:rPr/>
      </w:pP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 الدين السيوطي، تفسير الجلالين، تحقيق عبد الرحمن بن أبي بكر السيوطي ،لبنان، بيروت، منشورات</w:t>
      </w:r>
    </w:p>
    <w:p>
      <w:pPr>
        <w:pStyle w:val="BookText"/>
        <w:rPr/>
      </w:pPr>
      <w:r>
        <w:rPr>
          <w:rFonts w:ascii="Amiri" w:hAnsi="Amiri" w:eastAsia="Amiri" w:cs="Amiri"/>
          <w:color w:val="111111"/>
          <w:sz w:val="28"/>
          <w:sz w:val="28"/>
          <w:szCs w:val="28"/>
          <w:rtl w:val="true"/>
          <w:lang w:bidi="ar-SA"/>
        </w:rPr>
        <w:t xml:space="preserve">مؤسسة النور للمطبوعات،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بن شعبة الحرّاني، تحف العقول، تصحيح علي أكبر غفاري ،إيران، قم، منشورات جامعة</w:t>
      </w:r>
    </w:p>
    <w:p>
      <w:pPr>
        <w:pStyle w:val="BookText"/>
        <w:rPr/>
      </w:pPr>
      <w:r>
        <w:rPr>
          <w:rFonts w:ascii="Amiri" w:hAnsi="Amiri" w:eastAsia="Amiri" w:cs="Amiri"/>
          <w:color w:val="111111"/>
          <w:sz w:val="28"/>
          <w:sz w:val="28"/>
          <w:szCs w:val="28"/>
          <w:rtl w:val="true"/>
          <w:lang w:bidi="ar-SA"/>
        </w:rPr>
        <w:t xml:space="preserve">المدرّسين،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مصطفوي، التحقيق في كلمات القرآن الكريم، لبنان،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بريطانيا، لندن، منشورات دار الكتب العلمية، مركز نشر آثار العلامة مصطفوي، الطبعة الثالثة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مفردات ألفاظ القرآن، تحقيق عدنان داوودي ،لبنان، بيروت، منشورات دار القلم، الطبعة الأولى،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محمد الدامغاني، قاموس ،القرآن ،لبنان بيروت منشورات دار العلم للملايين، الطبعة الثانية،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مير حامد الهندي، عبقات الأنوار في إمامة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مشهد، مطبعة عبد الرحيم مبارك وآخرون،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الخليل بن أحمد الفراهيدي، كتاب العين ،إيران قم، منشورات هجرت، الطبعة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سامي عصاصة، القرآن ليس دعوةً 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كتابي الحدّاد والحريري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دعوة 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 ونبي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سوريا، دمشق، منشورات دار الوثائق، الطبعة الأولى،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حوّى، الأساس في التفسير ،مصر ، القاهرة، منشورات دار السلام ،الطبعة السادسة،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قطب، في ظلال القرآن ،لبنان، بيروت، مصر، القاهرة، منشورات دار الشروق، الطبعة السابعة عشرة،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محمد طنطاوي التفسير الوسيط للقرآن الكريم، مصر، القاهرة، منشورات دار النهضة للطباعة والنشر،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الصاحب بن عباد، المحيط في اللغة، تصحيح محمد حسن آل ياسين ،لبنان ،بیروت، منشورات عالم الكتاب، الطبعة 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صبحي الصالح، مباحث في علوم القرآن، إيران، قم، منشورات الرضي، الطبعة الخامسة،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الأعلى الموسوي السبزواري، مواهب الرحمن في تفسير القرآن ،لبنان، بيروت، منشورات مؤسسة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الحق بن غالب بن عطية الأندلسي، المحرر الوجيز في تفسير الكتاب العزيز ،لبنان ،بیروت، منشورات دار الكتب العلمية،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بن علي بن الجوزي، زاد المسير في علم التفسير، تحقيق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بن الجوزي، لبنان، بیروت، منشورات دار الكتاب العربي، الطبعة الأولى،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محمد بن خلدون، تأريخ ابن خلدون ،لبنان ،بیروت، منشورات دار إحياء التراث العربي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محمّد بن خلدون، مقدمة ابن خلدون، ترجمه إلى الفارسية محمد پروین جنابادي، إيران</w:t>
      </w:r>
    </w:p>
    <w:p>
      <w:pPr>
        <w:pStyle w:val="BookText"/>
        <w:rPr/>
      </w:pPr>
      <w:r>
        <w:rPr>
          <w:rFonts w:ascii="Amiri" w:hAnsi="Amiri" w:eastAsia="Amiri" w:cs="Amiri"/>
          <w:color w:val="111111"/>
          <w:sz w:val="28"/>
          <w:sz w:val="28"/>
          <w:szCs w:val="28"/>
          <w:rtl w:val="true"/>
          <w:lang w:bidi="ar-SA"/>
        </w:rPr>
        <w:t xml:space="preserve">طهران، دار النشر العلمية والثقافية، الطبعة الثامنة،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الرحيم سعد داوود، دراسة نقدية لكتاب الإنجيل في القرآن للقس يوسف الحداد، إيران، قم، المعاونية</w:t>
      </w:r>
    </w:p>
    <w:p>
      <w:pPr>
        <w:pStyle w:val="BookText"/>
        <w:rPr/>
      </w:pPr>
      <w:r>
        <w:rPr>
          <w:rFonts w:ascii="IRNazanin" w:hAnsi="IRNazanin" w:eastAsia="IRNazanin"/>
          <w:color w:val="111111"/>
          <w:sz w:val="28"/>
          <w:sz w:val="28"/>
          <w:szCs w:val="28"/>
          <w:rtl w:val="true"/>
          <w:lang w:bidi="fa-IR"/>
        </w:rPr>
        <w:t>الثقافية في المجمع العالمي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القادر ملا حويش آل غازي، بيان المعاني، سوريا، دمشق، منشورات مطبعة الترقي، الطبعة الأولى،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الكريم الخطيب، التفسير القرآني للقرآن ،لبنان، بيروت، دار الفكر العربي،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أحمد النسفي، مدارك التنزيل وحقائق التأويل ،لبنان ،بیروت، منشورات دار النفائس، الطبعة الأولى،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عقيل، شرح ابن عقيل، إيران، طهران، منشورات ناصر خسرو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عمر البيضاوي، أنوار التنزيل وإسرار التأويل ،لبنان ،بیروت، منشورات دار إحياء التراث العربي الطبعة الأولى،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مسلم بن قتيبة، تفسير غريب القرآن ،لبنان، بيروت، منشورات دار ومكتبة الهلال،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عقيل حسين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عيسي من وحي القرآن، سوریا ،دمشق، منشورات دار ابن كثير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العاملي، الوجيز في تفسير الكتاب العزيز، إيران، قم، منشورات دار القرآن الكريم،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إبراهيم رضوان، آراء المستشرقين حول القرآن الكريم وتفسيره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ونقد، بإشراف مصطفى سليم، السعودية، الرياض، منشورات دار طيبة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 الدين الطريحي، مجمع البحرين، تحقيق أحمد الحسيني ،إيران، طهران، منشورات المكتبة المرتضوية لإحياء الآثار الجعفرية، الطبعة الثالثة،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الحسن الطبرسي، مجمع البيان في تفسير القرآن ،إيران، طهران، منشورات ناصر خسرو، الطبعة الثالثة،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الله الصافي الكلبايكاني، منتخب الأثر في الإمام الثاني عشر، إيران، قم، منشورات مؤسسة السيدة 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محسن الفيض الكاشاني، تفسير الصافي ،إيران، طهران، منشورات دار الكتب الإسلامية،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زهرة، زهرة التفاسير ،لبنان، بيروت، منشورات دار الفكر،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الشيرازي، تقريب القرآن إلى الأذهان ،لبنان، بيروت، منشورات دار العلوم،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الطاهر بن عاشور، التحرير والتنوير، لبنان، بيروت، منشورات مؤسسة التأريخ العربي،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باقر المجلسي، بحار الأنوار، لبنان، بيروت، منشورات دار إحياء التراث العربي، الطبعة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بكر بن قيم الجوزية، المنار المنيف في الصحيح والضعيف، سوريا، حلب، منشورات مكتبة</w:t>
      </w:r>
    </w:p>
    <w:p>
      <w:pPr>
        <w:pStyle w:val="BookText"/>
        <w:rPr/>
      </w:pPr>
      <w:r>
        <w:rPr>
          <w:rFonts w:ascii="Amiri" w:hAnsi="Amiri" w:eastAsia="Amiri" w:cs="Amiri"/>
          <w:color w:val="111111"/>
          <w:sz w:val="28"/>
          <w:sz w:val="28"/>
          <w:szCs w:val="28"/>
          <w:rtl w:val="true"/>
          <w:lang w:bidi="ar-SA"/>
        </w:rPr>
        <w:t xml:space="preserve">المطبوعات الإسلامية،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القرطبي، الجامع لأحكام القرآن، إيران، طهران، منشورات ناصر خسرو، الطبعة الأولى،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إسماعيل البخاري، صحيح البخاري، تركيا، أسطنبول، منشورات طبعة محمد ذهني أفندي، أوفسيت بيروت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الطوسي، التبيان في تفسير القرآن ،لبنان، بيروت، منشورات دار إحياء التراث العربي، الطبعة الأولى</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الطوسي، مصباح المتهجد وسلاح المتعبد، إيران، طهران، منشورات المطبعة العلمية،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المستدرك على الصحيحين ،لبنان ،بيروت، منشورات دار الكتب العلمية،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الله الزركشي، البرهان في علوم القرآن، تحقيق مرعشلي وآخرون ،لبنان، بيروت، الطبعة الأولى، منشورات دار المعرفة،</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 الله بن جزي، التسهيل لعلوم التنزيل، تحقيق عبد الله الخالدي ،لبنان، بیروت، منشورات دار الأرقم، الطبعة الأولى،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علي الشوكاني، فتح القدير، سوريا، دمشق، منشورات دار ابن كثير؛لبنان، بیروت، منشورات دار الكلم الطيب،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 الفخر الرازي، مفاتيح الغيب ،لبنان ،بیروت، منشورات دار إحياء التراث العربي،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مکرم بن منظور، لسان العرب ،لبنان ،بیروت منشورات دار صادر، الطبعة الثالثة،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يعقوب الكليني، الكافي، تصحيح علي أكبر غفاري ومحمد آخوندي، إيران، طهران، منشورات دار الكتب الإسلامية، الطبعة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يوسف أبو حيان الأندلسي، البحر المحيط في التفسير، تحقيق صدقي محمد جميل، لبنان، بيروت، منشورات دار الفكر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يوسف الصالحي الشامي، سبل الهدى والرشاد في سيرة خير العباد ،لبنان، بیروت، منشورات دار الكتب اللبنانية،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بيومي مهران، دراساتٌ تأريخيةٌ من القرآن الكريم ،لبنان ،بیروت، منشورات دار النهضة العربية، الطبعة الثانية،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ثناء الله مظهري، التفسير المظهري، باكستان، منشورات المكتبة الرشيدية،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جمال الدين قاسمي، محاسن التأويل،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باسل السود ،لبنان بيروت، منشورات دار الكتب</w:t>
      </w:r>
    </w:p>
    <w:p>
      <w:pPr>
        <w:pStyle w:val="BookText"/>
        <w:rPr/>
      </w:pPr>
      <w:r>
        <w:rPr>
          <w:rFonts w:ascii="Amiri" w:hAnsi="Amiri" w:eastAsia="Amiri" w:cs="Amiri"/>
          <w:color w:val="111111"/>
          <w:sz w:val="28"/>
          <w:sz w:val="28"/>
          <w:szCs w:val="28"/>
          <w:rtl w:val="true"/>
          <w:lang w:bidi="ar-SA"/>
        </w:rPr>
        <w:t xml:space="preserve">العلمية،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جواد البلاغي النجفي، آلاء الرحمن في تفسير القرآن، إيران، قم، منشورات مؤسسة بعثت، الطبعة</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جواد مغنية، الكاشف في تفسير القرآن ،إيران، طهران، منشورات دار الكتب الإسلامية،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حسين الذهبي، التفسير والمفسّرون ،لبنان، بيروت، منشورات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حسين الطباطبائي، الميزان في تفسير القرآن، إيران، قم، دار النشر الإسلامية التابعة لجماعة المدرّسين في الحوزة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حسين فضل الله، من وحي القرآن ،لبنان، بيروت، منشورات دار الملاك للطباعة والنشر، الطبعة الثانية،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رشید رضا، تفسير القرآن الكريم الشهير بتفسير المنار، لبنان ،بیروت، منشورات دار المعرفة، الطبعة</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صادقي طهراني، الفرقان في تفسير القرآن بالقرآن، إيران، قم، منشورات الثقافة الإسلامية، الطبعة الثانية الثانية،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عبد الخالق عضيمة، دراسات لأسلوب القرآن الكريم، مصر، القاهرة، منشورات دار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عزّت دروزه، التفسير الحديث، مصر، القاهرة، منشورات دار إحياء الكتب العربية، الطبعة الثانية</w:t>
      </w:r>
    </w:p>
    <w:p>
      <w:pPr>
        <w:pStyle w:val="BookText"/>
        <w:rPr/>
      </w:pP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محمود حجازي، التفسير الواضح، لبنان ،بیروت منشورات دار الجيل الجديد الطبعة العاشرة،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مشهدي قمي، كنز الدقائق، تحقيق حسين دركاهي، إيران، طهران، منشورات وزارة الإرشاد الإسلامية الطبعة الأولى،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نجفي سبزواري، إرشاد الأذهان إلى تفسير القرآن ،لبنان ،بیروت، منشورات دار التعارف للمطبوعات، الطبعة الأولى،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الآلوسي، روح المعاني في تفسير القرآن العظيم، لبنان، بیروت، منشورات دار الكتب العلمية،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الزمخشري، الكشاف عن حقائق غوامض التنزيل، لبنان، بيروت، منشورات دار الكتاب العربي،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محيي الدين محمّد بن علي بن عربي، رحمة من الرحمن في تفسير وإشارات القرآن، تحقیق محمود محمود غراب ،سوریا ،دمشق، منشورات مطبعه نصر ، الطعبة الأولى،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الحجاج بن مسلم القشيري النيسابوري، الجامع الصحيح المسمى صحيح مسلم، تركيا، أسطنبول،</w:t>
      </w:r>
    </w:p>
    <w:p>
      <w:pPr>
        <w:pStyle w:val="BookText"/>
        <w:rPr/>
      </w:pPr>
      <w:r>
        <w:rPr>
          <w:rFonts w:ascii="Amiri" w:hAnsi="Amiri" w:eastAsia="Amiri" w:cs="Amiri"/>
          <w:color w:val="111111"/>
          <w:sz w:val="28"/>
          <w:sz w:val="28"/>
          <w:szCs w:val="28"/>
          <w:rtl w:val="true"/>
          <w:lang w:bidi="ar-SA"/>
        </w:rPr>
        <w:t xml:space="preserve">منشورات طبعة محمد فؤاد عبد الباقي،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بن سليمان، تفسير مقاتل بن سليمان، تحقيق عبد الله محمود شحاتة ،لبنان، بيروت، دار إحياء التراث، الطعبة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فتح الله الكاشاني، منهج الصادقين في إلزام ،المخالفين إيران طهران منشورات مكتبة محمد حسن علمي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محسن الفيض الكاشاني، الأصفى في تفسير القرآن، إيران، قم، منشورات مكتب الإعلام الإسلامي،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ميرسيد علي حائري طهراني، مقتنيات الدرر وملتقطات الثمر، إيران، طهران، منشورات دار الكتب الإسلامية، الطبعة الأولى،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الدین حسن بن محمد النيسابوري، تفسير غرائب القرآن ورغائب الفرقان ،لبنان، بیروت، منشورات دار الكتب العلمية،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هاشم بن سليمان البحراني، البرهان في تفسير القرآن، إيران، طهران، منشورات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وهبه بن مصطفى الزحيلي، التفسير المنير فى العقيدة والشريعة والمنهج، لبنان، وسوريا، بيروت ودمشق،</w:t>
      </w:r>
    </w:p>
    <w:p>
      <w:pPr>
        <w:pStyle w:val="BookText"/>
        <w:rPr/>
      </w:pPr>
      <w:r>
        <w:rPr>
          <w:rFonts w:ascii="Amiri" w:hAnsi="Amiri" w:eastAsia="Amiri" w:cs="Amiri"/>
          <w:color w:val="111111"/>
          <w:sz w:val="28"/>
          <w:sz w:val="28"/>
          <w:szCs w:val="28"/>
          <w:rtl w:val="true"/>
          <w:lang w:bidi="ar-SA"/>
        </w:rPr>
        <w:t xml:space="preserve">منشورات دار الفكر المعاصر، الطبعة الثانية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ياقوت الحموي، معجم البلدان، تحقيق عبد الحسين شبستري ،لبنان ،بيروت، منشورات دار إحياء التراث</w:t>
      </w:r>
    </w:p>
    <w:p>
      <w:pPr>
        <w:pStyle w:val="BookText"/>
        <w:rPr/>
      </w:pP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عبد الله بن عبد البرّ، الاستيعاب في معرفه الأصحاب، تحقيق علي محمد البجاوي، لبنان، بيروت،منشورات دار الجيل،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درّة الحدّاد، الإنجيل في القرآن ،لبنان، بيروت، منشروات المكتبة البولسية، الطبعة الثالثة،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يوسف درّة الحدّاد، القرآن دعوةٌ نصرانيةٌ ،لبنان ،بیروت، منشورات المكتبة البولسية، الطبعة الثالثة،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درّة الحدّاد، مدخل إلى الحوار الإسلامي المسيحي، لبنان، بيروت، منشوارت المكتبة البولسية، الطبعة الثانية،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الإنجليزية والفرنسيّة</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Ambros, Arne Amadeus. A Concise dictionary of Koranic Arabic. Wiesbaden: Reichert,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Arberry, Arthur. The Quran interpreted. Second Impression, George Allen &amp; Unwin Ltd, (1953)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Bell, Richard. A Commentary on the Qur'an. edited by: C. Edmond Bosworth &amp; M. E. J</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Richardson, University of Manchester,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Bloom, Harold. The Anxiety of Influence: A Theory of Poetry. 2nd ed. New York: Oxford,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Boyarin, Daniel. Intertextuality &amp; the Reading of Midrash. Indiana University Press,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Buhl, F. Das Leben Muhammad. tr. H. H. Schaeder, Heidelberg, (1961)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Cragg, Kenneth. Jesus &amp; the Muslim: an exploration. London: George Allen &amp; Unwin</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Deedat, Ahmad. Crucifixion or crucifiction. (no place): Dar El Fadila,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Donner, Fred M. Muhammad &amp; the believers: on the origins of Islam. The Belknap Press of</w:t>
      </w:r>
    </w:p>
    <w:p>
      <w:pPr>
        <w:pStyle w:val="BookText"/>
        <w:rPr/>
      </w:pPr>
      <w:r>
        <w:rPr>
          <w:rFonts w:eastAsia="Times New Roman" w:cs="Times New Roman" w:ascii="Times New Roman" w:hAnsi="Times New Roman"/>
          <w:color w:val="111111"/>
          <w:sz w:val="28"/>
          <w:szCs w:val="28"/>
          <w:lang w:val="en-US" w:bidi="en-US"/>
        </w:rPr>
        <w:t>Harvard University Press, Cambridge, Massachusetts, London, England,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Ernst, Carl W. Following Muhammad: Rethinking Islam in the Contemporary World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Chapel Hill: University of North Carolina Press,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Friedmann, Yohanan. Prophecy Continuous. Aspects of Ahmadi Religious Thought &amp; its</w:t>
      </w:r>
    </w:p>
    <w:p>
      <w:pPr>
        <w:pStyle w:val="BookText"/>
        <w:rPr/>
      </w:pPr>
      <w:r>
        <w:rPr>
          <w:rFonts w:eastAsia="Times New Roman" w:cs="Times New Roman" w:ascii="Times New Roman" w:hAnsi="Times New Roman"/>
          <w:color w:val="111111"/>
          <w:sz w:val="28"/>
          <w:szCs w:val="28"/>
          <w:lang w:val="en-US" w:bidi="en-US"/>
        </w:rPr>
        <w:t>Medieval Background. Berkeley: University of California Press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Hirschfeld, Hartwig. New reasearches into the composition &amp; exegesis of the Qu'ran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London: Royal Asiatic Society, (1902)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Horovitz, Joseph. Jewish Proper Names &amp; Derivations in the Koran. Hildesheim: George</w:t>
      </w:r>
    </w:p>
    <w:p>
      <w:pPr>
        <w:pStyle w:val="BookText"/>
        <w:rPr/>
      </w:pPr>
      <w:r>
        <w:rPr>
          <w:rFonts w:eastAsia="Times New Roman" w:cs="Times New Roman" w:ascii="Times New Roman" w:hAnsi="Times New Roman"/>
          <w:color w:val="111111"/>
          <w:sz w:val="28"/>
          <w:szCs w:val="28"/>
          <w:lang w:val="en-US" w:bidi="en-US"/>
        </w:rPr>
        <w:t>Olms Verlag, (1964)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Jeffery, Arthur. The foreign vocabulary of the Quran. Lahor: Al - Biruni, (1977)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Katsh, Abraham Isaac. Judaism in Islam: Biblical &amp; Talmudic backgrounds of the Koran</w:t>
      </w:r>
      <w:r>
        <w:rPr>
          <w:rFonts w:eastAsia="Times New Roman" w:cs="Times New Roman" w:ascii="Times New Roman" w:hAnsi="Times New Roman"/>
          <w:color w:val="111111"/>
          <w:sz w:val="28"/>
          <w:szCs w:val="28"/>
          <w:rtl w:val="true"/>
          <w:lang w:val="en-US" w:bidi="en-US"/>
        </w:rPr>
        <w:t xml:space="preserve"> &amp;</w:t>
      </w:r>
    </w:p>
    <w:p>
      <w:pPr>
        <w:pStyle w:val="BookText"/>
        <w:rPr/>
      </w:pPr>
      <w:r>
        <w:rPr>
          <w:rFonts w:eastAsia="Times New Roman" w:cs="Times New Roman" w:ascii="Times New Roman" w:hAnsi="Times New Roman"/>
          <w:color w:val="111111"/>
          <w:sz w:val="28"/>
          <w:szCs w:val="28"/>
          <w:lang w:val="en-US" w:bidi="en-US"/>
        </w:rPr>
        <w:t>its commentary. New York: A. s. Barnes, (1962)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Lane, Edward William. Arabic - English Lexicon. Beirut, Lebanon, (1865)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Lawson, Todd, Benjamin. The crucifixion &amp; the Quran: A Study in the History of Muslim</w:t>
      </w:r>
    </w:p>
    <w:p>
      <w:pPr>
        <w:pStyle w:val="BookText"/>
        <w:rPr/>
      </w:pPr>
      <w:r>
        <w:rPr>
          <w:rFonts w:eastAsia="Times New Roman" w:cs="Times New Roman" w:ascii="Times New Roman" w:hAnsi="Times New Roman"/>
          <w:color w:val="111111"/>
          <w:sz w:val="28"/>
          <w:szCs w:val="28"/>
          <w:lang w:val="en-US" w:bidi="en-US"/>
        </w:rPr>
        <w:t>Thought. Oxford: Oneworld publication,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Madelung, Wilferd. The Succession to Muhammad: a study of the early Caliphate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Cambridge University Press,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Masson, D. Le Coran et la revelation judéo - chrétienne. Paris: Adrien - Maisonneuve, (1958)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 Elwain, Thomas. Islam in the Bible. Adams &amp; McElwain Publishers,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Mir, Mustansir. Dictionary of Quranic Terms &amp; Concepts. New York: Gerland Publishing,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Parrinder, Edward Geoffery. Jesus in the Quran. Oxford: Oneworld Publication,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Powers, David. Muhammad is not the father of any of your men, The Making of the Last</w:t>
      </w:r>
    </w:p>
    <w:p>
      <w:pPr>
        <w:pStyle w:val="BookText"/>
        <w:rPr/>
      </w:pPr>
      <w:r>
        <w:rPr>
          <w:rFonts w:eastAsia="Times New Roman" w:cs="Times New Roman" w:ascii="Times New Roman" w:hAnsi="Times New Roman"/>
          <w:color w:val="111111"/>
          <w:sz w:val="28"/>
          <w:szCs w:val="28"/>
          <w:lang w:val="en-US" w:bidi="en-US"/>
        </w:rPr>
        <w:t>Prophet. University of Pennsylvania Press, Philadelphia,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Reynolds, Gabriel Said. The Qur'an &amp; its Biblical Subtext. London &amp; New York: Routledge,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Robinson, Neal. Christ in Islam &amp; Christianity: The representation of Jesus in the Qur'an</w:t>
      </w:r>
      <w:r>
        <w:rPr>
          <w:rFonts w:eastAsia="Times New Roman" w:cs="Times New Roman" w:ascii="Times New Roman" w:hAnsi="Times New Roman"/>
          <w:color w:val="111111"/>
          <w:sz w:val="28"/>
          <w:szCs w:val="28"/>
          <w:rtl w:val="true"/>
          <w:lang w:val="en-US" w:bidi="en-US"/>
        </w:rPr>
        <w:t xml:space="preserve"> &amp;</w:t>
      </w:r>
    </w:p>
    <w:p>
      <w:pPr>
        <w:pStyle w:val="BookText"/>
        <w:rPr/>
      </w:pPr>
      <w:r>
        <w:rPr>
          <w:rFonts w:eastAsia="Times New Roman" w:cs="Times New Roman" w:ascii="Times New Roman" w:hAnsi="Times New Roman"/>
          <w:color w:val="111111"/>
          <w:sz w:val="28"/>
          <w:szCs w:val="28"/>
          <w:lang w:val="en-US" w:bidi="en-US"/>
        </w:rPr>
        <w:t>the classical Muslim commentaries. London: Macmillan,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Watt, William Montgomery. Muslims &amp; Christians' encounters. Routledge,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Wild, Stefan. (ed.) Self- referentiality in the Quran. Wiesbaden: Harrassowitz, (2006)</w:t>
      </w:r>
    </w:p>
    <w:p>
      <w:pPr>
        <w:pStyle w:val="BookText"/>
        <w:rPr/>
      </w:pPr>
      <w:r>
        <w:rPr>
          <w:rFonts w:eastAsia="Times New Roman" w:cs="Times New Roman" w:ascii="Times New Roman" w:hAnsi="Times New Roman"/>
          <w:color w:val="111111"/>
          <w:sz w:val="28"/>
          <w:szCs w:val="28"/>
          <w:lang w:val="en-US" w:bidi="en-US"/>
        </w:rPr>
        <w:t>Discovering the Qur'an: a contemporary approach to a veiled text. Georgetown University Press,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Introduction to the Quran. completely revised &amp; enlarged by W. M. Watt, Edinburgh University Press, (1970, rp. 1990). Meliseden, (2001)</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Muhammad in the Qur'an the Task &amp; the Text. 1 st. ed. London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Event of the Qur'an: Islam in its Scripture. London: George Allen &amp; Unwin, (1971)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origin of Islam &amp; its Christian environment. London, (1926)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Quran as Scripture, New York: Moore, (1952). Translation of the Quran, ed. Edinburgh (1973)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باكتشي وآخرون،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مقالة نشرت في الموسوعة الإسلامية الكبيرة، تحرير كاظم موسوي بجنوردي وآخرون، إيران، منشورات مؤسسة دائرة المعارف الإسلامية،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باكتشي وآخرون،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مقالةٌ نشرت في الموسوعة الإسلامية الكبيرة، تحرير كاظم موسوي بجنوردي وآخرون، إيران، منشورات مؤسسة دائرة المعارف الإسلامية،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باكتشي وآخرون،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مقالةٌ نشرت في الموسوعة الإسلامية الكبيرة، تحرير كاظم موسوي بجنوردي وآخرون، إيران، منشورات مؤسسة دائرة المعارف الإسلامية،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باكتشي، مطالعه معنا در سنت اسلامي، مقالةٌ نشرت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الثالث، السنة التاسعة،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باكتشي، مقالة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مواضع قرآن نسبت به کتب مقدس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نشرت في الموقع الإلكتروني التالي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http://sahargah.blog.ir/1394/07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بور علي، رمز يا نماد، مقالةٌ باللغة الفارسية نشرت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العددان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آذرتاش آذرنوش،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مقالةٌ نُشرت في الموسوعة الإسلامية الكبيرة، منشورات الموسوعة الإسلامية الكبيرة، الطبعة الأولى، الجزء الثاني،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أندرو ريبين، تحليل ادبي قرآن، تفسیر و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نگاهي به روش شناسي جان ونزبرو، مقالة نشرت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هاي قرآني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ترجمها إلى الفارسية مرتضي كريمي نيا، العددان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أوليفر ليمان، مدخل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مقالةٌ نشرت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نامه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،ترجمها إلى الفارسية محمد حسين وقار، إيران، طهران، منشورات اطلاعات، الطبعة الأولى،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نکونام، بررسی چند شبهه درباره زبان قرآن، مقالةٌ نشرت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علوم انساني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نکونام، تفسیر آیه مس در بستر تاریخی، مقالةً نشرت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و بررسی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الکتاب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القرآن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نکونام، تفسير معناشناسانه آیه محکم و متشابه، مقالةٌ نشرت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ديفيد تومس، مدخل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مقالة نشرت في الموسوعة القرآنية، إيران، طهران، منشورات حکمت، الطبعة الثانية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 ترجمها إلى الفارسية جليل بروين، تحرير الترجمة الفارسية حسين خندق آبادي وآخرون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سمية حاجي بابائي اركي، كاربرد قرآني واژه أمي، مقالة نشرت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پژوهش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صابر إمامي، شرح شطحيات، مقالةٌ نشرت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ماه هنر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العددان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نقلاً عن هنري كوربين و روزبهان 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مدخلي بر رمز شناسي عرفاني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همامي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شایسته فرد، نگاهي دوباره به مسئله أمي بودن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مقالة نشرت في مجلة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قرآن و حديث، العدد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الأمير سليم، أمي، مقالة نشرت في مجلة كلية الآداب والعلوم الإنسانية في تبريز، العدد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محمّد حق 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و حافظ دو همدل و یا همزبان؟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مقالة نشرت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الفصلية،</w:t>
      </w:r>
    </w:p>
    <w:p>
      <w:pPr>
        <w:pStyle w:val="BookText"/>
        <w:rPr/>
      </w:pPr>
      <w:r>
        <w:rPr>
          <w:rFonts w:ascii="Amiri" w:hAnsi="Amiri" w:eastAsia="Amiri" w:cs="Amiri"/>
          <w:color w:val="111111"/>
          <w:sz w:val="28"/>
          <w:sz w:val="28"/>
          <w:szCs w:val="28"/>
          <w:rtl w:val="true"/>
          <w:lang w:bidi="ar-SA"/>
        </w:rPr>
        <w:t xml:space="preserve">السنة الأولى، العدد الثاني،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عيسى متقي زاده وعلي محمّد عالي قدر، بررسی دیدگاه برخي خاورشناسان در مورد قرآن بسندگي و نفي احادیث، مقالةٌ نشرت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پژوهي خاورشناسان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السنة الخامسة،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فريد وجدي،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مقالة نشرت في موسوعة القرن العشرين،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الطبعة الثالثة، لبنان، بيروت، منشورات دار المعرفة،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أسعدي، قرآن مبين، مقالةً نشرت باللغة الفارسية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باقر سعيدي روشن، حقیقت گروي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استراتژي اساسي در زبان قرآن، مقالةٌ نشرت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 و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سبحاني، جستاري در مجمل گويي قرآن، مقالةً نشرت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تفسيري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الفصلية؛ العدد</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السنة الخامسة،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شبستري وآخرون، مدخل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مقالة نشرت في الموسوعة الإسلامية الكبيرة، الجزء الأوّل، تحریر كاظم بجنوردي وآخرون، منشورات الموسوعة الإسلامية الكبيرة،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كاظم 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فیاض، هامان و ادعای خطای تاریخی در قرآن، مقالة نشرت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كاظم شاكر، بشارت هاي عهدین در مورد پيامبر اكرم، مقالةٌ نشرت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نامه قرآن و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هادي معرفت، کتاب از دیدگاه قرآن، مقالة نشرت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رجبی، گفتاري در نزول قرآن، مقالة نشرت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نصرت نیل ساز بررسی و نقد دیدگاه و نزبرو درباره تثبیت نهايي متن قرآن، مقالة نشرت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و بررسی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روبنسون،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عيساي تاريخي و اسطوره تجسد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ترجمها إلى الفارسية محمد كاظم شاكر،مقالة نشرت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 باللغة الإنجليزية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Abedi, M. &amp; Fischer, M. J. "Translating Quranic Dialouges: Islamic Poetics &amp; Politics". in Hermenutics and Poetic motion, translation perspectives. Vol. 5. Binnghamton: State University of New York, (1990), 100 - 120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Anawati, G. C. "Isa". EI. Vol. 4, edited by: E. VAN Donzel, B. Lewis &amp; Ch. Pellat, leiden: 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Brill, (1997), 81 - 86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Athamina, Kkalil. "Al - Nabiyy - al- umiyy": An Inquiry into the meaning of a Quranic verse. Der Islam, 69, issuel, (1992), 61 - 80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Ayoub, Mahmoud Mustafa. “Toward an Islamic Christology, II. The death of Jesus, reality</w:t>
      </w:r>
    </w:p>
    <w:p>
      <w:pPr>
        <w:pStyle w:val="BookText"/>
        <w:rPr/>
      </w:pPr>
      <w:r>
        <w:rPr>
          <w:rFonts w:eastAsia="Times New Roman" w:cs="Times New Roman" w:ascii="Times New Roman" w:hAnsi="Times New Roman"/>
          <w:color w:val="111111"/>
          <w:sz w:val="28"/>
          <w:szCs w:val="28"/>
          <w:lang w:val="en-US" w:bidi="en-US"/>
        </w:rPr>
        <w:t>or delusion". The Muslim World (Hartford, CT, USA) 70 ii, (1980), 91 - 121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Berg, Herbert. "Tabari's exegesis of the Quranic term al - Kitab”. Journal of the Academy Of</w:t>
      </w:r>
    </w:p>
    <w:p>
      <w:pPr>
        <w:pStyle w:val="BookText"/>
        <w:rPr/>
      </w:pPr>
      <w:r>
        <w:rPr>
          <w:rFonts w:eastAsia="Times New Roman" w:cs="Times New Roman" w:ascii="Times New Roman" w:hAnsi="Times New Roman"/>
          <w:color w:val="111111"/>
          <w:sz w:val="28"/>
          <w:szCs w:val="28"/>
          <w:lang w:val="en-US" w:bidi="en-US"/>
        </w:rPr>
        <w:t>Religion, 63 iv (1995), 761 - 774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Bobzin, Hartmut. "The Seal of the Prophet: towards an understanding of Muhammad's prophethood". in The Quran in context: historical &amp; literary investigations into the Quranic</w:t>
      </w:r>
    </w:p>
    <w:p>
      <w:pPr>
        <w:pStyle w:val="BookText"/>
        <w:rPr/>
      </w:pPr>
      <w:r>
        <w:rPr>
          <w:rFonts w:eastAsia="Times New Roman" w:cs="Times New Roman" w:ascii="Times New Roman" w:hAnsi="Times New Roman"/>
          <w:color w:val="111111"/>
          <w:sz w:val="28"/>
          <w:szCs w:val="28"/>
          <w:lang w:val="en-US" w:bidi="en-US"/>
        </w:rPr>
        <w:t>milieu, edited by Angelika Neuwirth, Nicolai Sinai &amp; Michael Marx, Leiden, New York</w:t>
      </w:r>
      <w:r>
        <w:rPr>
          <w:rFonts w:eastAsia="Times New Roman" w:cs="Times New Roman" w:ascii="Times New Roman" w:hAnsi="Times New Roman"/>
          <w:color w:val="111111"/>
          <w:sz w:val="28"/>
          <w:szCs w:val="28"/>
          <w:rtl w:val="true"/>
          <w:lang w:val="en-US" w:bidi="en-US"/>
        </w:rPr>
        <w:t xml:space="preserve"> &amp;</w:t>
      </w:r>
    </w:p>
    <w:p>
      <w:pPr>
        <w:pStyle w:val="BookText"/>
        <w:rPr/>
      </w:pPr>
      <w:r>
        <w:rPr>
          <w:rFonts w:eastAsia="Times New Roman" w:cs="Times New Roman" w:ascii="Times New Roman" w:hAnsi="Times New Roman"/>
          <w:color w:val="111111"/>
          <w:sz w:val="28"/>
          <w:szCs w:val="28"/>
          <w:lang w:val="en-US" w:bidi="en-US"/>
        </w:rPr>
        <w:t>Koln: E. J. Brill, 2010, 565 583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Bowering, Gerhard Heinrich. "Chronology &amp; the Quran". EQ. Vol. 1. Edited by: Jane Dammen Mc Auliffe, Leiden, New York, &amp; Koln: E. J. Brill, 316 - 335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Buhl, F.; Welch, A. T. "Muhammad". EI. Vol. 7. 2 nd. Edition, (2005), 360 384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Calder, Norman. "The ummi in early Islamic juristic literature". Der Islam: Zeitschrift fur</w:t>
      </w:r>
    </w:p>
    <w:p>
      <w:pPr>
        <w:pStyle w:val="BookText"/>
        <w:rPr/>
      </w:pPr>
      <w:r>
        <w:rPr>
          <w:rFonts w:eastAsia="Times New Roman" w:cs="Times New Roman" w:ascii="Times New Roman" w:hAnsi="Times New Roman"/>
          <w:color w:val="111111"/>
          <w:sz w:val="28"/>
          <w:szCs w:val="28"/>
          <w:lang w:val="en-US" w:bidi="en-US"/>
        </w:rPr>
        <w:t>Geschichte und Kultur des islamischen Orients (Berlin) 67 i (1990), 111 - 123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Friedmann, Yohanan. "Finality of Prophethood in Sunni Islam". Jerusalem Studies in Arabic &amp; Islam, 7, (1986), 177 - 215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Graham, William A. "Scripture &amp; the Qur'an". EQ. Vol. 4, edited by Jane Dammen Mc Auliffe, leiden, New York &amp; Koln: (2001), 584 - 587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Guillaume, Alfred. "The meaning of Amaniya in sura II: 78". The World of Islam, In honour of Philip Hitti, ed. James Kritzeck &amp; R. Bayly, Winder: London, (1960), 41 - 46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Gunther, Sebasrian. "illiteracy". EQ. vol. 2, Ed. Jane Dammen Mc Auliffe, (2002), 492 - 500. 257. Hawting, G. R. February (2011). "Muhammad Is Not the Father of Any of Your Men: The</w:t>
      </w:r>
    </w:p>
    <w:p>
      <w:pPr>
        <w:pStyle w:val="BookText"/>
        <w:rPr/>
      </w:pPr>
      <w:r>
        <w:rPr>
          <w:rFonts w:eastAsia="Times New Roman" w:cs="Times New Roman" w:ascii="Times New Roman" w:hAnsi="Times New Roman"/>
          <w:color w:val="111111"/>
          <w:sz w:val="28"/>
          <w:szCs w:val="28"/>
          <w:lang w:val="en-US" w:bidi="en-US"/>
        </w:rPr>
        <w:t>Making of the Last Prophet". Islamic Law and Society 18 (1), February (2011): 116 - 119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Jones, Alan. "Orality &amp; Writing in Arabia". EQ. Vol. 3. edited by Jane Dammen Mc Auliffe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Leiden, New York &amp; Koln: E. J. Brill. (2003), 584 -587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Landau - Tasseron, Ella. “Adoption, Acknowledgement of Paternity &amp; False Genealogical</w:t>
      </w:r>
    </w:p>
    <w:p>
      <w:pPr>
        <w:pStyle w:val="BookText"/>
        <w:rPr/>
      </w:pPr>
      <w:r>
        <w:rPr>
          <w:rFonts w:eastAsia="Times New Roman" w:cs="Times New Roman" w:ascii="Times New Roman" w:hAnsi="Times New Roman"/>
          <w:color w:val="111111"/>
          <w:sz w:val="28"/>
          <w:szCs w:val="28"/>
          <w:lang w:val="en-US" w:bidi="en-US"/>
        </w:rPr>
        <w:t>Claims in Arabian &amp; Islamic Societies". Bulletin of the School of Oriental and African Studies, 66 ii (2003), 169 - 192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Madelung, Wilferd (2014). "Social Legislation in Surat al-Ahzab". The Institute of Ismaili Studies, (2014). An edited version of an article that originally appeared in the Proceedings of the 25 th Congress of L'Union Européenne des Arabisants et Islamisants in 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Madigan, Danial A. "Book". EQ. Vol. 1, edited by Jane Dammen Mc Auliffe, Leiden, New</w:t>
      </w:r>
    </w:p>
    <w:p>
      <w:pPr>
        <w:pStyle w:val="BookText"/>
        <w:rPr/>
      </w:pPr>
      <w:r>
        <w:rPr>
          <w:rFonts w:eastAsia="Times New Roman" w:cs="Times New Roman" w:ascii="Times New Roman" w:hAnsi="Times New Roman"/>
          <w:color w:val="111111"/>
          <w:sz w:val="28"/>
          <w:szCs w:val="28"/>
          <w:lang w:val="en-US" w:bidi="en-US"/>
        </w:rPr>
        <w:t>York &amp; Koln: E. J. Brill, (2001), 242 - 251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 Auliff, Jane Dammen. "Text &amp; Textuality: Q 3: 7 as a point of intersection". Literary Structure of Religious meaning in the Qur'an. Edited by Issa J. Bullata, Richmond (Surrey): Curzen, (2000), 56-76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Mourad, Suleiman Ali. "Mary in the Qur'an: A reexamination of her presentation”. The Qur'an in its historical context, edited by Gabriel Said Reynolds, London &amp; New York: Routledge, (2007), 163 - 174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Neuwirth, Anglika. "Epistemic Pessimism in Qur'anic studies". In a book under Publishing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Not Yet Published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Powers, David. "Adoption". in Oxford Bibliographies in Islamic Studies. Ed. John O. Vol.l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 York: Oxford University Press, (2016), Not Yet published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Reissener, H. G. "The Ummi Prophet &amp; the Banu Israel of the Quran". The Muslim World</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Hartford, CT, USA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 iv (1949), 276 - 281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Reynolds, G. S. "On the Quran's Maida Passage And the Wanderings of the Israelites. The coming of the comforter: when, Where, and to whom?" Studies on the rise of Islam</w:t>
      </w:r>
      <w:r>
        <w:rPr>
          <w:rFonts w:eastAsia="Times New Roman" w:cs="Times New Roman" w:ascii="Times New Roman" w:hAnsi="Times New Roman"/>
          <w:color w:val="111111"/>
          <w:sz w:val="28"/>
          <w:szCs w:val="28"/>
          <w:rtl w:val="true"/>
          <w:lang w:val="en-US" w:bidi="en-US"/>
        </w:rPr>
        <w:t xml:space="preserve"> &amp;</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:&gt; </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الاستشراقي للنص القرآني</w:t>
      </w:r>
    </w:p>
    <w:p>
      <w:pPr>
        <w:pStyle w:val="BookText"/>
        <w:rPr/>
      </w:pPr>
      <w:r>
        <w:rPr>
          <w:rFonts w:eastAsia="Times New Roman" w:cs="Times New Roman" w:ascii="Times New Roman" w:hAnsi="Times New Roman"/>
          <w:color w:val="111111"/>
          <w:sz w:val="28"/>
          <w:szCs w:val="28"/>
          <w:lang w:val="en-US" w:bidi="en-US"/>
        </w:rPr>
        <w:t>various other topics in memory of John Wansbrough, edited by Carlos Segovia, (NJ, USA): Gorgias Press (orientalia Judaica Christiana 3), (2012), 91 - 109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Rippin, Andrew. "Aaron". EQ. Vol. 1, edited by Jane Dammen Mc Auliffe, Leiden, New</w:t>
      </w:r>
    </w:p>
    <w:p>
      <w:pPr>
        <w:pStyle w:val="BookText"/>
        <w:rPr/>
      </w:pPr>
      <w:r>
        <w:rPr>
          <w:rFonts w:eastAsia="Times New Roman" w:cs="Times New Roman" w:ascii="Times New Roman" w:hAnsi="Times New Roman"/>
          <w:color w:val="111111"/>
          <w:sz w:val="28"/>
          <w:szCs w:val="28"/>
          <w:lang w:val="en-US" w:bidi="en-US"/>
        </w:rPr>
        <w:t>York &amp; Koln: E. J. Brill, (2001), 1 - 2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Robinson, Jesus. "The Muslim Jesus: dead of alive?" Bulletin of the School of Oriental</w:t>
      </w:r>
      <w:r>
        <w:rPr>
          <w:rFonts w:eastAsia="Times New Roman" w:cs="Times New Roman" w:ascii="Times New Roman" w:hAnsi="Times New Roman"/>
          <w:color w:val="111111"/>
          <w:sz w:val="28"/>
          <w:szCs w:val="28"/>
          <w:rtl w:val="true"/>
          <w:lang w:val="en-US" w:bidi="en-US"/>
        </w:rPr>
        <w:t xml:space="preserve"> &amp;</w:t>
      </w:r>
    </w:p>
    <w:p>
      <w:pPr>
        <w:pStyle w:val="BookText"/>
        <w:rPr/>
      </w:pPr>
      <w:r>
        <w:rPr>
          <w:rFonts w:eastAsia="Times New Roman" w:cs="Times New Roman" w:ascii="Times New Roman" w:hAnsi="Times New Roman"/>
          <w:color w:val="111111"/>
          <w:sz w:val="28"/>
          <w:szCs w:val="28"/>
          <w:lang w:val="en-US" w:bidi="en-US"/>
        </w:rPr>
        <w:t>African Studies, 72 (2009), 237 - 258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Rubin, Uri. "The shrouded messenger: On the interpretation of al - muzzammil &amp; 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muddaththir". Jerusalem Studies In Arabic &amp; Islam, 16, (1993), 96 - 107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Saleh, Walid A. “Review Article: Muhammad is not the Father of your Men: The Making of the Last Prophet, By David S. Powers. University of Pennsylvania Press, 2009", Comparative Islamic Studies 6. 1 2 (2010), 251 - 264. 272. Samir, Khalil Samir. "The Theological Christian influence on the Qur'an, a reflection in The Qur'an in its historical context", edited by Gabriel Said Reynolds, London &amp; New York: Routledge, (2007), 141 - 162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Sebastian Gunther, Sebastian. "Muhammad, the illiterate Prophet: An Islamic Creed in the Quran &amp; Quranic Exegesis". Journal of Quranic studies, Vol. 4, No. 1, (2002), 1 - 26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Shah, Mustafa. "Book Review: The crucifixion &amp;The Qur'an: A study in the history of Muslim thought, By Todd Lawson, Oxford: one publication, 2009", Journal of Qur'anic Studies, pp. 191 - 202. DOI: 10. 3366 / EI465359110001026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Shamoun, Sam. "Mohammad's Idolatry Revisited". (www.answering-islam), (2013), 7 - 22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Sinai, Nicola. "The Quran as process" in The Qur'an in context: historical &amp; literary investigations into the Qur'anic milieu, edited by Anglike Neuwirth, Nicolai Sinai</w:t>
      </w:r>
      <w:r>
        <w:rPr>
          <w:rFonts w:eastAsia="Times New Roman" w:cs="Times New Roman" w:ascii="Times New Roman" w:hAnsi="Times New Roman"/>
          <w:color w:val="111111"/>
          <w:sz w:val="28"/>
          <w:szCs w:val="28"/>
          <w:rtl w:val="true"/>
          <w:lang w:val="en-US" w:bidi="en-US"/>
        </w:rPr>
        <w:t xml:space="preserve"> &amp;</w:t>
      </w:r>
    </w:p>
    <w:p>
      <w:pPr>
        <w:pStyle w:val="BookText"/>
        <w:rPr/>
      </w:pPr>
      <w:r>
        <w:rPr>
          <w:rFonts w:eastAsia="Times New Roman" w:cs="Times New Roman" w:ascii="Times New Roman" w:hAnsi="Times New Roman"/>
          <w:color w:val="111111"/>
          <w:sz w:val="28"/>
          <w:szCs w:val="28"/>
          <w:lang w:val="en-US" w:bidi="en-US"/>
        </w:rPr>
        <w:t>Michael Marks, Leiden, New York &amp; Koln: E. J. Brill, (2010), 407 - 439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Wensinck, A. J. "Maryam". in EI. vol.6, edited by: E. VAN Donzel, B. Lewis &amp; Ch. Pellat, leiden: E. J. Brill, (1997), 625 - 630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Whelan, Estelle. "Forgotten Witness: Evidence For The Early Codification Of The Qur'an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Journal of The American Oriental Society, Volume 118, (1998), 1 - 14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Wild, Stefan. "Why self- referentiality?. in Self- referentiality in the Qur'an. edited by</w:t>
      </w:r>
    </w:p>
    <w:p>
      <w:pPr>
        <w:pStyle w:val="BookText"/>
        <w:rPr/>
      </w:pPr>
      <w:r>
        <w:rPr>
          <w:rFonts w:eastAsia="Times New Roman" w:cs="Times New Roman" w:ascii="Times New Roman" w:hAnsi="Times New Roman"/>
          <w:color w:val="111111"/>
          <w:sz w:val="28"/>
          <w:szCs w:val="28"/>
          <w:lang w:val="en-US" w:bidi="en-US"/>
        </w:rPr>
        <w:t>Stefan Wild, Wiesbaden: Harrassowitz, (2006), 1 - 24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Antichrist". EQ. Vol. 1. Edited by Jane Dammen Mc Auliffe, leiden, New York &amp; Koln: E.J. Brill, (2001), 107 - 111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Crucifixion". EQ. Vol. 1. Edited by Jane Dammen Mc Auliffe, leiden, New York &amp; Koln: E. J. Brill, (2001), 487-489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Jesus &amp; Mary in the Quran: some neglected affinities. Religion (London) 20 (April 1990), 161 - 175; also in The Quran &amp; Contents, edited by Andrew Rippin, Aldershot: Ashgate, Variorum, (2001), 21 - 35</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Jesus in the Qur'an, the historical Jesus &amp; the myth of God incarnate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Wilderness: Essays in honor of Frances Young, edited by R. S. Sugirtharajah, London: T</w:t>
      </w:r>
      <w:r>
        <w:rPr>
          <w:rFonts w:eastAsia="Times New Roman" w:cs="Times New Roman" w:ascii="Times New Roman" w:hAnsi="Times New Roman"/>
          <w:color w:val="111111"/>
          <w:sz w:val="28"/>
          <w:szCs w:val="28"/>
          <w:rtl w:val="true"/>
          <w:lang w:val="en-US" w:bidi="en-US"/>
        </w:rPr>
        <w:t>. &amp;</w:t>
      </w:r>
    </w:p>
    <w:p>
      <w:pPr>
        <w:pStyle w:val="BookText"/>
        <w:rPr/>
      </w:pPr>
      <w:r>
        <w:rPr>
          <w:rFonts w:eastAsia="Times New Roman" w:cs="Times New Roman" w:ascii="Times New Roman" w:hAnsi="Times New Roman"/>
          <w:color w:val="111111"/>
          <w:sz w:val="28"/>
          <w:szCs w:val="28"/>
          <w:lang w:val="en-US" w:bidi="en-US"/>
        </w:rPr>
        <w:t>T. Clark, (2005), 186 - 197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Jesus". EQ. Vol. 3. Edited by Jane Dammen Mc Auliffe, leiden, New York &amp; Koln: E. J. Brill, (2003), 7 - 21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Muhammad". EQ. Vol. 3, Edited by Jane Mc Auliffe, Leiden, New York &amp; Koln: E. J. Brill, (2003), 440 - 458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Not of the East nor of the West, Q. 24: 35 Locating the Qur'an within the History of Scholarship". Not Yet Published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Quranic self- referentiality as a strategy of self- authorization". in Self-referentiality in the Quran. edited by Stefan Wild, Wiesbaden: Harrassowitz, (2006), 103 - 134. 5 - 23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constitution of Medina, Some notes". Studia Islamica, LXII, (1985), "The limits of Self- referentiality In the Qur'an". in Self- referentiality in the Qur'an, edited by Stefan Wild, Wiesbaden: Harrassowitz, (2006), 59 - 70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Seal of the Prophets &amp; The Finality of Prophecy: On the Interpretation of the Quranic Surat al-Ahzab (33)". Zeitschrift der Deutschen Morgelandishen Gesllschaft, (2014), 65 - 96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Review, Journal of The American Oriental Society, Vol. 131, No. 3, September (2011), 470 - 473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Ahmadiyyah". EQ. Vol. 1, edited by Jane Dammen Mc Auliffe, Leiden, New York &amp; Koln: E. J. Brill,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 Arabic Recitation, The Meta-Linguistic of Quranic Revelation". in Self-referentiality in The Quran, edited by Stefan Wild, Wiesbaden: Harrassowitz, (2006), 135 - 158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الجامعية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إسماعيل إحسان بور، آینده بشریت از دیدگاه قرآن و عهدين، رسالة ماجستير، جامعة آزاد الإسلامية، فرع</w:t>
      </w:r>
    </w:p>
    <w:p>
      <w:pPr>
        <w:pStyle w:val="BookText"/>
        <w:rPr/>
      </w:pPr>
      <w:r>
        <w:rPr>
          <w:rFonts w:ascii="IRNazanin" w:hAnsi="IRNazanin" w:eastAsia="IRNazanin"/>
          <w:color w:val="111111"/>
          <w:sz w:val="28"/>
          <w:sz w:val="28"/>
          <w:szCs w:val="28"/>
          <w:rtl w:val="true"/>
          <w:lang w:bidi="fa-IR"/>
        </w:rPr>
        <w:t xml:space="preserve">العلوم والبحوث،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أمير أحمد نجاد، بررسي عتاب هاي قرآن درباره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دكتوراه، جامعة قم،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المواقع الإلكترونية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Muhammad is not the father of your men", www.researchgate.net/publication/259889147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Christine Mitchell, www.jhsonline.org/reviews/review188.htm</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Hawting, Gerald. "Muhammad is not the father of any of your Men: the Making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of the Last Prophet", 116-119, https://www.goodreads.com/book/show/1170492 doi:10.1163156851910/X538396 (www.researchgate.net/publication/259889147)</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http://sahargah.blog.ir/139415/07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http://www.jstor.org/stable/4145844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https://www.goodreads.com/book/show/1170492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Madelung, Wilferd."social legislation in surat - al - ahzab". https://ismailimail.wordpress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com/201406/04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Shamoun, Sam. "Mohammad's Idolatry Revisited". (www.answering-islam) (2013)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 Andrew's College Journal of Hebrew Scriptures - Volume 5 (2004 - 2005) - Review www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jhsonline.org/reviews/review 188.htm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www.academia.edu/772746/Adoption_acknowledgement_of_paternity_and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لم تتوقف حركة البحث العلمي التخصصي عند المستشرقين منذ القدم حول القرآن الكريم، حيث كثرت الدراسات والكتب المتعلّقة بمصدريّة القرآن الكريم، وعلومه، وتفسيره، والكثير من البحوث الموضوعيّة المتعلّقة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النص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الاستشراقي للنص القرآني في النصف الثاني من القرن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يتناول بالبحث والتحقيق والدراسة النهج التفسيري الذي اتبعه المستشرقون خلال النصف الثاني من القرن العشرين في تفسير آيات القرآن، وفق منهج تحليلي نقدي، مبينًا الوجهة التفسيرية التي تبنّاها المستشرقون في الفترة التأريخية المشار إليها، ومسلّطًا الضوء على الخلفيات التي نشأت هذه الوجهة على أساسها، ومقوّمًا للبحث وفق مداليل ظاهر</w:t>
      </w:r>
    </w:p>
    <w:p>
      <w:pPr>
        <w:pStyle w:val="BookText"/>
        <w:rPr/>
      </w:pPr>
      <w:r>
        <w:rPr>
          <w:rFonts w:ascii="Amiri" w:hAnsi="Amiri" w:eastAsia="Amiri" w:cs="Amiri"/>
          <w:color w:val="111111"/>
          <w:sz w:val="28"/>
          <w:sz w:val="28"/>
          <w:szCs w:val="28"/>
          <w:rtl w:val="true"/>
          <w:lang w:bidi="ar-SA"/>
        </w:rPr>
        <w:t>الآيات وسياقاتها وسياقات الآيات 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المركز الاسلامي اللدراسات الاستراتيجية</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http://www.iicss.iq 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رامین فر وآخرون، خاورشناس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گستر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طهران منشورات الموسوعة العلمية الثقافية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گستر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 برأي وانسبرو هو كلام النبي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طرحه في بيئة طائفية بالكامل، لكنه تطوّر بشكل ملحوظ في المراحل اللاحقة البعيدة نسبيًّا عن عهد صدوره؛ وبالتحديد إبان القرن الثالث الهجري تقريبًا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John Block, Competing Christian Narratives on the Quran, PP. 2 - 17</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بهمن نامور مطلق، در آمدی بر بینامتنیت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ها وكاربردها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الأولى،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بهمن نامور مطلق، در آمدی بر بینامتنیت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نظریهها وكاربردها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قائمي نيا، بيولوژي 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مدرّسي، فرهنگ توصيفي نقد ونظريه هاي ادبي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معهد بحوث العلوم الإنسانية والدراسات الثقافية،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،نقلاً عن علي محمد حق شناس،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نامور مطلق، در آمدي بر بینامتنیت نظریه ها وكاربردها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ريفاتر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قائمي نيا، بيولوژي 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باكتشي، ترجمه شناسی قرآن کریم روی کرد نظری و كاربردى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 الأولى إيران، طهران، منشورات جامعة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باكتشي، درس گفتارهایی درباره نقد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 الأولى، إيران، طهران، منشورات جامعة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م 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Jane Mc Auliffe, "Text &amp; Textuality, Q. 3: 7" in Literary Structure of Religious Meaning in the Quran, (edited by Issa J. Bollata), (Curzon, 2000), p. 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قائمي نيا، بيولوژي 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دانييل تشاندلر، مبانی نشانه شناسى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حق شناس، مقالة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مولانا وحافظ دو همدل و یا همزبان؟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الفصلية السنة الأولى، العدد الثاني،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نامور مطلق، در آمدي بر بینامتنیت نظریه ها و کاربردها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قائمی نیا، بیولوژی 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قائمي نيا، بيولوژى 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جهودنا في هذا الكتاب لم تقتصر على مراجعة؛ مقالاتٍ خاصّة لباحثين معينين بدقة متناهية وترجمتها، بل اضطررنا في كثير من الأحيان إلى الاتصال المباشر بكتاب بعض المقالات، كي نستطلع مقصودهم من بعض مضامين نصوصهم، وقد أثمرت هذه الجهود نتائج إيجابيةً لم تكن بالحسبان، حيث أرسلوا لنا العديد من المقالات؛ الأخرى وعناوين بعض المواقع الإلكترونيّة المرتبطة بالموضوع؛ لأجل أن تتضح وجهات نظرهم بالكامل ويزاح الغموض عنها؛ ومن جملتهم الباحث غابريال سعيد رينولدز الذي كانت لنا معه مراسلات عديدة هدفنا منها فهم مراده من العبارة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محاكاة آية الصلب في القرآن وقصّة ولادة مريم لبعض مقاطع نص الكتاب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سألناه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عن مسألة التناص التي لمّح إليها بخصوص هاتين المسألتين وسائر المسائل المذكورة في الآيات القرآنية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إحدى المشاكل الأخرى التي واجهناها حين تدوين هذا الكتاب والتي تقتضي الضرورة الإشارة إليها، أنّ كثرة عدد المستشرقين والباحثين الذين تمحورت مواضيع الكتاب حول مؤلّفاتهم، وكثرة هذه المواضيع وسعة نطاقها، أسفرا بطبيعة الحال عن مصاعب كبيرة في فهم نظرياتهم وآرائهم؛ نظرًا لتنوع المناهج والأساليب الإنشائية التي اعتمدوا عليها في تدوين نصوصهم، إذ كلّ كاتب يدوّن أثره بأسلوبه الإنشائي الخاص وقد يلجأ أحيانًا إلى قواعد وأصول تختلف عن نظرائه؛ حتى وإن كان الموضوع واحدًا، وهذا الأمر بكل تأكيد يزيد من صعوبة تحليل مدوّناتهم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لذلك، حتى وإن كانت بعض النصوص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آثار المستشرق غابريال سعيد رينولدز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سلسةً وواضحة المعالم وبعيدة عن التعقيدات اللغوية بحيث ساعدت في بادئ الأمر على سهولة طرح الموضوع وتحليله دون تعقيد ومشقة لغوية، إلا أننا واجهنا مصاعب جمةً وتحديات كبيرةً حينما سلّطنا الضوء على تلك الأنماط المعقدة والمغلقة في نصوص بعض الباحثين والتي اتسمت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أحيانًا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بأصول ورؤى فلسفيّة أو صوفية، وأحيانًا أخرى كان الأسلوب الإنشائي المعتمد من قِبَل الكاتب هو السبب في غموضها وتعقيدها؛ وهذه الأمور تسببت بطبيعة الحال بعرقلة تدوين البحث واستغرقت منا وقتًا طويلًا فطالما سخّرنا الكثير من الوقت للتحرّي عن المعنى الدقيق لإحدى الجمل أو العبارات، أو حتى لأحد الألفاظ؛ بغية تحصيل المرادف المناسب في اللغة الفارسية، حيث اضطررنا إلى مراجعة القواميس وكتب اللغة وحتّى غير اللغوية؛ كي لا يحدث خلل في عملية النقد والتحليل؛ وما أكثر تلك الحالات التي بادرنا فيها إلى ترجمة أحد النصوص أو المقالات، لكننا حينما أردنا طرح تفاصيلها على طاولة البحث والتحليل لاحظنا أنّها ذات نطاق واسع وتتطلب طرح تفاصيل مسهبة وتفريعات كثيرة؛ كي يتضح مضمونها ويستوفي البحث حقه، لذلك لم يسعنا الوقت لذلك فطرحناها جانبًا، والطريف أنّها إضافةً إلى استهلاكها الكثير من الوقت في ترجمتها ومراجعة مضمونها استهلكت منا الكثير من الوقت قبل ذلك عندما تحرّينا عنها في مختلف المصادر الغربية، وأحيانًا إلى جانب كل هذا الوقت والجهد، اضطررنا لبذل نفقات مالية طائلة كي تكون مهيئة للتحليل، إلا أنّنا في نهاية المطاف أعرضنا عنها للأسباب التي أشرنا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يدعو للأسف أنّنا لم نتمكن من الاتصال بسهولة بالأساتذة والمختصين بالمصادر العلمية الغربيّة وبالأخص أولئك المطلعين على البحوث الاستشراقية، فضلًا عن تلك المشقة التي واجهناها في الحصول على العناوين الإلكترونية التي تتضمّن المقالات المطلوبة، فالمواقع الإلكترونية تيسر للطلاب تحصيل ما هم بحاجة إليه من معلومات بسهولة ودون إتلاف وقت أو بذل نفقات ماليّةٍ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اضطررنا إلى مراجعة وترجمة المئات من المقالات، وتحليل مضامينها؛ لنصوغ الكتاب بهذه الهيئة التي بين يدي القارئ الكريم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درّة الحدّاد هو كاتب وباحث مسيحي لبناني سخّر أكثر من عشرين عامًا من حياته في البحث والتحليل حول بعض المواضيع القرآنية بهدف إثبات صوابية النظرية القائلة بأنّ القرآن الكريم مستوحى من التوراة والإنجيل، وفي هذا السياق ألف ثمانية كتب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ريتشارد بیل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Richard Bell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عام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م في إسكتلندا وأكمل دراساته في مدينة إدنبرة </w:t>
      </w:r>
      <w:r>
        <w:rPr>
          <w:rFonts w:eastAsia="IRNazanin" w:cs="IRNazanin"/>
          <w:b w:val="false"/>
          <w:bCs w:val="false"/>
          <w:i w:val="false"/>
          <w:iCs w:val="false"/>
          <w:color w:val="333333"/>
          <w:sz w:val="20"/>
          <w:szCs w:val="20"/>
        </w:rPr>
        <w:t>Edinburgh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وحصل على شهادتين</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Journal of Qur'anic Studies Qur'an, see the following studies: Julius Augapfel, 'Das kitab im Quran,' in Wiener Zeitschrift fiir die Kunde des Morgenlandes 29 (1915), pp. 384/ 92. Frants Buhl, 'Die Schrift und was damit zusammenhangt im Qur'an, in Oriental studies published in commemoration of the for tieth anniversary (1883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تجدر الإشارة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أنّنا خلال استقصائنا وتتبعنا للآراء التفسيرية الاستشراقية، توصلنا إلى نتيجة؛ فحواها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معظم المستشرقين اليهود الذين ارتكز موضوع البحث في هذا الكتاب حول آرائهم ونظرياتهم التفسيرية، ولا سيّما أوري روبين، وأنجليكا نويورث، ونيكولا سيناي، وفرانتز روزنتال، لم يتطرّقوا إلى تفسير الآية المشار إليها في النصّ ضمن مبحث أو مقالة مستقلين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الآيتان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أرشيبالد روبرتسون، عیسی اسطوره یا تاريخ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حسين توفيقي، منشورات جامعة الأديان والمذاهب،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الظاهراتية عبارة عن وجهةٍ فكريّةٍ يتطرق الباحث على ضوئها إلى بيان أمرٍ خفي وغامض بالاعتماد على ما هو ظاهر، أي إنه يستكشف الباطن عن طريق الظاهر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Richard Bell, A Commentary on the Qur'an, edited by: C. Edmond Bosworth &amp; M. E. J. Richardson, (University of Manchester, 1991), Vol.1, p. 139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الخوئي، البيان في تفسير القرآن، إيران، قم، منشورات مؤسسة إحياء آثار الإمام الخوئي، الطبعة الأولى،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xx</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Cf. ibid</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 p.139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 Masson, Le Coran et la révélation judéo - chrétienne (Paris: Adrien -Maisonneuve, 1958), 330 - 1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وليام أرشيبالد روبرتسون، عیسی اسطوره يا 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حسين توفيقي، منشورات جامعة الأديان والمذاهب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؛جوان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غريدي، مسيحيت وبدعت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عبد الرحيم سليماني أردستاني، منشورات مؤسسة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الثقافية،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Bell, The origin of Islam &amp; its Christian environment, (London: Macmillan, 1926), p. 154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171</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Geoffrey Parrinder, Ibid., p. 121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وليام أرشيبالد روبرتسون، عیسی اسطوره يا 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Neal Robinson, Christ in Islam &amp; Christianity: The representation of Jesus in the Qur'an &amp; the classical Muslim commentaries, (London: Macmillan, 1991), p. 114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Gabriel Said Reynolds, "The Muslim Jesus: dead or alive?", Bulletin of the School of Oriental &amp; African Studies 72 (2009), pp. 253; G. C. Anawati, EI, (edited by: E. VAN Donzel, B. Lewis &amp; Ch. Pellat), (leiden: E. J. Brill, 1997), vol. 4, p. 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Neal Robinson, Christ in Islam &amp; Christianity: The representation of Jesus in the Qur'an &amp; the classical Muslim commentaries, (London: Macmillan, 1991), P. 110, cited from Bowman</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G. C. Anawati, Ibid., vol. 4, p. 84; See H. Grégoire, "Mahomet et le monophysisme", Mélanges, Charles Diehi (Paris: Leroux, 1930), 1: 107 - 119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الصفحات اللاحقة للاطلاع على الآراء التفسيرية الخاصة بهذه العبارة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مرتضى العاملي، حقائق هامة حول القرآن الكريم، إيران، قم، منشورات جماعة المدرسين في الحوزة العلمية بقم،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جعفر مرتضى العاملي، حقائق هامة حول القرآن الكريم،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وليام أرشيبالد روبرتسون، عيسى اسطوره يا 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ديورانت، تاريخ تمدن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الكتاب الخامس،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 المسيحية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رشيد بن علي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بیروت، منشورات دار المعرفة، الطبعة الثانية،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؛راجع أيضًا، وليام أرشيبالد روبرتسون، عيسی اسطوره یا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باكتشي، ترجمه شناسی قرآن کریم روی کرد نظری و کاربردي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 الأولى، إيران، طهران، منشورات جامعة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مرقس،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في ظلال القرآن، لبنان، بيروت مصر، القاهرة، منشورات دار الشروق، الطبعة السابعة عشرة،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موريس بوكاي، مقايسه اي ميان 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وقرآن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ذبيح الله دبیر، منشورات مكتب نشر الثقافة الإسلامية،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الإنجيل في القرآن، لبنان، بيروت، منشروات المكتبة البولسية، الطبعة الثالثة،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المصدر السابق،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المصدر السابق،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قصده من الأسلوب الموضوعي هو سياق الآيات السابقة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مدخل إلى الحوار الإسلامي المسيحي، لبنان، بيروت، منشورات المكتبة البولسية، الطبعة الثانية،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البيضاوي، أنوار التنزيل وأسرار التأويل، لبنان، بيروت، منشورات دار إحياء التراث العربي، الطبعة الأولى،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الآيتان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وَمَكَرُوا وَمَكَرَ اللَّهُ وَاللَّهُ خَيْرُ الْمَاكِرِينَ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 اللَّهُ يَا عِيسَى إِنِّي مُتَوَفِّيكَ وَرَافِعُكَ إِليَّ وَمُطَهِّرُكَ مِنَ الَّذِينَ كَفَرُوا وَجَاعِلُ الَّذِينَ اتَّبَعُوكَ فَوْقَ الَّذِينَ كَفَرُوا إِلَى يَوْمِ الْقِيَامَةِ ثُمَّ إِلَيَّ مَرْجِعُكُمْ فَأَحْكُمُ بَيْنَكُمْ فِيمَا كُنْتُمْ فِيهِ تَخْتَلِفُونَ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مدخل إلى الحوار الإسلامي المسيحي،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الإنجيل في القرآن،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للاطلاع أكثر، راجع المصدر السابق،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للاطلاع أكثر، راجع المصدر السابق،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فَالآنَ لَيْسَ أَنْتُمْ أَرْسَلْتُمُونِي إِلَى هُنَا بَلِ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قَدْ جَعَلَنِي أَبًا لِفِرْعَوْنَ وَسَيّدًا لِكُلِّ بَيْتِهِ وَمُتَسَلْطَا عَلَى كُلِّ أَرْضِ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مدخل إلى الحوار الإسلامي المسيحي،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نتطرّق إلى بيان آرائه التي طرحها حول موضوع البحث، ثمّ نشير إلى مدى صوابيتها أو سقمها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مدخل إلى الحوار الإسلامي المسيحي،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فَالآنَ لَيْسَ أَنْتُمْ أَرْسَلْتُمُونِي إِلَى هُنَا بَلِ اللهُ وَهُوَ قَدْ جَعَلَنِي أَبًا لِفِرْعَوْنَ وَسَيْدًا لِكُلِّ بَيْتِهِ وَمُتَسَلِّطَا عَلَى كُلِّ أَرْضِ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تَحْسَبَنَّ الَّذِينَ قُتِلُوا فِي سَبِيلِ اللَّهِ أَمْوَاتًا بَلْ أَحْيَاءُ عِنْدَ رَبِّهِمْ يُرْزَقُونَ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مدخل إلى الحوار الإسلامي المسيحي،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يوسف درّة الحداد، مدخل إلى الحوار الإسلامي المسيحي،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نکونام، مقالة باللغة الفارسية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معنا شناسانه آیه محكم ومتشابه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نشرت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 ديني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السادس عشر،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نتطرّق في المباحث اللاحقة إلى إثبات أنّ هذه الآيات لم تشر قبل ذلك إلى موت النبي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مدخل إلى الحوار الإسلامي المسيحي،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 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لبنان، بيروت، منشورات دار إحياء التراث العربي،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غياثي كرماني، پژوهش هاي قرآني علامه شعراني در تفاسیر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ومنهج الصادقين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قم، منشورات مؤسسة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بوستان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غیاثی کرمانی، پژوهش هاي قرآني علامه شعراني در تفاسیر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ومنهج الصادقين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Montgomery Watt</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M. Watt, Muslim - Christian encounters, Routledge, 1991, p. 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Mc Elwain, Islam in the Bible, (Adams &amp; McElwain Publishers, 1998), p. 113</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Neal Robinson, Christ in Islam &amp; Christianity: The representation of Jesus in the Qur'an &amp; the classical Muslim commentaries, (London: Macmillan, 1991), Ibid., p. 115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115</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Mahmoud Mustafa Ayoub, “Towards an Islamic Christology, II. The death of Jesus, reality or delusion", The Muslim World (Hartford, CT, USA) 70 ii, p. 104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أُخْتَ هَارُونَ مَا كَانَ أَبُوكِ امْرَأَ سَوْءٍ وَمَا كَانَتْ أُمُّكِ بَغِيًّا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116 - 117 &amp; passim</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المستشرق كينيث كراغ تبنّى هذا الرأي أيضًا في كتابه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Jesus &amp; the Muslims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تبنّى وجهةً تقريبيةً على ضوء فرضية تأريخية صلب المسيح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في هذا المضمار قال إنّه لا ينبغي للمسيحيّين التسرع في استنتاج مضمون القرآن الكريم واعتباره قد فنّد صلب المسيح؛ فالقرآن برأيه أيّد الصلب بالقطع واليقين؛ لكونه ليس مجرّد فعل يراد منه النجاة أو فيه نجاة للبشر، وإنّما هو عمل منكر من قِبَل البشر، حيث أدلى البشر بما يجول في أنفسهم بشكل عملي وأثبتوا أنّهم لا يرغبون بحياة النبي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تعجبهم شخصيته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سعيدي روشن، مقالة باللغة الفارسية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حقیقت گروي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استراتژي اساسي در زبان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نشرت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الهيات وحقوق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يَسْأَلُكَ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وَآتَيْنَا مُوسَى سُلْطَانًا مُبِينًا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فَبِمَا نَقْضِهِمْ مِيثَاقَهُمْ وَكُفْرِهِمْ بِآيَاتِ اللَّهِ وَقَتْلِهِمُ الْأَنْبِيَاءَ بِغَيْرِ حَقٌّ وَقَوْلِهِمْ قُلُوبُنَا غُلْفٌ بَلْ طَبَعَ اللَّهُ عَلَيْهَا بِكُفْرِهِمْ فَلَا يُؤْمِنُونَ إِلَّا قليلًا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Mahmoud Mustafa Ayoub, "Towards an Islamic Christology, II. The death of Jesus, reality or delusion", The Muslim World (Hartford, CT, USA) 70 ii, p. 100</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حامد الجار، حضرت عیسی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درس گفتارهاي حامد الگار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إسحاق أكبريان، تحقيق أحمد رضا جليلي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Mahmoud Mustafa Ayoub, “Towards an Islamic Christology, II. The death of Jesus, reality or delusion", The Muslim World (Hartford, CT, USA) 70 ii, p. 107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Gabriel Said Reynolds, "The Muslim Jesus: dead or alive?, Bulletin of the School of Oriental &amp; African Studies 72 (2009), p. 254; Also See Todd, Benjamin Lawson, The crucifixion &amp; the Quran: A study in the history of Muslim Thought, (Oxford: Oneworld publication, 2009, p. 30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ديورانت، تاریخ تمدن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أبو القاسم باينده، منشورات مؤسسة إقبال، 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Gabriel Said Reynolds, "The Muslim Jesus: dead or alive?, Bulletin of the School of Oriental &amp; African Studies 72 (2009), pp. 237 247; Robinson, "Jesus, EQ, (Edited by Jane Dammen Mc Auliffe), leiden, New York &amp; Koln: E. J. Brill, 2003, Vol. 3, pp. 7 - 21; Idem, "Jesus in the Qur'an, the historical Jesus &amp; the myth of God incarnate, Wilderness: Essays in honor of Frances Young, (edited by R. S. Sugirtharajah), London: T. &amp; T. Clark, 2005, pp. 186-197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Ibid., p. 251</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254</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الموضوع يؤيّده اليهود أنفسهم، حيث لا ينكرون أنّهم قتلوا عددًا من الأنبياء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حامد الجار، حضرت عیسی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درس گفتارهاي حامد الكار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 انتقد اليهود في العديد من آياته، ومن جملتها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 الجار، حضرت عیسی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درس گفتارهاي حامد الكار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تَقْتُلُوهُمْ وَلَكِنَّ اللَّهَ قَتَلَهُمْ وَمَا رَمَيْتَ إِذْ رَمَيْتَ وَلَكِنَّ اللَّهَ رَمَى وَلِيُبْلَيِ الْمُؤْمِنِينَ مِنْهُ بَلَاءً حَسَنًا إِنَّ اللَّهَ سَمِيعٌ عَلِيمٌ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ذَلِكُمْ وَأَنَّ اللَّهَ مُوهِنُ كَيْدِ الْكَافِرِينَ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حامد الجار، حضرت عیسی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درس گفتارهاي حامد الكار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Robinson, "Jesus", p. 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Idem., “Jesus in the Qur'an, the historical Jesus &amp; the myth of God incarnate”, p. 190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 حسين عقيل،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وحي القرآن، سوريا، دمشق، منشورات دار ابن كثير،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إنجيل مرقس،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لوقا،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أعمال الرسل،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Gabriel Said Reynolds, "The Muslim Jesus: dead or alive?, Bulletin of the School of Oriental &amp; African Studies. 72 (2009), p. 251</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257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الجديرة بالذكر على صعيد الرأي الذي تبنّاه غابريال سعيد رينولدز هي اعتباره القرآن الكريم نصاً أدبيا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الأساس قال لا بد من التعامل معه وفق أسلوب التعالق النصّي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ضوء ارتباطه بسائر النصوص وادعى أن الآيات التي تطرّقت إلى سرد الأحداث والقصص وسلطت الضوء على بعض الشخصيات اليهودية والمسيحيّة، ذاتُ ارتباط وطيد بمضامين العهدين، لكن غاية ما في الأمر أن القرآن لم يذكر تفاصيل أكثر، ومثال ذلك قصّة زوجة النبي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حينما ضحكت، فهذه الحكاية تنم بوضوح عمّا ذُكر في سفر التكوين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ومثال آخرُ على هذا التأثر هو معجزة الطعام الذي كان يأتي للسيدة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 من البديهي أن الآية تشير إلى قصّة انقطاعها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معبد أورشليم؛ فضلا عن قصص أخرى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حامد الجار، حضرت عیسی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درس گفتارهاي حامد الكار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أشرفي، مقایسه قصص قرآن و عهدين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 طهران، منشورات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إبراهيم رضوان، آراء المستشرقين حول القرآن الكريم وتفسيره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دراسه ونقد، بإشراف مصطفى سليم، السعودية، الرياض، منشورات دار طيبة،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المستشرق بيل ماسك إلى عددٍ من الآراء التي طرحها العلماء المسلمون؛ مؤكدًا على أن القرآن الكريم لم يفند قتل المسيح وصلبه بل يؤكّد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اليهود عجزوا عن فعل ذلك</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Todd, Benjamin Lawson, The crucifixion &amp; the Quran: A study in the history of Muslim Thought, (Oxford: Oneworld publication, 2009, p. 143</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26 - 27</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Mustafa Shah, Review of the book crucifixion &amp; the Qur'an: A study in the history of Muslim Thought, by Todd Lawson, 2009, p. 199</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Haeresibus</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Robinson, Christ in Islam &amp; Christianity, p. 106 - 107, cited from John of Damascus, De Haeresibus</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catholic Timothy I</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عبد الله المنصور بن محمد بن علي المهدي بالله، هو ثالث خلفاء الدولة العباسية في العراق، ولد عام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هـ المصادف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م وتوفي عام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هـ، المصادف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م، وكان أبوه قد نصّبه حاكمًا على طبرستان وما والاها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Lawson, p. 144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Robinson, Ibid., pp. 107 - 117; Mustafa Shah, Ibid., passim</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Tobias Mayer</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المستشرق تود لوسون تحدّث في دراساته الاستشراقية عن سائر علماء الفرقة الإسماعيلية والطوائف التي تفرّعت عليها؛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يعقوب السجستاني، وإخوان الصفا، حيث ادّعى أنّهم يعتقدون بتأريخيّة صلب المسيح، وكلّ واحدٍ منهم اتبع نهجا محدّدًا لإثبات هذا الأمر؛ كما عزا عدم اعتقاد الشيعة الإمامية بهذا الأمر إلى مناهضتهم الفرقة الإسماعيلية، وسعيهم إلى تهميش آراء أتباعها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 المستشرقون ضمن الروايات التي نقلوها عن وهب بن منبه؛ بهدف شرح مضامينها وتحليلها، بأنّه مشكوك في وثاقته، كما استنتجوا وجود تناقض في الروايات التي نقلها؛ بحيث لا يمكن الاعتماد عليها لإثبات المطلوب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تجدر الإشارة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محمد بن أحمد النسفي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يعتقد بتأريخية صلب المسيح</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Lawson, p. 27</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Mahmoud Mustafa Ayoub, "Towards an Islamic Christology, II. The death of Jesus, reality or delusion", The Muslim World (Hartford, CT, USA) 70 ii, pp. 116 117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صحيح شرط عدم اعتبار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قَتَلُوهُ يَقيناً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الخبر اليقين، بل لا بد من القول بأنّه يدلّ على عدم تحقق القتل اليقيني، فالقتل المدّعى على هذا الأساس مجرّد أمرٍ مردّدٍ وتثار شكوك حول صوابيته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مرقس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القرآن الكريم تجاه المعتقدات المسيحية الخاصة بالنبي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موقف متخذ إزاء معنى حقيقي ومصرح به في الكلام وليس إزاء معنى مجازي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جرير الطبري، جامع البيان في تفسير القرآن ،لبنان ،بیروت، منشورات دار المعرفة،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علي بن الجوزي، زاد المسير في علم التفسير، تحقيق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بن الجوزي لبنان، بيروت، منشورات دار الكتاب العربي، الطبعة الأولى،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مجمع البيان في تفسير القرآن إيران طهران منشورات ناصر خسرو، الطبعة الثالثة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النسفي مدارك التنزيل وحقائق التأويل ،لبنان ،بیروت منشورات دار النفائس الطبعة الأولى،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ثناء الله مظهري، التفسير المظهري باكستان منشورات المكتبة الرشيدية، الطبعة الأولى،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حقي البروسوي، روح البیان ،لبنان ،بیروت، منشورات دار الفکر، الطبعة الأولى،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Ayoub, Ibid</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97 - 99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Mahmoud Mustafa Ayoub, “Towards an Islamic Christology, II. The death of Jesus, reality or delusion", The Muslim World (Hartford, CT, USA) 70 ii, p. 97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سمير خليل سمير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شُبِّهَ لَهُمْ؛ قائلًا إنّ اليهود صلبوا شخصاً شبيهاً بالنبي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هذا السياق أكد على أن جميع المفسّرين الغربيين نسبوا نظرية الاستبدال في الصلب إلى النهج العرفاني الذي تبناه أتباع الفرقة الغنوصية التي اتسع نطاقها في بداية القرن الثاني الميلادي؛ وأضاف أن الإنجيل المنتحل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أبوكريفا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لأعمال يوحنّا، وكذلك النصّ الغنوصي المنقول عن مخطوطات نجع حمادي يرجع تأريخهما إلى النصف الثاني من القرن الثاني الميلادي وقد طرح فيهما الموضوع ذاته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Mahmoud Mustafa Ayoub, "Towards an Islamic Christology, II. The death of Jesus, reality or delusion", The Muslim World (Hartford, CT, USA) 70 ii, p. 118</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Reynolds, Ibid., p. 254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الزمخشري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متعلقة بالجار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فسرها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إلى ماذا؟ إن جعلته مسندًا إلى المسيح، فالمسيح مشبه به وليس بمشبه، وإن أسندته إلى المقتول فالمقتول لم يجر له ذكر ؟ قلت هو مسند إلى الجار والمجرور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 إليه كأنه قيل، ولكن وقع لهم التشبيه، ويجوز أن يسند إلى ضمير المقتول؛ لأنّ قوله إنا قتلنا يدل عليه؛ كأنه قيل، ولكن شبه لهم من قتلوه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Lawson, p. 103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Lawson, p. 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وجدير بالذكر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عددًا من المفسرين اعتبروا أنّ بعض هذه الروايات لا تتناسب مع شأن من كان 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 أبو جعفر محمد بن جرير الطبري، جامع البيان في تفسير القرآن، تفسير الآية المذكورة في النص</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تفسير موضوعی قرآن کریم معاد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 ،قم، منشورات مركز إسراء للنشر، الطبعة الثانية،</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الفتوح الرازي، روض الجنان وروح الجنان في تفسير القرآن، تحقيق محمد جعفر ياحقي ومحمد مهدی ناصح، إيران، مشهد منشورات معهد الدراسات الإسلاميّة التابع للعتبة الرضوية المقدّسة، الطبعة الأولى،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هـ، الجزء السادس،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والفخر الرازي نقلا هذا الاستدلال باعتباره واحدًا من الاحتمالات الواردة حول الموضوع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عمران، القرآن والمسيحية في الميزان، لبنان، بيروت، منشورات الدار الإسلامية، الطبعة الأولى،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عقيل حسين عقيل، عيسى من وحي القرآن، سوريا، دمشق، منشورات دار ابن كثير،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ھ ،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مولوي محمّد علي، عيسی از دیدگاه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وتحقيق محسن بينا،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 المفكر المسلم أحمد ديدات من الأناجيل ثلاثين دليلاً لإثبات أن المسيح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يمت مصلوبًا، وهي كالتالي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المسيح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يرغب بالموت، طلب العون من الله عزّ وجلّ استجاب الله عزّ وجلّ دعاءه، جاءه ملك من السماء لشدّ أزره الحاكم الروماني بيلاطس البنطي اعتبره بريئًا، زوجة بيلاطس البنطي شاهدت في عالم الرؤيا أنّ هذا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لا يطاله أي أذًى، بقي على الصليب ثلاث ساعات وكلّ إنسان بحسب القوانين المتعارفة لا يموت بسبب الصلب خلال هذه الفترة القصيرة الرجلان الآخران اللذان صلبا معه كانا في هذه الفترة على قيد الحياة لذا هو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حيًّا، ذكر في مدخل كلمة </w:t>
      </w:r>
      <w:r>
        <w:rPr>
          <w:rFonts w:eastAsia="IRNazanin" w:cs="IRNazanin"/>
          <w:b w:val="false"/>
          <w:bCs w:val="false"/>
          <w:i w:val="false"/>
          <w:iCs w:val="false"/>
          <w:color w:val="333333"/>
          <w:sz w:val="20"/>
          <w:szCs w:val="20"/>
        </w:rPr>
        <w:t>Cross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العمود رقم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موسوعة </w:t>
      </w:r>
      <w:r>
        <w:rPr>
          <w:rFonts w:eastAsia="IRNazanin" w:cs="IRNazanin"/>
          <w:b w:val="false"/>
          <w:bCs w:val="false"/>
          <w:i w:val="false"/>
          <w:iCs w:val="false"/>
          <w:color w:val="333333"/>
          <w:sz w:val="20"/>
          <w:szCs w:val="20"/>
        </w:rPr>
        <w:t>Biblica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طعنوا المسيح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برامح في خاصرته لكنه بقي حيًّا، واستخدمت في هذا السياق كلمة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Forthwith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تعني تدفق الدم؛ ما يدل على أنّه كان حيًّا حينما طعن قدماه لم تكسرا؛ وهذا يعني أنّه ما زال على قيد الحياة طوال الساعات الثلاثة حدث رعيد وزلزال وكسوف؛ لأجل أن يتفرّق الناس، ومن ثمّ يتمكن الحواريون الذين كانوا متوارين عن الأنظار أن ينقذوه من الموت اكتنف اليهود شكٍّ وتردّد في ما إن كان قد مات أو بقي حيًّا، حيث انتابهم شعور بأنّه نجا من الموت وهو مصلوب ، الحاكم بيلاطس البنطي تعجب حينما سمع أنه مات، وجود قبر كبير وواسع وقريب ضمن مساحة مكشوفة ينمّ عن أنّهم حاولوا إنقاذه من الموت لم يوضع على قبره لحد ولم يتم تكفينه؛ ما يدل على أنه لم يمت كذلك أفادت التقارير المختبرية التي أجريت من قِبَل علماء ألمان على كفنه بأن نبض قلبه لم ينقطع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 بن علي رضا، تفسير القرآن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 طهران، منشورات دار الكتب الإسلامية، الطبعة الأولى،</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إنجيل لوقا،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لبنان، بيروت، منشورات دار إحياء التراث العربي،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Mahmoud Mustafa Ayoub, “Towards an Islamic Christology, II. The death of Jesus, reality or delusion", The Muslim World (Hartford, CT, USA) 70 ii, p. 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التبيان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لبنان ،بيروت، منشورات دار إحياء التراث العربي،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التبيان في تفسير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مجمع البيان في تفسير القرآن،ج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Bell, A Commentary on the Qur'an, vol. 1, p. 139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158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Mahmoud Mustafa Ayoub, "Towards an Islamic Christology, II. The death of Jesus, reality or delusion", The Muslim World (Hartford, CT, USA) 70 ii, p. 104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مسلم بن قتيبه، غريب القرآن ،لبنان، بيروت، منشورات مكتبة الهلال، الطبعة الأولى،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جرير الطبري، تأريخ الأمم والملوك،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تجدر الإشارة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بعض المفسرين وعلماء اللغة أرجعوا الضمير الهاء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قَتَلوهُ يَقيناًإلى كلمة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بن مسلم بن قتيبه، غريب القرآن، لبنان، بيروت منشورات مكتبة الهلال، الطبعة الأولى،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يعتقد البعض</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ذكرنا آنفًا في هذا الخصوص، فالأسلوب التفسيري الوحيد الذي اتبعه ريتشارد بيل يختلف عما تبنّاه غيره من مستشرقين، فهاجسه الأساسي هو تسليط الضوء على ترتيب الآيات، ومن جملة الآراء التي طرحها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تحكي عن قصة النبي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ترتبط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اللاحقة، وضّحها الراغب الأصفهاني في مفرداته 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الغير عما يقصده بحيلة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الزمخشري، الكشاف عن حقائق غوامض التنزيل، لبنان، بيروت، منشورات دار الكتاب العربي،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لوقا،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إنجيل يوحنا،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Robinson, "Jesus", p. 18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 بن علي رضا، تفسير القرآن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الآلوسي، روح المعاني في تفسير القرآن العظيم، لبنان، بيروت، منشورات دار الكتب العلمية،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الطيب، أطيب البيان في تفسير القرآن، إيران، طهران، منشورات إسلام، الطبعة الثانية،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ج ة،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مجمع البيان في تفسير القرآن، إيران، طهران، منشورات ناصر خسرو، الطبعة الثالثة،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المضمون في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قَالَ عِيسَى ابْنُ مَرْيَمَ يَابَنِي إِسْرَائِيلَ إِني رَسُولُ اللَّهِ إِلَيْكُمْ مُصَدِّقًا لِمَا بَيَنْ يَدَيَّ مِنَ التَّوْرَاةِ وَمُبَشِّرًا بِرَسُولٍ يَأْتِي مِنْ بَعْدِي اسْمُهُ أَحْمَدُ فَلَمَّا جَاءَهُمْ بِالْبَيِّنَاتِ قَالُوا هَذَا سِحْرٌ مُبِينٌ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أيضاً إلى هذا الموضوع،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كَفَفْتُ بَني إِسرائيلَ عَنْكَ، وهذه العبارة تؤكد على أنّ بني إسرائيل كانوا في صدد إلحاق أذى بالنبي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أنقذه من شرهم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تطرّق المستشرق نيل روبنسون في أحد مؤلّفاته إلى تحليل مضمون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الأنفال؛ لبيان أوجه شبهها مع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حيث قال في هذا الصدد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الآية تشير إلى أنّ أعداء النبي محمّد تأمروا عليه، لكنّ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سبحانه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 بهم وَإِذْ يَمْكُرُ بِكَ الَّذِينَ كَفَرُوا لِيُنْبِتُوكَ أَوْ يَقْتُلُوكَ أَوْ يُخْرِجُوكَ وَيَمْكُرُونَ وَيَمْكُرُ اللَّهُ وَاللَّهُ خَيْرُ الْماكِرينَ، وقال إن عبارة وَاللَّهُ خَيْرُ الْمَاكِرِينَذكرت في موضع</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مَكَرُوا مَكْرَهُمْ وَعِنْدَ اللَّهِ مَكْرُهُمْ وَإِنْ كَانَ مَكْرُهُمْ لِتَزُولَ مِنْهُ الْجِبَالُ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تَحْسَبَنَّ اللَّهَ مُخْلِفَ وَعْدِهِ رُسُلَهُ إِنَّ اللَّهَ عَزِيزٌ ذُو انْتِقَام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إبراهيم، الآيتان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Robinson, "Jesus", p. 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أوليفر، لیمان، دانش نامه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حسين ،وقار، إيران، طهران، منشورات اطلاعات، الطبعة الأولى،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وَمَكَرُوا وَمَكَرَ اللَّهُ وَاللَّهُ خَيْرُ الْمَاكِرِينَ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Robinson, "Jesus", p. 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Ibid., p. 247</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251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استند نيل روبنسون إلى آيات أخرى؛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غافر، 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 لإثبات هذا الرأي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Mahmoud Mustafa Ayoub, “Towards an Islamic Christology, II. The death of Jesus, reality or delusion", The Muslim World (Hartford, CT, USA) 70 ii, p. 105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الإنجيل في القرآن، لبنان، بيروت، منشورات المكتبة البولسية، الطبعة الثالثة،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ص </w:t>
      </w:r>
      <w:r>
        <w:rPr>
          <w:rFonts w:eastAsia="IRNazanin" w:cs="IRNazanin"/>
          <w:b w:val="false"/>
          <w:bCs w:val="false"/>
          <w:i w:val="false"/>
          <w:iCs w:val="false"/>
          <w:color w:val="333333"/>
          <w:sz w:val="20"/>
          <w:szCs w:val="20"/>
        </w:rPr>
        <w:t>333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يوسف درّة الحدّاد، مدخل إلى الحوار الإسلامي المسيحي، لبنان، بيروت، منشورات المكتبة البولسية، الطبعة الثانية،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اللافت للنظر أن لا أحد من حواريي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البالغ عددهم عشرين ونيّفًا أشار في كتابه إلى أنه رآه قد أحيى من الموت، فهؤلاء إضافةً إلى جميع كتاب الأناجيل التزموا جانب الصمت إزاء هذا الأمر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مدخل إلى الحوار الإسلامي المسيحي،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يَتَوَفَّاكُمْ مَلَكُ الْمَوْتِ الَّذِي وُكُلَ بِكُمْ ثُمَّ إِلى رَبِّكُمْ تُرْجَعُونَ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تَتَوَفَّاهُمُ الْمَلائِكَةُ طَيِّبين يَقُولُونَ سَلامٌ عَلَيْكُمْ ادْخُلُوا الْجَنَّةَ بما كُنْتُمْ تَعْمَلُونَ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ما ذكره يوسف درّة الحداد في تفسير سائر الآيات التي استند إليها ضمن استنتاجاته، راجع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مدخل إلى الحوار الإسلامي المسيحي،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الباحث جفري بارندر أكد على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القرآن الكريم تدلّ على موت النبي عيسى على موت النبي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وادعى أن التفسير السائد بين المسلمين لها متأثر باستنتاجاتهم من مضمون 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واعتبر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تشير إلى الجانب المعنوي الذي اتسم به هذا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وجدير بالذكر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الاتهام الذي وجهه للمفسّرين المسلمين يرد عليه أيضًا، فهو من منطلق عقيدته المسيحية القائمة على مبدأ تأريخية صلب المسيح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وموته مصلوبًا، تطرق إلى تفسير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وَمُطَهِّرُكَ مِنَ الَّذِينَ كَفَرُوا؛ معتبرًا إياها دالةً على حقانية المسيح الذي رفعه الله تعالى إليه بعد موته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في الآراء حول مدلول كلمة الوفاة في الآيات التي تتحدّث عن النبي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اتخذ ذريعة من قِبَل بعض الباحثين؛ لادعاء أنها تشير في هذه الآيات إلى معنى مختلف عمّا تتضمنه سائر الآيات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بن أحمد الفراهيدي، كتاب العين، إيران، قم، منشورات هجرت، الطبعة الثانية،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هـ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وفى</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مكرم بن منظور، لسان العرب، لبنان، بیروت، منشورات دار صادر، الطبعة الثالثة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الشيخ شلتوت في كتاب دراسة لمشكلات المسلم المعاصر في حياته اليومية العامة، نقلاً عن كتاب مواجهه قرآن با فرهنگ مسيحيت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تأليف أعظم بويا،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هستي 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 حسين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من وحي القرآن، سوريا، دمشق، منشورات دار ابن کثیر،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ھ ،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أَحْيَاكُمْ ثُمَّ يُيتُكُمْ ثُمَّ يُحْيِيكُمْ إِنَّ الإِنْسانَ لَكَفُورُ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يَتَوَفَّاكُم مَلَك الْمَوْتِ الَّذِي وُكلَ بِكُمْ ثُمَّ إِلى رَبِّكُمْ تُرْجَعُونَ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الأملي، تسنيم تفسير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قم، منشورات إسراء، الطبعة الثالثة،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هذا الأمر هو الذي دعا بعض المفسرين المسلمين إلى القول بأن وفاة المسيح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نهاية عهده على الأرض لا موته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الآيات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نستشف من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وَمَنْ أَوْفَى بِعَهْدِهِ مِنَ الله ومن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النجم ثُمَّ يُجْزَاهُ الْجَزَاءَ الأَوْفِى بوضوح مفهوم الاستيفاء التام والكامل كما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 وَإبْراهِيمَ الَّذي وَفَّی تدلّ على أن النبي إبراهيم القد أدى واجب العبودية بالتمام والكمال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السبب نجد بعض الباحثين تبنّوا هذا المعنى، دون أن يستندوا إلى أي روايةٍ، فأوّلوا المعنى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أنهي حياتك وأميتك ولا أجعلهم يقتلونك، وسوف أرفعك إلى سمائي وأقربك من ملائكتي فأحفظك من القتل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منشور جاويد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،إيران، قم، منشورات مؤسسة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الخامسة،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هؤلاء الباحثين يعتقدون بكون الإشارة إلى موت النبي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الآيات المذكورة في النصّ، لا تدل بصراحة على موته في الماضي؛ كذلك اعتبروا الإشارة إلى موته في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 ليست بمعنى طروء الموت عليه في الماضي بل استشهدوا بمقام الآية وقالوا أنّها تدلّ على سلامته وعدم موته في هذه المراحل الثلاثة لا غير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الآيات التالية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سورة يونس</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الآيات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سورة الزمر،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الآيات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؛سورة غافر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سورة يونس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خَلَقَكُمْ ثُمَّ يَتَوَفَّاكُمْ وَمِنْكُمْ مَنْ يُرَدُّ إِلى أَرْذَلِ الْعُمُرِ لِكْيَ لا يَعْلَمَ بَعْدَ عِلْمٍ شَيْئاً إِنَّ اللَّهَ عَلِيمٌ قَدِيرٌ﴿تشير إلى الخلق والوفاة، حيث تتحدث عن فئتين من الذين يتوفاهم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فمنهم من يتوفى دون أن يطوي مسيرة نزوليةً، ومنهم من يطوي هذه المسيرة ويبلغ مرحلة أرذل 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الشيخوخة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الوفاة في هذه الآية تتضمّن إشارةً إلى مفهوم كمال العقل والمعرفة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أوليفر ليمان، دانش نامه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حسين وقار، إيران، طهران، منشورات اطلاعات الطبعة الأولى،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أبو جعفر محمد بن جرير الطبري، جامع البيان في تفسير القرآن، لبنان، بيروت، منشورات دار المعرفة،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لبنان، بيروت، منشورات دار إحياء التراث العربي،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الزمخشري، الكشاف عن حقائق غوامض التنزيل ،لبنان، بيروت، منشورات دار الكتاب العربي،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محمود الزمخشري الكشاف عن حقائق غوامض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مسعود أنصاري ،إيران، طهران، منشورات ققنوس، الطبعة الأولى،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Reynolds, Ibid., p. 257 - 258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Robinson, "Jesus", p.18; Reynolds, Ibid., p. 239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Robinson, Ibid., p. 20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قَالَ الْحَوَارِيُّونَ يَا عِيسَى ابْنَ مَرْيَمَ هَلْ يَسْتَطِيعُ رَبُّكَ أَنْ يُنَزِّلَ عَلَيْنَا مَائِدَةً مِنَ السَّمَاءِ قَالَ اتَّقُوا اللَّهَ إِنْ كُنْتُمْ 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نُرِيدُ أَنْ نَأْكُلَ مِنْهَا وَتَطْمَئِنَّ قُلُوبُنَا وَنَعْلَمَ أَنْ قَدْ صَدَقْتَنَا وَنَكُونَ عَلَيْهَا مِنَ الشَّاهِدِينَ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عِيسَى ابْنُ مَرْيَمَ اللَّهُمَّ رَبَّنَا أَنْزِلْ عَلَيْنَا مَائِدَةً مِنَ السَّمَاءِ تَكُونُ لَنَا عِيدًا لِأَوَّلِنَا وَآخِرِنَا وَآيَةً مِنْكَ وَارْزُقْنَا وَأَنْتَ خَيْرُ الرَّازِقِينَ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إِنِّي مُنَزِّلُهَا عَلَيْكُمْ فَمَنْ يَكْفُرْ بَعْدُ مِنْكُمْ فَإِنِّي أُعَذِّبْهُ عَذَابًا لَا أُعَذِّبُهُ أَحَدًا مِنَ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قُلْتُ لَهُمْ إِلَّا مَا أَمَرْتَنِي بِهِ أَنِ اعْبُدُوا اللَّهَ رَبِّي وَرَبَّكُمْ وَكُنْتُ عَلَيْهِمْ شَهِيدًا مَا دُمْتُ فِيهِمْ فَلَمَّا تَوَفَّيْتَنِي كُنْتَ أَنْتَ الرَّقِيبَ عَلَيْهِمْ وَأَنْتَ عَلَى كُلِّ شَيْءٍ 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تُعَذِّبْهُمْ فَإِنَّهُمْ عِبَادُكَ وَإِنْ تَغْفِرْ لَهُمْ فَإِنَّكَ أَنْتَ الْعَزِيزُ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هَذَا يَوْمُ يَنْفَعُ الصَّادِقِينَ صِدْقُهُمْ لَهُمْ جَنَّاتٌ تَجْرِي مِنْ تَحْتِهَا الْأَنْهَارُ خَالِدِينَ فِيهَا أَبَدًا رَضِيَ اللَّهُ عَنْهُمْ وَرَضُوا عَنْهُ ذَلِكَ الْفَوْزُ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مُلْكُ السَّمَاوَاتِ وَالْأَرْضِ وَمَا فِيهِنَّ وَهُوَ عَلَى كُلِّ شَيْءٍ قَدِيرٌ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مقالة </w:t>
      </w:r>
      <w:r>
        <w:rPr>
          <w:rFonts w:eastAsia="IRNazanin" w:cs="IRNazanin"/>
          <w:b w:val="false"/>
          <w:bCs w:val="false"/>
          <w:i w:val="false"/>
          <w:iCs w:val="false"/>
          <w:color w:val="333333"/>
          <w:sz w:val="20"/>
          <w:szCs w:val="20"/>
        </w:rPr>
        <w:t>Trinity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الموسوعة القرآنية وصف هذه المجموعة من الآيات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التي تتضمّن أسئلةً وإجابات أخرويةً عن النبي عيسى، ذكر الله فيها أمرًا مرتبطًا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النبي وهو الاستفسار منه عمّا إن كان طلب من الناس أن يتخذوه وأمه مريم إلهين إلى جانب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الأمر فيه تلميح إلى أن المسيحيين يعتبرونه مصدرًا لمعتقداتهم الخاطئة، فالآية تحكي عن نوع من الشرك بالله أي ادّعاء الألوهية من قبل مخلوق من البشر، لذا يمكن اعتبارها إنذارًا لتحذير الناس من التقديس المبالغ فيه للمسيح عيسى وأمه ،مريم، فهي تؤكّد على المضمون القرآني الثابت الذي فحواه وجود إله واحدٍ فقط وهو الذي يستحق العبادة لا غير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يوسف درّة الحدّاد، الإنجيل في القرآن، ص </w:t>
      </w:r>
      <w:r>
        <w:rPr>
          <w:rFonts w:eastAsia="IRNazanin" w:cs="IRNazanin"/>
          <w:b w:val="false"/>
          <w:bCs w:val="false"/>
          <w:i w:val="false"/>
          <w:iCs w:val="false"/>
          <w:color w:val="333333"/>
          <w:sz w:val="20"/>
          <w:szCs w:val="20"/>
        </w:rPr>
        <w:t>335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Mahmoud Mustafa Ayoub, "Towards an Islamic Christology, II. The death of Jesus, reality or delusion", The Muslim World (Hartford, CT, USA) 70 ii, p. 105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يتطرّق ريتشارد بيل إلى تفسير الآيات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 على ضوء مفهوم التوفي وإمكانية موت النبي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فعل غابريال سعید رینولدز ونیل روبنسون، بل أكّد على أنّها تتحدث بأسلوب جدلي عن مسألة تأليه المسيح وأمه من قبل النصارى، وأشارت إلى الثواب الذي سيناله المؤمنون يوم القيامة في جناتٍ وُصفت بأن الأنهار تجري في كل أنحائها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وجدير بالذكر هنا أنّ هذا المستشرق تساءل عمّا إن كان الثالوث المسيحي يشمل الله سبحانه ومريم وعيسى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الأملي، تسنيم تفسير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،قم، منشورات إسراء، الطبعة الثالثة،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السبحاني، مكتب وحي امي بودن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قم، منشورات ،رسالت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الزمخشري، الكشاف عن حقائق غوامض التنزيل، لبنان، بيروت، منشورات دار الكتاب العربي،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عمر بن كثير، تفسير القرآن العظيم ،لبنان بيروت، دار الكتب العلمية،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بيل هو المستشرق الوحيد الذي طرح رأيًا مختلفًا في هذا الصدد، فعلى ضوء مرتكزاته العقدية المسيحية فسر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وَرافِعُكَ إِلَيَّبأنّه يدلّ على عروج المسيح الله إلى السماء، حيث جاء في سفر أعمال الرسل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قَالَ هَذَا ارْتَفَعَ وَهُمْ يَنْظُرُونَ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Ibid., p. 241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المسيح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قبل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أشير إليه في 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تتمّة لمضمون 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لا يدلّ على مقامه ومنزلته الرفيعه برأي بعض الباحثين، بل نستلهم من سياق الآيات والعبارات السابقة لها والتي تم التأكيد فيها على فشل القوم في قتله وصلبه، كذلك نستشف من الروايات المنقولة في تفسير هذه الآيات أنه رفع إلى السماء بروحه وجسمه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وبحسب ما ذكر في بعض الروايات فهو سيعود إلى الأرض في آخر الزمان تزامنًا مع ظهور الإمام المهدي الله ليقتل الدجال، وبعد مدة من الزمن يفنى جميع البشر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الأعلى المودودي، تفهيم القرآن، ترجمة كليم الله متين، منشورات دار العروبة للدعوة الإسلامية،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صدر، مسیح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علي حجّتي كرماني، إيران، طهران، منشورات مشعل دانشجو،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الأعلى المودودي، تفهيم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الأعلى المودودي، تفهيم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صدر، مسیح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بهشتی، عیسی پیام آور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طهران، منشورات اطلاعات،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Robinson, Jesus, p.18</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Ibid., p. 239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لِلَّهِ أَنْ يَتَّخِذَ مِنْ وَلَدٍ سُبْحَانَهُ إِذَا قَضَى أَمْرًا فَإِلَمَّا يَقُولُ لَهُ كُنْ فَيَكُونُ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وَسَلَامٌ عَلَيْهِ يَوْمَ وُلِدَ وَيَوْمَ يُمَوتُ وَيَوْمَ يُبْعَثُ حَيًّا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صادقي طهراني، الفرقان في تفسير القرآن بالقرآن ،إيران ،قم، منشورات فرهنگ اسلامي، الطبعة الثانية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عربي، رحمة من الرحمن في تفسير وإشارات القرآن، تحقيق محمود محمود غراب، سوريا، دمشق، منشورات مطبعة النصر ، الطبعة الأولى،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يَحْيَى خُذِ الْكِتَابَ بِقُوَّةٍ وَآتَيْنَاهُ الْحُكْمَ صَبِيًّا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وَحَنَانًا مِنْ لَدُنَّا وَزَكَاةً وَكَانَ تَقِيًّا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وَبَرًّا بِوَالِدَيْهِ وَلَمْ يَكُنْ جَبَّارًا عَصِيًّا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وَسَلَامٌ عَلَيْهِ يَوْمَ وُلِدَ وَيَوْمَ يَمُوتُ وَيَوْمَ يُبْعَثُ حَيَّا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مريم، الآيات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الإنجيل في القرآن،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الإنجيل في القرآن،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عمران، القرآن والمسيحية في الميزان، لبنان، بیروت، منشورات الدار الإسلامية، الطبعة الأولى،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Ibid., p. 239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أَوْفُوا بِالْعُقُودِ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أَخَذَ اللَّهُ مِيثَاقَ بَنِي إِسَرْائِيلَ وَبَعَثْنَا مِنْهُمُ اثْنَيْ عَشَرَ نَقِيبًا وَقَالَ اللَّهُ إِني مَعَكُمْ لَغْنِ أَقَمْتُمُ الصَّلَاةَ وَآتَيْتُمُ الزَّكَاةَ وَآمَنْتُمْ بِرُسُلِي وَعَزَّرْتُمُوهُمْ وَأَقْرَضْتُمُ اللَّهَ قَرْضًا حَسَنًا لَأُكَفِّرَنَّ عَنْكُمْ سَيِّئَاتِكُمْ وَلَأُدْخِلَنَّكُمْ جَنَّاتٍ تَجْرِي مِنْ تَحْتِهَا الْأَنْهَارُ فَمَنْ كَفَرَ بَعْدَ ذَلِكَ مِنْكُمْ فَقَدْ ضَلَّ سَوَاءَ السَّبِيلِ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فَبِمَا نَقْضِهِمْ مِيثَاقَهُمْ لَعَنَّاهُمْ وَجَعَلْنَا قُلُوبَهُمْ فَاسِيَةً يُحَرِّفُونَ الْكَلِمَ عَنْ مَوَاضِعِهِ وَنَسُوا حَظًّا مِمَّا ذُكِّرُوا بِهِ وَلَا تَزَالُ تَطَّلِعُ عَلَى خَائِنَةٍ مِنْهُمْ إِلَّا قَلِيلًا مِنْهُمْ فَاعْفُ عَنْهُمْ وَاصْفَحْ إِنَّ اللَّهَ يُحِبُّ الْمُحْسِنِينَ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الَّذِينَ قَالُوا إِنَّا نَصَارَى أَخَذْنَا مِيثَاقَهُمْ فَنَسُوا حَظًّا مِمَّا ذُكِّرُوا بِهِ فَأَغْرَيْنَا بَيْنَهُمُ الْعَدَاوَةَ وَالْبَغْضَاءَ إِلَى يَوْمِ الْقِيَامَةِ وَسَوْفَ يُنَبِّئُهُمُ اللَّهُ كَانُوا يَصْنَعُونَ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الْكِتَابِ قَدْ جَاءَكُمْ رَسُولُنَا يُبَيِّنُ لَكُمْ كَثِيرًا مِمَّا كُنْتُمْ تُخْفُونَ مِنَ الْكِتَابِ وَيَعْفُو عَنْ كَثِيرٍ قَدْ جَاءَكُمْ مِنَ اللَّهِ نُورٌ وَكِتَابٌ 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وَقَالَتِ الْيَهُودُ وَالنَّصَارَى نَحْنُ أَبْنَاءُ اللَّهِ وَأَحِبَّاؤُهُ قُلْ فَلِمَ يُعَذِّبُكُمْ بِذُنُوبِكُمْ بَلْ أَنْتُمْ بَشْرَ مِمَّنْ خَلَقَ يَغْفِرُ لِمَنْ يَشَاءُ وَيُعَذِّبُ مَنْ يَشَاءُ وَلِلَّهِ مُلْكُ السَّمَاوَاتِ وَالْأَرْضِ وَمَا بَيْنَهُمَا وَإِلَيْهِ الْمَصِيرُ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Parrinder, p. 107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الزمخشري، الكشاف عن حقائق غوامض التنزيل، لبنان، بيروت، منشورات دار الكتاب العربي،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Ibid., p. 239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Robinson, Jesus", p. 239</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Parrinder, p. 107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الزمخشري، الكشاف عن حقائق غوامض التنزيل، لبنان، بيروت، منشورات دار الكتاب العربي،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هـ،ج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مقالة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Trinity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الموسوعة القرآنية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تتمحور حول هذا الموضوع، وصف هذه المجموعة من الآيات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تتضمن جانبًا من النقد الدائم والمتواصل لعقيدة تأليه المسيح عيسى، تلك العقيدة التي خصصت لها الآيات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 ذاتها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Ibid., p. 249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239</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Robinson, Ibid., p. 18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الخطيب، التفسير القرآني للقرآن، لبنان، بیروت، منشورات دار الفكر العربي، الطبعة الأولى،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مصطفى المراغي، تفسير المراغي، لبنان، بيروت، منشورات دار إحياء التراث العربي، الطبعة الأولى،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المصطفوي، التحقيق في كلمات القرآن الكريم، لبنان، بيروت، القاهرة، لندن، منشورات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مركز نشر آثار العلامة المصطفوي، الطبعة الثالثة،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هـ مدخل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مجمع البيان في تفسير القرآن، إيران، طهران، منشورات ناصر خسرو، الطبعة الثالثة،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في المباحث السابقة بعض الآراء التفسيرية الاستشراقية؛ وبالأخص ما طرح من قبل غابريال سعيد رينولدز، ونيل روبنسون، بخصوص مدلول هذه الآية، وذلك ضمن بيان مدلول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الإنجيل في القرآن،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مدخل الى الحوار الإسلامي المسيحي،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الإنجيل في القرآن،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يوسف درة الحداد، مدخل الى الحوار الإسلامي المسيحي،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أحمد ،عمران القرآن والمسيحية في الميزان، لبنان، بيروت، منشورات الدار الإسلامية، الطبعة الأولى،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 المصادر في الهامش السابق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مدخل إلى الحوار الإسلامي المسيحي، ص </w:t>
      </w:r>
      <w:r>
        <w:rPr>
          <w:rFonts w:eastAsia="IRNazanin" w:cs="IRNazanin"/>
          <w:b w:val="false"/>
          <w:bCs w:val="false"/>
          <w:i w:val="false"/>
          <w:iCs w:val="false"/>
          <w:color w:val="333333"/>
          <w:sz w:val="20"/>
          <w:szCs w:val="20"/>
        </w:rPr>
        <w:t>213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الأعلى الموسوي السبزواري، مواهب الرحمان في تفسير القرآن، لبنان، بيروت، منشورات مؤسسة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الطاهر بن عاشور، التحرير والتنوير، لبنان، بيروت، منشورات مؤسسة التأريخ، الطبعة الأولى،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؛هاشم بن سليمان البحراني، البرهان في تفسير القرآن، إيران، طهران، منشورات مؤسسة بعثت،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تسنيم تفسير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قم، منشورات إسراء، الطبعة الثالثة،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الراغب الأصفهاني، مفردات ألفاظ القرآن، تحقیق عدنان داوودي، لبنان، بيروت، منشورات دار القلم، الطبعة الأولى،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هـ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،الآيتان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الراغب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تحقيق عدنان داوودي،لبنان، بيروت، منشورات دار القلم، الطبعة ،الأولى،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هـ، الجذر اللغوي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ي 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روبنسون، مقالةٌ باللغة الفارسية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عیسی در قرآن عيساي تاريخي واسطوره تجسد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ترجمها إلى الفارسية محمّد كاظم شاكر ، نشرت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العدد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شتاء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التي أشارت إلى هذا الأمر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قالَ الْحَوارِيُّونَ يا عيسى ابْنَ مَرْيَمَ هَلْ يَسْتَطيعُ رَبُّكَ أَنْ يُنَزِّلَ عَلَيْنا مائِدَةً مِنَ السَّمَاءِ قَالَ اتَّقُوا اللَّهَ إِنْ كُنْتُمْ 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نُريدُ أَنْ نَأْكُلَ مِنْها وَتَطْمَئِنَّ قُلُوبُنا وَنَعْلَمَ أَنْ قَدْ صَدَقْتَنا وَنَكُونَ عَلَيْهَا مِنَ الشَّاهِدِينَ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عِيسَى ابْنُ مَرْيَمَ اللَّهُمَّ رَبَّنا أَنْزِلْ عَلَيْنا مَائِدَةً مِنَ السَّماءِ تَكُونُ لَنا عِيداً لِأَوَّلِنا وَآخِرِنَا وَآيَةً مِنْكَ وَارْزُقْنا وَأَنْتَ خَيْرُ الرَّازِقِينَ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الآيات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والميد هو اضطراب الشيء العظيم كاضطراب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والمائدة هي الطبق الذي يوضع عليه الطعام، ويقال لكلّ واحدة منهما مائدة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بن حسن الحلي، المتشابه من القرآن ،لبنان، بيروت، منشورات دار الفكر، الطبعة الأولى،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Ayoub, p. 110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،لبنان ،بیروت، منشورات دار إحياء التراث العربي،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معرفت، نقد شبهات پیرامون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حسن حكيم باشي وآخرون، إيران، قم،منشورات مؤسسة تمهيد،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الآلوسي، روح المعاني في تفسير القرآن العظيم ،لبنان ،بیروت، منشورات دار الكتب العلمية،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ھ،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Ibid., p. 248</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Parrinder, p. 124</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Ibid., p. 248</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Robinson, "Jesus", p. 19</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Parrinder, p. 123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مجمع البيان في تفسير القرآن، إيران، طهران، منشورات ناصر خسرو، الطبعة الثالثة،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الكلام عن ابن عباس ضمن رواية على لسان مجاهد والضحاك وابن سيرين وجويبر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 بن علي رضا تفسير القرآن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لبنان، بیروت، منشورات دار المعرفة، الطبعة الثانية،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تبنّى الشيخ محمود شلتوت هذا الرأي أيضًا، حيث اعتبر الضمير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عائدًا إلى عيسى،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عائدًا إلى أهل الكتاب أي كلّ واحدٍ منهم قبل أن يموت إلا وآمن به والإخبار عن إيمانهم بهذا الشكل لا يتوقف على بقاء النبي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 إلى زماننا هذا، وهو</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 وَقَدْ عَصَيْتَ قَبْلُ وَكُنْتَ مِنَ الْمُفْسِدِينَ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الرأي قائم على ما نُقل عن ابن عباس، وأبي مالك، والحسن، وقتادة، وابن زيد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يوسف أبو حيان الأندلسي، البحر المحيط في التفسير، تحقيق صدقي محمد جمیل، لبنان ،بیروت، منشورات دار الفكر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الخالق عضيمة، دراسات لأسلوب القرآن الكريم، مصر، القاهرة، منشورات دار الحديث،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ناصر الصالح، من أسباب اختلاف المفسرين المتعلقة بمرجع الضمير، مقالة باللغة الفارسية نشرت في مجلة الحكمة، العدد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قاسم فائز ومريم أميني، مرجع ضمير در قرآن ونقش آن 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إيران، طهران، منشورات جامعة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هي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قَتَلُوهُ، صَلَبُوهُ، فِيهِ، مِنْهُ بِهِ، وَمَا قَتَلُوهُ، رَفَعَهُ، لَيُؤْمِنَنَّ بِهِ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الآيتان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صادقي طهراني، الفرقان في تفسير القرآن بالقرآن، إيران، قم، منشورات الثقافة الإسلامية، الطبعة الثانية،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 وتصرف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بهشتی، عیسی پیام آور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طهران، منشورات اطلاعات،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 بن علي رضا، تفسير القرآن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بیروت، منشورات دار المعرفة، الطبعة الثانية،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معرفت، نقد شبهات پیرامون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حسن حكيم باشي وآخرون، إيران،قم، منشورات مؤسسة تمهيد،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Ibid., p. 250</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Robinson, "Jesus", p. 17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Ibid., p. 250</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لوقا،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إنجيل متي،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ضِرْبَ ابْنُ مَرْيَمَ مَثَلاً إِذَا قَوْمُكَ مِنْهُ يَصِدُّونَ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أَآلِهَتُنَا خَيْرٌ أَمْ هُوَ مَا ضَرَبُوهُ لَكَ إِلَّا جَدَلاً بَلْ هُمْ قَوْمٌ خَصِمُونَ إِنْ هُوَ إِلَّا عَبْدُ أَنْعَمْنَا عَلَيْهِ وَجَعَلْنَاهُ مَثَلًا لِبَنِي إِسْرَائِيلَ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نَشَاءُ لَجَعَلْنَا مِنْكُمْ مَلَائِكَةَ فِي الْأَرْضِ يَخْلُفُونَ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 لَعِلْمٌ لِلسَّاعَةِ فَلَا تَفْتَرُنَّ بِهَا وَاتَّبِعُونِ هَذَا صِرَاطٌ 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يَصُدَّنَّكُمُ الشَّيْطَانُ إِنَّهُ لَكُمْ عَدُوٌّ 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جَاءَ عِيسَى بِالْبَيِّنَاتِ قَالَ قَدْ جِئْتُكُمْ بِالْحِكْمَةِ وَلِأُبَيِّنَ لَكُمْ بَعْضَ الَّذِي تَخْتَلِفُونَ فِيهِ فَاتَّقُوا اللَّهَ وَأَطِيعُون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الزخرف، الآيات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الساعة في هذه الآية هو المعنى المقصود ذاته منها في الكثير من الآيات الأخرى، أي يوم القيامة؛ لأنّ أحداثها تقع بسرعة وكأنّما تنتهي خلال ساعة من 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ربّما يراد منها لحظة نهاية الحياة الدنيا، إذ ليست هناك فاصلةٌ زمنيّةٌ كبيرة بين الدنيا والآخرة، أو قد يراد منها كلا الأمرين، فمن خصائص الساعة أنّها تأتي بغتةً بحيث لا يشعر الناس بها إلا حينما تقع، ما يعني أنّهم غير مستعدين لحلولها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سنثبت في ما بعد أنّ الاستنتاج الذي طرحه يوسف درّة الحدّاد ينسجم مع توجهاته الإيديولوجية ذات الطابع المسيحي ولا ارتباط له مع مضمون الآية، فقد ادّعى أنّ هذا الإخبار القرآني يعكس عقيدةً مسيحيةً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المسيح سوف يظهر في آخر الزمان، لكنّه لا يأتي لغسل الذنوب، بل لخلاص من ينتظره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الخطيب، التفسير القرآني للقرآن، لبنان، بیروت، دار الفكر العربي، الطبعة الأولى،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محمد حسين الطباطبائي، الميزان في تفسير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؛عبد الله بن عمر البيضاوي، أنوار التنزيل وأسرار التأويل، لبنان، بيروت، منشورات دار إحياء التراث العربي، الطبعة الأولى،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محمد بن عمر الفخر الرازي، مفاتيح الغيب، لبنان، بيروت، منشورات دار إحياء التراث العربي،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البيضاوي، أنوار التنزيل وأسرار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جرير الطبري، جامع البيان في تفسير القرآن، لبنان، بيروت، منشورات دار المعرفة،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هـ،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محمود الآلوسي، روح المعاني في تفسير القرآن العظيم، لبنان، بيروت، منشورات دار الكتب العلمية،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مجمع البيان في تفسير القرآن، إيران، طهران، منشورات ناصر خسرو، الطبعة الثالثة،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جمال الدین قاسمي، محاسن التأويل،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باسل السود ،لبنان، بيروت، منشورات دار الكتب العلمية، الطبعة الأولى،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هـ،ج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محمود شلتوت هو من ضمن المفسرين المسلمين الذين فسروا الآية على ضوء واحدٍ من ثلاثة احتمالات هي نزول المسيح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الأرض مرّةً أخرى أو ولادته دون أب أو إحياؤه الموتى باعتباره أحد شروط الساعة؛ فهو البرهان على حدوث البعث في يوم القيامة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المستشرقين أرجعوا الضمير في التركيب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القرآن الكريم، ومن ضمنهم جفري بارندر الذي قال لدى تفسيره الآية المشار إليها في النص إنّه من المناسب بمكان إرجاع الضمير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القرآن أو إلى الرسالة التي تحمل العلم المرتبط بالساعة والتي يتلقاها الناس في عهد النبي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العلماء المسلمين؛ من 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الشعراني، والشيرازي احتملوا أنّ الضمير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يرجع إلى القرآن ولا إلى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يشير إلى ظهور الملائكة في يوم القيامة، حيث تنزل عند قيام الساعة كما ذكر في الآيتين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الحاقة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 ومما قاله الشيرازي في هذا المضمار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ذكرت بعض الروايات أنّ عيسى سينزل حين ظهور الحجة، واعتبرته علامةً على اقتراب الساعة؛ لكن هذا لا يعني أن نزوله يعني القرب الحقيقي من قيام الساعة، لأنّه قرب نسبي ولربما المدة المقصودة فيه تعادل آلاف السنين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الإنجيل في القرآن ،لبنان، بيروت، منشروات المكتبة البولسية، الطبعة الثالثة،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نتطرّق فى الباب الثالث من الكتاب إلى مسألة خاتميّة النبوّة التي ينسبها المسيحيون لنبيهم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والمسلمون لنبيهم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Ibid., p. 250</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وَيَقُولُونَ مَتَى هَذَا الْوَعْدُ إِنْ كُنْتُمْ صَادِقِيَن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الآيتان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Ibid., p. 251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256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257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Wansborough, pp. 34 - 50</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أندرو ريبين، تحليل أدبي قرآن، تفسیر و سیره؛ نگاهي به روش شناسي جان ونزبرو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مقالة باللغة الفارسية نشرت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 هاي قرآني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ترجمها إلى الفارسية مرتضى كريمي نيا، العددان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وضح نيل روبنسون رأيه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السيرة ربما تكون معتبرةً، فهذه السيرة مقبولة اليوم بين المسلمين على نطاق واسع، حيث يمتزج في رحابها نمطان أساسيان من الروايات، وغالبًا ما يمكن للباحث التمييز بينهما؛ فالتي رويت حول حروب النبي تمتاز بطابع تأريخي، لأنّ المتعارف بين العرب آنذاك أنّهم يتناقلون أحداث حروبهم القبلية وملاحمهم البطولية عن طريق الإخبار الشفهي، لذا من الطبيعي أنّهم يحفظون الروايات التي تستبطن مضامين مشابهةً لهذه الأحداث حول سيرة النبي ومقرّبيه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الروايات التي يستسيغها عامة الناس فهي موضع شك وتردّدٍ من الناحية التأريخية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يؤيد هذا الكلام أن شخصًا مثل يوحنا الدمشقي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ما كتبه ردَّ على التعاليم الإسلامية، اعتبر ظهور الإسلام من أساسه علامة على الدجال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المصادر الشيعية في هذا المضمار ما يلي علي بن إبراهيم تفسير القمي إيران، قم، منشورات مؤسسة دار الكتاب،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هـ،ج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بن بابويه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إيران، قم، منشورات جماعة المدرسين،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؛محمد بن جرير الطبري، دلائل الإمامة ،إيران، قم، منشورات دار الذخائر للمطبوعات،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الأنوار، لبنان، بيروت، منشورات مؤسسة الوفاء،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 إلى مصادر أخرى تتضمّن روايات تحكي عن دور النبي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 الزمان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أهل السنة التالية تتضمّن روايات حول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الفتن لحماد، المصنف في الأحاديث والأخبار لابن أبي شيبه، مسند أحمد، سنن ابن ماجه، سنن أبي داوود، الجامع الصحيح للترمذي، المستدرك للحاكم النيسابوري، كنز العمال في سنن الأقوال والأفعال للمتقي الهندي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الرأي مستوحى من الآيات التي تبشر بحتمية انتصار الحق على الباطل وتخبر بأنّ المستضعفين هم الذين سيرثون الأرض في نهاية المطاف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Robinson, Ibid., p. 107; Reynolds, Ibid., p . 256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البسيطة أو البشيطتا تعتبر أقدم ترجمة للتناخ والأناجيل إلى السريانية، وهي لا تزال النسخة الرسمية المستعملة لدى مختلف الكنائس السريانيّة حتى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 في تسمية الترجمة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بشيطتا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تدوينها بلغة بسيطة وسهلة الفهم، على عكس غيرها من التراجم اليونانية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إحسان بور، آينده بشریت از دیدگاه قرآن و عهدين رسالة ماجستير مدوّنة باللغة الفارسية، جامعة آزاد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العلوم والبحوث،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Edward William Lane, Arabic-English Lexicon, Beirut, Lebanon, 1865 A.c., Book 1, p. 853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مکرم 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بن أحمد الفراهيدي، 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مجتهد شبستري وآخرون مدخل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وتجدر الإشارة هنا إلى أن المستشرقين تعاملوا مع هذه الآيات باهتمام بالغ وتراوحت آراؤهم حول تفاسيرها بين النفي والإثبات، مثلا هناك تفاسير ذكر مؤلفوها أنّ النبيين إدريس وإلياس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زالا على قيد الحياة، لكننا لا نرى إزاءها ردود أفعال جادةً من قبل المستشرقين، وذلك لأنّهم لا يعتقدون بكونها طرحت من قِبَل المفسّرين المسلمين على ضوء نزعاتهم الطائفية؛ كما هو الحال بالنسبة إلى قضايا أخرى؛ لذا نلمس ردود أفعال جادةً من قبلهم قبال تلك المسائل التي تمثل مرتكزات عقديّةً مسيحية لديهم، ولا سيّما مسألتي قتل النبي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وصلبه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Wensinck, Ibid., p. 629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630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قَالَتِ امْرَأَتُ عِمْرَانَ رَبِّ إِنِّي نَذَرْتُ لَكَ مَا فِي بَطْنِي مُحَرَّرًا فَتَقَبَّلْ مِنِّي إِنَّكَ أَنْتَ السَّمِيعُ الْعَلِيمُ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وَضَعَتْهَا قَالَتْ رَبِّ إِنِّي وَضَعْتُهَا أُنْثَى وَاللَّهُ أَعْلَمُ بِمَا وَضَعَتْ وَلَيْسَ الذَّكَرُ كَالْأُنْثَى وَإِنِّي سَمَّيْتُهَا مَرْيَمَ وَإِنِّي أُعِيذُهَا بِكَ وَذُرِّيَّتَهَا مِنَ الشَّيْطَانِ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فَتَقَبَّلَهَا رَبُّهَا بِقَبُولٍ حَسَنٍ وَأَنْبَتَهَا نَبَاتًا حَسَنًا وَكَفَلَهَا زَكَرِيَّا كُلَّمَا دَخَلَ عَلَيْهَا زَكَرِيَّا الْمِحْرَابَ وَجَدَ عِنْدَهَا رِزْقًا قَالَ يَا مَرْيَمُ أَنَّى لَكِ هَذَا قَالَتْ هُوَ مِنْ عِنْدِ اللَّهِ إِنَّ اللَّهَ يَرْزُقُ مَنْ يَشَاءُ بِغَيْرِ 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هُنَالِكَ دَعَا زَكَرِيَّا رَبَّهُ قَالَ رَبِّ هَبْ لِي مِنْ لَدُنْكَ ذُرِّيَّةً طَيِّبَةً إِنَّكَ سَمِيعُ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فَنَادَتْهُ الْمَلَائِكَةُ وَهُوَ قَائِمٌ يُصَلِّي فِي الْمِحْرَابِ أَنَّ اللَّهَ يُبَشِّرُكَ بِيَحْيَى مُصَدِّقًا بِكَلِمَةٍ مِنَ اللَّهِ وَسَيْدًا وَحَصُورًا وَنَبِيًّا مِنَ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 أَنِّي يَكُونُ لي غُلَامٌ وَقَدْ بَلَغَنِيَ الْكِبَرُ وَامْرَأَتِي عَاقِرُ قَالَ كَذَلِكَ اللَّهُ يَفْعَلُ مَا يَشَاءُ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 اجْعَلْ لي آيَةً قَالَ آيَتُكَ أَلَّا تُكَلِّمَ النَّاسَ ثَلَاثَةَ أَيَّامٍ إِلَّا رَمْرًا وَاذْكُرْ رَبَّكَ كَثِيرًا وَسَبِّحْ بِالْعَشِيِّ وَالْإِبْكَارِ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قَالَتِ الْمَلَائِكَةُ يَا مَرْيَمُ إِنَّ اللَّهَ اصْطَفَاكِ وَطَهَّرَكِ وَاصْطَفَاكِ عَلَى نِسَاءِ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مَرْيَمُ اقْنُتِي لِرَبِّكِ وَاسْجُدِي وَارْكَعِي مَعَ الرَّاكِعِينَ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مِنْ أَنْبَاءِ الْغَيْبِ نُوحِيهِ إِلَيْكَ وَمَا كُنْتَ لَدَيْهِمْ إِذْ يُلْقُونَ أَقْلَامَهُمْ أَيُّهُمْ يَكْفُلُ مَرْيَمَ وَمَا كُنْتَ لَدَيْهِمْ إِذْ يَخْتَصِمُونَ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مريم، الآيتان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Wensinck, Ibid., p. 629</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Anglika Neuwirth, "Not of the east nor of the West, Q. 24: 35 Locating the Qur'an within the History of Scholarship", Not yet Published, p. 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44</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تتّسم الرؤية الاستشراقية للقرآن الكريم بطابع تحليلي لغوي، حيث يعتبره المشتشرقون نصّا لغويًا، ومن هذا المنطلق بادروا إلى البحث عن مضامينه المستوحاة من النصوص السابقة أو المتأثر بها بحسب ادعائهم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 Jeffery, Foreign Vocabulary of the Qur'an, Lahor: Al - Biruni, 1977, p. 49; Andrew Rippin, "Aaron", EQ, edited by Jane Dammen McAuliffe, Leiden, New York &amp; Koln: E. J. Brill, 2001, Vol. 1, pp. 1-2; Wensinck, Ibid</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Ibid., p. 133</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الموسوعة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الفارسية المعنونة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معارف القرآن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سفر الخروج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والد النبي موسى وهارون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في الإصحاح الخامس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السفر أن مریم النبية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Miriam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أخت هارون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دفاع از قرآن در برابر آراء خاورشناسان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حسين سيدي ،إيران، مشهد،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؛سورة الأعراف، الآيتان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160</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معرفت، نقد شبهات پیرامون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حسن حكيم باشي وآخرون، إيران، قم، منشورات مؤسسة تمهيد،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دفاع از قرآن در برابر آراء خاورشناسان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حسين سيدي، إيران، مشهد،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نشر﴾، الطبعة الأولى،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166</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Masson, p. 311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Ibid., p. 314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Reynolds, Ibid., p. 145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Winsinck, Ibid., p. 629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عبد الرحمن بدوي، دفاع از قرآن در برابر آراء خاورشناسان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حسين سيدي ،إيران، مشهد، منشورات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الطاهر بن عاشور، التحرير والتنوير ،لبنان، بيروت، منشورات مؤسسة التأريخ، الطبعة الأولى،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،لبنان، بيروت، منشورات دار إحياء التراث العربي،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ذَا أَلِيصَابَاتُ نَسِيبَتُكِ هِيَ أَيْضًا حُبْلَى بِابْنِ في شَيْخُوخَتِهَا، وَهذَا هُوَ الشَّهْرُ السَّادِسُ لِتِلْكَ الْمَدْعُوَّةِ عَاقِرًا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إنجيل لوقا،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Ibid., p. 147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دفاع از قرآن در برابر آراء خاورشناسان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حسين سيدي ،إيران، مشهد،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Ibid., p. 146</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مفردات ألفاظ القرآن،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الطاهر بن عاشور، التحرير والتنوير، لبنان،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مؤسسة التأريخ، الطبعة الأولى،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تسنيم تفسير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قم، منشورات إسراء، الطبعة الثالثة،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Samir, p. 142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عزرا،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معرفت، نقد شبهات پیرامون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حسن حكيم باشي وآخرون، إيران، قم، منشورات مؤسسة تمهيد،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دفاع از قرآن در برابر آراء خاورشناسان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حسين سيدي ،إيران، مشهد، منشورات به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روبنسون، مقالة باللغة الفارسية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عيسى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عيساي تاريخي و اسطوره تجسد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ترجمها إلى الفارسية محمد کاظم شاكر، نشرت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آسمان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شتاء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العدد،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Ibid., p.147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الأستاذ نكونام هذا الرأي ذاته في محاضراته، حيث أكد على أن القرآن الكريم عرّف نفسه بكونه كتاب تذكير وموعظة، لذا یجب علينا اتخاذ العبر والمواعظ منه لا أن نترقب منه، إخبارنا بأحداث تأريخيّة وقواعد علميّة فلكيّة وما شاكل ذلك من قضايا أخرى</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Ibid., p. 147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درّة الحداد، مدخل إلى الحوار الإسلامي المسيحي، لبنان، بيروت، منشورات المكتبة البولسية، الطبعة الثانية،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الباحثون المسلمون لا يقتنعون بما ذكر في الفقرتين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أكدوا في بحوثهم على عدم وجود سند تأريخي يثبت أن والد اسمه عمران، أو يثبت أنّ لها أخًا باسم هارون، لذلك تبنّوا رأيًا مماثلا لما ذكر في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وادعوا حدوث خطأ تأريخي في النص القرآني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السياق استنتجوا أن القرآن الكريم مجرّد كتاب موعظة، لذا لم تذكر السيدة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باسم والدها وأخيها الحقيقيين، كذلك لم ينقل على لسان القوم مفهوم كلامهم حينما خاطبوها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أخت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لم يفسّر كلامهم هذا ليقول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من أسرة تقية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المصطفوي، التحقيق في كلمات القرآن الكريم، لبنان، بيروت، القاهرة، لندن، منشورات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آثار العلامة المصطفوي، الطبعة الثالثة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هـ،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36</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Ibid., p. 147</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35</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مجمع البيان في تفسير القرآن، إيران، طهران، منشورات ناصر خسرو، الطبعة الثالثة،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الزمخشري، الكشاف عن حقائق غوامض التنزيل، لبنان ،بیروت، منشورات دار الكتاب العربي،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مشهدي قمي، كنز الدقائق، تحقيق حسين دركاهي ،إيران، طهران، منشورات وزارة الإرشاد الإسلامية، الطبعة الأولى،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Ibid., p. 147</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فَظَهَرَ لَهُ مَلَاكُ الرَّبِّ وَاقِفًا عَنْ مَين مَذْبَحِ الْبَخُورِ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رَآهُ زَكَرِيَّا اضْطَرَبَ وَوَقَعَ عَلَيْهِ خَوْفٌ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لَهُ الْمَلَالُ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تَخَفْ يَا زَكَرِيَّا لأَنَّ طِلْبَتَكَ قَدْ سُمِعَتْ، وَامْرَأَتُكَ أَلِيصَابَاتُ سَتَلِدُ لَكَ ابْنَا وَتُسَمِّيهِ يُوحَنَّا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وَيَكُونُ لَكَ فَرَحْ وَابْتِهَاجُ ، وَكَثِيرُونَ سَيَفْرَحُونَ بِوِلادَتِهِ،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يَكُونُ عَظِيمًا أَمَامَ الرَّبِّ، وَخَمْرًا وَمُسْكِرًا لاَ يَشْرَبُ، وَمِنْ بَطْنِ أُمِّهِ يَمْتَلِيُّ مِنَ الرُّوحِ الْقُدُسِ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إنجيل لوقا،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إنجيل لوقا،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آذرتاش آذر نوش، واكاوي و معادل يابي تعدادي از واژگان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منشورات الجهاد الجامعي في مدينة طهران، الطبعة الأولى،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بهشتی، عیسی پیام آور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منشورات اطلاعات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،لبنان، بيروت، منشورات دار إحياء التراث العربي،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الآيتان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آذرتاش آذر نوش، واکاوي و معادل يابي تعدادي از واژگان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غابريال سعيد رينولدز قال إن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المذكورة في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تعني غرفة داوود، وفي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تعني سبأ القصر أو القلعة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38</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فريد وجدي، دائرة معارف القرن العشرين، لبنان، بيروت، منشورات دار المعرفة، الطبعه الثالثه،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Pr>
        <w:t>74</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Ibid., pp. 149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المستشرق آرند جان فنسنك أشار إلى هذا الموضوع أيضًا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Ibid., pp. 149 - 150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الأحداث المرتبطة بولادة ابن لزكريا، ونزول الملائكة على السيدة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ذُكِرتَ في القرآن الكريم ضمن جملة اعتراضية، لذلك حاول غابريال سعید رینولدز توجيه هذا الأسلوب البياني وتوضيح وجه التناسب بين العبارة التي تم تسليط الضوء عليها في البحث والآيات التي ذكرت في سياقها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القرآن لم يذكر بعض أحداث ولادة يحيى في هذه الآيات دون مناسبة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هو الحال بالنسبة إلى ذكر قصتي يحيى ومريم تزامنًا مع بعضهما ضمن الآيات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مريم، إذ لهما دور في تمهيد الأرضية المناسبة للنبي عيسى، فمريم بدورها تلقت كلمة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ويحيى بلّغ الناس كلمة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التبيان في تفسير القرآن ،لبنان، بيروت، منشورات دار إحياء التراث العربي، الطبعة الأولى،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التفاسير قاطبةً لا تذكر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قضيّة يوسف النجار وخطبته لمريم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مجمع البيان في تفسير القرآن ،إيران، طهران، منشورات ناصر خسرو، الطبعة الثالثة،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،لبنان، بيروت، منشورات دار إحياء التراث العربي،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أن النبي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حاضرا حينما ألقيت الأقلام في الماء، فهو لم يشاهد ما حدث؛ لذلك قال بعض المفسرين إنّ هذه العبارة يقصد منها السخرية بمن أنكر الوحي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إِلَيْهِ أُمُّهُ وَإِخْوَتُهُ، وَلَمْ يَقْدِرُوا أَنْ يَصِلُوا إِلَيْهِ لِسَبَبِ الْجَمْعِ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فَأَخْبُرُوهُ قَائِلِين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أُمُّكَ وَإِخْوَتُكَ وَاقِفُونَ خَارِجًا، يُرِيدُونَ أَنْ يَرَوْكَ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فَأَجَابَ وَقَالَ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 وَإِخْوَتِي هُمُ الَّذِينَ يَسْمَعُونَ كَلِمَةَ اللهِ وَيَعْمَلُونَ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إنجيل لوقا،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Ibid., p. 147</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Ibid., p. 147</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لوقا،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قَالَتِ الْمَلائِكَةُ يَا مَرْيَمُ إِنَّ اللَّهَ يُبَشِّرْكِ بِكَلِمَةٍ مِنْهُ اسْمُهُ الْمَسِيحُ عِيسَى ابْنُ مَرْيَمَ وَجِيهًا فِي الدُّنْيَا وَالآخِرَةِ وَمِنَ الْمُقَرَّبِينَ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أحد الباحثين في هذا الصدد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الهدف من تكرار التأكيد على طهارة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واصطفائها، هو تنزيهها من التّهم التي وجهت لها من قبل اليهود والنصارى وتفنيد شبهاتهم وإلا ليس هناك أي مبرّر لأن يذكر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في القرآن الكريم على الرغم من أنّه لم يذكر اسم أي امرأةةٍ أخرى، إذ لا نجد فيه اسم غيرها من النساء</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المصطفوي، التحقيق في كلمات القرآن الكريم، لبنان، بيروت ،القاهرة، لندن، منشورات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نشر آثار العلامة المصطفوي، الطبعة الثالثة،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بهشتي، عیسی پیام آور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طهران، منشورات اطلاعات،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الطاهر بن عاشور، التحرير والتنوير ،لبنان ،بیروت، منشورات مؤسسة التأريخ، الطبعة الأولى،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الآيات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؛سورة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بهشتي، عیسی پیام اور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43</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منشورات دار الكتب الإسلامية،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الطاهر بن عاشور، التحرير والتنوير،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؛رضا صدر، مسیح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علي حجتي كرماني ،إيران، طهران، منشورات مشعل دانشجو،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المفسرين فسروا اصطفاء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بين نساء العالمين بهدايتها ونزول الملائكة عليها ومنحها كرامات فريدة؛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ولادتها دون زوج، وتبرئتها من التهم التي وُجهت لها من قبل اليهود، وكلام طفلها وهو في المهد، وكونهما آيةً للعالمين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20</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تسنيم تفسير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،قم، منشورات إسراء، الطبعة الثالثة،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المخصّصة لتفسير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في المباحث اللاحقة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جيمس،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جيمس،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جيمس،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جيمس،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جيمس،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مرقس،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لوقا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إنجيل يوحنا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Ibid., p. 143</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المتعارف بين المحاربين والرماة في جميع الأمم والقبائل قبل الإسلام أنّهم يكتبون على السهم الذي يرمونه باتجاه العدو اسم راميه أو كلمات كانوا يعتقدون بيمنها أو نحوستها، وكانوا يتفاءلون بأوّل سهم يخرجونه من بينها عن طريق القرعة لرميه نحو عدوّهم؛ وهذه السهام كانت تسمّى أقداحًا أو أقلاما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وهبة بن مصطفى الزحيلي، التفسير المنير فى العقيدة والشريعة والمنهج، لبنان وسوريا بيروت ودمشق، منشورات دار الفكر المعاصر، الطبعة الثانية،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حقي البروسوي، روح البيان، لبنان، بيروت، منشورات دار الفكر، الطبعة الأولى،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ميبدي، كشف الأسرار وعدة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علي أصغر حكمت ،إيران، طهران، منشورات أمير كبير، الطبعة الخامسة،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وضح أحد الباحثين هذا النمط من القرعة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النمط من القرعة ما زال متعارفًا بين نساء بعض القرى، حيث يلقين عصا صغيرة، أو حزمة قشّ، أو قصبةً في الماء الجاري؛ ليتفألن به على ضوء غرقها في الماء أو حركتها مع مجرى تياره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،لبنان ،بیروت، منشورات دار إحياء التراث العربي،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الآية </w:t>
      </w:r>
      <w:r>
        <w:rPr>
          <w:rFonts w:eastAsia="IRNazanin" w:cs="IRNazanin"/>
          <w:b w:val="false"/>
          <w:bCs w:val="false"/>
          <w:i w:val="false"/>
          <w:iCs w:val="false"/>
          <w:color w:val="333333"/>
          <w:sz w:val="20"/>
          <w:szCs w:val="20"/>
        </w:rPr>
        <w:t>1</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27</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المستشرق آرند جان فنسنك في إحدى مقالاته إلى هذا الموضوع ووضّحه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التشابه الثابت بين الرواية القرآنية لقصة مريم مع الأحداث المذكورة في الأناجيل المنتحلة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أبوكريفا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يدل على وجود اقتباس مباشرٍ، وإنّما ينمّ عن الطابع الفلكلوري للدين؛ حيث تشير مضامين القرآن والأناجيل المنتحلة إلى تقاليد محلية سائدة بين الناس</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Angelika Neuwirth, "Epistemic Pessimism in Qur'anic studies</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الآلوسي، روح المعاني في تفسير القرآن العظیم ،لبنان ،بیروت، منشورات دار الكتب العلمية،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ھ،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 يوسف درّة الحدّاد التفصيل بمعنى التعريب، وفي المباحث اللاحقة سوف نناقش رأيه التفسيري؛ بخصوص المعنى المقصود من كلمة التفصيل وعبارة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فضلت آياته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درّة الحدّاد، القرآن والكتاب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بيئة القرآن الكتابية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القرآن والمسيحية،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مدخل إلى الحوار الإسلامي المسيحي،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تفاصيل أكثر، راجع تفسير يوسف درّة الحدّاد للآية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الشورى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الإنجيل في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القرآن والمسيحية،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نتطرق إلى تحليل مضامين هذه الآيات، وفقًا لترتيبها بحسب المشهور في ترتيب نزول سورها، وهذه السور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 النمل، القصص، يونس، يوسف، الحجر، لقمان، البقرة، وأرقام نزولها بحسب المشهور بهذا الترتيب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ملاحظة تجدر الإشارة إليها في هذا الخصوص، وهي أنّ الطبري الذي ألف واحدًا من أقدم تفاسير القرآن الكريم، اعتبر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الآيات الأولى للسور القرآنية تشير إلى القرآن الكريم، أي أنّ هذه الكلمة تعتبر وكأنها عنوان لكل سورة ذكرت فيها، حيث نقل هذا لرأي عن مفسّرين آخرين أيضًا؛ لكنّه استثنى من ذلك أربعة موارد فقط</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زكريا يحيى بن زياد الفراء، معاني القرآن، تحقيق أحمد يوسف نجاتي، مصر، منشورات الدار المصرية للتأليف والترجمة، الطبعة الأولى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الزمخشري، الكشاف عن حقائق غوامض التنزيل ،لبنان، بيروت، منشورات دار الكتاب العربي،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،لبنان ،بيروت، منشورات دار إحياء التراث العربي،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صادقي طهراني، الفرقان في تفسير القرآن بالقرآن ،إيران، قم، منشورات الثقافة الإسلامية، الطبعة الثانية،</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تسنيم تفسير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قم، منشورات إسراء، الطبعة الثالثة،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ذ؛ ناصر مكارم الشيرازي،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طهران، منشورات دار الكتب الإسلامية،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مجمع البيان في تفسير القرآن، إيران، طهران، منشورات ناصر خسرو، الطبعة الثالثة،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عبد الحق بن غالب بن عطيه الأندلسي، المحرر الوجيز في تفسير الكتاب العزيز، لبنان، بيروت، منشورات دار الكتب العلمية،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عمر بن كثير، تفسير القرآن العظيم ،لبنان، بيروت، منشورات دار الكتب العلمية،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عبد القادر ملا حويش، بيان المعاني، سوريا، دمشق، منشورات مطبعة الترقي، الطبعة الأولى،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للأطلاع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في ظلال القرآن، لبنان، بیروت، مصر، القاهرة، منشورات دار الشروق، الطبعة السابعة عشرة،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الزركشي، البرهان في علوم القرآن، تحقيق مرعشلي وآخرون ،لبنان، بيروت، الطبعة الأولى، منشورات دار المعرفة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هـ،ج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الآلوسي، روح المعاني في تفسير القرآن العظيم ،لبنان، بيروت، منشورات دار الكتب العلمية،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حسين بن أحمد حسيني شاه عبد العظيمي، تفسير اثنا عشري، إيران، طهران، منشورات میقات،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زهرة، زهرة التفاسير ،لبنان ،بیروت، منشورات دار الفكر ، الطبعة الأولى،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التبيان في تفسير القرآن ،لبنان، بيروت، منشورات دار إحياء التراث العربي، الطبعة الأولى،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العاملي، الوجيز في تفسير الكتاب العزيز، إيران، قم، منشورات دار القرآن الكريم،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وآيات أخرى</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القرطبي، الجامع لأحكام القرآن، إيران، طهران، منشورات ناصر خسرو، الطبعة الأولى،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الزمخشري، الكشاف عن حقائق غوامض التنزيل ،لبنان، بيروت، منشورات دار الكتاب العربي،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الأولى من سورة الإسراء التي ذكر فيها إسراء النبي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ليلاً، فيها عبارة لِرُيَهُ مِنْ آيَاتِنا التي تعني أن الله عزّ وجلّ أراه بعض آياته، كذلك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 تؤكّد على المضمون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رَأَى مِنْ آيَاتِ رَبِّهِ الْكُبْرَى</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،لبنان، بيروت، منشورات دار إحياء التراث العربي،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الطاهر بن عاشور، التحرير والتنوير ،لبنان ،بیروت، منشورات مؤسسة التأريخ، الطبعة الأولى،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109</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الطباطبائي، الميزان في تفسير القرآن،ج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كَذَّبُوا بَمَا لَمْ يُحِيطُوا بِعِلْمِهِ وَلَماً يَأْتِهِمْ تَأْوِيلُهُ كَذَلِكَ كَذَّبَ الَّذِينَ مِنْ قَبْلِهِمْ فَانْظُرْ كَيْفَ كَانَ عَاقِبَةُ الظَّالِمِينَ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كَذَّبُوكَ فَقُلْ لِي عَمَلِي وَلَكُمْ عَمَلُكُمْ أَنْتُمْ بَرِيتُونَ مِمَّا أَعْمَلُ وَأَنَا بَرِيءٌ مِمَّا تَعْمَلُونَ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الآيات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إلى عناد الكفّار والمشركين وتكذيبهم الحق وإصرارهم على إنكاره والاستهزاء بآيات الله، وهذا ما تؤكد عليه الآيتان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بالتحديد ونستشف من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مصرون على عنادهم واستكبارهم وإنكارهم الحق إلى أقصى درجة، لذا حتى إذا 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مدوّنًا يتصفحونه بأيديهم، سوف يزعمون أنّه سحرٌ ؛ والذريعة التي يتشدقون بها هي أن آيات القرآن من تأليف النبي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وليست منزلةً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بواسطة الروح الأمين، جاء التوضيح في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حتى وإن أنزلنا عليهم ملكًا، فهم قطعًا سوف لن يؤمنوا ولن تسمح لهم روحهم الاستكبارية بالإذعان إلى الحق والتصديق برسالة خاتم الأنبياء، وهذا السلوك الاستكباري معهود لدى منكري رسالات السماء في شتى العصور، حيث أشارت إليه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تتضمن مواساة له صلوات الله عليه وتذكير بعاقبة الذين استهزأوا بالرسل الذين سبقوه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كِتَابٌ أَنْزَلْنَاهُ مُبَارَكٌ مُصَدِّقُ الَّذِي بَيَنْ يَدَيْهِ وَلِتُنْذِرَ أُمَّ الْقُرَى وَمَنْ حَوْلَهَا وَالَّذِينَ يُؤْمِنُونَ بِالآخِرَةِ يُؤْمِنُونَ بِهِ وَهُمْ عَلَى صَلَاتِهِمْ يُحَافِظُونَ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وَالصَّافَاتِ 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فَالزَّاجِرَاتِ زَجْرًا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فَالتَّالِيَاتِ ذِكْرًا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الصافات،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الموضوع أُشير إليه خمس مرّاتٍ في الآيات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الحجر والآية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الملك كما أن الآيات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الصافات تحكي عن استهزاء الكفّار والمشركين بآيات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وإلصاقهم تهمة السحر بها؛ والآيات اللاحقة تشير إلى اتهامهم النبي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بأنه شاعر ومجنون وإنكارهم رسالته، وهو ما أكّدت عليه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وَيَقُولُونَ أَئِنَّا لَتَارِكُو آلِهَتِنَا لِشَاعِرٍ مَجْنُونٍ، والآية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بدورها فندت هذا الكلام الباطل بأسلوب بلاغي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جَاءَ بِالْحَقِّ وَصَدَّقَ الْمُرْسَلِين، فهذا الحق جاء به خاتم الأنبياء والمرسلين، وهو مصدق لرسالات الأنبياء الذين سبقوه، لذا لا صوابية لإلصاق تهمة الشعر والجنون به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فارس، معجم مقاييس اللغة، لبنان، بيروت، منشورات دار الكتب العلمية،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هـ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شاكر، علوم قرآني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،إيران، قم، منشورات جامعة قم،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هنا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قَبْلِهِ كِتَابُ مُوسَى إِمَامًا وَرَحْمَةً وَهَذَا كِتَابٌ مُصَدِّقُ لِسَانًا عَرَبِيًّا لِيُنْذِرَ الَّذِينَ ظَلَمُوا وَبُشْرَى لِلْمُحْسِنِينَ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محمد حسين الطباطبائي، الميزان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المصدران السابقان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صَرَفْنَا إِلَيْكَ نَفَرًا مِنَ الْجِنِّ يَسْتَمِعُونَ الْقُرْآنَ فَلَماً حَضْرَوهُ قَالُوا أَنْصِتُوا فَلَماً قُضَي وَلَّوْا إِلَى قَوْمِهِمْ مُنْذِرِينَ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يَا قَوْمَنَا إِنَّا سَمِعْنَا كِتَابًا أُنْزِلَ مِنْ بَعْدِ مُوسَى مُصَدِّقًا لِمَا بَيْنَ يَدَيْهِ يَهْدِي إِلَى الْحَقِّ وَإِلَى طَرِيقٍ مُسْتَقِيمٍ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الأحقاف، الآيتان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مدخل إلى الحوار الإسلامي المسيحي،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الخفاجي، عناية القاضي وكفاية الراضي،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وضّح أحد المفسرين هذا الموضوع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الهدف من الإشارة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الإشارة إلى الإنسان العالم والعاقل الذي يتدبر في الآيات؛ لكي يطلع على الحقائق الكامنة فيها، ويدرك الخطأ الذي وقع فيه الكفّار الذين اعتبروا القرآن الكريم أسطورةً، واتهموا النبي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بالجنون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؛ابن أبي حاتم تفسير القرآن العظيم، تحقيق أسعد محمد طيب السعودية الرياض، منشورات مكتبة نزار مصطفى الباز، الطبعة الثالثة،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مجمع البيان في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؛عبد الحق بن غالب بن عطية الأندلسي، المحرر الوجيز في تفسير الكتاب العزيز،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الآية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؛البروج الآية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؛الزخرف،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عناية الخافجی،القاضي وكفاية الراضي،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الطاهر بن عاشور، التحرير والتنوير،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ملا حويش، بيان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التبيان في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Stefan Wild, “An Arabic Recitation, The Meta - Linguistic of Quranic of Quranic Revelation", in Self - referentiality in The Quran, (edited by Stefan Wild), (Wiesbaden: Harrassowitz, 2006), p. 143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مدخل إلى الحوار الإسلامي المسيحي،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تفسير الجلالين، تحقيق عبد الرحمن بن أبي بكر السيوطي،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التبيان في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الطاهر بن عاشور، التحرير والتنوير،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الزمخشري، الكشاف عن حقائق غوامض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حقي البروسوي، روح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فضل الله، من وحي القرآن،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ذلك وضّح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السبب في نزول القرآن بلسان عربي في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 التي هي الرابعة والأربعون؛ بحسب روايات ترتيب النزول، ونصّها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يَسَّرْناهُ بِلِسانِكَ لِتُبَشِّرَ بِهِ الْمُتَّقِينَ وَتُنْذِرَ بِهِ قَوْماً لُدًّا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حقي البروسوي، روح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الزمخشري، الكشاف عن حقائق غوامض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باكتشي، ترجمه شناسی قرآن کریم روی کرد نظری و کاربردی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شاكر، علوم قرآني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مدخل إلى الحوار الإسلامي المسيحي،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مدخل إلى الحوار الإسلامي المسيحي،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الآيتان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شاكر، علوم قرآني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مجمع البيان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تفاصيل أكثر حول مضمون هذه الآية،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نکونام، تفسیر آیه مس در بستر تاريخي، مقالة نشرت باللغة الفارسية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وبررسي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الكتاب 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مجمع البيان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محمد حسين الطباطبائي، الميزان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مدخل إلى الحوار الإسلامي المسيحي،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الزمخشري، الكشاف عن حقائق غوامض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التبيان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جعفري، تفسير كوثر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،قم، منشورات هجرت، الطبعة الأولى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فضل الله، من وحي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في ظلال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الإنجيل في القرآن،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أكد المستشرق الألماني غيرهارد بويرنغ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Gerhard Bowering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مقالته ضمن الموسوعة القرآنية على عدم وجود أي دليل يثبت أن نسخةً كاملةً مترجمة من الكتاب المقدّس كانت عند العرب إبان نزول القرآن الكريم، لذلك لا يمكن ادّعاء أنّه مستوحى من نسخة كهذه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توشيهيكو إيزوتسو، خدا و انسان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إلى الفارسية أحمد آرام ،إيران، قم، منشورات مكتب الثقافة الإسلامية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A. Graham, "Orality &amp; Writing in Arabia", in EQ. Vol. 3. edited by Jane Dammen Mc Auliffe, Leiden, New York &amp; Koln: E. J. Brill. (2003), p. 591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كريمي نيا، زبان قرآن تفسير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منشورات هرمس، الطبعة الأولى،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Stefan Wild, "Why self referentiality? In Self Referentiality in the Quran, (Wiesbaden: Harrassowitz, 2006), p. 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24; See Also William A. Graham, "Scripture &amp; the Quran", in EQ, Vol. 4, edited by Jane Dammen Mc Auliffe, Leiden, New York &amp; Koln: E. J. Brill. (2003), p. 561</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Stefan Wild, Ibid., p. 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Madigan, Self image, fn 1, p. 62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Stefan Wild, Ibid., p. 20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Performative dialogical setting</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self - in - conversation</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A. Madigan, "The limits of Self Referentiality", in Self Referentiality in the Qur'an, edited by Stefan Wild, Wiesbaden: Harrasowitz, 2006, p. 67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Wild, Ibid., p. 20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See also Madigan, Self image, fn 1, p. 62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Wild, Ibid., p. 12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22</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Madigan, "The limits of Self Referentiality", p. 63; See Also Idem, "Book", in EQ. Vol. 1, edited by Jane Dammen Mc Auliffe, Leiden, New York &amp; Koln: E.J. Brill. (2001), p. 245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Wild, “Why self referetiality", p. 22</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Madigan, "The limits of Self Referentiality", p. 67</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Wild, Ibid., p. 22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Madigan, Self image, fn 1, p. 62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Idem., "Book", p. 247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250 - 251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245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الراغب الأصفهاني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مفردات ألفاظ القرآن، تحقيق عدنان داوودي،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سورة الرعد،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سورة الواقعه،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سورة الأنعام،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سورة الصافات، الآيتان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؛سورة النبأ الآية،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سورة الإسراء، الآيتان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Madigan, Ibid., p. 242</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معرفت، کتاب از دیدگاه قرآن،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الإتقان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الخوئي، البيان في تفسير القرآن، ص الصالح، مباحث في علوم القرآن، إيران، قم، منشورات الرضي الطبعة الخامسة،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جلالي نائيني، تاريخ جمع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قدّم له أحمد مهدوي دامغاني،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البخاري، صحيح البخاري، تركيا، أسطنبول، منشورات طبعة محمّد ذهني أفندي، أوفسيت بيروت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مسلم بن الحجاج بن مسلم القشيري النيسابوري، الجامع الصحيح المسمى صحيح مسلم، تركيا، أسطنبول، منشورات طبعة محمد فؤاد عبد الباقي،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 باب فضل سورة الكهف</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؛أبو جعفر محمد بن جرير الطبري، جامع البيان في تفسير القرآن،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؛عبد الله بن عمر البيضاوي، أنوار التنزيل وأسرار التأويل،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Madigan, Ibid., pp. 247 - 248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مُبين بعلم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أنّ علمه مدوّن في كتاب مبين، بحيث يمكن أن يتضح لكلّ إنسان يتفكر فيه أنّ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صاغه وأحصاه ويعلم بكل ما فيه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تَكْفُرُوا فَإِنَّ اللَّهَ غَنِيٌّ عَنْكُمْ وَلاَ يَرْضَى لِعِبَادِهِ الْكُفْرَ وَإِنْ تَشْكُرُوا يَرْضَهُ لَكُمْ وَلَا تَزِرُ وَازِرَةٌ وِزْرَ أُخْرَى ثُمَّ إِلَى رَبِّكُمْ مَرْجِعُكُمْ فَيُنَبِّئُكُمْ بِمَا كُنْتُمْ تَعْمَلُونَ إِنَّهُ عَلِيمٌ بِذَاتِ الصُّدُورِ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Madigan, Ibid., p. 244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سورة سبأ، الآية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سورة الأنبياء،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لِنَفْسٍ أَنْ تُموتَ إِلا بِإِذْنِ اللَّهِ كِتاباً مُؤَجَّلًا وَمَنْ يُرِدْ ثَوابَ الدُّنْيا نُؤْتِهِ مِنْهَا وَمَنْ يُرِدْ ثَوابَ الْآخِرَةِ نُؤْتِهِ مِنْهَا وَسَنَجْزِي الشَّاكِرِينَ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245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2</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246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المستشرقة دونيز ماسون في هذا الصدد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مفهوم الحكمة غير المخلوقة له ارتباط بمفهوم الوحي،؛ لأن هدف الوحي هو إعلام بني آدم بأسرار الله وتعليمه الأصول الأساسية للسلوك الذي يجب أن يتبعه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الدين الشيرازي، تفسير سورة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وصححه وعلّق عليه محمد خواجوي، منشورات مولى،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وتلخيص</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Madigan, Ibid., p. 246</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أطلقت أنجليكا نويورث عليها عنوان فصول أو آياتٍ أو عبارات مختارة </w:t>
      </w:r>
      <w:r>
        <w:rPr>
          <w:rFonts w:eastAsia="IRNazanin" w:cs="IRNazanin"/>
          <w:b w:val="false"/>
          <w:bCs w:val="false"/>
          <w:i w:val="false"/>
          <w:iCs w:val="false"/>
          <w:color w:val="333333"/>
          <w:sz w:val="20"/>
          <w:szCs w:val="20"/>
        </w:rPr>
        <w:t>lection -Pericopes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السماوي، واعتبرتها تحكي عن تأريخ النبوة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Madigan, Ibid., p. 246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ذكرناه من تحليل لهاتين الآيتين في مستهل هذا الباب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113</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سورة هود،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 وتصرف</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 وتصرف</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القرطبي، الجامع لأحكام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اليزدي، قرآن شناسي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،قم، منشورات مؤسسة الإمام الخميني للتعليم والبحوث،الطبعة الثانية،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الراغب الأصفهاني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مفردات ألفاظ القرآن،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الآلوسي، روح المعاني في تفسير القرآن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اليزدي، قرآن شناسي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بور علي، رمز يا نماد، مقالة باللغة الفارسية نشرت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 إمامي، شرح شطحيات، مقالة نشرت باللغة الفارسية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ماه هنر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،نقلا عن هنري كوربين وروزبهان 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مدخلي بر رمز شناسي عرفاني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 إمامي، شرح شطحيات، مقالة نشرت باللغة الفارسية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ماه هنر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نقلًا عن هنري كوربين وروزبهان 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مدخلي بر رمز شناسي عرفاني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الآيتان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الجابري، رهيافتي به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محسن آرمين،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Herbert Berg, "Tabari's exegesis of the Quranic term al Kitab", Journal of the Academy Of Religion, 63 iv (1995), p. 774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114 - 115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Wild, Why self referetiality?, p. 10</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Graham,"Orality &amp; Writing in Arabia", p. 588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589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Madigan, “The limits of Self Referentiality", pp. 59 - 60</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Idem.," Book", p. 250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Wild, "Why Self Referenciality?, p. 10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الإتقان في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Wild, Ibid., p. 10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هادوي طهران، مباني كلامي اجتهاد در برداشت از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قم، منشورات مؤسسة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خرد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الثقافية،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Madigan, “The limits of Self Referentiality, pp. 66 - 67</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67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59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هذا الباب</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Madigan, “Book", pp. 250 - 251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Idem., "The limits of Self Referentiality", p. 67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61 - 62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61</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Madigan, "Book", p. 250 - 251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Metatext</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Idem., “The limits of self - referentiality...", pp. 61 - 62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Muhammad Pickthall, Translation of the Qur'an, passim</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الأولى من السور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يوسف، الرعد، الشعراء؛ وسور أخرى</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252</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الدين الشيرازي، 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خواجوي ،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Bell, Introduction to the Qur'an, Edinburgh: Edinburgh University Press, revised &amp; enlarged by W.M. Watt, rp. 1990, pp. 121 - 126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Madigan, “The limits of Self Referentiality", pp. 62 - 63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68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Signs</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63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 PP. 63 - 64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 PP. 64-65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وَيَقُولُونَ لَوْلاَ أُنْزِلَ عَلَيْهِ آيَةٌ مِنْ رَبِّهِ فَقُلْ إِنَّمَا الْغَيْبُ لِلَّهِ فَانْتَظِرُوا إِني مَعَكُمْ مِنَ الْمُنْتَظِرِينَ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 P. 63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تُتْلَى عَلَيْهِمْ آيَاتُنَا بَيِّنَاتٍ قَالَ الَّذِينَ لَا يَرْجُونَ لِقَاءَنَا انْتِ بِقُرْآنٍ غَيْرُ هَذَا أَوْ بَدِّلْهُ قُلْ مَا يَكُونُ لِي أَنْ أُبَدِّلَهُ مِنْ تِلْقَاءِ نَفْسِي إِنْ أَتَّبِعُ إِلَّا مَا يُوحَى إِلَيَّ إِنِّي أَخَافُ إِنْ عَصَيْتُ رَبِّي عَذَابَ يَوْمٍ 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مَنَعَنَا أَنْ نُرْسِلَ بِالآيَاتِ إِلا أَنْ كَذَّبَ بِهَا الْأَوَّلُونَ وَآتَيْنَا تُمودَ النَّاقَةَ مُبْصَرِةً فَظَلَمُوا بِهَا وَمَا نُرْسِلُ بِالآيَاتِ إِلَّا تَخْوِيفًا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Madigan, “The limits of Self Referentiality", p. 69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68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مدوّنة باللغة الفارسية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بزرگ اسلامی</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الراغب الأصفهاني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مفردات ألفاظ القرآن،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حسن المصطفوي، التحقيق في كلمات القرآن الكريم،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آذرتاش آذر نوش، واکاوي و معادل يابي تعدادي از واژگان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مركز الموسوعة الإسلامية الكبيرة، الطبعة الأولى،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مدخل إلى الحوار الإسلامي المسيحي،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الآيتان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باكتشي، مطالعه معنا در سنت اسلامي، مقالة باللغة الفارسية نشرت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 فرهنگي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العدد الثالث، السنة التاسعة،</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وتلخيص</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باكتشي، مطالعه معنا در سنت اسلامي، مقالة باللغة الفارسية نشرت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 فرهنگي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الثالث، السنة التاسعة،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وتلخيص</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سورة البقرة، الآيات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سورة البقرة، الآية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؛سورة المائدة، الآيتان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كِتَابٌ أَنْزَلْنَاهُ مُبَارَكٌ مُصَدِّقُ الَّذِي بَيَنْ يَدَيْهِ وَلِتُنْذِرَ أُمَّ الْقُرَى وَمَنْ حَوْلَهَا وَالَّذِينَ يُؤْمِنُونَ بِالآخِرَةِ يُؤْمِنُونَ بِهِ وَهُمْ عَلَى صَلَاتِهِمْ يُحَافِظُونَ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درّة الحدّاد، مدخل إلى الحوار الإسلامي المسيحي،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الإنجيل في القرآن، ص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مجمع البيان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البيضاوي، أنوار التنزيل وأسرار التأويل،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الخطيب، التفسير القرآني للقرآن،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الجابري، رهيافتي به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الخطيب، التفسير القرآني للقرآن،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مکرم بن منظور، لسان العرب،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الطاهر بن عاشور، التحرير والتنوير،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التبيان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في ظلال القرآن،ج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الأملي، تسنيم تفسير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؛نقلًا عن برهان الدين أبي الحسن إبراهيم بن عمر البقاعي، نظم الدرر في تناسب الآيات والسور، لبنان، بيروت، منشورات دار الكتب العلمية، الطبعة الثانية،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الطاهر بن عاشور، التحرير والتنوير،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العسكري فسر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المسيطر على أمر والمدبر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العسكري، الفروق اللغوية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مهدي كاظميان وزهراء رضا خواه ،إيران، طهران، منشورات معهد بحوث العلوم الإنسانية والدراسات الثقافية،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الطاهر بن عاشور، التحرير والتنوير،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الطاهر بن عاشور، التحرير والتنوير،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مجمع البيان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ناصر مكارم الشيرازي،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الطاهر بن عاشور، التحرير والتنوير،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وتلخيص</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عمران، الحقيقة الصعبة في الميزان،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وتلخيص</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Neuwirth, "Epistemic Pessimism in Qur'anic studies", p. 6</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الجابري، رهيافتي به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وَأَنْزَلْنَا إِلَيْكَ الْكِتَابَ بِالْحَقِّ مُصَدِّقًا لِمَا بَيَنْ يَدَيْهِ مِنَ الْكِتَابِ وَمُهَيْمِنَّا عَلَيْهِ فَاحْكُمْ بَيْنَهُمْ وَمَا أَنْزَلَ اللَّهُ وَلَا تَتَّبِعْ أَهْوَاءَهُمْ عَمَّا جَاءَكَ مِنَ الْحَقِّ لِكُلِّ جَعَلْنَا مِنْكُمْ شِرْعَةً وَمِنْهَاجًا وَلَوْ شَاءَ اللَّهُ لَجَعَلَكُمْ أُمَّةً وَاحِدَةً وَلَكِنْ لِيَبْلُوَكُمْ فِي مَا آتَاكُمْ فَاسْتَبِقُوا الْخَيْرَاتِ إِلَى اللَّهِ مَرْجِعُكُمْ جَمِيعًا فَيُنَبِّئُكُمْ بِمَا كُنْتُمْ فِيهِ تَخْتَلِفُونَ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والآيات التي تتطرّق إلى بيان الأحكام والعقائد وأصول التوحيد والمعاد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أحمد باكتشي، نگاهي به مواضع قرآن نسبت به کتب مقدس پیشین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شناسي قرآن کریم روي کرد نظري و كاربردي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القرآن دعوة نصرانية ،لبنان، بيروت، منشورات المكتبة البولسية، الطبعة الثالثة،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الآيتان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الإنجيل في القرآن،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مکرم بن منظور، لسان العرب،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الطاهر بن عاشور، التحرير والتنوير،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التبيان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محمود الآلوسي، روح المعاني في تفسير القرآن العظيم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عمران، الحقيقة الصعبة في الميزان،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وتلخيص</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الكاشف في تفسير القرآن، إيران، طهران، منشورات دار الكتب الإسلامية، الطبعة الأولى،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الباحثين يعتقدون أنّ هذا الخطاب موجه إلى النبي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الأمة الإسلامية هي المقصودة، ومنهم من قال إنّه خطاب موجّه إلى المخاطب فقط؛ أي أنت أيها النبي أو أنت أيها السامع لا تكن من الممترين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تفسير الكلمة والكلمات في الآية بأنّهما كلّ قول حقٌّ من جانب الله عزّ وجلّ يتضمن الوعد والوعيد والثواب والعقاب، وهو قول لا تبديل له ولا تغيير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وَكَتَبْنَا لَهُ فِي الأَلْوَاحِ مِنْ كُلِّ شَيءٍ مَوْعِظَةٌ وَتَفْصِيلاً لِكُلِّ شَيءٍ فَخُذْهَا بِقُوَّةٍ وَأَمْرُ قَوْمَكَ يَأْخُذُوا بِأَحْسَنِهَا سَأُرِيكُمْ دَارَ الْفَاسِقِينَ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Processually</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intratextual</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Nicolai Sinai, "The Quran as process", in The Qur'an in context: historical &amp; literary investigations into the Qur'anic milieu, edited by Anglike Neuwirth, Nicolai Sinai &amp; Michael Marks, Leiden, New York &amp; Koln: E. J. Brill, (2010), pp. 407 408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429</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431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synoptic interpretive habitus</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432</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الطباطبائي، الميزان في تفسير القرآن، تفسير سورة التين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الطاهر بن عاشور، التحرير والتنوير،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Sinai, Ibid</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Idem., “Quranic self - referentiality as a strategy of self - authorization", pp. 115</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Idem., "Quranic self - referentiality as a strategy of self - authorization", pp. 115 - 116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Neuwirth, "Vom Rezitationstext uber die Liturgie zum kanon: zu Entsehung und Wiederauflosung eins islamischen Kultus", The Quran as text, edited by Stefan Wild, Leiden, New York &amp; Koln: E. J. Brill, 1996 (Islamic Philosophy, Theology &amp; Sciences: Texts &amp; studies, XXVII), 90 ff</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السور؛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 ولقمان ،والسجدة، وفصلت، والزمر، والجاثية؛ فيها عباراةٌ طويلة ومفضلة بخصوص قصة النبي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،وحسب الظاهر فهي تندرج ضمن القسم الأول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Sinai, Ibid., p. 117</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ريجي بلاشیر، در آستانه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محمود راميار، إيران، طهران، منشورات مکتب نشر الثقافة الإسلامية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رجبي، گفتاري در نزول قرآن، مقالة نشرت باللغة الفارسية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العظيم الزرقاني، مناهل العرفان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محسن آرمین ،إيران، طهران، منشورات معهد بحوث العلوم الإنسانية والدراسات الثقافية، الطبعة الأولى،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Nicolai Sinai, Ibid., p. 119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Sinai, Ibid., pp. 120 - 121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تفسير موضوعي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منشورات رجاء الثقافية،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مجمع البيان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processual Reading</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pericopization</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Wild, "why self referentiality", p. 23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Sinai, Ibid. p. 121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Sinai, Ibid. p. 121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122</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البيضاوي، أنوار التنزيل وأسرار التأويل،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وَضَلَّ عَنْهُمْ مَا كَانُوا يَفْتَرُونَ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الجابري، رهيافتي به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محسن آرمين،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Sinai, Ibid., p. 122</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 pp. 122 - 123</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 pp. 122 - 123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 pp. 122 123</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Sinai, Ibid., p. 124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أدب الكتاب المقدس يعني ترجمة نصوص من الكتب اليهودية إلى اللغة الآرامية، والباحث ديفيد باورز وضحه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 الكتاب المقدس اتّخذ طابعًا ثابتا منذ عام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الميلاد حتى نهاية القرن الميلادي الأوّل، وعلى الرغم من أنّ ثباته بوصف نصّا دينيًّا رسميًّا أسفر عن حدوث قيود في تفسيره، لكنّه لم يتحوّل إلى عقبة أمام سرد الروايات فيه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Sinai, Ibid., p. 125</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 hoc</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Sinai, Ibid., p. 126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Sinai, Ibid.2</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الدِّينَ عِنْدَ اللَّهِ الإِسْلَامُ وَمَا اخْتَلَفَ الَّذِينَ أُوتُوا الْكِتَابَ إِلا مِنْ بَعْدِ مَا جَاءَهُمُ الْعِلْمُ بَغْيًا بَيْنَهُمْ وَمَنْ يَكْفُرْ بِآيَاتِ اللَّهِ فَإِنَّ اللَّهَ سَرِيعُ 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يَكْفُرُونَ بِآيَاتِ اللَّهِ وَيَقْتُلُونَ النَّبِيِّين بِغَيِرْ حَقٌّ وَيَقْتُلُونَ الَّذِينَ يَأْمُرُونَ بِالْقِسْطِ مِنَ النَّاسِ فَبَشِّرْهُمْ بِعَذَابٍ أَلِيمٍ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أُولَئِكَ الَّذِينَ حَبِطَتْ أَعْمَالُهُمْ فِي الدُّنْيَا وَالْآخِرَةِ وَمَا لَهُمْ مِنْ نَاصِرِينَ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تَرَ إِلَى الَّذِينَ أُوتُوا نَصِيبًا مِنَ الْكِتَابِ يُدْعَوْنَ إِلَى كِتَابِ اللَّهِ لِيَحْكُمَ بَيْنَهُمْ ثُمَّ يَتَوَلَّ فَرِيقٌ مِنْهُمْ وَهُمْ مُعْرِضُونَ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الراغب الأصفهاني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مفردات ألفاظ القرآن تحقيق عدنان داوودي،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المصطفوي، التحقيق في كلمات القرآن الكريم،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الأملي، تسنيم تفسير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؛عبد الله جوادي الأملي، تسنیم تفسیر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الأملي، تسنيم تفسير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Sinai, Ibid</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محمد الطاهر بن عاشور، التحرير والتنوير،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تسنيم تفسير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طالقاني، پرتوي از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منشورات مؤسسة تأريخ الدراسات المعاصرة في إيران،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Sinai, Ibid., p. 127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تفسير موضوعي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Sinai, Ibid., p. 127</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متقي زاده وعلي محمّد عالي قدر، بررسی دیدگاه برخي خاورشناسان در مورد قرآن بسندگي و نفي احاديث، مقالة نشرت باللغة الفارسية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پژوهي خاورشناسان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السنة الخامسة،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الدر المنثور ،إيران، قم، منشورات مكتبة آية الله المرعشي النجفي، الطبعة الأولى،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نجفي سبزواري، إرشاد الأذهان إلى تفسير القرآن ،لبنان، بيروت، منشورات دار التعارف للمطبوعات، الطبعة الأولى،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محسن الفيض الكاشاني، الأصفى في تفسير القرآن، إيران، قم، منشورات مكتب الإعلام الإسلامي، الطبعة الأولى،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مهدوي راد، آفاق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هستي 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الإتقان في علوم القرآن،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جوادي الآملي، تفسير موضوعي قرآن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رسول اکرم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،إيران، قم، منشورات إسراء، الطبعة الأولى،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Sinai, Ibid</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أَرْسَلْنَا مِنْ قَبْلِكَ إِلا رِجَالاً نُوحِي إِلَيْهِمْ فَاسْأَلُوا أَهْلَ الذِّكْرِ إِنْ كُنْتُمْ لاَ تَعْلَمُونَ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الطاهر بن عاشور، التحرير والتنوير،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الخطيب، التفسير القرآني للقرآن،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جعفري، تفسير كوثر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المحتمل أن هذا الاختلاف حدث حول الدين؛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ما كان محللا،وتحليل ما كان محرَّمًا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Sinai, Ibid., p. 127</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الطاهر بن عاشور، التحرير والتنوير،ج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جرير الطبري، جامع البيان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محمد بن أحمد القرطبي، الجامع لأحكام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Sinai, Ibid., p. 127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الذهبي، التفسير والمفسرون ،لبنان، بيروت، منشورات دار إحياء التراث العربي،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سبحاني، جستاري در مجمل گويي قرآن، مقالة باللغة الفارسية نشرت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مطالعات تفسيري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الفصلية، العدد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،السنة الخامسة،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نکونام، بررسي چند شبهه درباره زبان قرآن، مقالة باللغة الفارسية نشرت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 علوم انساني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أسعدي، قرآن مبين، مقالة نشرت باللغة الفارسية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الزركشي، البرهان في علوم القرآن، تحقیق مرعشلي وآخرون، لبنان، بيروت، الطبعة الأولى،منشورات دار المعرفة،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أسعدي، قرآن مبين، مقالة نشرت باللغة الفارسية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Sinai, Ibid., p. 128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نکونام، بررسی چند شبهه درباره زبان قرآن، مقالة باللغة الفارسية نشرت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 علوم انساني﴾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باكتشي، تفسير، مقالة نشرت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بزرگ 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باللغة الفارسية، إيران، طهران، منشورات دائرة المعارف الإسلامية،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Sinai, Ibid</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السورة المشار إليها في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يوسف، الرعد، الحجر، الشعراء، النمل، القصص، لقمان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Sinai, Ibid., p. 129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131</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الإتقان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الطاهر بن عاشور، التحرير والتنوير،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الطاهر بن عاشور، التحرير والتنوير،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Sinai, Ibid., p. 120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قَدَرُوا اللَّهَ حَقَّ قَدْرِهِ إِذْ قَالُوا مَا أَنْزَلَ اللَّهُ عَلى بَشِرَ مِنْ شَيءٍ قُلْ مَنْ أَنْزَلَ الْكِتَابَ الَّذِي جَاءَ بِهِ مُوسَى نُورًا وَهُدًى لِلنَّاسِ تَجْعَلُونَهُ فَرَاطِيسَ تُبْدُونَهَا وَتُخْفُونَ كَثِيرًا وَعُلِّمْتُمْ مَا لَمْ تَعْلَمُوا أَنْتُمْ وَلَا آبَاؤُكُمْ قُلِ اللَّهُ ثُمَّ ذَرْهُمْ فِي خَوْضِهِمْ يَلْعَبُونَ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Sinai, Ibid., p. 130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تفسير القرآن العظيم، تحقيق أسعد محمد طيب،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ملا حويش آل غازي، بيان المعاني،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Sinai, Ibid., p. 131</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Bell, Commentarey on the Quran, Vol. 2, p. 185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Sinai, Ibid., p. 131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جرير الطبري، جامع البيان في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مجمع البيان في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مکرم بن منظور، لسان العرب،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أحمد بن فارس، معجم مقاييس اللغة،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الإتقان في علوم القرآن،ج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شهاب الدين أحمد بن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الباري ،لبنان، بيروت، منشورات دار المعرفة،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؛محمد کاظم شاكر، علوم قرآني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مجمع البيان في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Sinai, Ibid., p. 131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بيومي مهران، دراسات تأريخية من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الله دراز، النبأ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جديدة في القرآن الكريم،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Sinai, Ibid., p. 132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مباحث في علوم القرآن،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مرتضى العاملي، حقائق هامة حول القرآن الكريم، إيران، قم، منشورات جامعة المدرسين،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أبو القاسم الخوئي، البيان في تفسير القرآن،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؛ریجی بلاشیر، در آستانه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محمود راميار، إيران، طهران،منشورات مكتب نشر الثقافة الإسلامية،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المصطفوي، تفسير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منشورات مرکز نشر كتاب، الطبعة الأولى،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مجمع البيان في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الزمخشري، الكشاف عن حقائق غوامض التنزيل،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؛وهبة بن مصطفى الزحيلي، التفسير المنير في العقيدة والشريعة والمنهج،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؛محمّد عزّت دروزه، التفسير الحديث مصر، القاهرة، منشورات دار إحياء الكتب العربية، الطبعة الثانية،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سعيد حوى الأساس في التفسير، مصر، القاهرة، منشورات دار السلام، الطبعة السادسة،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 سيد قطب، في ظلال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الآيات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ريجيس بلاشیر، در آستانه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محمود راميار،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Sinai, Ibid., pp. 132 - 133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Review by Andrew Rippin, Journal of The American Oriental Society, Vol. 131, No. 3, September 2011, pp. 470-473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Sinai, Ibid</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الجابري، رهيافتي به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 الدراسة التي قام بها المستشرق أوري روبين على هذا الصعيد أكمل الدراسات الاستشراقية ومن المحتمل أن أحدًا من المستشرقين لم يتطرق إلى هذا الأمر بعده، حيث سعى إلى ذكر تفسير دقيق لهذه العبارة؛ اعتمادًا على سياق الآية والمصادر غير القرآنية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الظهار هو أحد أساليب الطلاق في العهد الجاهلي، حيث يقسم الرجل بحرمة بدن زوجته عليه ويدعي أنه كحرمة بدن أمه عليه قائلاً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علي كظهر أمي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ثمّ ينفصل عنها وتحرم عليه مضاجعتها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تَكُونُوا كَالَّذِينَ آذَوْا مُوسَى فَبَرَّأَهُ اللَّهُ مِما قَالُوا وَكَانَ عِنْدَ اللَّهِ وَجِيهًا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اتَّقُوا اللَّهَ وَقُولُوا قَوْلًا سَدِيداً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الآيتان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اللافت للنظر أن ريتشارد بيل ادّعى وجود تحريف وإضافات في الكثير من الآيات القرآنية، وقد أشرنا إلى جانب منها في الباب الأول، لكنه لم يطرح هذا الادعاء بالنسبة إلى الآية المذكورة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تطرق ريتشارد بيل إلى بيان ما قاله المستشرق المعاصر هورويتز حول تفسير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 النبيين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الرغم من أنّ جوزيف هورويتز احتمل أنّ العبارة تدلّ على معنيين؛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النبوّة، والتصديق برسالات الأنبياء السابقين؛ لكنه مع ذلك احتمل أنها من صياغة محمد بنفسه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Ernst, Carl W., Following Muhammad: Rethinking Islam in the Contemporary World. Chapel Hill: University of North Carolina Press, (2003). p. 80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Rubin, Ibid., p. 66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Idem., "Muhammad", EQ, Vol. 3, Edited by Jane Mc Auliffe, Leiden, New York &amp; Koln: E. J. Brill, (2003), p. 444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Buhl, F.; Welch, A. T., "Muhammad", EI, Vol. 7. 2 nd. Edition, (2005), p. 368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نشير إلى رأي يوسف درّة الحدّاد بالشرح والتفصيل بعد تسليط الضوء على آراء سائر المستشرقين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مدخل إلى الحوار الإسلامي المسيحي،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مدخل إلى الحوار الإسلامي المسيحي،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درّة الحدّاد، نظم القرآن والكتاب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معجزة القرآن،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القرآن والمسيحيّة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؛يوسف درّة الحدّاد، القرآن دعوة نصرانية،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القرآن والمسيحية،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يوسف درّة الحدّاد 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مُبَشِّرًاً بِرَسُولٍ يَأْتِي مِنْ بَعْدِي اسْمُهُ أَحْمَديُدرج ضمن المتشابهات؛ وذلك لأجل إثبات صوابية فرضياته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وتلخيص</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الأملي، تسنيم تفسير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البخاري، 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؛مسلم بن الحجاج بن مسلم القشيري النيسابوري، الجامع الصحيح المسمى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بيروت، منشورات دار الجيل ودار الآفاق الجديده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؛باب فضائل علي بن أبي طالب؛ حسين مير حامد، عبقات الأنوار في إمامة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مشهد، مطبعة عبد الرحيم مبارك وآخرون،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الجزء الثاني الكتاب الأوّل،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تطرّق يوسف درّة الحدّاد إلى بيان المعنى المقصود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بأسلوب غريب، وهذا الأمر ينمّ عن وجود تهافت صريح في نهجه التفسيري؛ حيث ادعى أنّها تعني تصديق النبي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بالشرائع السماوية السابقة، في حين أنّها بالنسبة إلى النبي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تعني الإتمام والختم للنبوة ما المسوّغ الذي يجيز لنا ادّعاء تغيّر دلالة الكلمة ذاتها من دون أي 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من الصواب الزعم بأن النبي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حينما يوصف بالخاتم فهي تعني التصديق، لكن حينما يوصف النبي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الوصف فهي تدلّ على الختم والإنهاء؟</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یوحنان فريدمان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Yohanan Friedmann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مواليد عام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م، وهو أوّل من تطرّق بالتفصيل إلى بيان عقيدة المسلمين القائلة بختم رسالات السماء بالنبي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مقالته التالية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Rubin, Ibid., pp. 65-96</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استند يوحنان فريدمان في رأيه هذا إلى ما استنتجه إغنتس غولد تسيهر الذي ذكر العديد من الأدلة التي اقتبسها من المصادر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لإثبات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على الأفضلية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يوسف الصالحي الشامي، سبل الهدى والرشاد في سيرة خير العباد ،لبنان، بيروت، منشورات دار الكتب اللبنانية،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الطريحي، مجمع البحرين، تحقيق أحمد أحمد الحسيني،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باكتشي، تفسير، مقالة نشرت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بزرگ 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باللغة الفارسية، إيران، طهران، منشورات دائرة المعارف الإسلامية،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Fridmann, p. 213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184</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214</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وليام لين ثلاثة معان لكلمة خاتم؛ وهي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حجي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سفر دانيال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بولس إلى أهل غلاطيا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Xua"stva"ni" ft: Studies</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لِمُؤْمِنٍ وَلَا مُؤْمِنَةٍ إِذَا قَضِيَ اللَّهُ وَرَسُولُهُ أَمْرًا أَنْ يَكُونَ لَهُمُ الْخِيَرَةُ مِنْ أَمْرِهِمْ وَمَنْ يَعْصِ اللَّهَ وَرَسُولَهُ فَقَدْ ضَلَّ ضَلَالًا مُبِينًا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تَقُولُ لِلَّذِي أَنْعَمَ اللَّهُ عَلَيْهِ وَأَنْعَمْتَ عَلَيْهِ أَمْسِكْ عَلَيْكَ زَوْجَكَ وَاتَّقِ اللَّهَ وَتُخْفِي فِي نَفْسِكَ مَا اللَّهُ مُبْدِيهِ وَتَخْشَى النَّاسَ وَاللَّهُ أَحَقُّ أَنْ تَخْشَاهُ فَلَمَّا قَضَى زَيْدٌ مِنْهَا وَطَرًا زَوَّجْنَاكَهَا لِكَيْ لَا يَكُونَ عَلَى الْمُؤْمِنِينَ حَرَجٌ فِي أَزْوَاجِ أَدْعِيَائِهِمْ إِذَا قَضَوْا مِنْهُنَّ وَطَرًا وَكَانَ أَمْرُ اللَّهِ مَفْعُولًا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عَلَى النَّبِيِّ مِنْ حَرَجٍ فِيمَا فَرَضَ اللَّهُ لَهُ سُنَّةَ اللَّهِ فِي الَّذِينَ خَلَوْا مِنْ قَبْلُ وَكَانَ أَمْرُ اللَّهِ قَدَرًا مَقْدُورًا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يُبَلِّغُونَ رِسَالَاتِ اللَّهِ وَيَخْشَوْنَهُ وَلَا يَخْشَوْنَ أَحَدًا إِلَّا اللَّهَ وَكَفَى بِاللَّهِ حَسِيبًا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مُحَمَّدٌ أَبَا أَحَدٍ مِنْ رِجَالِكُمْ وَلَكِنْ رَسُولَ اللَّهِ وَخَاتَمَ النَّبِيِّينَ وَكَانَ اللَّهُ بِكُلِّ شَيْءٍ عَلِيمًا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الآيات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58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53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69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129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69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70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وآيات أخرى</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الخوئي، البيان في تفسير القرآن،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Powers, Ibid., p. 66</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أجاب الفخر الرازي عن سؤال مفترض بخصوص هذه الآية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 أَوْلى بِالْمُؤْمِنِين مِنْ أَنْفُسِهِمْ، تَفْرِيرُ لِصِحَّةِ مَا صَدَرَ مِنْهُ عَلَيْهِ الصَّلَاةُ وَالسَّلَامُ مِنَ التَّزَوجِ بِزَيْنَبَ وَكَأَنَّ هَذَا جَوَابٌ عَنْ سُؤالٍ؛ وَهُوَ أَنْ قَائِلًا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 أَنَّ الْأَدْعِيَاءَ لَيْسُوا بِأَبْنَاءِ كَمَا قُلْتَ، لَكِنْ مَنْ سَمَّاهُ غَيْرُهُ ابْنَا إِذَا كَانَ لِدَعِيْهِ شَيْءٍ حَسَنُ لَا يَلِيقُ بِمُرُوءَتِهِ أَنْ يَأْخُذَهُ مِنْهُ وَيَطْعَنَ فِيهِ عُرْفًا ؟ فَقَالَ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أَوْلَى بِالْمُؤْمِنِينَ جَوَابًا عَنْ ذَلِكَ السُّؤَالِ؛ وَتَقْرِيرُهُ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دَفْعَ الْحَاجَاتِ عَلَى مَرَاتِبَ دَفْعَ حَاجَةِ الْأَجَانِبِ، ثُمَّ دَفْعَ حَاجَةِ الْأَقَارِبِ الَّذِينَ عَلَى حَوَاشِي النَّسَبِ، ثُمَّ دَفْعَ حَاجَةِ الْأُصُولِ وَالْفُصُولِ ثُمَّ دَفْعَ حَاجَةِ النَّفْسِ ، وَالْأَوَّلُ عُرْفًا دُونَ الثَّانِي وَكَذَلِكَ شَرْعًا؛ فَإِنَّ الْعَاقِلَةَ تَتَحَمَّلُ الدِّيَةُ عَنْهُمْ وَلَا تَتَحَمَّلُهَا عَنِ الْأَجَانِبِ وَالثَّانِي دُونَ الثَّالِثِ أَيْضًا وَهُوَ ظَاهِرُ بِدَلِيلِ النَّفَقَةِ، وَالثَّالِثُ دُونَ الرَّابِعِ؛ فَإِنَّ النَّفْسَ تُقَدِّمُ عَلَى الْغَيْرِ وَإِلَيْهِ أَشَارَ النَّبِيُّ عَلَيْهِ الصَّلَاةُ وَالسَّلَامُ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ابْدَأْ بِنَفْسِكَ ثُمَّ بِمَنْ تَعُولُ</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أعاد أوري روبين النظر في تفسير النصوص غير القرآنية التي ادعى يوحنان فريدمان وسائر الباحثين المحدثين إضافتها إلى النص القرآني، واستنتج أنّها لا تثبت كون عقيدة المسلمين في ختم النبوّة جاءت في فترةٍ متأخّرة عن ظهور الإسلام، بل تثبت العكس من ذلك؛ أي أنّها من المعتقدات الأولى في الإسلام، إذ لا يوجد دليل مقنع يمكن البت على أساسه أنّ المسلمين الأوائل فسّروا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 النبيين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بمعنى التصديق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الخاتمية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Powers, Ibid., pp. 67 - 70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 المستشرق جيرالد هو تينغ الضوء على كتاب ديفيد باورز، وذهب إلى أبعد من ذلك؛ بحيث ادعى أن هذه العقيدة نشأت واتسع نطاقها بعد القرن الثالث للهجرة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Powers, p. 70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Saleh, Ibid., passim</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المبحث مقتبس من المقالة التالية لأوري روبين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Also Cf. Ibid., pp. 67-69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أكبر هاشمي رفسنجاني، تفسير رهنما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قم، منشورات المكتب الإعلامي الإسلامي في الحوزة العلمية، الطبعة الخامسة،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لا ترتبط من الأساس بمسألة عدم إنجاب ولد للنبي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يمكن اتخاذها ذريعةً لتبرير عدم حصول ذلك، وقد أخطأ المفسّرون المسلمون حينما أقحموا هذا الأمر في تفسير الآية، ولا موضوعية لإصرارهم على وفاته؛ وليس له ولد ضمن بيان مدلولها؛ حيث حاولوا من وراء تفسيرهم هذا تبرير خاتميّة النبوّة به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الطاهر بن عاشور، التحرير والتنوير،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مستشرقون سبقوا ديفيد باورز في تفسير العبارة بهذا الأسلوب</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مکرم بن منظور، لسان العرب،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Jeffery, Ibid., p. 121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مکرم بن منظور، لسان العرب،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Lane, s.v. kh. t. m</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باكتشي وآخرون،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 النبيين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مقالة نشرت في الموسوعة الإسلامية الكبيرة، تحرير كاظم موسوي بجنوردي وآخرون، إيران، منشورات مؤسسة دائرة المعارف الإسلامية،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جزي، التسهيل لعلوم التنزيل، تحقيق عبد الله الخالدي ،لبنان، بيروت، منشورات دار الأرقم، الطبعة الأولى،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حسين الطباطبائي، الميزان في تفسير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جرير الطبري، جامع البيان في تفسير القرآن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التبيان في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خلدون، مقدمة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ترجمها إلى الفارسية محمّد بروين كنابادي، إيران، طهران، منشورات دار النشر العلميّة الثقافية، الطبعة الثامنة،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للمؤرّخ المسلم ابن خلدون معان عدّة للكلمة، 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كيفية نقش الخاتم والختم به وجوه؛ وذلك أن الخاتم يطلق على الآلة التي تجعل في الأصبع ؛ ومنه تختم إذا لبسه؛ ويُطلق على النهاية والتمام؛ ومنه ختمت الأمر إذا بلغت آخره، وختمت القرآن كذلك، ومنه خاتم النبيين وخاتم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ويطلق على السداد؛ الذي يسدّ به الأواني والدنان ويقال فيه ختام، ومنه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ختامُهُ مِسْكُ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غلط من فسّر هذا بالنهاية والتمام قال لأن آخر ما يجدون في شرابهم ريح المسك، وليس المعنى عليه، وإنما هو من الختام، الذي هو السداد، لأن الخمر يجعل لها في الدن سداد الطين أو القار يحفظها ويطيب عرفها وذوقها، فبولغ في وصف خمر الجنّة بان سدادها من المسك، وهو أطيب عرفًا وذوقًا من القار والطين المعهودين في الدنيا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Rubin, Ibid., p. 73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اللَّهُ عَلى قُلُوبِهِمْ وَعَلَى سَمْعِهِمْ وَعَلَى أَبْصَارِهِمْ غِشَاوَةٌ وَلَهُمْ عَذَابٌ 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؛سورة شورى، الآية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؛سورة الجاثية،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الْيَوْمَ نَخْتِمُ عَلَى أَفْوَاهِهِمْ وَتُكَلِّمُنَا أَيْدِيهِمْ وَتَشْهَدُ أَرْجُلُهُمْ بَمَا كَانُوا يَكْسِبُونَ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حاول الكثير من المستشرقين إيجاد تناص بين الآيات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ونص الكتاب المقدس، وعدد كبير منهم ادعوا أنها تحكي عن مضمون الإصحاح الثاني عشر من سفر الأعداد في فقراته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أنّب كل من مريم وهارون أخاهما موسى بعد أن تزوج امرأةً حبشيةً سوداء، فعاقبهما الله عقابًا شديدًا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Rubin, Ibid., p. 75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جرير الطبري، جامع البيان في تفسير القرآن،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Cf. Rubin, Ibid., p. 68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 p. 71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Saleh, pp. 265 - 264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مدخل إلى الحوار الإسلامي المسيحي،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مدخل إلى الحوار الإسلامي المسيحي،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قَدَرُوا اللَّهَ حَقَّ قَدْرِهِ إِذْ قَالُوا مَا أَنْزَلَ اللَّهُ عَلَى بَشِرَ مِنْ شَيءٍ قُلْ مَنْ أَنْزَلَ الْكِتَابَ الَّذِي جَاءَ بِهِ مُوسَى نُورًا وَهُدًى لِلنَّاسِ تَجْعَلُونَهُ فَرَاطِيسَ تُبْدُونَهَا وَتُخْفُونَ كَثِيرًا وَعُلِّمْتُمْ مَا لَمْ تَعْلَمُوا أَنْتُمْ وَلَا آبَاؤُكُمْ قُلِ اللَّهُ ثُمَّ ذَرْهُمْ فِي خَوْضِهِمْ يَلْعَبُونَ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الطباطبائي، الميزان في تفسير القرآن، تفسير الآية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كِتَابٌ أَنْزَلْنَاهُ مُبَارَكُ مُصَدِّقُ الَّذِي بَيَنْ يَدَيْهِ وَلِتُنْذِرَ أُمَّ الْقُرَى وَمَنْ حَوْلَهَا وَالَّذِينَ يُؤْمِنُونَ بِالآخِرَةِ يُؤْمِنُونَ بِهِ وَهُمْ عَلَى صَلَاتِهِمْ يُحَافِظُونَ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الطباطبائي، الميزان في تفسير القرآن، تفسير الآية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قرائتان متواتران؛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تعلّمت، والأخرى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بمعنى ذاكرت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سورة الفرقان، الآية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؛سورة القلم، الآية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تفاصيل أكثر حول هذا الموضوع،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سامي عصاصة، القرآن ليس دعوةً نصرانيةً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على كتابي الحداد والحريري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دعوة نصرانيةٌ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 ونبي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سوريا، دمشق، الطبعة الأولى،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فمعناه أنك دارست أهل الكتاب وذاكرتهم، ويقوّيه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وَأَعانَهُ عَليهِ قَومٌ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فحجته أن ابن مسعود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فأسند الفعل فيه إلى الغيبة كما أسند إلى الخطاب، ومن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من الدروس الذي هو تعفي الأثر أي انمحت ويكون اللام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بمعنى لكراهية أن يقولوا ولأن لا يقولوا إنّها أخبار قد تقدمت فطال العهد بها وباد من كان يعرفها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تفسير الجلالين،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زماني، مستشرقان و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وبررسي آراء مستشرقان درباره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،قم، منشورات مؤسسة بوستان كتاب، الطبعة الأولى،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مدخل إلى الحوار الإسلامي المسيحي،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عِنْدَهُمُ الْغَيْبُ فَهُمْ يَكْتُبُونَ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القلم،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يُكْشَفُ عَنْ سَاقٍ وَيُدْعَوْنَ إِلَى السُّجُودِ فَلَا يَسْتَطِيعُونَ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خَاشِعَةً أَبْصَارُهُمْ تَرْهَقُهُمْ ذِلَّةٌ وَقَدْ كَانُوا يُدْعَوْنَ إِلَى السُّجُودِ وَهُمْ سَالِمُونَ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القلم، الآيتان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تكرّرت في القرآن الكريم أكثر من أربعين مرّةً، وأكثر ما ذكرت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 البقرة، وآل عمران، والمائدة، ويونس، والنحل والنمل، وهي في جميع هذه المواضع ذاتُ مفهوم واحدٍ ؛ وهو عدم عصيان أوامر الله عزّ وجلّ؛ لذا ليس هناك أي مسوغ يدعونا إلى تخصيصها بالنصارى</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مدخل إلى الحوار الإسلامي المسيحي،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الَّذِينَ كَفَرُوا لَنْ نُؤْمِنَ بِهَذَا الْقُرْآنِ وَلَا بِالَّذِي بَيَنْ يَدَيْهِ وَلَوْ تَرَى إِذِ الظَّالِمُونَ مَوْقُوفُونَ عِنْدَ رَبِّهِمْ يَرْجِعُ بَعْضُهُمْ إِلَى بَعْضِ الْقَوْلَ يَقُولُ الَّذِينَ اسْتُضْعِفُوا لِلَّذِينَ اسْتَكْبَرُوا لَوْلَا أَنْتُمْ لَكُنَّا 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محمّد حسين الطباطبائي، الميزان في تفسير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مدخل إلى الحوار الإسلامي المسيحي،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يوسف درّة الحدّاد في هذا الموضوع بما قاله البيضاوي في تفسيره ونص كلامه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أُنْزِلَ الْكِتَابُ عَلَى طَائِفَتَينْ مِنْ قَبْلِنَا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اليهود والنصارى، ولعلّ الاختصاص في إنما لأنّ الباقي المشهور حينئذ من الكتب السماوية لم يكن غير كتبهم،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هي المخففة من الثقيلة، ولذلك دخلت اللام الفارقة في خبر كان أي وإنّه كنّا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دِرَاسَتِهِمْ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قراءتهم، لغافِلِينَ لا ندري ما هي، أو لا نعرف مثلها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مدخل إلى الحوار الإسلامي المسيحي،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الإنجيل في القرآن،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مجمع البيان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آتَيْنَا مُوسَى الْكِتَابَ تَمَامًا عَلَى الَّذِي أَحْسَنَ وَتَفْصِيلاً لِكُلِّ شَيْءٍ وَهُدًى وَرَحْمَةً لَعَلَّهُمْ بِلِقَاءِ رَبِّهِمْ يُؤْمِنُونَ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الإنجيل في القرآن،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الإنجيل في القرآن،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من الكتاب للاطلاع على التفاصيل التي ذُكِرَت حول مصطلحي الكتاب والحكمة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الآيتان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الإنجيل في القرآن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الفضل بن الحسن الطبرسي، مجمع البيان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محمد بن الحسن الطوسي، التبيان في تفسیر القرآن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محمد بن عمر الفخر الرازي مفاتيح الغيب،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؛إسماعيل حقي البروسوي، روح 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التبيان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؛محمود الآلوسي، روح المعاني في تفسير القرآن العظيم،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حقّي البروسوي، روح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مجمع البيان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الفخر الرازي، مفاتيح الغيب،ج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تفاصيل أكثر بخصوص نقد رأي يوسف درة الحدّاد، راجع الباب الثاني من الكتاب</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الإنجيل في القرآن،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الإنجيل في القرآن،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أَرْسَلْنَاكَ بِالْحَقِّ بَشيراً وَنَذِيراً وَإِنْ مِنْ أُمَّةٍ إِلا خَلا فيها نَذِيرٌ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يُكَذِّبُوكَ فَقَدْ كَذَّبَ الَّذِينَ مِنْ قَبْلِهِمْ جَاءَتْهُمْ رُسُلُهُمْ بِالْبَيِّنَاتِ وَبِالزُّبُرِ وَبِالْكِتَابِ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التبيان في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؛محمد الطاهر بن عاشور التحرير والتنوير،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عبد الكريم الخطيب، التفسير القرآني للقرآن،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محمود الزمخشري الكشاف عن حقائق غوامض التنزيل،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الإنجيل في القرآن،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فسرت هذه الآية بمعنيين آخرين وفق ما يلي</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الإنجيل في القرآن،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درّة الحدّاد، القرآن والكتاب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بيئة القرآن الكتابية،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يوسف درة الحداد، القرآن والكتاب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أطوار الدعوة القرآنية، ص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؛يوسف درّة الحدّاد، الإنجيل في القرآن،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التأويل يتناسب أكثر من غيره مع ظاهر الآيات المشار إليها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باقر موسوي همداني،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باقر موسوي همداني،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الإنجيل في القرآن،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الآيتان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؛سورة الشعراء، الآيات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سورة الأنبياء،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زكريا يحيى بن زياد الفرّاء، معاني القرآن، تحقيق أحمد يوسف نجاتي،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أبو جعفر محمد بن جرير الطبري، جامع البيان في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الزمخشري، الكشاف عن حقائق غوامض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القرطبي، الجامع لأحكام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الْكِتابِ قَدْ جَاءَكُمْ رَسُولُنا يُبَيِّنُ لَكُمْ كَثِيراً مِمَّا كُنْتُمْ تُخْفُونَ مِنَ الْكِتَابِ وَيَعْفُو عَنْ كَثِيرٍ قَدْ جَاءَكُمْ مِنَ اللَّهِ نُورُ وَكِتابٌ 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يا أَهْلَ الْكِتابِ لا تَغْلُوا فِي دِينِكُمْ غَيْرُ الْحَقِّ وَلَا تَتَّبِعُوا أَهْوَاءَ قَوْمٍ قَدْ ضَلُّوا مِنْ قَبْلُ وَأَضَلُّوا كَثِيرًا وَضَلُّوا عَنْ سَواءِ السبيل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الْكِتابِ لِمَ تَلْبِسُونَ الْحَقِّ بِالْباطِلِ وَتَكْتُمُونَ الْحَقَّ وَأَنْتُمْ تَعْلَمُونَ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تفاصيل أكثر دقةً راجع محمد بن أحمد القرطبي، الجامع لأحكام القرآن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عبد الله بن عمر البيضاوي أنوار التنزيل وأسرار التأويل،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الإنجيل في القرآن،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الزركشي، البرهان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باقر موسوي همداني،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الزمخشري، الكشاف عن حقائق غوامض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؛محمود الآلوسي، روح المعاني في تفسير القرآن العظيم،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الآية </w:t>
      </w:r>
      <w:r>
        <w:rPr>
          <w:rFonts w:eastAsia="IRNazanin" w:cs="IRNazanin"/>
          <w:b w:val="false"/>
          <w:bCs w:val="false"/>
          <w:i w:val="false"/>
          <w:iCs w:val="false"/>
          <w:color w:val="333333"/>
          <w:sz w:val="20"/>
          <w:szCs w:val="20"/>
        </w:rPr>
        <w:t>7</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موسى الحريري، قس ونبي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في نشأة الإسلام، لبنان، بيروت، منشورات دار لأجل المعرفة،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مجمع البيان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؛محمد بن أحمد القرطبي، الجامع الأحكام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الفعل يعنى التوجيه والإرشاد أو اللطف والرأفة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القرآن دعوة نصرانية ،لبنان، بيروت، منشورات المكتبة البولسية، الطبعة الثالثة،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سامي عصاصة، القرآن، ليس دعوةً 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على كتابي الحداد والحريري القرآن دعوة نصرانية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 ونبي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سوريا، دمشق، الطبعة الأولى،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مدخل إلى الحوار الإسلامي المسيحي،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درّة الحدّاد، الإنجيل في القرآن،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يوسف درّة الحدّاد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المذكورة في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القمر ؛ بمعنى أنّ القرآن نسخة عربيّة من الكتاب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أَهْلَكْنَا أَشْيَاءَكُمْ فَهَلْ مِنْ مُدَّكِرٍ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شَيْءٍ فَعَلُوهُ فِي الزُّبُرِ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القمر، الآيتان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هذا السياق ادعى أن هاتين الآيتين تدلان على اقتباس القصص والتعاليم القرآنية من الكتب المقدّسة السابقة، لذا فوظيفته الوحيدة تقتصر على تذكير العرب بما جاء في هذه الكتب فحسب، وهذا الأمر تم التأكيد عليه في الآيات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السورة نفسها، حيث نقرأ في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يَسَّرْنَا الْقُرْآنَ لِلذِّكْرِ فَهَلْ مِنْ مُدْكِر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 Shamoun, “Mohammad's Idolatry Revisited", pp. 7 – 31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Bell, Commentary on The Qur'an, vol. 2. p. 554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عبد الرزاق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تاج العروس من جواهر القاموس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ضلل</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مقاييس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الراغب الأصفهاني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مفردات ألفاظ القرآن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الطباطبائي، الميزان في تفسير القرآن، تفسير الآية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السدي ومجاهد من جملة الذين تبنوا هذا الرأي، فقد قال السدي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على دين قومه أربعين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مجاهد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وجدك ضالاً عن الهدى لدينه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تفاسير أخرى ذكرت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وَجَدَكَ ضَالَّا فَهَدى  أورد الفخر الرازي جملة منها، ثم اختار أحدها؛ وهي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كانوا يطلقون على الشجرة التي تنبت لوحدها في العراء اسم ضالة أو فريدة، لذلك كأنّ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يصف البلاد التي يقطنها النبي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سلموبالمفازة التي ليس فيها شجرة تحمل ولا تثمر ثمرة الإيمان سواه؛ فأنت أيها النبي على هذا الأساس شجرة فريدة في مفازة الجهل؛ أي 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وجدك كالشجرة الضالة في العراء، فهدى بك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المعنى هنا على غرار مفهوم قول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 ضالة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ثم فالنبي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سلملأمر نادر بين الضالين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وجدك ضالًا عن معرفته تبارك شأنه حينما كنت طفلًا فاستودع فيك العقل والهدى والمعرفة، لذا الضال حسب هذا المعنى يُراد منه عدم العلم وليس الضلال العقدي، أي أنّه ليس الضلال الخطأ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غرار القول المأثور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 أعني واسمعي يا جارة، أي أنّ الخطاب ليس موجهًا إلى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مباشرةً، وإنما إلى قومه، حيث وجدهم ضالين عن الحق فهداهم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أيها النبي الشخص الوحيد الذي لم يسلك طريق الضلال وكنت في منأى عن دينهم، فأنت وحيد وبعيد عنهم، لذا كلّما كان بعدك عنهم أشدّ كان ضلالهم أشد فهداك إلى أن اختلطت بهم ودعوتهم إلى الدين المبين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وجدك ضالا عن الهجرة فهداك إليها، حيث كنت متحيراً في يد قريش متمنياً فراقهم ولم تكن تعرف ماذا تفعل فهداك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ضالاً عن القبلة وترجو أن يعيّن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قبلتك فهداك إلى القبلة التي ترضاها؛ وعلى هذا الأساس فالضلال يفسّر بالحيرة التي اكتنفته صلوات الله عليه وآله بالنسبة إلى القبلة التي يجب أن يصلّي نحوها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وجدك ضائعا بين قومك الذين كانوا يؤذونك، أي أنّك كالعالم الذي ضاع بين الجهلة إذ لم يكن يعجبهم أن يطيعوك ويكونوا تحت إمرتك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كنت ضالّا ما تعرف طريق السماوات فهداك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إليها في ليلة المعراج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سلمحتى وإن كان عارفًا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بقلبه، إلا أنّه لم يكن يظهر ذلك لقومه؛ وهذا هو المقصود من الضلال في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الفخر الرازي، مفاتيح الغيب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مجمع البيان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الزمخشري، الكشاف عن حقائق غوامض التنزيل،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شبيه هذا التفسير ذُكِرَ في تفاسير الزمخشري والطبرسي والبيضاوي</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الزركشي، البرهان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تجدر الإشارة إلى أنّ مواساة الله عزّ وجلّ له تكرّرت بعد ذلك مرّاتٍ عدة جرّاء ما واجهه من مشاكل ومصاعب</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جَنَّ عَلَيْهِ اللَّيْلُ رَأَى كَوْكَبًا قَالَ هَذَا رَيٍّ فَلَماً أَفَلَ قَالَ لا أُحِبُّ الأَفِلِين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رَأَى الْقَمَرَ بَازِغَا قَالَ هَذَا رَيْ فَلَماً أَفَلَ قَالَ لَئِنْ لَمْ يَهْدِنِي رَبِّي لَأَكُونَنَّ مِنَ الْقَوْمِ الضَّالِّينَ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رَأَى الشَّمْسَ بَازِغَةً قَالَ هَذَا رَبِّ هَذَا أَكْبَرُ فَلَمَّا أَفَلَتْ قَالَ يَا قَوْمِ إِنِّي بَرِيءٌ مِمَّا تُشْرِكُونَ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Shamoun, p. 12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وَجَّهْتُ وَجْهِيَ لِلَّذِي فَطَرَ السَّماواتِ وَالأَرْضَ حَنِيفاً وَما أَنَا مِنَ الْمُشِرْكين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Rubin, "Muhammad", p. 440; Idem. The shrouded messenger: On the interpretation of al-muzzammil &amp; al- muddaththir, Jerusalem Studies In Arabic &amp; Islam, 16, 1993, pp. 96 - 107, pp. 100, 101,105,106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Rubin, “The shrouded messenger: On the interpretation of al-muzzammil &amp; al - muddaththir”, pp. 100, 101,105, 106</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تفاصيل أكثر حول هذا الموضوع، راجع أمير أحمد نجاد بررسي عتاب هاي قرآن درباره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دكتوراه مدوّنة باللغة الفارسية، جامعة قم،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القرطبي، الجامع لأحكام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البيضاوي، أنوار التنزيل وإسرار التأويل، تفسير الآية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Kenneth Cragg, Muhammad in the Qur'an the Task &amp; the Text. 1st. ed. London: Meliseden, (2001). p. 46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 p. 47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 p. 48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 p.49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على ذلك،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؛سورة ص ، الآيتان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؛سورة لقمان، الآيتان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؛سورة الفرقان، الآيتان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 p. 50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مجمع البيان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نقلًا عن قتادة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سورة آل عمران، الآيتان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الجمعة،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شهره شاهسوندي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أميد خانه زاده، تغيير مخاطب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راهكارهاي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منشورات مرکز دراسات العلوم والثقافة الإسلامية، الطبعة الأولى،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المسشترق النمساوي ألويس شبرنجر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Alyos Sprenger - 110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جملة المستشرقين الأوائل الذين أدلوا بدلوهم في هذا المضمار، لكن لا يسع نطاق البحث في هذا الكتاب تسليط الضوء على دراساته وبحوثه حيث تبنّى رأيًا عجيبًا في تفسير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ويمكن تلخيصه بما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يعتقد بأنّ النبي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يجيد القراءة والكتابة، كما قرأ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أساطير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صحف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اللذين يتضمنان معتقدات القدماء وقصصهم وأديانهم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ديفنبورت صاحب كتاب دفاع واعتذار 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المستشرقين الذين يندرجون ضمن هذه الفئة، لكننا نراعي الاختصار ولا نتطرّق إلى بيان آرائه ضمن موضوع بحثنا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Abedi &amp; M. J. Fischer, "Translating Quranic Dialogues: Islamic Poetics &amp; Politics". In Hermenutics and Poetic motion, translation perspectives, Binnghamton: State University of New York, (1990), Vol. 5, p. 115</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Kenneth Cragg, The Event of the Qur'an: Islam in its Scripture. London: George Allen &amp; Unwin, (1971), p. 53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Sebastian Gunther," illiteracy", EQ, vol.2, p. 492; Idem., "Muhammad the illiterate Prophet: An Islamic Creed. in the Quran &amp; Quranic Exegesis", p. 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مونتجمري واط، محمّد پیامبر و سياستمدار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إسماعيل والي زاده، إيران، طهران، منشورات إسلامية، الطبعة الأولى،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Athamina, Kkalil, “Al - Nabiyy - al - umiyy: An Inquiry into the meaning of a Quranic verse, Der Islam, 69, issuel, (1992), p. 61.; Cf. Joseph Horovitz, Jewish Proper Names &amp; Derivations in the Koran, Hildesheim: George</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Horovitz, Ibid., p. 46; Parret, "Ummi", EI</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الإتقان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Bell, Ibid., p. 110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Parret, "Ummi", El</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Arthur Jeffery, The foreign vocabulary of the Quran, p. 26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Jeffery, Ibid., p. 25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 mother ha venom</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Nations of the world</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Horovitz, Ibid., p. 47; Katsh, Ibid., pp. 75 - 76; Parret, Ibid.; Wansborogh, Ibid., p. 54; Bell, Translation of the Quran, ed. Edinburgh (1973), p. 11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 G. Reissener, "The Ummi Prophet &amp; the Banu Israel of the Quran", pp. 276-281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Alfred Guillaume, "The meaning of Amaniya in sura II: 78", pp. 41 – 47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Athamina, Kkalil, pp. 61 - 80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الباحثين يرجّحون تسليط الضوء على الآيات القرآنية ابتداءً من السور الأخيرة، وصولاً إلى السور الأولى؛ لأجل تحليل مضامينها بشكل هادف بالنسبة إلى كلّ موضوع يطرح على طاولة البحث</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بن أحمد الفراهيدي، كتاب العين، إيران، قم، منشورات هجرت الطبعة الثانية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هـ،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الصاحب بن عباد، المحيط في اللغة تصحيح محمّد حسن آل ياسين ،لبنان، بيروت، منشورات عالم الكتاب، الطبعة الأولى،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إسماعيل بن حماد الجوهري، تاج اللغة وصحاح العربية، تصحيح أحمد عبد الغفور عطار ،لبنان، بيروت، منشورات دار العلم للملايين، الطبعة الأولى،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هـ،كلمة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حسين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الراغب الأصفهاني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مفردات ألفاظ القرآن تحقيق عدنان داوودي ،لبنان، بیروت، منشورات دار القلم، الطبعة الأولى،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هـ،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مصباح المتهجد وسلاح المتعبد،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مكرم بن منظور، لسان العرب،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أحمد بن محمد الفيومي المقري، المصباح المنير في غريب الشرح الكبير للرافعي، إيران، قم، منشورات دار الرضي الطبعة الأولى،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حماد الجوهري، تاج اللغة وصحاح العربيّة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حسين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الراغب الأصفهاني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مفردات ألفاظ القرآن، تحقیق عدنان داوودي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فخر الدين الطريحي، مجمع البحرين، تحقيق أحمد الحسيني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مکرم 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الراغب الأصفهاني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مفردات ألفاظ القرآن، تحقيق عدنان داوودي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مكرم 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جعفر محمد بن علي بن شهر آشوب، متشابه القرآن ومختلفه،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الراغب الأصفهاني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مفردات ألفاظ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يوسف أبو حيان الأندلسي، البحر المحيط في التفسير، تحقيق صدقي محمّد جميل،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؛عبد الحق بن غالب بن عطية الأندلسي، المحرر الوجيز في تفسير الكتاب العزيز،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محمد جمال الدين قاسمي، محاسن التأويل،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باسل السود،ج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همامي؛ رحمت شایسته فرد، نگاهي دوباره به مسئله أمي بودن پیامبر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مقالة نشرت باللغة الفارسية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 نامه قرآن وحديث العدد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65</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البيضاوي، أنوار التنزيل وإسرار التأويل،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الكريم الخطيب، التفسير القرآني للقرآن،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؛محمود الآلوسي، روح المعاني في تفسير القرآن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التبيان في تفسير القرآن،ج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؛مقاتل بن سلیمان، تفسير مقاتل بن سلیمان، تحقیق عبد الله محمود شحاتة،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أوجه عدة لإثبات أن أمية النبي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 دليلاً على الإعجاز الذي جاء به وشاهدًا على صدق نبوّته، وهي</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الأملي، تسنيم تفسير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التثنية، الإصحاح الثامن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التثنية، الإصحاح الثامن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شاكر، بشارت هاي عهدین در مورد پیامبر اكرم، مقالة نشرت باللغة الفارسية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 نامه قرآن وحدیث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يوحنّا، الإصحاح السادس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Gunther, "illiteracy", p. 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التبيان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تسنيم تفسير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الآية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البيضاوي، أنوار التنزيل وأسرار التأويل،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مجمع البيان في تفسير القرآن،ج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باقر موسوي همداني،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أُمِّيُّونَ لا يَعْلَمُونَ الْكِتَابَ إِلا أَمَانِي وَإِنْ هُمْ إِلا يَظُنُّونَ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جرير الطبري، جامع البيان في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مکتب وحي امي بودن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قم، منشورات رسالت،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image" Target="media/image2.jpeg"/><Relationship Id="rId544" Type="http://schemas.openxmlformats.org/officeDocument/2006/relationships/image" Target="media/image2.jpeg"/><Relationship Id="rId545" Type="http://schemas.openxmlformats.org/officeDocument/2006/relationships/footer" Target="footer538.xml"/><Relationship Id="rId546" Type="http://schemas.openxmlformats.org/officeDocument/2006/relationships/footnotes" Target="footnotes.xml"/><Relationship Id="rId547" Type="http://schemas.openxmlformats.org/officeDocument/2006/relationships/numbering" Target="numbering.xml"/><Relationship Id="rId548" Type="http://schemas.openxmlformats.org/officeDocument/2006/relationships/fontTable" Target="fontTable.xml"/><Relationship Id="rId549" Type="http://schemas.openxmlformats.org/officeDocument/2006/relationships/settings" Target="settings.xml"/><Relationship Id="rId5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610</Pages>
  <Words>189603</Words>
  <Characters>876345</Characters>
  <CharactersWithSpaces>1061396</CharactersWithSpaces>
  <Paragraphs>6281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2026-08-20T05:48:35Z</dcterms:created>
  <dc:creator>ghaemiyeh.com</dc:creator>
  <dc:description/>
  <dc:language>en-US</dc:language>
  <cp:lastModifiedBy/>
  <dcterms:modified xsi:type="dcterms:W3CDTF">2026-08-20T09:18:56Z</dcterms:modified>
  <cp:revision>1</cp:revision>
  <dc:subject/>
  <dc:title>النص القرآنی التفسیر الاستشراقی للنص القرآنی فی النصف الثانی من القرن العشرین</dc:title>
</cp:coreProperties>
</file>

<file path=docProps/custom.xml><?xml version="1.0" encoding="utf-8"?>
<Properties xmlns="http://schemas.openxmlformats.org/officeDocument/2006/custom-properties" xmlns:vt="http://schemas.openxmlformats.org/officeDocument/2006/docPropsVTypes"/>
</file>