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75.xml" ContentType="application/vnd.openxmlformats-officedocument.wordprocessingml.footer+xml"/>
  <Override PartName="/word/footer89.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88.xml" ContentType="application/vnd.openxmlformats-officedocument.wordprocessingml.footer+xml"/>
  <Override PartName="/word/footer76.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85.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مسأله ی شوری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00452_287045965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200454_2870459653">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200456_2870459653">
            <w:r>
              <w:rPr>
                <w:webHidden/>
                <w:rStyle w:val="IndexLink"/>
                <w:rtl w:val="true"/>
              </w:rPr>
              <w:t>پیشگفتار</w:t>
            </w:r>
            <w:r>
              <w:rPr>
                <w:rStyle w:val="IndexLink"/>
                <w:rtl w:val="true"/>
              </w:rPr>
              <w:tab/>
            </w:r>
            <w:r>
              <w:rPr>
                <w:rStyle w:val="IndexLink"/>
              </w:rPr>
              <w:t>6</w:t>
            </w:r>
          </w:hyperlink>
        </w:p>
        <w:p>
          <w:pPr>
            <w:pStyle w:val="Contents2"/>
            <w:tabs>
              <w:tab w:val="clear" w:pos="8743"/>
              <w:tab w:val="right" w:pos="9026" w:leader="dot"/>
            </w:tabs>
            <w:rPr/>
          </w:pPr>
          <w:hyperlink w:anchor="__RefHeading___Toc200458_2870459653">
            <w:r>
              <w:rPr>
                <w:webHidden/>
                <w:rStyle w:val="IndexLink"/>
                <w:rtl w:val="true"/>
              </w:rPr>
              <w:t>شوری در لغت</w:t>
            </w:r>
            <w:r>
              <w:rPr>
                <w:rStyle w:val="IndexLink"/>
                <w:rtl w:val="true"/>
              </w:rPr>
              <w:tab/>
            </w:r>
            <w:r>
              <w:rPr>
                <w:rStyle w:val="IndexLink"/>
              </w:rPr>
              <w:t>12</w:t>
            </w:r>
          </w:hyperlink>
        </w:p>
        <w:p>
          <w:pPr>
            <w:pStyle w:val="Contents2"/>
            <w:tabs>
              <w:tab w:val="clear" w:pos="8743"/>
              <w:tab w:val="right" w:pos="9026" w:leader="dot"/>
            </w:tabs>
            <w:rPr/>
          </w:pPr>
          <w:hyperlink w:anchor="__RefHeading___Toc200460_2870459653">
            <w:r>
              <w:rPr>
                <w:webHidden/>
                <w:rStyle w:val="IndexLink"/>
                <w:rtl w:val="true"/>
              </w:rPr>
              <w:t>شوری در تاریخ</w:t>
            </w:r>
            <w:r>
              <w:rPr>
                <w:rStyle w:val="IndexLink"/>
                <w:rtl w:val="true"/>
              </w:rPr>
              <w:tab/>
            </w:r>
            <w:r>
              <w:rPr>
                <w:rStyle w:val="IndexLink"/>
              </w:rPr>
              <w:t>13</w:t>
            </w:r>
          </w:hyperlink>
        </w:p>
        <w:p>
          <w:pPr>
            <w:pStyle w:val="Contents2"/>
            <w:tabs>
              <w:tab w:val="clear" w:pos="8743"/>
              <w:tab w:val="right" w:pos="9026" w:leader="dot"/>
            </w:tabs>
            <w:rPr/>
          </w:pPr>
          <w:hyperlink w:anchor="__RefHeading___Toc200462_2870459653">
            <w:r>
              <w:rPr>
                <w:webHidden/>
                <w:rStyle w:val="IndexLink"/>
                <w:rtl w:val="true"/>
              </w:rPr>
              <w:t>شوری در قرآن</w:t>
            </w:r>
            <w:r>
              <w:rPr>
                <w:rStyle w:val="IndexLink"/>
                <w:rtl w:val="true"/>
              </w:rPr>
              <w:tab/>
            </w:r>
            <w:r>
              <w:rPr>
                <w:rStyle w:val="IndexLink"/>
              </w:rPr>
              <w:t>16</w:t>
            </w:r>
          </w:hyperlink>
        </w:p>
        <w:p>
          <w:pPr>
            <w:pStyle w:val="Contents2"/>
            <w:tabs>
              <w:tab w:val="clear" w:pos="8743"/>
              <w:tab w:val="right" w:pos="9026" w:leader="dot"/>
            </w:tabs>
            <w:rPr/>
          </w:pPr>
          <w:hyperlink w:anchor="__RefHeading___Toc200464_2870459653">
            <w:r>
              <w:rPr>
                <w:webHidden/>
                <w:rStyle w:val="IndexLink"/>
                <w:rtl w:val="true"/>
              </w:rPr>
              <w:t>شوری در روایات</w:t>
            </w:r>
            <w:r>
              <w:rPr>
                <w:rStyle w:val="IndexLink"/>
                <w:rtl w:val="true"/>
              </w:rPr>
              <w:tab/>
            </w:r>
            <w:r>
              <w:rPr>
                <w:rStyle w:val="IndexLink"/>
              </w:rPr>
              <w:t>19</w:t>
            </w:r>
          </w:hyperlink>
        </w:p>
        <w:p>
          <w:pPr>
            <w:pStyle w:val="Contents2"/>
            <w:tabs>
              <w:tab w:val="clear" w:pos="8743"/>
              <w:tab w:val="right" w:pos="9026" w:leader="dot"/>
            </w:tabs>
            <w:rPr/>
          </w:pPr>
          <w:hyperlink w:anchor="__RefHeading___Toc200466_2870459653">
            <w:r>
              <w:rPr>
                <w:webHidden/>
                <w:rStyle w:val="IndexLink"/>
                <w:rtl w:val="true"/>
              </w:rPr>
              <w:t>نقش مشورت</w:t>
            </w:r>
            <w:r>
              <w:rPr>
                <w:rStyle w:val="IndexLink"/>
                <w:rtl w:val="true"/>
              </w:rPr>
              <w:tab/>
            </w:r>
            <w:r>
              <w:rPr>
                <w:rStyle w:val="IndexLink"/>
              </w:rPr>
              <w:t>20</w:t>
            </w:r>
          </w:hyperlink>
        </w:p>
        <w:p>
          <w:pPr>
            <w:pStyle w:val="Contents2"/>
            <w:tabs>
              <w:tab w:val="clear" w:pos="8743"/>
              <w:tab w:val="right" w:pos="9026" w:leader="dot"/>
            </w:tabs>
            <w:rPr/>
          </w:pPr>
          <w:hyperlink w:anchor="__RefHeading___Toc200468_2870459653">
            <w:r>
              <w:rPr>
                <w:webHidden/>
                <w:rStyle w:val="IndexLink"/>
                <w:rtl w:val="true"/>
              </w:rPr>
              <w:t>شرائط مشاور</w:t>
            </w:r>
            <w:r>
              <w:rPr>
                <w:rStyle w:val="IndexLink"/>
                <w:rtl w:val="true"/>
              </w:rPr>
              <w:tab/>
            </w:r>
            <w:r>
              <w:rPr>
                <w:rStyle w:val="IndexLink"/>
              </w:rPr>
              <w:t>24</w:t>
            </w:r>
          </w:hyperlink>
        </w:p>
        <w:p>
          <w:pPr>
            <w:pStyle w:val="Contents2"/>
            <w:tabs>
              <w:tab w:val="clear" w:pos="8743"/>
              <w:tab w:val="right" w:pos="9026" w:leader="dot"/>
            </w:tabs>
            <w:rPr/>
          </w:pPr>
          <w:hyperlink w:anchor="__RefHeading___Toc200470_2870459653">
            <w:r>
              <w:rPr>
                <w:webHidden/>
                <w:rStyle w:val="IndexLink"/>
                <w:rtl w:val="true"/>
              </w:rPr>
              <w:t>ویژگی های مثبت</w:t>
            </w:r>
            <w:r>
              <w:rPr>
                <w:rStyle w:val="IndexLink"/>
                <w:rtl w:val="true"/>
              </w:rPr>
              <w:tab/>
            </w:r>
            <w:r>
              <w:rPr>
                <w:rStyle w:val="IndexLink"/>
              </w:rPr>
              <w:t>25</w:t>
            </w:r>
          </w:hyperlink>
        </w:p>
        <w:p>
          <w:pPr>
            <w:pStyle w:val="Contents2"/>
            <w:tabs>
              <w:tab w:val="clear" w:pos="8743"/>
              <w:tab w:val="right" w:pos="9026" w:leader="dot"/>
            </w:tabs>
            <w:rPr/>
          </w:pPr>
          <w:hyperlink w:anchor="__RefHeading___Toc200472_2870459653">
            <w:r>
              <w:rPr>
                <w:webHidden/>
                <w:rStyle w:val="IndexLink"/>
                <w:rtl w:val="true"/>
              </w:rPr>
              <w:t>ویژگی های منفی</w:t>
            </w:r>
            <w:r>
              <w:rPr>
                <w:rStyle w:val="IndexLink"/>
                <w:rtl w:val="true"/>
              </w:rPr>
              <w:tab/>
            </w:r>
            <w:r>
              <w:rPr>
                <w:rStyle w:val="IndexLink"/>
              </w:rPr>
              <w:t>26</w:t>
            </w:r>
          </w:hyperlink>
        </w:p>
        <w:p>
          <w:pPr>
            <w:pStyle w:val="Contents2"/>
            <w:tabs>
              <w:tab w:val="clear" w:pos="8743"/>
              <w:tab w:val="right" w:pos="9026" w:leader="dot"/>
            </w:tabs>
            <w:rPr/>
          </w:pPr>
          <w:hyperlink w:anchor="__RefHeading___Toc200474_2870459653">
            <w:r>
              <w:rPr>
                <w:webHidden/>
                <w:rStyle w:val="IndexLink"/>
                <w:rtl w:val="true"/>
              </w:rPr>
              <w:t>وظائف مشاور</w:t>
            </w:r>
            <w:r>
              <w:rPr>
                <w:rStyle w:val="IndexLink"/>
                <w:rtl w:val="true"/>
              </w:rPr>
              <w:tab/>
            </w:r>
            <w:r>
              <w:rPr>
                <w:rStyle w:val="IndexLink"/>
              </w:rPr>
              <w:t>29</w:t>
            </w:r>
          </w:hyperlink>
        </w:p>
        <w:p>
          <w:pPr>
            <w:pStyle w:val="Contents2"/>
            <w:tabs>
              <w:tab w:val="clear" w:pos="8743"/>
              <w:tab w:val="right" w:pos="9026" w:leader="dot"/>
            </w:tabs>
            <w:rPr/>
          </w:pPr>
          <w:hyperlink w:anchor="__RefHeading___Toc200476_2870459653">
            <w:r>
              <w:rPr>
                <w:webHidden/>
                <w:rStyle w:val="IndexLink"/>
                <w:rtl w:val="true"/>
              </w:rPr>
              <w:t>شورای جنگی</w:t>
            </w:r>
            <w:r>
              <w:rPr>
                <w:rStyle w:val="IndexLink"/>
                <w:rtl w:val="true"/>
              </w:rPr>
              <w:tab/>
            </w:r>
            <w:r>
              <w:rPr>
                <w:rStyle w:val="IndexLink"/>
              </w:rPr>
              <w:t>30</w:t>
            </w:r>
          </w:hyperlink>
        </w:p>
        <w:p>
          <w:pPr>
            <w:pStyle w:val="Contents2"/>
            <w:tabs>
              <w:tab w:val="clear" w:pos="8743"/>
              <w:tab w:val="right" w:pos="9026" w:leader="dot"/>
            </w:tabs>
            <w:rPr/>
          </w:pPr>
          <w:hyperlink w:anchor="__RefHeading___Toc200478_2870459653">
            <w:r>
              <w:rPr>
                <w:webHidden/>
                <w:rStyle w:val="IndexLink"/>
                <w:rtl w:val="true"/>
              </w:rPr>
              <w:t>شورای عالی دفاع</w:t>
            </w:r>
            <w:r>
              <w:rPr>
                <w:rStyle w:val="IndexLink"/>
                <w:rtl w:val="true"/>
              </w:rPr>
              <w:tab/>
            </w:r>
            <w:r>
              <w:rPr>
                <w:rStyle w:val="IndexLink"/>
              </w:rPr>
              <w:t>32</w:t>
            </w:r>
          </w:hyperlink>
        </w:p>
        <w:p>
          <w:pPr>
            <w:pStyle w:val="Contents2"/>
            <w:tabs>
              <w:tab w:val="clear" w:pos="8743"/>
              <w:tab w:val="right" w:pos="9026" w:leader="dot"/>
            </w:tabs>
            <w:rPr/>
          </w:pPr>
          <w:hyperlink w:anchor="__RefHeading___Toc200480_2870459653">
            <w:r>
              <w:rPr>
                <w:webHidden/>
                <w:rStyle w:val="IndexLink"/>
                <w:rtl w:val="true"/>
              </w:rPr>
              <w:t>شورای نظامی</w:t>
            </w:r>
            <w:r>
              <w:rPr>
                <w:rStyle w:val="IndexLink"/>
                <w:rtl w:val="true"/>
              </w:rPr>
              <w:tab/>
            </w:r>
            <w:r>
              <w:rPr>
                <w:rStyle w:val="IndexLink"/>
              </w:rPr>
              <w:t>34</w:t>
            </w:r>
          </w:hyperlink>
        </w:p>
        <w:p>
          <w:pPr>
            <w:pStyle w:val="Contents2"/>
            <w:tabs>
              <w:tab w:val="clear" w:pos="8743"/>
              <w:tab w:val="right" w:pos="9026" w:leader="dot"/>
            </w:tabs>
            <w:rPr/>
          </w:pPr>
          <w:hyperlink w:anchor="__RefHeading___Toc200482_2870459653">
            <w:r>
              <w:rPr>
                <w:webHidden/>
                <w:rStyle w:val="IndexLink"/>
                <w:rtl w:val="true"/>
              </w:rPr>
              <w:t>شوری در خیبر</w:t>
            </w:r>
            <w:r>
              <w:rPr>
                <w:rStyle w:val="IndexLink"/>
                <w:rtl w:val="true"/>
              </w:rPr>
              <w:tab/>
            </w:r>
            <w:r>
              <w:rPr>
                <w:rStyle w:val="IndexLink"/>
              </w:rPr>
              <w:t>35</w:t>
            </w:r>
          </w:hyperlink>
        </w:p>
        <w:p>
          <w:pPr>
            <w:pStyle w:val="Contents2"/>
            <w:tabs>
              <w:tab w:val="clear" w:pos="8743"/>
              <w:tab w:val="right" w:pos="9026" w:leader="dot"/>
            </w:tabs>
            <w:rPr/>
          </w:pPr>
          <w:hyperlink w:anchor="__RefHeading___Toc200484_2870459653">
            <w:r>
              <w:rPr>
                <w:webHidden/>
                <w:rStyle w:val="IndexLink"/>
                <w:rtl w:val="true"/>
              </w:rPr>
              <w:t>شوراهای شوم</w:t>
            </w:r>
            <w:r>
              <w:rPr>
                <w:rStyle w:val="IndexLink"/>
                <w:rtl w:val="true"/>
              </w:rPr>
              <w:tab/>
            </w:r>
            <w:r>
              <w:rPr>
                <w:rStyle w:val="IndexLink"/>
              </w:rPr>
              <w:t>36</w:t>
            </w:r>
          </w:hyperlink>
        </w:p>
        <w:p>
          <w:pPr>
            <w:pStyle w:val="Contents2"/>
            <w:tabs>
              <w:tab w:val="clear" w:pos="8743"/>
              <w:tab w:val="right" w:pos="9026" w:leader="dot"/>
            </w:tabs>
            <w:rPr/>
          </w:pPr>
          <w:hyperlink w:anchor="__RefHeading___Toc200486_2870459653">
            <w:r>
              <w:rPr>
                <w:webHidden/>
                <w:rStyle w:val="IndexLink"/>
                <w:rtl w:val="true"/>
              </w:rPr>
              <w:t>دایره شوری</w:t>
            </w:r>
            <w:r>
              <w:rPr>
                <w:rStyle w:val="IndexLink"/>
                <w:rtl w:val="true"/>
              </w:rPr>
              <w:tab/>
            </w:r>
            <w:r>
              <w:rPr>
                <w:rStyle w:val="IndexLink"/>
              </w:rPr>
              <w:t>42</w:t>
            </w:r>
          </w:hyperlink>
        </w:p>
        <w:p>
          <w:pPr>
            <w:pStyle w:val="Contents2"/>
            <w:tabs>
              <w:tab w:val="clear" w:pos="8743"/>
              <w:tab w:val="right" w:pos="9026" w:leader="dot"/>
            </w:tabs>
            <w:rPr/>
          </w:pPr>
          <w:hyperlink w:anchor="__RefHeading___Toc200488_2870459653">
            <w:r>
              <w:rPr>
                <w:webHidden/>
                <w:rStyle w:val="IndexLink"/>
                <w:rtl w:val="true"/>
              </w:rPr>
              <w:t>پاسخ یک سؤال</w:t>
            </w:r>
            <w:r>
              <w:rPr>
                <w:rStyle w:val="IndexLink"/>
                <w:rtl w:val="true"/>
              </w:rPr>
              <w:tab/>
            </w:r>
            <w:r>
              <w:rPr>
                <w:rStyle w:val="IndexLink"/>
              </w:rPr>
              <w:t>45</w:t>
            </w:r>
          </w:hyperlink>
        </w:p>
        <w:p>
          <w:pPr>
            <w:pStyle w:val="Contents2"/>
            <w:tabs>
              <w:tab w:val="clear" w:pos="8743"/>
              <w:tab w:val="right" w:pos="9026" w:leader="dot"/>
            </w:tabs>
            <w:rPr/>
          </w:pPr>
          <w:hyperlink w:anchor="__RefHeading___Toc200490_2870459653">
            <w:r>
              <w:rPr>
                <w:webHidden/>
                <w:rStyle w:val="IndexLink"/>
                <w:rtl w:val="true"/>
              </w:rPr>
              <w:t>معیار در شوری</w:t>
            </w:r>
            <w:r>
              <w:rPr>
                <w:rStyle w:val="IndexLink"/>
                <w:rtl w:val="true"/>
              </w:rPr>
              <w:tab/>
            </w:r>
            <w:r>
              <w:rPr>
                <w:rStyle w:val="IndexLink"/>
              </w:rPr>
              <w:t>48</w:t>
            </w:r>
          </w:hyperlink>
        </w:p>
        <w:p>
          <w:pPr>
            <w:pStyle w:val="Contents2"/>
            <w:tabs>
              <w:tab w:val="clear" w:pos="8743"/>
              <w:tab w:val="right" w:pos="9026" w:leader="dot"/>
            </w:tabs>
            <w:rPr/>
          </w:pPr>
          <w:hyperlink w:anchor="__RefHeading___Toc200492_2870459653">
            <w:r>
              <w:rPr>
                <w:webHidden/>
                <w:rStyle w:val="IndexLink"/>
                <w:rtl w:val="true"/>
              </w:rPr>
              <w:t>شوری در قانون اساسی</w:t>
            </w:r>
            <w:r>
              <w:rPr>
                <w:rStyle w:val="IndexLink"/>
                <w:rtl w:val="true"/>
              </w:rPr>
              <w:tab/>
            </w:r>
            <w:r>
              <w:rPr>
                <w:rStyle w:val="IndexLink"/>
              </w:rPr>
              <w:t>50</w:t>
            </w:r>
          </w:hyperlink>
        </w:p>
        <w:p>
          <w:pPr>
            <w:pStyle w:val="Contents3"/>
            <w:tabs>
              <w:tab w:val="clear" w:pos="8459"/>
              <w:tab w:val="right" w:pos="9026" w:leader="dot"/>
            </w:tabs>
            <w:rPr/>
          </w:pPr>
          <w:hyperlink w:anchor="__RefHeading___Toc200494_2870459653">
            <w:r>
              <w:rPr>
                <w:webHidden/>
                <w:rStyle w:val="IndexLink"/>
                <w:rtl w:val="true"/>
              </w:rPr>
              <w:t>اشاره</w:t>
            </w:r>
            <w:r>
              <w:rPr>
                <w:rStyle w:val="IndexLink"/>
                <w:rtl w:val="true"/>
              </w:rPr>
              <w:tab/>
            </w:r>
            <w:r>
              <w:rPr>
                <w:rStyle w:val="IndexLink"/>
              </w:rPr>
              <w:t>50</w:t>
            </w:r>
          </w:hyperlink>
        </w:p>
        <w:p>
          <w:pPr>
            <w:pStyle w:val="Contents3"/>
            <w:tabs>
              <w:tab w:val="clear" w:pos="8459"/>
              <w:tab w:val="right" w:pos="9026" w:leader="dot"/>
            </w:tabs>
            <w:rPr/>
          </w:pPr>
          <w:hyperlink w:anchor="__RefHeading___Toc200496_2870459653">
            <w:r>
              <w:rPr>
                <w:webHidden/>
                <w:rStyle w:val="IndexLink"/>
                <w:rtl w:val="true"/>
              </w:rPr>
              <w:t>اصل یک صدم</w:t>
            </w:r>
            <w:r>
              <w:rPr>
                <w:rStyle w:val="IndexLink"/>
                <w:rtl w:val="true"/>
              </w:rPr>
              <w:t>:</w:t>
              <w:tab/>
            </w:r>
            <w:r>
              <w:rPr>
                <w:rStyle w:val="IndexLink"/>
              </w:rPr>
              <w:t>51</w:t>
            </w:r>
          </w:hyperlink>
        </w:p>
        <w:p>
          <w:pPr>
            <w:pStyle w:val="Contents3"/>
            <w:tabs>
              <w:tab w:val="clear" w:pos="8459"/>
              <w:tab w:val="right" w:pos="9026" w:leader="dot"/>
            </w:tabs>
            <w:rPr/>
          </w:pPr>
          <w:hyperlink w:anchor="__RefHeading___Toc200498_2870459653">
            <w:r>
              <w:rPr>
                <w:webHidden/>
                <w:rStyle w:val="IndexLink"/>
                <w:rtl w:val="true"/>
              </w:rPr>
              <w:t>اصل یکصد و چهارم</w:t>
            </w:r>
            <w:r>
              <w:rPr>
                <w:rStyle w:val="IndexLink"/>
                <w:rtl w:val="true"/>
              </w:rPr>
              <w:t>:</w:t>
              <w:tab/>
            </w:r>
            <w:r>
              <w:rPr>
                <w:rStyle w:val="IndexLink"/>
              </w:rPr>
              <w:t>51</w:t>
            </w:r>
          </w:hyperlink>
        </w:p>
        <w:p>
          <w:pPr>
            <w:pStyle w:val="Contents3"/>
            <w:tabs>
              <w:tab w:val="clear" w:pos="8459"/>
              <w:tab w:val="right" w:pos="9026" w:leader="dot"/>
            </w:tabs>
            <w:rPr/>
          </w:pPr>
          <w:hyperlink w:anchor="__RefHeading___Toc200500_2870459653">
            <w:r>
              <w:rPr>
                <w:webHidden/>
                <w:rStyle w:val="IndexLink"/>
                <w:rtl w:val="true"/>
              </w:rPr>
              <w:t>اصل یکصد و پنجم</w:t>
            </w:r>
            <w:r>
              <w:rPr>
                <w:rStyle w:val="IndexLink"/>
                <w:rtl w:val="true"/>
              </w:rPr>
              <w:t>:</w:t>
              <w:tab/>
            </w:r>
            <w:r>
              <w:rPr>
                <w:rStyle w:val="IndexLink"/>
              </w:rPr>
              <w:t>52</w:t>
            </w:r>
          </w:hyperlink>
        </w:p>
        <w:p>
          <w:pPr>
            <w:pStyle w:val="Contents3"/>
            <w:tabs>
              <w:tab w:val="clear" w:pos="8459"/>
              <w:tab w:val="right" w:pos="9026" w:leader="dot"/>
            </w:tabs>
            <w:rPr/>
          </w:pPr>
          <w:hyperlink w:anchor="__RefHeading___Toc200502_2870459653">
            <w:r>
              <w:rPr>
                <w:webHidden/>
                <w:rStyle w:val="IndexLink"/>
                <w:rtl w:val="true"/>
              </w:rPr>
              <w:t>اصل یکصد و ششم</w:t>
            </w:r>
            <w:r>
              <w:rPr>
                <w:rStyle w:val="IndexLink"/>
                <w:rtl w:val="true"/>
              </w:rPr>
              <w:t>:</w:t>
              <w:tab/>
            </w:r>
            <w:r>
              <w:rPr>
                <w:rStyle w:val="IndexLink"/>
              </w:rPr>
              <w:t>52</w:t>
            </w:r>
          </w:hyperlink>
        </w:p>
        <w:p>
          <w:pPr>
            <w:pStyle w:val="Contents3"/>
            <w:tabs>
              <w:tab w:val="clear" w:pos="8459"/>
              <w:tab w:val="right" w:pos="9026" w:leader="dot"/>
            </w:tabs>
            <w:rPr/>
          </w:pPr>
          <w:hyperlink w:anchor="__RefHeading___Toc200504_2870459653">
            <w:r>
              <w:rPr>
                <w:webHidden/>
                <w:rStyle w:val="IndexLink"/>
                <w:rtl w:val="true"/>
              </w:rPr>
              <w:t>اصل پنجم</w:t>
            </w:r>
            <w:r>
              <w:rPr>
                <w:rStyle w:val="IndexLink"/>
                <w:rtl w:val="true"/>
              </w:rPr>
              <w:t>:</w:t>
              <w:tab/>
            </w:r>
            <w:r>
              <w:rPr>
                <w:rStyle w:val="IndexLink"/>
              </w:rPr>
              <w:t>52</w:t>
            </w:r>
          </w:hyperlink>
        </w:p>
        <w:p>
          <w:pPr>
            <w:pStyle w:val="Contents3"/>
            <w:tabs>
              <w:tab w:val="clear" w:pos="8459"/>
              <w:tab w:val="right" w:pos="9026" w:leader="dot"/>
            </w:tabs>
            <w:rPr/>
          </w:pPr>
          <w:hyperlink w:anchor="__RefHeading___Toc200506_2870459653">
            <w:r>
              <w:rPr>
                <w:webHidden/>
                <w:rStyle w:val="IndexLink"/>
                <w:rtl w:val="true"/>
              </w:rPr>
              <w:t>اصل یکصد و هفتم</w:t>
            </w:r>
            <w:r>
              <w:rPr>
                <w:rStyle w:val="IndexLink"/>
                <w:rtl w:val="true"/>
              </w:rPr>
              <w:t>:</w:t>
              <w:tab/>
            </w:r>
            <w:r>
              <w:rPr>
                <w:rStyle w:val="IndexLink"/>
              </w:rPr>
              <w:t>53</w:t>
            </w:r>
          </w:hyperlink>
        </w:p>
        <w:p>
          <w:pPr>
            <w:pStyle w:val="Contents2"/>
            <w:tabs>
              <w:tab w:val="clear" w:pos="8743"/>
              <w:tab w:val="right" w:pos="9026" w:leader="dot"/>
            </w:tabs>
            <w:rPr/>
          </w:pPr>
          <w:hyperlink w:anchor="__RefHeading___Toc200508_2870459653">
            <w:r>
              <w:rPr>
                <w:webHidden/>
                <w:rStyle w:val="IndexLink"/>
                <w:rtl w:val="true"/>
              </w:rPr>
              <w:t>شوری و رهبری</w:t>
            </w:r>
            <w:r>
              <w:rPr>
                <w:rStyle w:val="IndexLink"/>
                <w:rtl w:val="true"/>
              </w:rPr>
              <w:tab/>
            </w:r>
            <w:r>
              <w:rPr>
                <w:rStyle w:val="IndexLink"/>
              </w:rPr>
              <w:t>53</w:t>
            </w:r>
          </w:hyperlink>
        </w:p>
        <w:p>
          <w:pPr>
            <w:pStyle w:val="Contents2"/>
            <w:tabs>
              <w:tab w:val="clear" w:pos="8743"/>
              <w:tab w:val="right" w:pos="9026" w:leader="dot"/>
            </w:tabs>
            <w:rPr/>
          </w:pPr>
          <w:hyperlink w:anchor="__RefHeading___Toc200510_2870459653">
            <w:r>
              <w:rPr>
                <w:webHidden/>
                <w:rStyle w:val="IndexLink"/>
                <w:rtl w:val="true"/>
              </w:rPr>
              <w:t>تعارض آن دو</w:t>
            </w:r>
            <w:r>
              <w:rPr>
                <w:rStyle w:val="IndexLink"/>
                <w:rtl w:val="true"/>
              </w:rPr>
              <w:t>:</w:t>
              <w:tab/>
            </w:r>
            <w:r>
              <w:rPr>
                <w:rStyle w:val="IndexLink"/>
              </w:rPr>
              <w:t>56</w:t>
            </w:r>
          </w:hyperlink>
        </w:p>
        <w:p>
          <w:pPr>
            <w:pStyle w:val="Contents2"/>
            <w:tabs>
              <w:tab w:val="clear" w:pos="8743"/>
              <w:tab w:val="right" w:pos="9026" w:leader="dot"/>
            </w:tabs>
            <w:rPr/>
          </w:pPr>
          <w:hyperlink w:anchor="__RefHeading___Toc200512_2870459653">
            <w:r>
              <w:rPr>
                <w:webHidden/>
                <w:rStyle w:val="IndexLink"/>
                <w:rtl w:val="true"/>
              </w:rPr>
              <w:t>شوری یا سندیکا</w:t>
            </w:r>
            <w:r>
              <w:rPr>
                <w:rStyle w:val="IndexLink"/>
                <w:rtl w:val="true"/>
              </w:rPr>
              <w:tab/>
            </w:r>
            <w:r>
              <w:rPr>
                <w:rStyle w:val="IndexLink"/>
              </w:rPr>
              <w:t>61</w:t>
            </w:r>
          </w:hyperlink>
        </w:p>
        <w:p>
          <w:pPr>
            <w:pStyle w:val="Contents2"/>
            <w:tabs>
              <w:tab w:val="clear" w:pos="8743"/>
              <w:tab w:val="right" w:pos="9026" w:leader="dot"/>
            </w:tabs>
            <w:rPr/>
          </w:pPr>
          <w:hyperlink w:anchor="__RefHeading___Toc200514_2870459653">
            <w:r>
              <w:rPr>
                <w:webHidden/>
                <w:rStyle w:val="IndexLink"/>
                <w:rtl w:val="true"/>
              </w:rPr>
              <w:t>شوری و گروهک ها</w:t>
            </w:r>
            <w:r>
              <w:rPr>
                <w:rStyle w:val="IndexLink"/>
                <w:rtl w:val="true"/>
              </w:rPr>
              <w:tab/>
            </w:r>
            <w:r>
              <w:rPr>
                <w:rStyle w:val="IndexLink"/>
              </w:rPr>
              <w:t>63</w:t>
            </w:r>
          </w:hyperlink>
        </w:p>
        <w:p>
          <w:pPr>
            <w:pStyle w:val="Contents2"/>
            <w:tabs>
              <w:tab w:val="clear" w:pos="8743"/>
              <w:tab w:val="right" w:pos="9026" w:leader="dot"/>
            </w:tabs>
            <w:rPr/>
          </w:pPr>
          <w:hyperlink w:anchor="__RefHeading___Toc200516_2870459653">
            <w:r>
              <w:rPr>
                <w:webHidden/>
                <w:rStyle w:val="IndexLink"/>
                <w:rtl w:val="true"/>
              </w:rPr>
              <w:t>شوری و حکومت</w:t>
            </w:r>
            <w:r>
              <w:rPr>
                <w:rStyle w:val="IndexLink"/>
                <w:rtl w:val="true"/>
              </w:rPr>
              <w:tab/>
            </w:r>
            <w:r>
              <w:rPr>
                <w:rStyle w:val="IndexLink"/>
              </w:rPr>
              <w:t>67</w:t>
            </w:r>
          </w:hyperlink>
        </w:p>
        <w:p>
          <w:pPr>
            <w:pStyle w:val="Contents2"/>
            <w:tabs>
              <w:tab w:val="clear" w:pos="8743"/>
              <w:tab w:val="right" w:pos="9026" w:leader="dot"/>
            </w:tabs>
            <w:rPr/>
          </w:pPr>
          <w:hyperlink w:anchor="__RefHeading___Toc200518_2870459653">
            <w:r>
              <w:rPr>
                <w:webHidden/>
                <w:rStyle w:val="IndexLink"/>
                <w:rtl w:val="true"/>
              </w:rPr>
              <w:t>شورى و اجتهاد</w:t>
            </w:r>
            <w:r>
              <w:rPr>
                <w:rStyle w:val="IndexLink"/>
                <w:rtl w:val="true"/>
              </w:rPr>
              <w:tab/>
            </w:r>
            <w:r>
              <w:rPr>
                <w:rStyle w:val="IndexLink"/>
              </w:rPr>
              <w:t>73</w:t>
            </w:r>
          </w:hyperlink>
        </w:p>
        <w:p>
          <w:pPr>
            <w:pStyle w:val="Contents2"/>
            <w:tabs>
              <w:tab w:val="clear" w:pos="8743"/>
              <w:tab w:val="right" w:pos="9026" w:leader="dot"/>
            </w:tabs>
            <w:rPr/>
          </w:pPr>
          <w:hyperlink w:anchor="__RefHeading___Toc200520_2870459653">
            <w:r>
              <w:rPr>
                <w:webHidden/>
                <w:rStyle w:val="IndexLink"/>
                <w:rtl w:val="true"/>
              </w:rPr>
              <w:t>شور با مشرک</w:t>
            </w:r>
            <w:r>
              <w:rPr>
                <w:rStyle w:val="IndexLink"/>
                <w:rtl w:val="true"/>
              </w:rPr>
              <w:tab/>
            </w:r>
            <w:r>
              <w:rPr>
                <w:rStyle w:val="IndexLink"/>
              </w:rPr>
              <w:t>75</w:t>
            </w:r>
          </w:hyperlink>
        </w:p>
        <w:p>
          <w:pPr>
            <w:pStyle w:val="Contents2"/>
            <w:tabs>
              <w:tab w:val="clear" w:pos="8743"/>
              <w:tab w:val="right" w:pos="9026" w:leader="dot"/>
            </w:tabs>
            <w:rPr/>
          </w:pPr>
          <w:hyperlink w:anchor="__RefHeading___Toc200522_2870459653">
            <w:r>
              <w:rPr>
                <w:webHidden/>
                <w:rStyle w:val="IndexLink"/>
                <w:rtl w:val="true"/>
              </w:rPr>
              <w:t>در کشور شوراها</w:t>
            </w:r>
            <w:r>
              <w:rPr>
                <w:rStyle w:val="IndexLink"/>
                <w:rtl w:val="true"/>
              </w:rPr>
              <w:tab/>
            </w:r>
            <w:r>
              <w:rPr>
                <w:rStyle w:val="IndexLink"/>
              </w:rPr>
              <w:t>76</w:t>
            </w:r>
          </w:hyperlink>
        </w:p>
        <w:p>
          <w:pPr>
            <w:pStyle w:val="Contents2"/>
            <w:tabs>
              <w:tab w:val="clear" w:pos="8743"/>
              <w:tab w:val="right" w:pos="9026" w:leader="dot"/>
            </w:tabs>
            <w:rPr/>
          </w:pPr>
          <w:hyperlink w:anchor="__RefHeading___Toc200524_2870459653">
            <w:r>
              <w:rPr>
                <w:webHidden/>
                <w:rStyle w:val="IndexLink"/>
                <w:rtl w:val="true"/>
              </w:rPr>
              <w:t>شورای امنیت</w:t>
            </w:r>
            <w:r>
              <w:rPr>
                <w:rStyle w:val="IndexLink"/>
                <w:rtl w:val="true"/>
              </w:rPr>
              <w:tab/>
            </w:r>
            <w:r>
              <w:rPr>
                <w:rStyle w:val="IndexLink"/>
              </w:rPr>
              <w:t>86</w:t>
            </w:r>
          </w:hyperlink>
        </w:p>
        <w:p>
          <w:pPr>
            <w:pStyle w:val="Contents2"/>
            <w:tabs>
              <w:tab w:val="clear" w:pos="8743"/>
              <w:tab w:val="right" w:pos="9026" w:leader="dot"/>
            </w:tabs>
            <w:rPr/>
          </w:pPr>
          <w:hyperlink w:anchor="__RefHeading___Toc200526_2870459653">
            <w:r>
              <w:rPr>
                <w:webHidden/>
                <w:rStyle w:val="IndexLink"/>
                <w:rtl w:val="true"/>
              </w:rPr>
              <w:t>مجلس شورای اسلامی</w:t>
            </w:r>
            <w:r>
              <w:rPr>
                <w:rStyle w:val="IndexLink"/>
                <w:rtl w:val="true"/>
              </w:rPr>
              <w:tab/>
            </w:r>
            <w:r>
              <w:rPr>
                <w:rStyle w:val="IndexLink"/>
              </w:rPr>
              <w:t>87</w:t>
            </w:r>
          </w:hyperlink>
        </w:p>
        <w:p>
          <w:pPr>
            <w:pStyle w:val="Contents2"/>
            <w:tabs>
              <w:tab w:val="clear" w:pos="8743"/>
              <w:tab w:val="right" w:pos="9026" w:leader="dot"/>
            </w:tabs>
            <w:rPr/>
          </w:pPr>
          <w:hyperlink w:anchor="__RefHeading___Toc200528_2870459653">
            <w:r>
              <w:rPr>
                <w:webHidden/>
                <w:rStyle w:val="IndexLink"/>
                <w:rtl w:val="true"/>
              </w:rPr>
              <w:t>خاتمه</w:t>
            </w:r>
            <w:r>
              <w:rPr>
                <w:rStyle w:val="IndexLink"/>
                <w:rtl w:val="true"/>
              </w:rPr>
              <w:tab/>
            </w:r>
            <w:r>
              <w:rPr>
                <w:rStyle w:val="IndexLink"/>
              </w:rPr>
              <w:t>90</w:t>
            </w:r>
          </w:hyperlink>
        </w:p>
        <w:p>
          <w:pPr>
            <w:pStyle w:val="Contents2"/>
            <w:tabs>
              <w:tab w:val="clear" w:pos="8743"/>
              <w:tab w:val="right" w:pos="9026" w:leader="dot"/>
            </w:tabs>
            <w:rPr/>
          </w:pPr>
          <w:hyperlink w:anchor="__RefHeading___Toc200530_2870459653">
            <w:r>
              <w:rPr>
                <w:webHidden/>
                <w:rStyle w:val="IndexLink"/>
                <w:rtl w:val="true"/>
              </w:rPr>
              <w:t>فهرست مطالب</w:t>
            </w:r>
            <w:r>
              <w:rPr>
                <w:rStyle w:val="IndexLink"/>
                <w:rtl w:val="true"/>
              </w:rPr>
              <w:tab/>
            </w:r>
            <w:r>
              <w:rPr>
                <w:rStyle w:val="IndexLink"/>
              </w:rPr>
              <w:t>92</w:t>
            </w:r>
          </w:hyperlink>
        </w:p>
        <w:p>
          <w:pPr>
            <w:pStyle w:val="Contents2"/>
            <w:tabs>
              <w:tab w:val="clear" w:pos="8743"/>
              <w:tab w:val="right" w:pos="9026" w:leader="dot"/>
            </w:tabs>
            <w:rPr/>
          </w:pPr>
          <w:hyperlink w:anchor="__RefHeading___Toc200532_2870459653">
            <w:r>
              <w:rPr>
                <w:webHidden/>
                <w:rStyle w:val="IndexLink"/>
                <w:rtl w:val="true"/>
              </w:rPr>
              <w:t>فهرست منابع کتاب</w:t>
            </w:r>
            <w:r>
              <w:rPr>
                <w:rStyle w:val="IndexLink"/>
                <w:rtl w:val="true"/>
              </w:rPr>
              <w:tab/>
            </w:r>
            <w:r>
              <w:rPr>
                <w:rStyle w:val="IndexLink"/>
              </w:rPr>
              <w:t>94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814_96029"/>
      <w:bookmarkStart w:id="1" w:name="pg8814_96029"/>
      <w:bookmarkEnd w:id="1"/>
    </w:p>
    <w:p>
      <w:pPr>
        <w:pStyle w:val="Heading2"/>
        <w:numPr>
          <w:ilvl w:val="1"/>
          <w:numId w:val="1"/>
        </w:numPr>
        <w:rPr/>
      </w:pPr>
      <w:bookmarkStart w:id="2" w:name="pg8814_96029"/>
      <w:bookmarkStart w:id="3" w:name="__RefHeading___Toc200452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ایرانی ، حسین ، </w:t>
      </w:r>
      <w:r>
        <w:rPr>
          <w:rFonts w:eastAsia="IRNazanin" w:cs="IRNazanin"/>
          <w:color w:val="111111"/>
          <w:sz w:val="28"/>
          <w:szCs w:val="28"/>
          <w:lang w:bidi="fa-IR"/>
        </w:rPr>
        <w:t>1323</w:t>
      </w:r>
      <w:r>
        <w:rPr>
          <w:rFonts w:eastAsia="IRNazanin" w:cs="IRNazanin"/>
          <w:color w:val="111111"/>
          <w:sz w:val="28"/>
          <w:szCs w:val="28"/>
          <w:rtl w:val="true"/>
          <w:lang w:bidi="fa-IR"/>
        </w:rPr>
        <w:t xml:space="preserve"> -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مساله ی شوری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ایرانی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در راه حق،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در راه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سری 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 سپاری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BP231</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297/4832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2071321</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شهناز محققیان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00454_287045965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ی شوری</w:t>
      </w:r>
    </w:p>
    <w:p>
      <w:pPr>
        <w:pStyle w:val="BookText"/>
        <w:rPr/>
      </w:pPr>
      <w:r>
        <w:rPr>
          <w:rFonts w:ascii="IRNazanin" w:hAnsi="IRNazanin" w:eastAsia="IRNazanin"/>
          <w:color w:val="111111"/>
          <w:sz w:val="28"/>
          <w:sz w:val="28"/>
          <w:szCs w:val="28"/>
          <w:rtl w:val="true"/>
          <w:lang w:bidi="fa-IR"/>
        </w:rPr>
        <w:t>نام 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ایرانی</w:t>
      </w:r>
    </w:p>
    <w:p>
      <w:pPr>
        <w:pStyle w:val="BookText"/>
        <w:rPr/>
      </w:pPr>
      <w:r>
        <w:rPr>
          <w:rFonts w:ascii="IRNazanin" w:hAnsi="IRNazanin" w:eastAsia="IRNazanin"/>
          <w:color w:val="111111"/>
          <w:sz w:val="28"/>
          <w:sz w:val="28"/>
          <w:szCs w:val="28"/>
          <w:rtl w:val="true"/>
          <w:lang w:bidi="fa-IR"/>
        </w:rPr>
        <w:t>از 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مسلسل</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افست</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p>
    <w:p>
      <w:pPr>
        <w:pStyle w:val="BookText"/>
        <w:rPr/>
      </w:pPr>
      <w:r>
        <w:rPr>
          <w:rFonts w:ascii="IRNazanin" w:hAnsi="IRNazanin" w:eastAsia="IRNazanin"/>
          <w:color w:val="111111"/>
          <w:sz w:val="28"/>
          <w:sz w:val="28"/>
          <w:szCs w:val="28"/>
          <w:rtl w:val="true"/>
          <w:lang w:bidi="fa-IR"/>
        </w:rPr>
        <w:t>تعداد صفحه</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تعداد </w:t>
      </w:r>
      <w:r>
        <w:rPr>
          <w:rFonts w:eastAsia="IRNazanin" w:cs="IRNazanin"/>
          <w:color w:val="111111"/>
          <w:sz w:val="28"/>
          <w:szCs w:val="28"/>
          <w:lang w:bidi="fa-IR"/>
        </w:rPr>
        <w:t>30000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ascii="IRNazanin" w:hAnsi="IRNazanin" w:eastAsia="IRNazanin"/>
          <w:color w:val="111111"/>
          <w:sz w:val="28"/>
          <w:sz w:val="28"/>
          <w:szCs w:val="28"/>
          <w:rtl w:val="true"/>
          <w:lang w:bidi="fa-IR"/>
        </w:rPr>
        <w:t>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فارسی قم</w:t>
      </w:r>
    </w:p>
    <w:p>
      <w:pPr>
        <w:pStyle w:val="BookText"/>
        <w:rPr/>
      </w:pPr>
      <w:r>
        <w:rPr>
          <w:rFonts w:ascii="IRNazanin" w:hAnsi="IRNazanin" w:eastAsia="IRNazanin"/>
          <w:color w:val="111111"/>
          <w:sz w:val="28"/>
          <w:sz w:val="28"/>
          <w:szCs w:val="28"/>
          <w:rtl w:val="true"/>
          <w:lang w:bidi="fa-IR"/>
        </w:rPr>
        <w:t>تاریخ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ماه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موسسه ی در راه حق</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خیابان ارم کوچه آقازاده تلفن </w:t>
      </w:r>
      <w:r>
        <w:rPr>
          <w:rFonts w:eastAsia="IRNazanin" w:cs="IRNazanin"/>
          <w:color w:val="111111"/>
          <w:sz w:val="28"/>
          <w:szCs w:val="28"/>
          <w:lang w:bidi="fa-IR"/>
        </w:rPr>
        <w:t>23759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تجدید چاپ و اقتباس برای ناشر محفوظ است </w:t>
      </w:r>
      <w:bookmarkStart w:id="7" w:name="pg8814_96031"/>
    </w:p>
    <w:p>
      <w:pPr>
        <w:pStyle w:val="BookText"/>
        <w:rPr/>
      </w:pPr>
      <w:bookmarkEnd w:id="7"/>
      <w:r>
        <w:rPr>
          <w:rFonts w:ascii="IRNazanin" w:hAnsi="IRNazanin" w:eastAsia="IRNazanin"/>
          <w:color w:val="111111"/>
          <w:sz w:val="28"/>
          <w:sz w:val="28"/>
          <w:szCs w:val="28"/>
          <w:rtl w:val="true"/>
          <w:lang w:bidi="fa-IR"/>
        </w:rPr>
        <w:t>بسمه تعالى</w:t>
      </w:r>
    </w:p>
    <w:p>
      <w:pPr>
        <w:pStyle w:val="Heading2"/>
        <w:numPr>
          <w:ilvl w:val="1"/>
          <w:numId w:val="1"/>
        </w:numPr>
        <w:rPr/>
      </w:pPr>
      <w:bookmarkStart w:id="8" w:name="__RefHeading___Toc200456_2870459653"/>
      <w:bookmarkStart w:id="9" w:name="_Toc3"/>
      <w:bookmarkEnd w:id="8"/>
      <w:r>
        <w:rPr>
          <w:rtl w:val="true"/>
        </w:rPr>
        <w:t>پیشگفتار</w:t>
      </w:r>
      <w:bookmarkEnd w:id="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كَزَرْعٍ أَخْرَجَ شَطْأَهُ فَآزَرَهُ فَاسْتَغْلَظَ فَاسْتَوَى عَلَى سُوقِهِ يُعْجِبُ الزُّرَّاعَ لِيَغِيظَ بِهِمُ الْكُفَّارَ وَعَدَ اللَّهُ الَّذِينَ آمَنُوا وَعَمِلُوا الصَّالِحَاتِ مِنْهُمْ مَغْفِرَةً وَأَجْرًا عَظِيمًا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همانند کِشتی که خوشه خود را بیرون آورده و آن را نیرو دهد، پس سطبر گردد و بر پایه های خود استوار شود بطوری که برزگران را به شگفت آورد و کافران را به خشم اندازد، خداوند به آنان که ایمان آورند و عمل شایسته انجام دهند وعده مغفرت و پاداش عظیم داده است</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انقلاب اسلامی ما تاکنون به لطف خدا، سه مرحله را پیروزمندانه پشت سر گذاشته، یعنی استبداد داخلی و استعمار خارجی و نفاق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شکل اسلام التقاطی، ملی گرایی، لیبرالیسم،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شکست کشانده و حال که انقلاب وارد چهارمین مرحله خود می گردد، باید فرهنگ اصیل انقلاب که همان </w:t>
      </w:r>
    </w:p>
    <w:p>
      <w:pPr>
        <w:pStyle w:val="BookText"/>
        <w:rPr/>
      </w:pPr>
      <w:r>
        <w:rPr>
          <w:rFonts w:ascii="IRNazanin" w:hAnsi="IRNazanin" w:eastAsia="IRNazanin"/>
          <w:color w:val="111111"/>
          <w:sz w:val="28"/>
          <w:sz w:val="28"/>
          <w:szCs w:val="28"/>
          <w:rtl w:val="true"/>
          <w:lang w:bidi="fa-IR"/>
        </w:rPr>
        <w:t>فرهنگ فقاهتی باشد جایگزین فرهنگ گذشته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که هر گاه انقلاب با مرحله و نیاز جدیدش، تطبیق نگردد به پوسیدگی و سقوط کشیده می شود به علاوه که هر انقلابی بدون تحوّل فرهنگی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انقلاب اقتصادی یا سیاسی 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از رفرم در خواهد آورد و فایده ای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اگر فرهنگ انقلاب وارداتی شد، سرانجام انقلاب را به راهی می کشد، که آن فکر و فرهنگ می خواهد نه صراطی متناسب با انقلاب و لذا دشمنان می کوشیدند تحلیل غیر مذهبی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اقتصادی یا ناسیونالیستی و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انقلاب کنند بالاتر این که تجربه گذشته و موجود هم شدت اهمیت اندیشه و فرهنگ را در شکست یا پیروزی انقلاب تأیید می کند همگی دیدیم نه تنها پیروزگر انقلاب ما پشتوانه فکری و فرهنگی آن یعنی اسلام بود بلکه تداوم بخش آن نیز اسلام بود و موضع گیری دشمن هم در برابر فرهنگ انقلاب و اسلام می باشد بطوری که شرق و غرب کنار یکدیگر نشستند و گفتند نباید بگذاریم در ایران انقلاب فرهنگی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آموزشی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بوجود آید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نه فقط بفرموده رهبر کبیر انقلاب، آن ها از اسلام سیلی خورده اند، که توان و تمدن مسلمین را پیوسته در تاریخ دیده اند و امروز سخت بیمناک شده اند که انقلابی با فرهنگ نه شرقی و نه غربی به دنیا عرضه شود و با شکستن صولت ابر قدرت ها و فرهنگ های استعماری، ماندگان در بند جهان را نوید رهائی </w:t>
      </w:r>
    </w:p>
    <w:p>
      <w:pPr>
        <w:pStyle w:val="BookText"/>
        <w:rPr/>
      </w:pPr>
      <w:r>
        <w:rPr>
          <w:rFonts w:ascii="IRNazanin" w:hAnsi="IRNazanin" w:eastAsia="IRNazanin"/>
          <w:color w:val="111111"/>
          <w:sz w:val="28"/>
          <w:sz w:val="28"/>
          <w:szCs w:val="28"/>
          <w:rtl w:val="true"/>
          <w:lang w:bidi="fa-IR"/>
        </w:rPr>
        <w:t>بخشد و به محرومان سرخورده از نظام های شرقی و غربی، راه سوم و نظام حکومتی الهی اسلام را نشان دهد تا همگی بپا خیزند و پوزه قلدرهای استعمارگر را به خاک مالند و یک باره سرود رهایی سر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 دعوی فوق، فریادهای آمریکا بدنبال پیروزی های اخیر انقلاب است که پیروزی های اسلام در ایران منافع آمریکا را در منطقه به خطر انداخته، و اعتراف وزیر امور خارجه انگلستان به این که اگر در ایران حکومتی متمایل به شرق بوجود آید برای ما و غرب بهتر است از حکومت اسلام و ملّاها و داد فرانسه به این که دنیا، اسلام، قدرت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موضع گیری شوروی نیز روشن است که چگونه در افغانستان به کشتار صدها هزار مسلمان محروم پرداخته و عراق متجاوز را در برابر انقلاب اسلامی ایران پیوسته تقویت و تأیید می کند و گویا روسیه غیر از مسأله منافعش در منطقه با وجود بیش از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مسلمان در کشورش، احساس خطر مستقیم می کند و موضع اقمار آن دو بلوک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شرق و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تفاوت چندانی با ممالک فوق ندارد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گذشته از امور گذشته، به وضوح می بینید، حتی وقتی دشمن دست به ترور می زند، چه کسانی را می کشد پاسداران و حامیان فرهنگ اصیل انقلاب را ترور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شهید استاد مطهری ها، مدنی ها، محمد باقر صدرها و افراد حزب اللّهی وفادار </w:t>
      </w:r>
    </w:p>
    <w:p>
      <w:pPr>
        <w:pStyle w:val="BookText"/>
        <w:rPr/>
      </w:pPr>
      <w:r>
        <w:rPr>
          <w:rFonts w:ascii="IRNazanin" w:hAnsi="IRNazanin" w:eastAsia="IRNazanin"/>
          <w:color w:val="111111"/>
          <w:sz w:val="28"/>
          <w:sz w:val="28"/>
          <w:szCs w:val="28"/>
          <w:rtl w:val="true"/>
          <w:lang w:bidi="fa-IR"/>
        </w:rPr>
        <w:t>به خط امام و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رؤسای احزاب و گروهک هائی که شعار ضد آمریکائی و امپریالیستی سر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مقام باید دو کار انجام گیرد، یکی زدودن فرهنگ منحط دیروز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گونه های استعماری و ستم شاهی و عواملی که مانع رشد انسان و ارزش های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دیگری جایگزین نمودن فرهنگ اصیل انقلاب که همان فرهنگ فقاهتی باشد چرا که نه تنها در طبیعت تا ابرها باشد، خورشید نمایان نمی شود و همچنین در کشت گل ها و درختان با ثمر، ابتدا باید علف های مزاحم را زدود، بلکه شعار نخستین توحیدی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گویای این دو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بت ها و طاغوت های درون و بیرون را شکستن و آن گاه ارزش های الهی را جایگزین و استوار ساختن باید طبق فرموده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ascii="Amiri" w:hAnsi="Amiri" w:eastAsia="Amiri" w:cs="Amiri"/>
          <w:color w:val="111111"/>
          <w:sz w:val="28"/>
          <w:sz w:val="28"/>
          <w:szCs w:val="28"/>
          <w:rtl w:val="true"/>
          <w:lang w:bidi="ar-SA"/>
        </w:rPr>
        <w:t>تَخَلَقُوا بِأَخْلاقِ اللَّهِ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به اخلاق خدا بیارائید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نهال توحید را در دل کاریم و انسان را به ارزش های وجودیش باز گردانیم تا فطرت خدا خواهی خفته انسان بیدار شده و با جوانه زدن، سبزه نورسته شود تا جائی که بر ساقه اش استوار گشته، کشاورزان جهان را به اعجاب اندازد و کوردلان کافر را به یأس و خشم بنشاند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طبیعی است که با بیداری مسلمانان و محرومان عالم، و نگاه پر تعجب 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پیروزی های انقلاب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می کنند و کافران استعمارگر در غرب و شرق، به خشم و يأس افتاده نابود می 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این مرحله باید فرهنگ نه شرقی نه غربی اسلامی را به همه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 وقول و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نفوذ دهیم حتی واژه ها را با الفبای انقلاب بنویسیم و یک باره صادرگر انقلابمان، جهت رهایی انسان شویم، باید بر واقعیت های عینی و ارزش های والای اسلامی، تکیه کنیم و سحر و افسون های فرعونیان را زایل نموده و نیرنگ های طاغوتیان را بلعیده، ساحران را واداشت تا به در وغشان پی برند و اندیشه های اِلحادی و التقاطی و انحرافی را با تابش نور خدا، دور بریزند و به نفس مطمئن و فطرت توحیدی خویش باز گردند، و بدیهی است که کوتاهی یا ذره ای غفلت در این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فرهنگی به معنای وسیع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 و جنایتی است که جبرانش نشاید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آن که کوچک جزوه موجود کوچک گامی در این مقصود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الله</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ایرانی</w:t>
      </w:r>
      <w:r>
        <w:rPr>
          <w:rFonts w:eastAsia="IRNazanin" w:cs="IRNazanin"/>
          <w:color w:val="111111"/>
          <w:sz w:val="28"/>
          <w:szCs w:val="28"/>
          <w:rtl w:val="true"/>
          <w:lang w:bidi="fa-IR"/>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8814_96037"/>
      <w:bookmarkStart w:id="11" w:name="pg8814_96037"/>
      <w:bookmarkEnd w:id="11"/>
    </w:p>
    <w:p>
      <w:pPr>
        <w:pStyle w:val="BookText"/>
        <w:rPr/>
      </w:pPr>
      <w:bookmarkStart w:id="12" w:name="pg8814_96037"/>
      <w:bookmarkEnd w:id="12"/>
      <w:r>
        <w:rPr>
          <w:rFonts w:ascii="IRNazanin" w:hAnsi="IRNazanin" w:eastAsia="IRNazanin"/>
          <w:color w:val="111111"/>
          <w:sz w:val="28"/>
          <w:sz w:val="28"/>
          <w:szCs w:val="28"/>
          <w:rtl w:val="true"/>
          <w:lang w:bidi="fa-IR"/>
        </w:rPr>
        <w:t>بسمه تعالی</w:t>
      </w:r>
    </w:p>
    <w:p>
      <w:pPr>
        <w:pStyle w:val="Heading2"/>
        <w:numPr>
          <w:ilvl w:val="1"/>
          <w:numId w:val="1"/>
        </w:numPr>
        <w:rPr/>
      </w:pPr>
      <w:bookmarkStart w:id="13" w:name="__RefHeading___Toc200458_2870459653"/>
      <w:bookmarkStart w:id="14" w:name="_Toc4"/>
      <w:bookmarkEnd w:id="13"/>
      <w:r>
        <w:rPr>
          <w:rtl w:val="true"/>
        </w:rPr>
        <w:t>شوری در لغت</w:t>
      </w:r>
      <w:bookmarkEnd w:id="14"/>
    </w:p>
    <w:p>
      <w:pPr>
        <w:pStyle w:val="BookText"/>
        <w:rPr/>
      </w:pPr>
      <w:r>
        <w:rPr>
          <w:rFonts w:ascii="IRNazanin" w:hAnsi="IRNazanin" w:eastAsia="IRNazanin"/>
          <w:color w:val="111111"/>
          <w:sz w:val="28"/>
          <w:sz w:val="28"/>
          <w:szCs w:val="28"/>
          <w:rtl w:val="true"/>
          <w:lang w:bidi="fa-IR"/>
        </w:rPr>
        <w:t xml:space="preserve">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برداشتن، بیرون آوردن عسل از کندوی زنبور عسل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به معنای ریاضت دادن، آزمودن، فربه و نیکو شدن اسب یا شتر،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شوری اسم مصدر و به معنی تشاور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تشاور، مشورت، مشاورت، به معنای بدست آوردن نظر و رأی است از راه مراجعه برخی به برخی دیگر که از همان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می گیرد</w:t>
      </w:r>
      <w:r>
        <w:rPr>
          <w:rFonts w:eastAsia="IRNazanin" w:cs="IRNazanin"/>
          <w:color w:val="111111"/>
          <w:sz w:val="28"/>
          <w:szCs w:val="28"/>
          <w:rtl w:val="true"/>
          <w:lang w:bidi="fa-IR"/>
        </w:rPr>
        <w:t xml:space="preserve">. </w:t>
      </w:r>
      <w:r>
        <w:rPr>
          <w:rStyle w:val="FootnoteAnchor"/>
          <w:rtl w:val="true"/>
        </w:rPr>
        <w:footnoteReference w:id="2"/>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گویا شخص، با مشورت عسل های شیرین اندیشه ها را از کندوی اذهان و درون عقل ها بیرون آورده در جهت شفابخشی و سعادت خود و دیگران از آن بهره برداری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مشورت کردن با معانی دیگر آن ریشه نیز بی تناسب نمی باشد، </w:t>
      </w:r>
      <w:bookmarkStart w:id="15" w:name="pg8814_96038"/>
    </w:p>
    <w:p>
      <w:pPr>
        <w:pStyle w:val="BookText"/>
        <w:rPr/>
      </w:pPr>
      <w:bookmarkEnd w:id="15"/>
      <w:r>
        <w:rPr>
          <w:rFonts w:ascii="IRNazanin" w:hAnsi="IRNazanin" w:eastAsia="IRNazanin"/>
          <w:color w:val="111111"/>
          <w:sz w:val="28"/>
          <w:sz w:val="28"/>
          <w:szCs w:val="28"/>
          <w:rtl w:val="true"/>
          <w:lang w:bidi="fa-IR"/>
        </w:rPr>
        <w:t>اما در این جا به همین معنا اکتفا می کنیم</w:t>
      </w:r>
      <w:r>
        <w:rPr>
          <w:rFonts w:eastAsia="IRNazanin" w:cs="IRNazanin"/>
          <w:color w:val="111111"/>
          <w:sz w:val="28"/>
          <w:szCs w:val="28"/>
          <w:rtl w:val="true"/>
          <w:lang w:bidi="fa-IR"/>
        </w:rPr>
        <w:t>.</w:t>
      </w:r>
    </w:p>
    <w:p>
      <w:pPr>
        <w:pStyle w:val="Heading2"/>
        <w:numPr>
          <w:ilvl w:val="1"/>
          <w:numId w:val="1"/>
        </w:numPr>
        <w:rPr/>
      </w:pPr>
      <w:bookmarkStart w:id="16" w:name="__RefHeading___Toc200460_2870459653"/>
      <w:bookmarkStart w:id="17" w:name="_Toc5"/>
      <w:bookmarkEnd w:id="16"/>
      <w:r>
        <w:rPr>
          <w:rtl w:val="true"/>
        </w:rPr>
        <w:t>شوری در تاریخ</w:t>
      </w:r>
      <w:bookmarkEnd w:id="17"/>
    </w:p>
    <w:p>
      <w:pPr>
        <w:pStyle w:val="BookText"/>
        <w:rPr/>
      </w:pPr>
      <w:r>
        <w:rPr>
          <w:rFonts w:ascii="IRNazanin" w:hAnsi="IRNazanin" w:eastAsia="IRNazanin"/>
          <w:color w:val="111111"/>
          <w:sz w:val="28"/>
          <w:sz w:val="28"/>
          <w:szCs w:val="28"/>
          <w:rtl w:val="true"/>
          <w:lang w:bidi="fa-IR"/>
        </w:rPr>
        <w:t>شوری را می توان به عنوان اصلی انسانی که از قدیمی ترین دوران تاریخ همراه زندگی بشر بوده و همآهنگی انسان ها را بیشتر می کرده</w:t>
      </w:r>
    </w:p>
    <w:p>
      <w:pPr>
        <w:pStyle w:val="BookText"/>
        <w:rPr/>
      </w:pPr>
      <w:r>
        <w:rPr>
          <w:rFonts w:ascii="IRNazanin" w:hAnsi="IRNazanin" w:eastAsia="IRNazanin"/>
          <w:color w:val="111111"/>
          <w:sz w:val="28"/>
          <w:sz w:val="28"/>
          <w:szCs w:val="28"/>
          <w:rtl w:val="true"/>
          <w:lang w:bidi="fa-IR"/>
        </w:rPr>
        <w:t>حتى ممکن است آن را اصلی فطری بنامیم چرا که وجدان بیدار انسان می گوید هرگاه شناخت خود را کافی ندیدی و از درک مسأله ای یا یافتن ابعاد گوناگون عاجز ماندی به افراد متعهد و آگاه تر مراجعه کن و با نظرخواهی و رأی زنی مخصوصاً در امور اجتماعی، مسأله را بیابی و با بصیرت و اطمینان طریق زندگی را به پیمایی و در تنگنای تردد و تحیّر متوقف نمانی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رابطه و تأیید وجود شوری در تاریخ به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می کنیم و این کلمه مأخوذ از سناتوس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SENATUS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معنی مجلس شيوخ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سالخوردگان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قرن ها قبل از میلاد مسیح در مورد شورای عالی مملکت روم بکار رفته و دارای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بوده</w:t>
      </w:r>
      <w:r>
        <w:rPr>
          <w:rFonts w:eastAsia="IRNazanin" w:cs="IRNazanin"/>
          <w:color w:val="111111"/>
          <w:sz w:val="28"/>
          <w:szCs w:val="28"/>
          <w:rtl w:val="true"/>
          <w:lang w:bidi="fa-IR"/>
        </w:rPr>
        <w:t xml:space="preserve">. </w:t>
      </w:r>
      <w:r>
        <w:rPr>
          <w:rStyle w:val="FootnoteAnchor"/>
          <w:rtl w:val="true"/>
        </w:rPr>
        <w:footnoteReference w:id="3"/>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سنای پانصد نفری مجلسی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کلیس تنس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میلاد از تریبوس های ده گانه آتن، در آن شهر تأسیس کرد، عده اعضاء سنا تا آن زمان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کلیس </w:t>
      </w:r>
    </w:p>
    <w:p>
      <w:pPr>
        <w:pStyle w:val="BookText"/>
        <w:rPr/>
      </w:pPr>
      <w:r>
        <w:rPr>
          <w:rFonts w:ascii="IRNazanin" w:hAnsi="IRNazanin" w:eastAsia="IRNazanin"/>
          <w:color w:val="111111"/>
          <w:sz w:val="28"/>
          <w:sz w:val="28"/>
          <w:szCs w:val="28"/>
          <w:rtl w:val="true"/>
          <w:lang w:bidi="fa-IR"/>
        </w:rPr>
        <w:t>تنس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طرفداری از طبقات پست، مقرر داشت که هر یک از تريبوس های ده گانه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عضو انتخاب کند و بدین طریق عده اعضاء سنا به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رسید</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بذر دمکراسی در انگلستان در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پاشیده شد و با انقلاب فرانسه </w:t>
      </w:r>
      <w:r>
        <w:rPr>
          <w:rFonts w:eastAsia="IRNazanin" w:cs="IRNazanin"/>
          <w:color w:val="111111"/>
          <w:sz w:val="28"/>
          <w:szCs w:val="28"/>
          <w:rtl w:val="true"/>
          <w:lang w:bidi="fa-IR"/>
        </w:rPr>
        <w:t>(</w:t>
      </w:r>
      <w:r>
        <w:rPr>
          <w:rFonts w:eastAsia="IRNazanin" w:cs="IRNazanin"/>
          <w:color w:val="111111"/>
          <w:sz w:val="28"/>
          <w:szCs w:val="28"/>
          <w:lang w:bidi="fa-IR"/>
        </w:rPr>
        <w:t>1789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دیگر کشورهای اروپایی و بسیاری از ممالک جهان بوجود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ایران نیز از دیر زمان حکومت آرمانی وجود داشته و در زمان اشکانیان دو مجلس بوده یکی سنا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رسماً قدرت سلطنتی را محدود می کرد و رأی اش بسیار ارزش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مجلس فرزانگان و مغان که فقط به منزله هیأت مشاور بشمار می رفت</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قبل از اسلام رسم بر این بود که در کارها مشورت نمایند و نیز مردم مدینه قبل از آمدن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جا در امور مهم خود به مشورت می پرداختند</w:t>
      </w:r>
      <w:r>
        <w:rPr>
          <w:rFonts w:eastAsia="IRNazanin" w:cs="IRNazanin"/>
          <w:color w:val="111111"/>
          <w:sz w:val="28"/>
          <w:szCs w:val="28"/>
          <w:rtl w:val="true"/>
          <w:lang w:bidi="fa-IR"/>
        </w:rPr>
        <w:t xml:space="preserve">. </w:t>
      </w:r>
      <w:r>
        <w:rPr>
          <w:rStyle w:val="FootnoteAnchor"/>
          <w:rtl w:val="true"/>
        </w:rPr>
        <w:footnoteReference w:id="6"/>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الندوة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قدیم عرب جای مشورت عمومی برای کارهای شهر و مخصوصاً قسمتی از خانه کعبه که در ابتداء خانه قصی بن کلاب و محل اجرای بعضی مناسک خاصی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قبيل عقد لواء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بعد از او قریش در آن جا برای رای زدن </w:t>
      </w:r>
    </w:p>
    <w:p>
      <w:pPr>
        <w:pStyle w:val="BookText"/>
        <w:rPr/>
      </w:pPr>
      <w:r>
        <w:rPr>
          <w:rFonts w:ascii="IRNazanin" w:hAnsi="IRNazanin" w:eastAsia="IRNazanin"/>
          <w:color w:val="111111"/>
          <w:sz w:val="28"/>
          <w:sz w:val="28"/>
          <w:szCs w:val="28"/>
          <w:rtl w:val="true"/>
          <w:lang w:bidi="fa-IR"/>
        </w:rPr>
        <w:t xml:space="preserve">و مشاوره گرد می آمدند و افرادی که سن آنان بیش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بود شرکت می کردند و در همین محل بود که قریش قبل از هجرت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سرنوشت او مشورت نمودند و به قتل او مصمم شدند</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و در کتاب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عتیق و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وجود شوری به میان آمده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که یوسف نامی از اهل شوری که مرد نیکو و صالح بود</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سروران جماعت که برگزیدگان شوری و مردان معروف بودند به حضور موسی برخاستند</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سنهدرین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شکل عبری شده کلمه سونهدر یون یونانی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محکمه حقوقی و شرعی یهود بوده که اعضائش گاه به شور می پرداختند</w:t>
      </w:r>
      <w:r>
        <w:rPr>
          <w:rFonts w:eastAsia="IRNazanin" w:cs="IRNazanin"/>
          <w:color w:val="111111"/>
          <w:sz w:val="28"/>
          <w:szCs w:val="28"/>
          <w:rtl w:val="true"/>
          <w:lang w:bidi="fa-IR"/>
        </w:rPr>
        <w:t xml:space="preserve">. </w:t>
      </w:r>
      <w:r>
        <w:rPr>
          <w:rStyle w:val="FootnoteAnchor"/>
          <w:rtl w:val="true"/>
        </w:rPr>
        <w:footnoteReference w:id="10"/>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دارالشوری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جایی که در آن می نشینند و درباره امور کشور مشورت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مجلس شورای ملی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الآخر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شد</w:t>
      </w:r>
      <w:r>
        <w:rPr>
          <w:rFonts w:eastAsia="IRNazanin" w:cs="IRNazanin"/>
          <w:color w:val="111111"/>
          <w:sz w:val="28"/>
          <w:szCs w:val="28"/>
          <w:rtl w:val="true"/>
          <w:lang w:bidi="fa-IR"/>
        </w:rPr>
        <w:t xml:space="preserve">.) </w:t>
      </w:r>
      <w:bookmarkStart w:id="18" w:name="pg8814_96041"/>
    </w:p>
    <w:p>
      <w:pPr>
        <w:pStyle w:val="Heading2"/>
        <w:numPr>
          <w:ilvl w:val="1"/>
          <w:numId w:val="1"/>
        </w:numPr>
        <w:rPr/>
      </w:pPr>
      <w:bookmarkStart w:id="19" w:name="__RefHeading___Toc200462_2870459653"/>
      <w:bookmarkStart w:id="20" w:name="_Toc6"/>
      <w:bookmarkEnd w:id="18"/>
      <w:bookmarkEnd w:id="19"/>
      <w:r>
        <w:rPr>
          <w:rtl w:val="true"/>
        </w:rPr>
        <w:t>شوری در قرآن</w:t>
      </w:r>
      <w:bookmarkEnd w:id="20"/>
    </w:p>
    <w:p>
      <w:pPr>
        <w:pStyle w:val="BookText"/>
        <w:rPr/>
      </w:pPr>
      <w:r>
        <w:rPr>
          <w:rFonts w:ascii="IRNazanin" w:hAnsi="IRNazanin" w:eastAsia="IRNazanin"/>
          <w:color w:val="111111"/>
          <w:sz w:val="28"/>
          <w:sz w:val="28"/>
          <w:szCs w:val="28"/>
          <w:rtl w:val="true"/>
          <w:lang w:bidi="fa-IR"/>
        </w:rPr>
        <w:t xml:space="preserve">در شناسایی واژه شوری از قرآن ابتداء به سوره ای برمی خوریم بنام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از اهمیت این اصل در اسلام، حکایت می کند و بدنبال آن می بینیم، این کلمه سه بار در موارد مختلف با سه شکل، در 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آئین نامه حیات و زندگی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 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بقره آیه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مسائلی که گاه در کار خانوادگی و اولین هسته و واحد اجتماع پدید می آید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فَإِنْ أَرَادَا فِصَالًا عَن تَرَاضٍ مِّنْهُمَا وَتَشَاوُرٍ فَلَا جُنَاحَ عَلَیْهِمَا</w:t>
      </w:r>
      <w:r>
        <w:rPr>
          <w:rFonts w:ascii="IRNazanin" w:hAnsi="IRNazanin" w:eastAsia="IRNazanin"/>
          <w:color w:val="111111"/>
          <w:sz w:val="28"/>
          <w:sz w:val="28"/>
          <w:szCs w:val="28"/>
          <w:rtl w:val="true"/>
          <w:lang w:bidi="fa-IR"/>
        </w:rPr>
        <w:t xml:space="preserve"> پس هر گاه زن و شوهر با رضایت یکدیگر و مشورت و صلاحدید هم، خواستند فرزندشان را از شیر بگیرند اشکالی ندارد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ی آل عمران آیه ی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جا که از ویژگی های اخلاقی پیغمبر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حضرتش توصیه می فرماید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فَاعْفُ عَنْهُمْ وَاسْتَغْفِرْ لَهُمْ وَ شاوِرْهُمْ فِی الاْمْرِ فَاِذا عَزَمْتَ فَتَوَکَّلْ عَلَی اللّهِ اِنَّ اللّهَ یُحِبُّ الْمُتَوَکِّلینَ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گناهانشان در گذر و از خدا برایشان طلب آمرزش نما و با آنان در امور اجتماعی مشورت کن، لیکن وقتی تصمیم گرفتی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قاطعانه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توکل به خدا، عمل کن، که خداوند متوکلین را دوست 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شوری آیه ی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مشورت نمودن در مسائل اجتماعی و غیره را به عنوان یکی از صفات مؤمنان راستین بیان کرده است و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وَالَّذِینَ اسْتَجَابُوا لِرَبِّهِمْ وَ أَقَامُوا الصَّلوهَ وَ أَمْرُهُمْ شُوری بَیْنَهُمْ وَ مِمَّا رَزَقْنَاهُمْ یُنْفِقُونَ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آنان که فرامین خدا را اجابت و اطاعت کردند و نماز به پا داشتند و کارشان را با مشورت یکدیگر انجام دادند و از آن چه روزیشان دادیم انفاق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فَبَشِّرْ عِبَادِ الَّذِينَ يَسْتَمِعُونَ الْقَوْلَ فَيَتَّبِعُونَ أَحْسَنَهُ أُولَئِكَ الَّذِينَ هَدَاهُمُ اللَّهُ وَأُولَئِكَ هُمْ أُولُو الْأَلْبَابِ﴾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پیامبر، بندگان مرا بشارت ده، آنان که گفتار را بشنوند و نیکوترش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کلام حق و راه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پیروی کنند، آنانند که خداوند، هدایتشان فرموده و به راستی آنانند خردمندان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چه آیه فوق در خصوص شوری نمی باشد ولی می توان از عموم آن در جهت مشورت استفاده نمود، چنان چه امروزه اکثر سمینارها و میزگردها، برای رسیدن به نظریات برتر تشکیل می گردد و شوری شکلی از همان دعوت به اصلح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گذشته از آیات قرآنی، سیره ی رسول خدا و امامان معصوم همراه با شوری بوده و احادیثی نیز از آنان نقل شده است اکنون با ذکر نکاتی چند در رابطه با آیات فوق، سخن را به پایان </w:t>
      </w:r>
    </w:p>
    <w:p>
      <w:pPr>
        <w:pStyle w:val="BookText"/>
        <w:rPr/>
      </w:pPr>
      <w:r>
        <w:rPr>
          <w:rFonts w:ascii="IRNazanin" w:hAnsi="IRNazanin" w:eastAsia="IRNazanin"/>
          <w:color w:val="111111"/>
          <w:sz w:val="28"/>
          <w:sz w:val="28"/>
          <w:szCs w:val="28"/>
          <w:rtl w:val="true"/>
          <w:lang w:bidi="fa-IR"/>
        </w:rPr>
        <w:t>می بریم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شوری اختصاص به حاکمان و گروهی خاص ندارد بلکه همگان حق مشورت و اظهار نمودن نظر خود را در امور امت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که سوره ی شوری در مکه نازل شده می توان استفاده نمود که شوری اختصاص به امور حکومتی و سیاسی ندارد بلکه در زندگی فردی و اجتماعی افراد نیز جریان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در مکه هنوز حکومت اسلامی تشکیل نشده بود، و سیستم سیاسی اسلام و قدرتش در مدینه شکل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شورایی که در آیات آمده، نظارت بر حکومت شورایی ندارد بلکه شور نمودن و انجام امور با مشورت یکی از اوصاف مؤمنین به حساب آمده</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به دست می آید، بعد از جمع بندی نظرات و آراء تصمیم نهایی باید توسط رهبر گرفته شود، چون عزمش راسخ تر و قاطع تر بوده و او مقبولیت عامه دارد و آن چه می گوید تضمین و توان اجرایی بیشتر دارد به علاوه در تشخیص مسائل و آگاهی مکتبی از دیگران بالاتر است و خلاصه در اجراء نظر باید وحدت رهبری محفوظ ماند و همگان متحداً از وی پیروی کنند تا پیروز شوند بدیهی است، تعدد مراکز قدرت موجب فلج کردن قدرت مرکزی و درهم ریختن حکومت و کشور می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و رسولش را اطاعت کنید و هرگز تنازع و اختلاف ننمائید تا </w:t>
      </w:r>
      <w:bookmarkStart w:id="21" w:name="pg8814_96044"/>
    </w:p>
    <w:p>
      <w:pPr>
        <w:pStyle w:val="BookText"/>
        <w:rPr/>
      </w:pPr>
      <w:bookmarkEnd w:id="21"/>
      <w:r>
        <w:rPr>
          <w:rFonts w:ascii="IRNazanin" w:hAnsi="IRNazanin" w:eastAsia="IRNazanin"/>
          <w:color w:val="111111"/>
          <w:sz w:val="28"/>
          <w:sz w:val="28"/>
          <w:szCs w:val="28"/>
          <w:rtl w:val="true"/>
          <w:lang w:bidi="fa-IR"/>
        </w:rPr>
        <w:t>شکست خورید و عزت و آبرویتان بر باد 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Heading2"/>
        <w:numPr>
          <w:ilvl w:val="1"/>
          <w:numId w:val="1"/>
        </w:numPr>
        <w:rPr/>
      </w:pPr>
      <w:bookmarkStart w:id="22" w:name="__RefHeading___Toc200464_2870459653"/>
      <w:bookmarkStart w:id="23" w:name="_Toc7"/>
      <w:bookmarkEnd w:id="22"/>
      <w:r>
        <w:rPr>
          <w:rtl w:val="true"/>
        </w:rPr>
        <w:t>شوری در روایات</w:t>
      </w:r>
      <w:bookmarkEnd w:id="23"/>
    </w:p>
    <w:p>
      <w:pPr>
        <w:pStyle w:val="BookText"/>
        <w:rPr/>
      </w:pPr>
      <w:r>
        <w:rPr>
          <w:rFonts w:ascii="IRNazanin" w:hAnsi="IRNazanin" w:eastAsia="IRNazanin"/>
          <w:color w:val="111111"/>
          <w:sz w:val="28"/>
          <w:sz w:val="28"/>
          <w:szCs w:val="28"/>
          <w:rtl w:val="true"/>
          <w:lang w:bidi="fa-IR"/>
        </w:rPr>
        <w:t>با نگرشی کوتاه به احادیث، می بینیم با بیانی رسا از شوری یاد شده و در آن ها از سویی انسان ها را به مشورت در امور دعوت نموده و از سوی دیگر استبداد به رأی را محکوم می کند و سرانجام از اهمیت و فوائد فراوان شوری و شرایط مستشار و غیره، سخن بمیان می آورد، ما در رابطه با این مختصر به اندکی از روایات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 مؤمنان علی علیه السلام می فرماید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کس استبداد رأی پیشه کند نابود شود و کسی که با مردان مشورت کند در اندیشه و عقل آنان شریک گردد </w:t>
      </w:r>
      <w:r>
        <w:rPr>
          <w:rStyle w:val="FootnoteAnchor"/>
          <w:rtl w:val="true"/>
        </w:rPr>
        <w:footnoteReference w:id="11"/>
      </w:r>
      <w:r>
        <w:rPr>
          <w:rFonts w:ascii="IRNazanin" w:hAnsi="IRNazanin" w:eastAsia="IRNazanin"/>
          <w:color w:val="111111"/>
          <w:sz w:val="28"/>
          <w:sz w:val="28"/>
          <w:szCs w:val="28"/>
          <w:rtl w:val="true"/>
          <w:lang w:bidi="fa-IR"/>
        </w:rPr>
        <w:t>و در جای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پشتیبانی همانند مشورت نمودن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از آن حضرت نقل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مشورت سرچشمه هدایت و راهیابی است</w:t>
      </w:r>
      <w:r>
        <w:rPr>
          <w:rFonts w:eastAsia="IRNazanin" w:cs="IRNazanin"/>
          <w:color w:val="111111"/>
          <w:sz w:val="28"/>
          <w:szCs w:val="28"/>
          <w:rtl w:val="true"/>
          <w:lang w:bidi="fa-IR"/>
        </w:rPr>
        <w:t xml:space="preserve">» </w:t>
      </w:r>
      <w:r>
        <w:rPr>
          <w:rStyle w:val="FootnoteAnchor"/>
          <w:rtl w:val="true"/>
        </w:rPr>
        <w:footnoteReference w:id="12"/>
      </w:r>
      <w:r>
        <w:rPr>
          <w:rFonts w:ascii="IRNazanin" w:hAnsi="IRNazanin" w:eastAsia="IRNazanin"/>
          <w:color w:val="111111"/>
          <w:sz w:val="28"/>
          <w:sz w:val="28"/>
          <w:szCs w:val="28"/>
          <w:rtl w:val="true"/>
          <w:lang w:bidi="fa-IR"/>
        </w:rPr>
        <w:t>و از همان بزرگوار روایت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مشورت کنید چرا که پیروزی در مشورت با یکدیگر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bookmarkStart w:id="24" w:name="pg8814_96045"/>
    </w:p>
    <w:p>
      <w:pPr>
        <w:pStyle w:val="BookText"/>
        <w:rPr/>
      </w:pPr>
      <w:bookmarkEnd w:id="2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مشورت نکرد مگر به راه درست راه یافت</w:t>
      </w:r>
      <w:r>
        <w:rPr>
          <w:rFonts w:eastAsia="IRNazanin" w:cs="IRNazanin"/>
          <w:color w:val="111111"/>
          <w:sz w:val="28"/>
          <w:szCs w:val="28"/>
          <w:rtl w:val="true"/>
          <w:lang w:bidi="fa-IR"/>
        </w:rPr>
        <w:t xml:space="preserve">» </w:t>
      </w:r>
      <w:r>
        <w:rPr>
          <w:rStyle w:val="FootnoteAnchor"/>
          <w:rtl w:val="true"/>
        </w:rPr>
        <w:footnoteReference w:id="13"/>
      </w:r>
      <w:r>
        <w:rPr>
          <w:rFonts w:ascii="IRNazanin" w:hAnsi="IRNazanin" w:eastAsia="IRNazanin"/>
          <w:color w:val="111111"/>
          <w:sz w:val="28"/>
          <w:sz w:val="28"/>
          <w:szCs w:val="28"/>
          <w:rtl w:val="true"/>
          <w:lang w:bidi="fa-IR"/>
        </w:rPr>
        <w:t xml:space="preserve">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هشام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مشاورت با خردمند خیرخواه مبارک و برکت و درستی و توفیقی است از ناحیه خدا</w:t>
      </w:r>
      <w:r>
        <w:rPr>
          <w:rFonts w:eastAsia="IRNazanin" w:cs="IRNazanin"/>
          <w:color w:val="111111"/>
          <w:sz w:val="28"/>
          <w:szCs w:val="28"/>
          <w:rtl w:val="true"/>
          <w:lang w:bidi="fa-IR"/>
        </w:rPr>
        <w:t xml:space="preserve">» </w:t>
      </w:r>
      <w:r>
        <w:rPr>
          <w:rStyle w:val="FootnoteAnchor"/>
          <w:rtl w:val="true"/>
        </w:rPr>
        <w:footnoteReference w:id="14"/>
      </w:r>
      <w:r>
        <w:rPr>
          <w:rFonts w:ascii="IRNazanin" w:hAnsi="IRNazanin" w:eastAsia="IRNazanin"/>
          <w:color w:val="111111"/>
          <w:sz w:val="28"/>
          <w:sz w:val="28"/>
          <w:szCs w:val="28"/>
          <w:rtl w:val="true"/>
          <w:lang w:bidi="fa-IR"/>
        </w:rPr>
        <w:t xml:space="preserve">از حضرت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طلب خیر کند هرگز سرگردان نگردد و کسی که مشورت نماید هیچ گاه پشیمان نشود</w:t>
      </w:r>
      <w:r>
        <w:rPr>
          <w:rFonts w:eastAsia="IRNazanin" w:cs="IRNazanin"/>
          <w:color w:val="111111"/>
          <w:sz w:val="28"/>
          <w:szCs w:val="28"/>
          <w:rtl w:val="true"/>
          <w:lang w:bidi="fa-IR"/>
        </w:rPr>
        <w:t xml:space="preserve">». </w:t>
      </w:r>
      <w:r>
        <w:rPr>
          <w:rStyle w:val="FootnoteAnchor"/>
          <w:rtl w:val="true"/>
        </w:rPr>
        <w:footnoteReference w:id="15"/>
      </w:r>
    </w:p>
    <w:p>
      <w:pPr>
        <w:pStyle w:val="Heading2"/>
        <w:numPr>
          <w:ilvl w:val="1"/>
          <w:numId w:val="1"/>
        </w:numPr>
        <w:rPr/>
      </w:pPr>
      <w:bookmarkStart w:id="25" w:name="__RefHeading___Toc200466_2870459653"/>
      <w:bookmarkStart w:id="26" w:name="_Toc8"/>
      <w:bookmarkEnd w:id="25"/>
      <w:r>
        <w:rPr>
          <w:rtl w:val="true"/>
        </w:rPr>
        <w:t>نقش مشورت</w:t>
      </w:r>
      <w:bookmarkEnd w:id="26"/>
    </w:p>
    <w:p>
      <w:pPr>
        <w:pStyle w:val="BookText"/>
        <w:rPr/>
      </w:pPr>
      <w:r>
        <w:rPr>
          <w:rFonts w:ascii="IRNazanin" w:hAnsi="IRNazanin" w:eastAsia="IRNazanin"/>
          <w:color w:val="111111"/>
          <w:sz w:val="28"/>
          <w:sz w:val="28"/>
          <w:szCs w:val="28"/>
          <w:rtl w:val="true"/>
          <w:lang w:bidi="fa-IR"/>
        </w:rPr>
        <w:t>مشورت نمودن را ثمراتی است فراوان که بدان اشاره یی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شناختن منافع و مصالح و راه تأمین آن ها و در نتیجه سرعت در حل مشکلات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اندیشه و قدرت تدبیر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 بردن به نقص و نارسایی فکر شخصی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تواضع در 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مصونیت از غرور و استبداد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شناسایی افراد شایسته و خوش فکر و با ابتکار از غیرش</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دادن به افراد و بدنبال آن رشد شخصیت اجتماعی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همآهنگی و وحدت در مقام اندیشه و عمل و جلوگیری از اختلافات نظری و عملی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مقبولیت بیشتر رأیی که مورد مشورت قرار گرفته و از کانال شور گذشته و جلوگیری از بدگمانی نسبت به تحمیل رأی و استبداد مسئولین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نمودن حس همکاری و همیاری، چرا که افراد مورد مشورت احساس می کنند که در تعیین خط مشی زندگی اجتماعی سهیم هستند و می بایست در تشخیص راه بهتر و اجراء تصمیمات، کوشا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مصونیت بیشتر از خطا و معذور بودن در صورت انجامیدن به خطا و همچنین مصون ماندن از حسد دیگران در صورت پیروز شدن در کار، آن طور که از برخی روایات نیز استفاده می شود</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 xml:space="preserve">قَالَ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اِسْتَشَارَ لَمْ یَعْدَمْ عِنْدَ اَلصَّوَابِ مَادِحاً، وَ عِنْدَ اَلْخَطَإِ عَاذِراً</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تجلیل از اصل شوری می فرماید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با من آن گونه که با ستمگران سخن گفته می شود، سخن مگوئید و آن چه از افراد خشمگین خودداری کرده </w:t>
      </w:r>
    </w:p>
    <w:p>
      <w:pPr>
        <w:pStyle w:val="BookText"/>
        <w:rPr/>
      </w:pPr>
      <w:r>
        <w:rPr>
          <w:rFonts w:ascii="IRNazanin" w:hAnsi="IRNazanin" w:eastAsia="IRNazanin"/>
          <w:color w:val="111111"/>
          <w:sz w:val="28"/>
          <w:sz w:val="28"/>
          <w:szCs w:val="28"/>
          <w:rtl w:val="true"/>
          <w:lang w:bidi="fa-IR"/>
        </w:rPr>
        <w:t>پنهان می نمائید، مخفی مدارید و با چاپلوسی و چرب زبانی حرف مزنید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نسبت بمن گمان مبرید مبرید که اگر حقی گفته شود، دشوارم آید زیرا کسی که سخن حق یا پیشنهاد عدل بر او گران آید، عمل بحق و عدل بر او مشکل تر است پس از حق گویی و یا مشورت به عدل خودداری مکنید، زیرا من در نفس خودم برتر از آن نیستم که خطا نکنم و از آن ایمن نیستم مگر آن که خدا، او که به وجودم از خودم مالک تر و تواناتر است، مرا از شر آن کفایت نماید همانا من و شما بندگان و مملوک پروردگاریم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جهل نجات و به آن چه صلاح مان بود سوق داد و از گمراهی به هدایتمان رهنمون گشت و بینایی بعد از کوریمان بخشید</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فَلاَ تُكَلِّمُونِي بَمَا تُكَلَّمُ بِهِ الْجَبَابِرَةُ، وَلاَ تَتَحَفَّظُوا مِنِّي بِمَا يُتَحَفَّظُ بِهِ عِنْدَ أَهْلِ الْبَادِرَةِ وَلاَ تُخَالِطُونِي بالْمُصَانَعَةِ وَلاَ تَظُنّوا بِيَ اسْتِثْقَالاً فِي حَقٍّ قِيلَ لِي، وَلاَ الِْتمَاسَ إِعْظَامٍ لِنَفْسِي، فَإِنَّهُ مَنِ اسْتَثْقَلَ الْحَقَّ أَنْ يُقَالَ لَهُ أَوْ الْعَدْلَ أَنْ يُعْرَضَ عَلَيْهِ، كَانَ الْعَمَلُ بِهِمَا أَثْقَلَ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تَكُفُّوا عَنْ مَقَالٍ بِحَقٍّ، أَوْ مَشُورَةٍ بِعَدْلٍ، فَإِنِّي لَسْتُ فِي نَفْسِي بِفَوْقِ أَنْ أُخْطِىءَ، وَلاَ آمَنُ ذلِكَ مِنْ فِعْلِي، إِلاَّ أَنْ يَكْفِيَ اللهُ مِنْ نَفْسِي مَا هُوَ أَمْلَكُ بِهِ مِنِّي فَإنَّمَا أَنَا وَأَنْتُمْ عَبِيدٌ مَمْلُوكُونَ لِرَبٍّ لاَ رَبَّ غَيْرُهُ، يَمْلِكُ مِنَّا مَا لاَ نَمْلِكُ مِنْ أَنْفُسِنَا، وَأَخْرَجَنَا مِمَّا كُنَّا فِيهِ إِلَى مَا صَلَحْنَا عَلَيْهِ، فَأَبْدَلَنَا بَعْدَ الضَّلاَلَةِ بِالْهُدَى، وَأَعْطَانَا الْبصِيرَةَ بَعْدَ الْعَمَى</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خطبه مذکور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معصوم و منزّه از</w:t>
      </w:r>
    </w:p>
    <w:p>
      <w:pPr>
        <w:pStyle w:val="BookText"/>
        <w:rPr/>
      </w:pPr>
      <w:r>
        <w:rPr>
          <w:rFonts w:ascii="IRNazanin" w:hAnsi="IRNazanin" w:eastAsia="IRNazanin"/>
          <w:color w:val="111111"/>
          <w:sz w:val="28"/>
          <w:sz w:val="28"/>
          <w:szCs w:val="28"/>
          <w:rtl w:val="true"/>
          <w:lang w:bidi="fa-IR"/>
        </w:rPr>
        <w:t>خطاست ولی سخن از احتمال خطا بمیان می آورد تا برساند عصمت او یکی از نعمت های خداست و با این تعبیر نهایت خضوع خود را و مملوکیت انسان را نزد خدا بیان می دارد و ضمناً سنت مشورت نمودن را برقرار می کند مضافاً که تعبیرات بعد نمایشگر عصمت و دوری او از خطاست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اهمیت مشورت بقدری است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فرمانروایان شما از نیکان و ثروتمندانتان بخشنده باشند و کارهایتان با مشورت انجام گیرد پس روی زمین زیستن برای شما بهتر از درون آنست و هرگاه فرمانروایانتان اشرار شما و ثروتمندانتان بخیل بوده امورتان با شوری انجام نگیرد در چنین وضعی، درون خاک و مردن برای شما برتر از زندگی روی خاک است</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إِذَا کَانَ أُمَرَاؤُکُمْ خِیَارَکُمْ وَ أَغْنِیَاؤُکُمْ سُمَحَاءَکُمْ وَ أَمْرُکُمْ شُورَی بَیْنَکُمْ فَظَهْرُ اَلْأَرْضِ خَیْرٌ لَکُمْ مِنْ بَطْنِهَا وَ إِذَا کَانَ أُمَرَاؤُکُمْ شِرَارَکُمْ وَ أَغْنِیَاؤُکُمْ بُخَلاَءَکُمْ وَ أُمُورُکُمْ إِلَی نِسَائِکُمْ فَبَطْنُ اَلْأَرْضِ خَیْرٌ لَکُمْ مِنْ ظَهْرِهَا</w:t>
      </w:r>
    </w:p>
    <w:p>
      <w:pPr>
        <w:pStyle w:val="BookText"/>
        <w:rPr/>
      </w:pPr>
      <w:r>
        <w:rPr>
          <w:rFonts w:ascii="IRNazanin" w:hAnsi="IRNazanin" w:eastAsia="IRNazanin"/>
          <w:color w:val="111111"/>
          <w:sz w:val="28"/>
          <w:sz w:val="28"/>
          <w:szCs w:val="28"/>
          <w:rtl w:val="true"/>
          <w:lang w:bidi="fa-IR"/>
        </w:rPr>
        <w:t xml:space="preserve">حال با توجه به اهمیت و ارزش شوری، روشن می شود که خودرایی و ترک مشورت، تا چه میزان زیانبار است بطوری که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رأیی نکند جز جاهل و نادان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از حضرتش </w:t>
      </w:r>
      <w:bookmarkStart w:id="27" w:name="pg8814_96049"/>
    </w:p>
    <w:p>
      <w:pPr>
        <w:pStyle w:val="BookText"/>
        <w:rPr/>
      </w:pPr>
      <w:bookmarkEnd w:id="27"/>
      <w:r>
        <w:rPr>
          <w:rFonts w:ascii="IRNazanin" w:hAnsi="IRNazanin" w:eastAsia="IRNazanin"/>
          <w:color w:val="111111"/>
          <w:sz w:val="28"/>
          <w:sz w:val="28"/>
          <w:szCs w:val="28"/>
          <w:rtl w:val="true"/>
          <w:lang w:bidi="fa-IR"/>
        </w:rPr>
        <w:t xml:space="preserve">نقل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استبداد رأی داشته باشد و تنها نظر خود را به پسندد، هلاک و نابود گردد</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أَعْجَبَ بِرَأْیِهِ إِلاَّ جَاهِلٌ</w:t>
      </w:r>
    </w:p>
    <w:p>
      <w:p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اِسْتَبَدَّ بِرَأْیِهِ هَلَکَ</w:t>
      </w:r>
    </w:p>
    <w:p>
      <w:pPr>
        <w:pStyle w:val="BookText"/>
        <w:rPr/>
      </w:pPr>
      <w:r>
        <w:rPr>
          <w:rFonts w:ascii="IRNazanin" w:hAnsi="IRNazanin" w:eastAsia="IRNazanin"/>
          <w:color w:val="111111"/>
          <w:sz w:val="28"/>
          <w:sz w:val="28"/>
          <w:szCs w:val="28"/>
          <w:rtl w:val="true"/>
          <w:lang w:bidi="fa-IR"/>
        </w:rPr>
        <w:t xml:space="preserve">و در روایتی آمده که از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احمق کیست؟ فرمود آن که رأی خود را به پسندد و خود را واجد همه خوبی ها بداند، این است احمقی که چاره ایی جز درمان بیماریش نیست</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مشورت ادراک و هشیاری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ها و عقل را یاری دهد</w:t>
      </w:r>
    </w:p>
    <w:p>
      <w:pPr>
        <w:pStyle w:val="BookText"/>
        <w:rPr/>
      </w:pPr>
      <w:r>
        <w:rPr>
          <w:rFonts w:ascii="IRNazanin" w:hAnsi="IRNazanin" w:eastAsia="IRNazanin"/>
          <w:color w:val="111111"/>
          <w:sz w:val="28"/>
          <w:sz w:val="28"/>
          <w:szCs w:val="28"/>
          <w:rtl w:val="true"/>
          <w:lang w:bidi="fa-IR"/>
        </w:rPr>
        <w:t xml:space="preserve">گفت پیغمبر بکن ای رای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 که المستشار مؤتمن</w:t>
      </w:r>
    </w:p>
    <w:p>
      <w:pPr>
        <w:pStyle w:val="BookText"/>
        <w:rPr/>
      </w:pPr>
      <w:r>
        <w:rPr>
          <w:rFonts w:ascii="IRNazanin" w:hAnsi="IRNazanin" w:eastAsia="IRNazanin"/>
          <w:color w:val="111111"/>
          <w:sz w:val="28"/>
          <w:sz w:val="28"/>
          <w:szCs w:val="28"/>
          <w:rtl w:val="true"/>
          <w:lang w:bidi="fa-IR"/>
        </w:rPr>
        <w:t xml:space="preserve">مشورت در کارها واجب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پشیمانی در آخر کم شود</w:t>
      </w:r>
    </w:p>
    <w:p>
      <w:pPr>
        <w:pStyle w:val="BookText"/>
        <w:rPr/>
      </w:pPr>
      <w:r>
        <w:rPr>
          <w:rFonts w:ascii="IRNazanin" w:hAnsi="IRNazanin" w:eastAsia="IRNazanin"/>
          <w:color w:val="111111"/>
          <w:sz w:val="28"/>
          <w:sz w:val="28"/>
          <w:szCs w:val="28"/>
          <w:rtl w:val="true"/>
          <w:lang w:bidi="fa-IR"/>
        </w:rPr>
        <w:t xml:space="preserve">مشورت کن با گروه صالحان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پیمبر، امر شاورهم بخوان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امرهم شوری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تشاور سهو و کژ کم تر شود</w:t>
      </w:r>
    </w:p>
    <w:p>
      <w:pPr>
        <w:pStyle w:val="BookText"/>
        <w:rPr/>
      </w:pPr>
      <w:r>
        <w:rPr>
          <w:rFonts w:ascii="IRNazanin" w:hAnsi="IRNazanin" w:eastAsia="IRNazanin"/>
          <w:color w:val="111111"/>
          <w:sz w:val="28"/>
          <w:sz w:val="28"/>
          <w:szCs w:val="28"/>
          <w:rtl w:val="true"/>
          <w:lang w:bidi="fa-IR"/>
        </w:rPr>
        <w:t xml:space="preserve">کاین خردها چون مصابیح انور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مصباح از یکی روشن تر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مثنوی</w:t>
      </w:r>
      <w:r>
        <w:rPr>
          <w:rFonts w:eastAsia="IRNazanin" w:cs="IRNazanin"/>
          <w:color w:val="111111"/>
          <w:sz w:val="28"/>
          <w:szCs w:val="28"/>
          <w:rtl w:val="true"/>
          <w:lang w:bidi="fa-IR"/>
        </w:rPr>
        <w:t>)</w:t>
      </w:r>
    </w:p>
    <w:p>
      <w:pPr>
        <w:pStyle w:val="Heading2"/>
        <w:numPr>
          <w:ilvl w:val="1"/>
          <w:numId w:val="1"/>
        </w:numPr>
        <w:rPr/>
      </w:pPr>
      <w:bookmarkStart w:id="28" w:name="__RefHeading___Toc200468_2870459653"/>
      <w:bookmarkStart w:id="29" w:name="_Toc9"/>
      <w:bookmarkEnd w:id="28"/>
      <w:r>
        <w:rPr>
          <w:rtl w:val="true"/>
        </w:rPr>
        <w:t>شرائط مشاور</w:t>
      </w:r>
      <w:bookmarkEnd w:id="29"/>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که به اهمیت و ارزش مشورت پی بردیم، این سؤال </w:t>
      </w:r>
      <w:bookmarkStart w:id="30" w:name="pg8814_96050"/>
    </w:p>
    <w:p>
      <w:pPr>
        <w:pStyle w:val="BookText"/>
        <w:rPr/>
      </w:pPr>
      <w:bookmarkEnd w:id="30"/>
      <w:r>
        <w:rPr>
          <w:rFonts w:ascii="IRNazanin" w:hAnsi="IRNazanin" w:eastAsia="IRNazanin"/>
          <w:color w:val="111111"/>
          <w:sz w:val="28"/>
          <w:sz w:val="28"/>
          <w:szCs w:val="28"/>
          <w:rtl w:val="true"/>
          <w:lang w:bidi="fa-IR"/>
        </w:rPr>
        <w:t>پیش می آید که با چه افرادی باید مشورت نمود تا از آثار و فوائد آن برخوردار شده، به موفقیت 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هدف اصلی از مشورت که همان بهتر شناختن راه صحيح است، می توان شرائط مشاور را در سه چیز خلاصه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برخورداری از عقل و قدرت تشخیص نیک و بد و حسن تدبیر تا تواند تشخیص مصالح از مفاسد دهد و راه صحیح را پیشنهاد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بودن از صفات نفسانی ناپسندی که ناآگاهانه در تشخیص انسان اثر سوء می گذارد مانند ترسو بودن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 و خیراندیشی، تا مبادا عمداً رأى نادرستی ابراز شود و مشورت کننده یا جامعه بخطر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به بینیم در مدارک اسلامی چه صفاتی برای مشاور، بیان شده است</w:t>
      </w:r>
      <w:r>
        <w:rPr>
          <w:rFonts w:eastAsia="IRNazanin" w:cs="IRNazanin"/>
          <w:color w:val="111111"/>
          <w:sz w:val="28"/>
          <w:szCs w:val="28"/>
          <w:rtl w:val="true"/>
          <w:lang w:bidi="fa-IR"/>
        </w:rPr>
        <w:t>.</w:t>
      </w:r>
    </w:p>
    <w:p>
      <w:pPr>
        <w:pStyle w:val="Heading2"/>
        <w:numPr>
          <w:ilvl w:val="1"/>
          <w:numId w:val="1"/>
        </w:numPr>
        <w:rPr/>
      </w:pPr>
      <w:bookmarkStart w:id="31" w:name="__RefHeading___Toc200470_2870459653"/>
      <w:bookmarkStart w:id="32" w:name="_Toc10"/>
      <w:bookmarkEnd w:id="31"/>
      <w:r>
        <w:rPr>
          <w:rtl w:val="true"/>
        </w:rPr>
        <w:t>ویژگی های مثبت</w:t>
      </w:r>
      <w:bookmarkEnd w:id="3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کارت با افراد مؤمن خدا ترس مشورت کن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مردان خردمند و متقی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پرهیزکار و پاکدامن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 نما، چرا که آنان جز به نیکی فرمان ندهند</w:t>
      </w:r>
      <w:r>
        <w:rPr>
          <w:rFonts w:eastAsia="IRNazanin" w:cs="IRNazanin"/>
          <w:color w:val="111111"/>
          <w:sz w:val="28"/>
          <w:szCs w:val="28"/>
          <w:rtl w:val="true"/>
          <w:lang w:bidi="fa-IR"/>
        </w:rPr>
        <w:t xml:space="preserve">. </w:t>
      </w:r>
      <w:r>
        <w:rPr>
          <w:rStyle w:val="FootnoteAnchor"/>
          <w:rtl w:val="true"/>
        </w:rPr>
        <w:footnoteReference w:id="22"/>
      </w:r>
      <w:bookmarkStart w:id="33" w:name="pg8814_96051"/>
    </w:p>
    <w:p>
      <w:pPr>
        <w:pStyle w:val="BookText"/>
        <w:rPr/>
      </w:pPr>
      <w:bookmarkEnd w:id="33"/>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 نمودن با خردمند خیرخواه، هدایت است و مبارکی و توفیقی است از جانب خدا</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کسی مشورت کن، که دوست و برادر تو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که از رازت مطلع و نگهدار آن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مشاور باید آزاد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انقلابی و 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از معالم دین و شرائط زمان آگاه بوده و در کار و مسئولیتش، عالم باشد</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خوشفکر و دور از تعصّب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مشاور باید عادل و دور از هوس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شجاع باشد و با صراحت سخن ها را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با تجربه و کارکرده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اهل احتیاط و دوراندیش و آینده نگر باشد</w:t>
      </w:r>
      <w:r>
        <w:rPr>
          <w:rFonts w:eastAsia="IRNazanin" w:cs="IRNazanin"/>
          <w:color w:val="111111"/>
          <w:sz w:val="28"/>
          <w:szCs w:val="28"/>
          <w:rtl w:val="true"/>
          <w:lang w:bidi="fa-IR"/>
        </w:rPr>
        <w:t xml:space="preserve">. </w:t>
      </w:r>
      <w:r>
        <w:rPr>
          <w:rStyle w:val="FootnoteAnchor"/>
          <w:rtl w:val="true"/>
        </w:rPr>
        <w:footnoteReference w:id="25"/>
      </w:r>
    </w:p>
    <w:p>
      <w:pPr>
        <w:pStyle w:val="Heading2"/>
        <w:numPr>
          <w:ilvl w:val="1"/>
          <w:numId w:val="1"/>
        </w:numPr>
        <w:rPr/>
      </w:pPr>
      <w:bookmarkStart w:id="34" w:name="__RefHeading___Toc200472_2870459653"/>
      <w:bookmarkStart w:id="35" w:name="_Toc11"/>
      <w:bookmarkEnd w:id="34"/>
      <w:r>
        <w:rPr>
          <w:rtl w:val="true"/>
        </w:rPr>
        <w:t>ویژگی های منفی</w:t>
      </w:r>
      <w:bookmarkEnd w:id="35"/>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عهدنامه خود به مالک اشتر خاطرنشان می سازد تا با چنین افرادی مشورت نشود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افراد بخیل مشورت مکن زیرا ترا از بخشش و کمک بدیگران باز می دارند و از فقر می ترسانند و در نتیجه از هر طرح عمرانی و رفاهی منصرفت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افراد ترسو مشورت منما چرا که آنان ترا از امور مهم باز می دارند و از تصمیم گیری و قاطعیت در میدان عمل و استقامت در برابر سختی ها مانع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حریصان مشورت مکن زیرا آن ها برای جمع ثروت یا کسب مقام، ستمگری را در نظرت جلوه می دهند</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از صفات مؤمنینی که امورشان را با مشورت انجام می دهند دوری از زشتی ها و گناهان بزرگ را، شمرده است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الذِينَ يَجْتَنِبُونَ كَبَائِرَ الْإِثْمِ وَالْفَوَاحِشَ</w:t>
      </w:r>
      <w:r>
        <w:rPr>
          <w:rFonts w:ascii="IRNazanin" w:hAnsi="IRNazanin" w:eastAsia="IRNazanin"/>
          <w:color w:val="111111"/>
          <w:sz w:val="28"/>
          <w:sz w:val="28"/>
          <w:szCs w:val="28"/>
          <w:rtl w:val="true"/>
          <w:lang w:bidi="fa-IR"/>
        </w:rPr>
        <w:t>، آنان که از گناهان بزرگ و زشتی ها اجتناب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شوری آیه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هیچ گاه با احمق و نادان مشورت نکنید</w:t>
      </w:r>
      <w:r>
        <w:rPr>
          <w:rFonts w:eastAsia="IRNazanin" w:cs="IRNazanin"/>
          <w:color w:val="111111"/>
          <w:sz w:val="28"/>
          <w:szCs w:val="28"/>
          <w:rtl w:val="true"/>
          <w:lang w:bidi="fa-IR"/>
        </w:rPr>
        <w:t xml:space="preserve">. </w:t>
      </w:r>
      <w:r>
        <w:rPr>
          <w:rStyle w:val="FootnoteAnchor"/>
          <w:rtl w:val="true"/>
        </w:rPr>
        <w:footnoteReference w:id="27"/>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جای دیگر از حضرتش روایت شده که با افراد پست، كم عقل، خودرأى، لجوج، متلون و بوقلمون صفت و همچنین با کسی که بدون تفکر، نظر می دهد، مشورت </w:t>
      </w:r>
    </w:p>
    <w:p>
      <w:pPr>
        <w:pStyle w:val="BookText"/>
        <w:rPr/>
      </w:pPr>
      <w:r>
        <w:rPr>
          <w:rFonts w:ascii="IRNazanin" w:hAnsi="IRNazanin" w:eastAsia="IRNazanin"/>
          <w:color w:val="111111"/>
          <w:sz w:val="28"/>
          <w:sz w:val="28"/>
          <w:szCs w:val="28"/>
          <w:rtl w:val="true"/>
          <w:lang w:bidi="fa-IR"/>
        </w:rPr>
        <w:t>ننمائید</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و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با کذّاب و دروغگو مشورت نکن چرا که او چون سراب بوده امور دور را بر تو نزدیک جلوه می دهد و مسائل نزدیک را دور می نمایاند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دانا را طرف مشورت خود قرار ده و از رای دوست نادانت دوری کن</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اِستَشِر عَدُوَّكَ العاقِلَ وَاحْذَر رَأىَ صَديقِكَ الجاهِلِ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بی مناسبت نیست که توجه داشته باشیم، گرچه در برخی روایات از مشورت با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ویژگی های طبیعی و ساختمان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شده ولیکن خود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حدودش را مشخص فرموده اند از جمله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خودداری کن از مشورت با زنان مگر آن ها که رشد عقلی و فکری شان به تجربه ثابت شده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که اندیشه آنان نوعاً رو به ناتوانی و تصمیمشان روبه سستی است</w:t>
      </w:r>
      <w:r>
        <w:rPr>
          <w:rFonts w:eastAsia="IRNazanin" w:cs="IRNazanin"/>
          <w:color w:val="111111"/>
          <w:sz w:val="28"/>
          <w:szCs w:val="28"/>
          <w:rtl w:val="true"/>
          <w:lang w:bidi="fa-IR"/>
        </w:rPr>
        <w:t xml:space="preserve">). </w:t>
      </w:r>
      <w:r>
        <w:rPr>
          <w:rStyle w:val="FootnoteAnchor"/>
          <w:rtl w:val="true"/>
        </w:rPr>
        <w:footnoteReference w:id="30"/>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نیست وقت مشورت هین راه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توآه اندر چاه کن </w:t>
      </w:r>
      <w:bookmarkStart w:id="36" w:name="pg8814_96054"/>
    </w:p>
    <w:p>
      <w:pPr>
        <w:pStyle w:val="BookText"/>
        <w:rPr/>
      </w:pPr>
      <w:bookmarkEnd w:id="36"/>
      <w:r>
        <w:rPr>
          <w:rFonts w:ascii="IRNazanin" w:hAnsi="IRNazanin" w:eastAsia="IRNazanin"/>
          <w:color w:val="111111"/>
          <w:sz w:val="28"/>
          <w:sz w:val="28"/>
          <w:szCs w:val="28"/>
          <w:rtl w:val="true"/>
          <w:lang w:bidi="fa-IR"/>
        </w:rPr>
        <w:t xml:space="preserve">آن که عاقل بود عزم راه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عزم راه مشکل ناخواه کرد</w:t>
      </w:r>
    </w:p>
    <w:p>
      <w:pPr>
        <w:pStyle w:val="BookText"/>
        <w:rPr/>
      </w:pPr>
      <w:r>
        <w:rPr>
          <w:rFonts w:ascii="IRNazanin" w:hAnsi="IRNazanin" w:eastAsia="IRNazanin"/>
          <w:color w:val="111111"/>
          <w:sz w:val="28"/>
          <w:sz w:val="28"/>
          <w:szCs w:val="28"/>
          <w:rtl w:val="true"/>
          <w:lang w:bidi="fa-IR"/>
        </w:rPr>
        <w:t xml:space="preserve">گفت با این ها ندارم مشورت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یقین، سستم کنند از مقدرت</w:t>
      </w:r>
    </w:p>
    <w:p>
      <w:pPr>
        <w:pStyle w:val="BookText"/>
        <w:rPr/>
      </w:pPr>
      <w:r>
        <w:rPr>
          <w:rFonts w:ascii="IRNazanin" w:hAnsi="IRNazanin" w:eastAsia="IRNazanin"/>
          <w:color w:val="111111"/>
          <w:sz w:val="28"/>
          <w:sz w:val="28"/>
          <w:szCs w:val="28"/>
          <w:rtl w:val="true"/>
          <w:lang w:bidi="fa-IR"/>
        </w:rPr>
        <w:t xml:space="preserve">مهرزاد و بود بر جانشان 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کاهلی و جبنشان بر من زند</w:t>
      </w:r>
    </w:p>
    <w:p>
      <w:pPr>
        <w:pStyle w:val="BookText"/>
        <w:rPr/>
      </w:pPr>
      <w:r>
        <w:rPr>
          <w:rFonts w:ascii="IRNazanin" w:hAnsi="IRNazanin" w:eastAsia="IRNazanin"/>
          <w:color w:val="111111"/>
          <w:sz w:val="28"/>
          <w:sz w:val="28"/>
          <w:szCs w:val="28"/>
          <w:rtl w:val="true"/>
          <w:lang w:bidi="fa-IR"/>
        </w:rPr>
        <w:t xml:space="preserve">مشورت را زنده ای باید نکو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 را زنده کند آن زنده گو</w:t>
      </w:r>
    </w:p>
    <w:p>
      <w:pPr>
        <w:pStyle w:val="BookText"/>
        <w:rPr/>
      </w:pPr>
      <w:r>
        <w:rPr>
          <w:rFonts w:ascii="IRNazanin" w:hAnsi="IRNazanin" w:eastAsia="IRNazanin"/>
          <w:color w:val="111111"/>
          <w:sz w:val="28"/>
          <w:sz w:val="28"/>
          <w:szCs w:val="28"/>
          <w:rtl w:val="true"/>
          <w:lang w:bidi="fa-IR"/>
        </w:rPr>
        <w:t xml:space="preserve">ای مسافر با مسافر رأی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آن که پایت لنگ دارد رأی زن</w:t>
      </w:r>
    </w:p>
    <w:p>
      <w:pPr>
        <w:pStyle w:val="Heading2"/>
        <w:numPr>
          <w:ilvl w:val="1"/>
          <w:numId w:val="1"/>
        </w:numPr>
        <w:rPr/>
      </w:pPr>
      <w:bookmarkStart w:id="37" w:name="__RefHeading___Toc200474_2870459653"/>
      <w:bookmarkStart w:id="38" w:name="_Toc12"/>
      <w:bookmarkEnd w:id="37"/>
      <w:r>
        <w:rPr>
          <w:rtl w:val="true"/>
        </w:rPr>
        <w:t>وظائف مشاور</w:t>
      </w:r>
      <w:bookmarkEnd w:id="3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که می داند طرف مشورت خود را ارشاد نموده هرگز خیانت به او نکند</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اندیشه و تفکر کافی، رأی و نظر دهد</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بکوشد تا نظرش مخالف شریعت اسلام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مسأله یی مطلع نیست طرف خود را به فرد یا افرادی متعهد و متخصص ارشاد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از حقایق در مسأله می داند بدون پرده پوشی و ترس با صراحت بیان دارد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ضمناً هرگاه در مورد اشخاص مشورت انجام می گیرد </w:t>
      </w:r>
      <w:bookmarkStart w:id="39" w:name="pg8814_96055"/>
    </w:p>
    <w:p>
      <w:pPr>
        <w:pStyle w:val="BookText"/>
        <w:rPr/>
      </w:pPr>
      <w:bookmarkEnd w:id="39"/>
      <w:r>
        <w:rPr>
          <w:rFonts w:ascii="IRNazanin" w:hAnsi="IRNazanin" w:eastAsia="IRNazanin"/>
          <w:color w:val="111111"/>
          <w:sz w:val="28"/>
          <w:sz w:val="28"/>
          <w:szCs w:val="28"/>
          <w:rtl w:val="true"/>
          <w:lang w:bidi="fa-IR"/>
        </w:rPr>
        <w:t xml:space="preserve">اگر مشاور واجد شرائط، سخنانی گوید عیب جویی یا جاسوسی و یا غیبت شمرده نمی شود مخصوصاً آن جا که مربوط به مسائل و مصالح بلند اجتماعی می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شخصی را برای نامزدی انتخابات یا انتصاب پست مهم می خواهند و و</w:t>
      </w:r>
      <w:r>
        <w:rPr>
          <w:rFonts w:eastAsia="IRNazanin" w:cs="IRNazanin"/>
          <w:color w:val="111111"/>
          <w:sz w:val="28"/>
          <w:szCs w:val="28"/>
          <w:rtl w:val="true"/>
          <w:lang w:bidi="fa-IR"/>
        </w:rPr>
        <w:t>...).</w:t>
      </w:r>
    </w:p>
    <w:p>
      <w:pPr>
        <w:pStyle w:val="Heading2"/>
        <w:numPr>
          <w:ilvl w:val="1"/>
          <w:numId w:val="1"/>
        </w:numPr>
        <w:rPr/>
      </w:pPr>
      <w:bookmarkStart w:id="40" w:name="__RefHeading___Toc200476_2870459653"/>
      <w:bookmarkStart w:id="41" w:name="_Toc13"/>
      <w:bookmarkEnd w:id="40"/>
      <w:r>
        <w:rPr>
          <w:rtl w:val="true"/>
        </w:rPr>
        <w:t>شورای جنگی</w:t>
      </w:r>
      <w:bookmarkEnd w:id="41"/>
    </w:p>
    <w:p>
      <w:pPr>
        <w:pStyle w:val="BookText"/>
        <w:rPr/>
      </w:pPr>
      <w:r>
        <w:rPr>
          <w:rFonts w:ascii="IRNazanin" w:hAnsi="IRNazanin" w:eastAsia="IRNazanin"/>
          <w:color w:val="111111"/>
          <w:sz w:val="28"/>
          <w:sz w:val="28"/>
          <w:szCs w:val="28"/>
          <w:rtl w:val="true"/>
          <w:lang w:bidi="fa-IR"/>
        </w:rPr>
        <w:t xml:space="preserve">در سال دوم هجرت بعد از آن که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رسید که کاروان تجارتی قریش به سرپرستی ابوسفیان گریخته و مشركان مسلح از مکه خارج شده تا جهت حفظ کاروان با مسلمین بجنگند و اسلام در لحظه یی حساس و سرنوشت ساز قرار گرفته، رهبر می اندیشد که آیا با این سپاه اندک </w:t>
      </w:r>
      <w:r>
        <w:rPr>
          <w:rFonts w:eastAsia="IRNazanin" w:cs="IRNazanin"/>
          <w:color w:val="111111"/>
          <w:sz w:val="28"/>
          <w:szCs w:val="28"/>
          <w:rtl w:val="true"/>
          <w:lang w:bidi="fa-IR"/>
        </w:rPr>
        <w:t>(</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در برابر بیش از هزار سپاهی مسلح و مجهز دشمن خشمگین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بماند و بجنگد یا به مدینه باز آید، روشن بود که بازگشت به مدینه، مسلمین را از پیروزی هایی محروم می کرد و ممکن بود جرأت دشمن را زیاد کند تا به مدینه حمله نماید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سویی، بیشتر سپاهیان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 می دادند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آنان پیمان دفاعی بسته بود نه جنگی بعلاوه که طعنه های تفرقه افکنانه یهود هم بود، در این جا است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لشکریانش به مشورت می پردازد و با جمله </w:t>
      </w:r>
      <w:r>
        <w:rPr>
          <w:rFonts w:ascii="Amiri" w:hAnsi="Amiri" w:eastAsia="Amiri" w:cs="Amiri"/>
          <w:color w:val="111111"/>
          <w:sz w:val="28"/>
          <w:sz w:val="28"/>
          <w:szCs w:val="28"/>
          <w:rtl w:val="true"/>
          <w:lang w:bidi="ar-SA"/>
        </w:rPr>
        <w:t>آشِيرُوا إِلَى أَيُّهَا النَّاسُ</w:t>
      </w:r>
      <w:r>
        <w:rPr>
          <w:rFonts w:ascii="IRNazanin" w:hAnsi="IRNazanin" w:eastAsia="IRNazanin"/>
          <w:color w:val="111111"/>
          <w:sz w:val="28"/>
          <w:sz w:val="28"/>
          <w:szCs w:val="28"/>
          <w:rtl w:val="true"/>
          <w:lang w:bidi="fa-IR"/>
        </w:rPr>
        <w:t xml:space="preserve"> آنان را به نظرخواهی دعوت می 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ابتداء ابوبکر برخاسته، خواستار ترک جنگ می شود بخاطر آن که با آمادگی از مدینه نیامده اند، بعد هم عمر چون او سخن می گوید که هر دو طبق دستور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نشینند</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بعد مقداد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نمایندگی مهاجرین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دل های ما با شماست و آن چه خدا بتو فرمان داده، دنبال کن، زیرا بخدا سوگند، ما هیچ گاه سخنی که بنی اسرائیل به موسی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ای موسیٰ، تو و خدایت بروید و جنگ کنید و ما این جا نشسته ایم،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بشما نخواهیم گفت، بلکه ما عکس آن را می گوئیم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در سایه لطف پروردگارت به پیکار پرداز و ما در رکابت جهاد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مقداد تشکر فرمود و در حق او دعای خیر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گاه رو به طرف انصار کرد و گفت نظر شما چیست؟ سعد بن معاذ از جا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منظور شما ما هستیم، حضرت فرمود آری</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سعد عرض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 ما به تو ایمان آورده، تصدیقت کرده و بر حقانیت آیینت گواهیم و در این راه با تو پیمان بسته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تصمیم بگیری، بجان از تو پیروی کنیم، سوگند بخدائی که ترا بحق مبعوث فرموده، اگر وارد این دریا شوی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بحر احمر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نیز همگی با شما به دریا </w:t>
      </w:r>
      <w:bookmarkStart w:id="42" w:name="pg8814_96057"/>
    </w:p>
    <w:p>
      <w:pPr>
        <w:pStyle w:val="BookText"/>
        <w:rPr/>
      </w:pPr>
      <w:bookmarkEnd w:id="42"/>
      <w:r>
        <w:rPr>
          <w:rFonts w:ascii="IRNazanin" w:hAnsi="IRNazanin" w:eastAsia="IRNazanin"/>
          <w:color w:val="111111"/>
          <w:sz w:val="28"/>
          <w:sz w:val="28"/>
          <w:szCs w:val="28"/>
          <w:rtl w:val="true"/>
          <w:lang w:bidi="fa-IR"/>
        </w:rPr>
        <w:t>آمده هرگز از اطاعت سرباز نخواهیم زد، این اموال ما، آن چه می خواهی بردار که آن چه تو برگیری بر ما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رو در روی دشمن قرار گرفتن نمی ترسیم و امید است خداوند، از ما فداکاری هایی نشان دهد که موجب رضایت و شادی شما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محرک و گویای این افسر رشید را شنید و به دنبال آن با بشارت پیروزی، فرمان حرکت را صادر فرمود و تا نزدیکی آب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رفتند و پیروزمندانه از پیکار بر گشتند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بیاد آرید هنگامی که خداوند بشما وعده حتمی داد که با یکی از دو طایفه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کاروان تجارتی، مشرکین حمایت کننده کاروان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برو خواهید شد و پیروزی از آن شماست</w:t>
      </w:r>
      <w:r>
        <w:rPr>
          <w:rFonts w:eastAsia="IRNazanin" w:cs="IRNazanin"/>
          <w:color w:val="111111"/>
          <w:sz w:val="28"/>
          <w:szCs w:val="28"/>
          <w:rtl w:val="true"/>
          <w:lang w:bidi="fa-IR"/>
        </w:rPr>
        <w:t xml:space="preserve">...» </w:t>
      </w:r>
      <w:r>
        <w:rPr>
          <w:rStyle w:val="FootnoteAnchor"/>
          <w:rtl w:val="true"/>
        </w:rPr>
        <w:footnoteReference w:id="34"/>
      </w:r>
    </w:p>
    <w:p>
      <w:pPr>
        <w:pStyle w:val="Heading2"/>
        <w:numPr>
          <w:ilvl w:val="1"/>
          <w:numId w:val="1"/>
        </w:numPr>
        <w:rPr/>
      </w:pPr>
      <w:bookmarkStart w:id="43" w:name="__RefHeading___Toc200478_2870459653"/>
      <w:bookmarkStart w:id="44" w:name="_Toc14"/>
      <w:bookmarkEnd w:id="43"/>
      <w:r>
        <w:rPr>
          <w:rtl w:val="true"/>
        </w:rPr>
        <w:t>شورای عالی دفاع</w:t>
      </w:r>
      <w:bookmarkEnd w:id="44"/>
    </w:p>
    <w:p>
      <w:pPr>
        <w:pStyle w:val="BookText"/>
        <w:rPr/>
      </w:pPr>
      <w:r>
        <w:rPr>
          <w:rFonts w:ascii="IRNazanin" w:hAnsi="IRNazanin" w:eastAsia="IRNazanin"/>
          <w:color w:val="111111"/>
          <w:sz w:val="28"/>
          <w:sz w:val="28"/>
          <w:szCs w:val="28"/>
          <w:rtl w:val="true"/>
          <w:lang w:bidi="fa-IR"/>
        </w:rPr>
        <w:t xml:space="preserve">یکی از مهم ترین رویدادهای سال سوم هجرت،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مشركان قريش عليه مسلمین با تجهیزات سنگین تدارک دیدند تا انتقام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بگیرند و ضمن شکست مسلمانان، از تنگنای اقتصادی خارج شده قدرت اجتماعی خود را باز یابند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آغاز جنگ با ندای </w:t>
      </w:r>
      <w:r>
        <w:rPr>
          <w:rFonts w:ascii="Amiri" w:hAnsi="Amiri" w:eastAsia="Amiri" w:cs="Amiri"/>
          <w:color w:val="111111"/>
          <w:sz w:val="28"/>
          <w:sz w:val="28"/>
          <w:szCs w:val="28"/>
          <w:rtl w:val="true"/>
          <w:lang w:bidi="ar-SA"/>
        </w:rPr>
        <w:t>أَشِیرُوا إِلَی</w:t>
      </w:r>
    </w:p>
    <w:p>
      <w:pPr>
        <w:pStyle w:val="BookText"/>
        <w:rPr/>
      </w:pPr>
      <w:r>
        <w:rPr>
          <w:rFonts w:ascii="IRNazanin" w:hAnsi="IRNazanin" w:eastAsia="IRNazanin"/>
          <w:color w:val="111111"/>
          <w:sz w:val="28"/>
          <w:sz w:val="28"/>
          <w:szCs w:val="28"/>
          <w:rtl w:val="true"/>
          <w:lang w:bidi="fa-IR"/>
        </w:rPr>
        <w:t>افسران و سربازان خود را به مشورت دعوت نمود و جهت طرز دفاع با آنان به شور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ابتداء عبدالله بن اُبى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منافقان معروف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قلعه داری را پیشنهاد کرد به این که از دیوارها و برج های شهر، بعنوان سنگر استفاده می کنیم و زن ها و کودکان ضمن تهیه تدارکات جنگی از بالای ساختمان ها دشمنان را سنگباران می کنند و ما از پائین به دفاع می پردازیم و دشمن را با شکست از شهر بیرون می نمائیم چرا که با ایجاد جنگ خیابانی، مسلمین آگاه به کوچه های شهر آن هم با دیدن زن و فرزند خویش در خطر، جدی تر می جنگیدند و پیروز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 سالخوردگان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عبداله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پسندیدند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جوانانی که شور شهادت و پیکار در راه خدا را در سر داشتند، نظر یه دفاع بیرون شهر را پیشنهاد نمودند، زیرا آمدن نیروی مهاجم را در شهر نشانه زبونی و ننگ می دانستند و باعث سردی روح سلحشوری سربازان اسلام و جرأت دشمن می شمردند و حتی افرادی مانند 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عموی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غذا نخورم تا در بیرون شهر با دشمن بجنگم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دوم که غالب مسلمین بر آن اصرار داشتند، ترجیح داده، فرمان بسیج را صادر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بدیهی است پذیرش رأى عبداله اُبیّ در برابر آن اکثریت قاطع اثر روانی سوء داشت بعلاوه که شاید آن منافق نسبت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مسلمین </w:t>
      </w:r>
      <w:bookmarkStart w:id="45" w:name="pg8814_96059"/>
    </w:p>
    <w:p>
      <w:pPr>
        <w:pStyle w:val="BookText"/>
        <w:rPr/>
      </w:pPr>
      <w:bookmarkEnd w:id="45"/>
      <w:r>
        <w:rPr>
          <w:rFonts w:ascii="IRNazanin" w:hAnsi="IRNazanin" w:eastAsia="IRNazanin"/>
          <w:color w:val="111111"/>
          <w:sz w:val="28"/>
          <w:sz w:val="28"/>
          <w:szCs w:val="28"/>
          <w:rtl w:val="true"/>
          <w:lang w:bidi="fa-IR"/>
        </w:rPr>
        <w:t>نظر سویی داشته و و</w:t>
      </w:r>
      <w:r>
        <w:rPr>
          <w:rFonts w:eastAsia="IRNazanin" w:cs="IRNazanin"/>
          <w:color w:val="111111"/>
          <w:sz w:val="28"/>
          <w:szCs w:val="28"/>
          <w:rtl w:val="true"/>
          <w:lang w:bidi="fa-IR"/>
        </w:rPr>
        <w:t xml:space="preserve">...) </w:t>
      </w:r>
      <w:r>
        <w:rPr>
          <w:rStyle w:val="FootnoteAnchor"/>
          <w:rtl w:val="true"/>
        </w:rPr>
        <w:footnoteReference w:id="35"/>
      </w:r>
    </w:p>
    <w:p>
      <w:pPr>
        <w:pStyle w:val="Heading2"/>
        <w:numPr>
          <w:ilvl w:val="1"/>
          <w:numId w:val="1"/>
        </w:numPr>
        <w:rPr/>
      </w:pPr>
      <w:bookmarkStart w:id="46" w:name="__RefHeading___Toc200480_2870459653"/>
      <w:bookmarkStart w:id="47" w:name="_Toc15"/>
      <w:bookmarkEnd w:id="46"/>
      <w:r>
        <w:rPr>
          <w:rtl w:val="true"/>
        </w:rPr>
        <w:t>شورای نظامی</w:t>
      </w:r>
      <w:bookmarkEnd w:id="47"/>
    </w:p>
    <w:p>
      <w:pPr>
        <w:pStyle w:val="BookText"/>
        <w:rPr/>
      </w:pPr>
      <w:r>
        <w:rPr>
          <w:rFonts w:ascii="IRNazanin" w:hAnsi="IRNazanin" w:eastAsia="IRNazanin"/>
          <w:color w:val="111111"/>
          <w:sz w:val="28"/>
          <w:sz w:val="28"/>
          <w:szCs w:val="28"/>
          <w:rtl w:val="true"/>
          <w:lang w:bidi="fa-IR"/>
        </w:rPr>
        <w:t xml:space="preserve">از حوادث مهم سال پنجم هجرت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مدینه و تشکیل حکومت اسلامی، جنگ خندق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اتحادیه نیرومند نظامی شرک و نفاق علیه نهال نوپای اسلام به وجود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مخبران مخفی، حرکت سپاه احزاب را گزارش کردند، فوراً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دفاعی تشکیل داد، ضمن نظر خواهی، جمعی روش قلعه داری را پیشنهاد و برخی جنگ بیرن شهری را ترجیح دادند ولی این نقشه هرگز کافی دیده نمی شد چرا که سپاه خروشان عرب با هزاران جنگجو علیه اسلام بسیج شده بود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جا، سلمان فارسی که با فنون رزمی ایران آشنایی داشت، جهت جلوگیری از پیشرفت دشمن، حفر خندق در اطراف شهر را عرضه نمود تا اطراف مناطق آسیب پذیر مدینه خندق های عمیق حفر کنند و با ساختن پاسگاه ها و برج های دیدبانی در اطراف خندق، به دفاع پردازند، بدنبال مشورت،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اتفاق آراء پذیرفته و تصویب شد</w:t>
      </w:r>
      <w:r>
        <w:rPr>
          <w:rFonts w:eastAsia="IRNazanin" w:cs="IRNazanin"/>
          <w:color w:val="111111"/>
          <w:sz w:val="28"/>
          <w:szCs w:val="28"/>
          <w:rtl w:val="true"/>
          <w:lang w:bidi="fa-IR"/>
        </w:rPr>
        <w:t xml:space="preserve">. </w:t>
      </w:r>
      <w:r>
        <w:rPr>
          <w:rStyle w:val="FootnoteAnchor"/>
          <w:rtl w:val="true"/>
        </w:rPr>
        <w:footnoteReference w:id="36"/>
      </w:r>
      <w:bookmarkStart w:id="48" w:name="pg8814_96060"/>
    </w:p>
    <w:p>
      <w:pPr>
        <w:pStyle w:val="Heading2"/>
        <w:numPr>
          <w:ilvl w:val="1"/>
          <w:numId w:val="1"/>
        </w:numPr>
        <w:rPr/>
      </w:pPr>
      <w:bookmarkStart w:id="49" w:name="__RefHeading___Toc200482_2870459653"/>
      <w:bookmarkStart w:id="50" w:name="_Toc16"/>
      <w:bookmarkEnd w:id="48"/>
      <w:bookmarkEnd w:id="49"/>
      <w:r>
        <w:rPr>
          <w:rtl w:val="true"/>
        </w:rPr>
        <w:t>شوری در خیبر</w:t>
      </w:r>
      <w:bookmarkEnd w:id="50"/>
    </w:p>
    <w:p>
      <w:pPr>
        <w:pStyle w:val="BookText"/>
        <w:rPr/>
      </w:pPr>
      <w:r>
        <w:rPr>
          <w:rFonts w:ascii="IRNazanin" w:hAnsi="IRNazanin" w:eastAsia="IRNazanin"/>
          <w:color w:val="111111"/>
          <w:sz w:val="28"/>
          <w:sz w:val="28"/>
          <w:szCs w:val="28"/>
          <w:rtl w:val="true"/>
          <w:lang w:bidi="fa-IR"/>
        </w:rPr>
        <w:t xml:space="preserve">در جنگ خیبر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محل سکونت یهودیان واقع در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فرسخی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ارتش اسلام در نقطه یی اردوی نظامی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حباب بن 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افسران کارآزموده اسلام بود، خدمت فرمانده سپاه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شرفیاب شد و سؤال نمود اگر شما به فرمان خدا و وحی در این محل خاص فرود آمده و اردو زده اید من هیچ گونه اعتراضی ندارم چرا که فرمان حق برتر و بالاتر از هر پیشنهاد و پیش بینی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امری عادی است که نظامیان می توانند در آن اظهار نظر نمایند، رأی خود را بیان می کنم که این جا در دیدگاه و تیررس دشمن قرار داریم و نیروهای ما از نظر حفاظتی، تأمین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اصل مشورت و احترام به افکار مؤمنين متخصص و دلسوز،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اگر محل امن تر و بهتری می دانی، معرفی کن</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کمی گشت و بررسی زمین ها، با رعایت مسائل امنیتی، منطقه ایی را در پشت نخل ها انتخاب کرد و بدین ترتیب ستاد مرکزی سپاه را بد آن جا منتقل نمودند و مقرر شد که سپاهیان همه روز از آن جا به سوی قلعه خیبر روند و شب هنگام بازگردند</w:t>
      </w:r>
      <w:r>
        <w:rPr>
          <w:rFonts w:eastAsia="IRNazanin" w:cs="IRNazanin"/>
          <w:color w:val="111111"/>
          <w:sz w:val="28"/>
          <w:szCs w:val="28"/>
          <w:rtl w:val="true"/>
          <w:lang w:bidi="fa-IR"/>
        </w:rPr>
        <w:t xml:space="preserve">. </w:t>
      </w:r>
      <w:bookmarkStart w:id="51" w:name="pg8814_96061"/>
    </w:p>
    <w:p>
      <w:pPr>
        <w:pStyle w:val="BookText"/>
        <w:rPr/>
      </w:pPr>
      <w:bookmarkEnd w:id="51"/>
      <w:r>
        <w:rPr>
          <w:rFonts w:ascii="IRNazanin" w:hAnsi="IRNazanin" w:eastAsia="IRNazanin"/>
          <w:color w:val="111111"/>
          <w:sz w:val="28"/>
          <w:sz w:val="28"/>
          <w:szCs w:val="28"/>
          <w:rtl w:val="true"/>
          <w:lang w:bidi="fa-IR"/>
        </w:rPr>
        <w:t>ضمناً از نقل فوق بخوبی بر می آید که مؤمنین راستین اصل را اطاعت کامل از دستورات خدا و فرامین رهبر و عدم اظهار نظر در برابر بیانات الهی می دانستند و تنها در موردی که دستور جزمی از طرف خدا و رسول وجود نمی داشت اظهارنظر و رأی می کردند</w:t>
      </w:r>
      <w:r>
        <w:rPr>
          <w:rFonts w:eastAsia="IRNazanin" w:cs="IRNazanin"/>
          <w:color w:val="111111"/>
          <w:sz w:val="28"/>
          <w:szCs w:val="28"/>
          <w:rtl w:val="true"/>
          <w:lang w:bidi="fa-IR"/>
        </w:rPr>
        <w:t>.</w:t>
      </w:r>
    </w:p>
    <w:p>
      <w:pPr>
        <w:pStyle w:val="Heading2"/>
        <w:numPr>
          <w:ilvl w:val="1"/>
          <w:numId w:val="1"/>
        </w:numPr>
        <w:rPr/>
      </w:pPr>
      <w:bookmarkStart w:id="52" w:name="__RefHeading___Toc200484_2870459653"/>
      <w:bookmarkStart w:id="53" w:name="_Toc17"/>
      <w:bookmarkEnd w:id="52"/>
      <w:r>
        <w:rPr>
          <w:rtl w:val="true"/>
        </w:rPr>
        <w:t>شوراهای شوم</w:t>
      </w:r>
      <w:bookmarkEnd w:id="5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شورایی که بعد از رحلت رسول خدا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سقیفه بنی ساعده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شد که به انحراف مسیر رهبری انجامید و دسیسه یی بود جهت غصب مقام خلافت و ولایت 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که در برابر اعلان رسمی و نظر قطعی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گزینش و جانشینی خود، در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 xml:space="preserve">» </w:t>
      </w:r>
      <w:r>
        <w:rPr>
          <w:rStyle w:val="FootnoteAnchor"/>
          <w:rtl w:val="true"/>
        </w:rPr>
        <w:footnoteReference w:id="37"/>
      </w:r>
      <w:r>
        <w:rPr>
          <w:rFonts w:ascii="IRNazanin" w:hAnsi="IRNazanin" w:eastAsia="IRNazanin"/>
          <w:color w:val="111111"/>
          <w:sz w:val="28"/>
          <w:sz w:val="28"/>
          <w:szCs w:val="28"/>
          <w:rtl w:val="true"/>
          <w:lang w:bidi="fa-IR"/>
        </w:rPr>
        <w:t xml:space="preserve">و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هم از سوی پیامبری که قرآن درباره اش می فرماید </w:t>
      </w:r>
      <w:r>
        <w:rPr>
          <w:rFonts w:ascii="Amiri" w:hAnsi="Amiri" w:eastAsia="Amiri" w:cs="Amiri"/>
          <w:color w:val="111111"/>
          <w:sz w:val="28"/>
          <w:sz w:val="28"/>
          <w:szCs w:val="28"/>
          <w:rtl w:val="true"/>
          <w:lang w:bidi="ar-SA"/>
        </w:rPr>
        <w:t>مَا یَنطِقُ عَنِ الْهَوَی و طبق آيه أَطِيعُوا اللّهَ وَأَطِيعُوا الرَّسُولَ</w:t>
      </w:r>
      <w:r>
        <w:rPr>
          <w:rFonts w:ascii="IRNazanin" w:hAnsi="IRNazanin" w:eastAsia="IRNazanin"/>
          <w:color w:val="111111"/>
          <w:sz w:val="28"/>
          <w:sz w:val="28"/>
          <w:szCs w:val="28"/>
          <w:rtl w:val="true"/>
          <w:lang w:bidi="fa-IR"/>
        </w:rPr>
        <w:t>، در تمام امور، واجب الاطاعه اش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يي جمع شده و ابوبکر را به عنوان خلیفه انتخاب کردند</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چرا در آن لحظه ای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سرگرم غسل دادن پیکر پاک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عمر سراغ ابی بکر می فرستد او هم بدون آن که دیگران را خبر کند یا صبر نماید تا بدن دفن ،شود راهی سقیفه می شوند و سقف خلافت خویش را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بخاطر حفظ اسلام و بقاء کودک نو پای مکتب در دست نامادری حدود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خانه نشین می شود راستی این چه شورایی بود که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با ابوبکر ناگهانی و بی حساب و تفکر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حنبل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زبیر و یارانشان و انصار با ما به مخالفت برخاسته در خانه فاطمه گرد آمدند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طبری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گاه که سعد بن عبادة بیعت نمی کند فرمان قتلش را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أقْتُلُوا سَعْداً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تاريخ یعقوبی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طبری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1843</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راستی اگر نقشه ای در کار نبود چرا اینان که آن گونه سنگ اسلام به سینه می زدند همراه لشکر اسامه بسوی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نکردند مگر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لعنت کند آن که از سپاه اسامه سر باز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سؤالات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شرح نهج البلاغه ابن ابى الحديد ج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در مورد چنین شورای شورانگیز است که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خروشد و در خطابه و شعرش آن را محکوم نموده، می فرماید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واعجَبا آتَكُونُ الْخِلافَةُ بالصَّحَابَةِ وَلا تَكُونُ بالصَّحَابَةِ</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وَالْقَرابَةِ؟ شگفتا جانشینی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رهبری دین و دنیای مردم به همنشینی بستگی دارد، و به همنشینی و خویشاوندی بستگی ندارد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فَإِنْ كُنتَ بِالشّورى مَلِكُتَ أمورَهُمْ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بِهذا وَالْمُشِيرُونَ غُيَّبٌوَ إنْ کُنْتَ بِالْقُرْبی حَجَجْتَ خَصیمَهُمْ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فَغَيْرُكَ أَولَى بِالنَّبِيِّ وَ أَقْرَبُ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اگر بنا بود با شوری مسأله سر پرستی و رهبری مردم انجام شود، پس شما چگونه در غیبت مشاورین تشکیل شوری دادید و اگر ملاک خلافت و جانشینی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خویشاوندی با اوست پس غیر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من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معیار نزدیک ترم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پسر عم و داماد و یار فداکار همیشگی پیغمبرم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شورای نابجا و فاقد معیارهای اصیل اسلامی را بی ارزش و باطل اعلام می کند ضمناً باید دانست که اگر آن بزرگوار استدلال به نسب و قرابت با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نوعی جدل منطقی است چون دیگران آن را ملاک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گذشته از مسأله نص، لیاقت و افضیلت، اگر همان خویشاوندی و نسب هم معیار باشد، باز من از مدعیان خلافت شایسته ترم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شورای شش نفر که بدستور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شد تا یک نفر را به ولایت منصوب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که وی ترور شد در بستر احتضار، اعضاء شورای</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فوق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طلحه، زبیر، عبدالرحمن بن عوف، عثمان، سعد بن ابی وقاص،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تعیین کرد و به ابوطلحه دستور داد اگر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در مورد یکی اتفاق نمودند، یک نفر مخالف را به قتل برسان و اگر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توافق کردند، دو تن مخالف را گردن بزن و هرگاه دو دسته سه نفری شدند خلیفه در میان گروهی است که عبدالرحمن بن عوف قرار دارد و سه نفر طرف مقابل را بکشید و اگر سه روز گذشت و به شخصی اتفاق نکردند هر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گردن بزن و کار را به مسلمانان واگذارید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 رفت و به خاک سپرده شد، ابو طلحه آن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را جمع کرد و همراه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مسلح کار شوری را آغاز نمود</w:t>
      </w:r>
      <w:r>
        <w:rPr>
          <w:rFonts w:eastAsia="IRNazanin" w:cs="IRNazanin"/>
          <w:color w:val="111111"/>
          <w:sz w:val="28"/>
          <w:szCs w:val="28"/>
          <w:rtl w:val="true"/>
          <w:lang w:bidi="fa-IR"/>
        </w:rPr>
        <w:t xml:space="preserve">. </w:t>
      </w:r>
      <w:r>
        <w:rPr>
          <w:rStyle w:val="FootnoteAnchor"/>
        </w:rPr>
        <w:footnoteReference w:id="40"/>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و ترکیب این شورای فرمایشی نشان می دهد که منتخبین، وکلای واقعی مردم نبودند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راستى طبق چه معیاری حق وتو باید برای عبد الرحمن بن عوف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ثروتمند مترف باشد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ملاک انتخاب یک نفر، غیر از کتاب و سنت</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قرار داده شد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تهدید و شمشیر بر شوری حاکم بود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قتل برخی از اعضاء یا تمام آن ها، در صورت عدم توافق افراد شوری موافق کدام معیار بود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شوری بذرافشان اختلاف میان اعضاء آن و مسلمین نبود و همچنین سبک شمردن خون اعضاء شوری زمینه ساز بی ارزش شدن خون خلیفه بعد و دیگران نگشت؟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شورایی که معیارهای اسلامی را نادیده می گیرد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هرگز زیر بار احکام آن نمی رود، خواستار خلافت برخاسته از چنین شورایی نمی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او که مرد مدافع شورای واجد شرائط است، پرخاش می کند و با فریاد ﴿یاللهِ وَ لِلشّورى سند رسوائیش را اعلام می نماید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معاویه پیروزی نهایی سپاهیان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قریب و قطعی دید از دسیسه مذهب عليه مذهب استفاده نمود و با قرآن سرنیزه کردن، نبرد نزدیک به قله فتح را به توقف کشاند تا جائی که عناصری نادان چون خوارج گول توطئه معاویه را خورده بر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شوریدند و ابوموسی را به نمایندگی انتخاب و به شوری فرستادند در این شورای شرر بار عمرو عاص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نماینده لشکر شام و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ابوموسی اشعری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نماینده تحمیلی لشکر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p>
    <w:p>
      <w:pPr>
        <w:pStyle w:val="BookText"/>
        <w:rPr/>
      </w:pPr>
      <w:r>
        <w:rPr>
          <w:rFonts w:ascii="IRNazanin" w:hAnsi="IRNazanin" w:eastAsia="IRNazanin"/>
          <w:color w:val="111111"/>
          <w:sz w:val="28"/>
          <w:sz w:val="28"/>
          <w:szCs w:val="28"/>
          <w:rtl w:val="true"/>
          <w:lang w:bidi="fa-IR"/>
        </w:rPr>
        <w:t xml:space="preserve">آن حضرت به حکمیت ابن عباس </w:t>
      </w:r>
      <w:r>
        <w:rPr>
          <w:rStyle w:val="FootnoteAnchor"/>
          <w:rtl w:val="true"/>
        </w:rPr>
        <w:footnoteReference w:id="41"/>
      </w:r>
      <w:r>
        <w:rPr>
          <w:rFonts w:ascii="IRNazanin" w:hAnsi="IRNazanin" w:eastAsia="IRNazanin"/>
          <w:color w:val="111111"/>
          <w:sz w:val="28"/>
          <w:sz w:val="28"/>
          <w:szCs w:val="28"/>
          <w:rtl w:val="true"/>
          <w:lang w:bidi="fa-IR"/>
        </w:rPr>
        <w:t>یا مالک اشتر رأی داد و از حکمیت ابوموسی سخت ناراحت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شور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سرانجام عمروعاص با برخوردی دیپلماسی و فريب كارانه، ابوموسی را فریب داده، به خلع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خلافت وادارش نمود و بعد خودش با وارد کردن انگشتر در انگشتش، انتصاب معاویه را به خلافت اعلام نمود که از همان جا دشنام و درگیری، اختلاف و چند دستگی آغاز و پیروزی دشمن شکست خورده مسلّم گشت، این بار هم ولایت و خلافت بسادگی بیرون آمدن انگشتر از انگشت ابوموسی نادان از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و ربوده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سومین شورای سرنوشت ساز بود که انحرافی و انحرافی ویران گر در خط اصیل اسلام محمدی پدید آورد و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پاسدار اصل ارزنده شوری را بخروش آورد تا حقایق را باز گوید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بعد براستی نافرمانی پند دهنده مهربان دانا و با تجربه، جز سرگردانی و حیرت ثمری ندهد و غیر از ندامت و حسرت نیاورد و من در این حکمیت امر و نظر قلبی خود را خالصانه گفتم پس ای کاش امر و رأی قصیر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شخصی است و اشاره به قصه یی عربی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پیروی می شد، پس شما چون </w:t>
      </w:r>
      <w:bookmarkStart w:id="54" w:name="pg8814_96067"/>
    </w:p>
    <w:p>
      <w:pPr>
        <w:pStyle w:val="BookText"/>
        <w:rPr/>
      </w:pPr>
      <w:bookmarkEnd w:id="54"/>
      <w:r>
        <w:rPr>
          <w:rFonts w:ascii="IRNazanin" w:hAnsi="IRNazanin" w:eastAsia="IRNazanin"/>
          <w:color w:val="111111"/>
          <w:sz w:val="28"/>
          <w:sz w:val="28"/>
          <w:szCs w:val="28"/>
          <w:rtl w:val="true"/>
          <w:lang w:bidi="fa-IR"/>
        </w:rPr>
        <w:t>مخالفين جفاکار و پیمان شکن مرا نافرمانی نمودید</w:t>
      </w:r>
      <w:r>
        <w:rPr>
          <w:rFonts w:eastAsia="IRNazanin" w:cs="IRNazanin"/>
          <w:color w:val="111111"/>
          <w:sz w:val="28"/>
          <w:szCs w:val="28"/>
          <w:rtl w:val="true"/>
          <w:lang w:bidi="fa-IR"/>
        </w:rPr>
        <w:t xml:space="preserve">...» </w:t>
      </w:r>
      <w:r>
        <w:rPr>
          <w:rStyle w:val="FootnoteAnchor"/>
          <w:rtl w:val="true"/>
        </w:rPr>
        <w:footnoteReference w:id="42"/>
      </w:r>
    </w:p>
    <w:p>
      <w:pPr>
        <w:pStyle w:val="Heading2"/>
        <w:numPr>
          <w:ilvl w:val="1"/>
          <w:numId w:val="1"/>
        </w:numPr>
        <w:rPr/>
      </w:pPr>
      <w:bookmarkStart w:id="55" w:name="__RefHeading___Toc200486_2870459653"/>
      <w:bookmarkStart w:id="56" w:name="_Toc18"/>
      <w:bookmarkEnd w:id="55"/>
      <w:r>
        <w:rPr>
          <w:rtl w:val="true"/>
        </w:rPr>
        <w:t>دایره شوری</w:t>
      </w:r>
      <w:bookmarkEnd w:id="56"/>
    </w:p>
    <w:p>
      <w:pPr>
        <w:pStyle w:val="BookText"/>
        <w:rPr/>
      </w:pPr>
      <w:r>
        <w:rPr>
          <w:rFonts w:ascii="IRNazanin" w:hAnsi="IRNazanin" w:eastAsia="IRNazanin"/>
          <w:color w:val="111111"/>
          <w:sz w:val="28"/>
          <w:sz w:val="28"/>
          <w:szCs w:val="28"/>
          <w:rtl w:val="true"/>
          <w:lang w:bidi="fa-IR"/>
        </w:rPr>
        <w:t>از آن جا که پیشوایان معصوم اسلام الگوهای کامل مکتب بوده، رفتارشان مرزهای مسائل را مشخص می نماید و حجت محسوب می شود و قرآن هم بطور مطلق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مسلماً رسول خدا برای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تمام اوصاف و افعال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 خوبی است</w:t>
      </w:r>
      <w:r>
        <w:rPr>
          <w:rFonts w:eastAsia="IRNazanin" w:cs="IRNazanin"/>
          <w:color w:val="111111"/>
          <w:sz w:val="28"/>
          <w:szCs w:val="28"/>
          <w:rtl w:val="true"/>
          <w:lang w:bidi="fa-IR"/>
        </w:rPr>
        <w:t xml:space="preserve">» </w:t>
      </w:r>
      <w:r>
        <w:rPr>
          <w:rStyle w:val="FootnoteAnchor"/>
          <w:rtl w:val="true"/>
        </w:rPr>
        <w:footnoteReference w:id="43"/>
      </w:r>
      <w:r>
        <w:rPr>
          <w:rFonts w:ascii="IRNazanin" w:hAnsi="IRNazanin" w:eastAsia="IRNazanin"/>
          <w:color w:val="111111"/>
          <w:sz w:val="28"/>
          <w:sz w:val="28"/>
          <w:szCs w:val="28"/>
          <w:rtl w:val="true"/>
          <w:lang w:bidi="fa-IR"/>
        </w:rPr>
        <w:t xml:space="preserve">و نیز جمله </w:t>
      </w:r>
      <w:r>
        <w:rPr>
          <w:rFonts w:ascii="Amiri" w:hAnsi="Amiri" w:eastAsia="Amiri" w:cs="Amiri"/>
          <w:color w:val="111111"/>
          <w:sz w:val="28"/>
          <w:sz w:val="28"/>
          <w:szCs w:val="28"/>
          <w:rtl w:val="true"/>
          <w:lang w:bidi="ar-SA"/>
        </w:rPr>
        <w:t>اَطيعُوا الرَّسُولَ</w:t>
      </w:r>
      <w:r>
        <w:rPr>
          <w:rFonts w:ascii="IRNazanin" w:hAnsi="IRNazanin" w:eastAsia="IRNazanin"/>
          <w:color w:val="111111"/>
          <w:sz w:val="28"/>
          <w:sz w:val="28"/>
          <w:szCs w:val="28"/>
          <w:rtl w:val="true"/>
          <w:lang w:bidi="fa-IR"/>
        </w:rPr>
        <w:t xml:space="preserve"> اطلاق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تردید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شناخت احکام نازله و حدود شرعیه به شور نمی نشستند چرا که مشورت در این موارد موجب لغویت تشریع و وحی می شود و با علم و عصمت آنان منافات دارد بعلاوه که در اسلام حق قانونگذاری برای خداست و بس</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شوری محدود می گردد به جائی که حکمی از ناحیه خدا، رسول امام و یا ولایت فقیه در زمان غیبت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ولی فقیه هم احکام را از قرآن و سنت پیامبر و اهل بیت او استخراج </w:t>
      </w:r>
    </w:p>
    <w:p>
      <w:pPr>
        <w:pStyle w:val="BookText"/>
        <w:rPr/>
      </w:pPr>
      <w:r>
        <w:rPr>
          <w:rFonts w:ascii="IRNazanin" w:hAnsi="IRNazanin" w:eastAsia="IRNazanin"/>
          <w:color w:val="111111"/>
          <w:sz w:val="28"/>
          <w:sz w:val="28"/>
          <w:szCs w:val="28"/>
          <w:rtl w:val="true"/>
          <w:lang w:bidi="fa-IR"/>
        </w:rPr>
        <w:t>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نباشد و همان طور که در جامعه نسبت به مواردی که وظایف قانونی افراد مشخص است شوری معنا ندارد یعنی در باید و نبایدهای معین مشورت نمی نمایند مانند لغویت مشورت جهت توقف پشت چراغ قرمز و عدم آن و در واقع غالباً شوری در طرز پیاده کردن قوانین، برنامه ریزی، شناخت موضوعات يا مقتضیات و شرائط زمان، انجام می گیرد، چنان چه نمونه های تاریخی آن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ضرورت اصل شوری در موارد فوق هنگامی آشکار می شود که می بینیم جامعه بشری هر زمان دارای پیچیدگی ها و مناسبات خاصی است و در رابطه با تخصص ها باید جهت بهبود امور اجتماعی به مشورت پرداخت نه آن که با توسل به قدرت نظریات شخصی خویش را مستبدانه پیاده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اين معنا وجود دارد که در پایان شور و شناخت کافی در زمینه شرائط زمان و اندیشه ها تحصيل حكم و تصمیم نهایی، توسط رهبر آگاه انجام آگاه انجام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 توجه به آیات، قرآن در این زمینه می توان نکات زیرا را نتیجه گیری کرد</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و از طرفی تبعیت از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حکم پیروی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زیرا خود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حالی شما را ترک می کنم که دو امانت گرانمایه برایتان باقی گذارم که تا بآن دو تمسک جوئید، هرگز گمراه نشوید و آن ها عبارتند از قرآن و خاندان و اهل بیتم که آن دو از هم جدا نشوند تا در قیامت، کنار حوض بر من وارد شود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او امامان را با نام هایشان معین فرموده و اولی الامر واجب الاطاعة آنان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حق ندارد احکام صادره از وحی الهی را به شور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شوری حق ندارد تصمیمی برخلاف مبانی و اصول اسلامی بگیرد و مجلس شورای اسلامی احکامی در چهار چوب قوانین اسلامی و با حفظ مصلحت امت، می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دستورات آسمانی رسول خدا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زمان غیبت هم فرامین ولایت فقیه بدون نیاز به مشورت واجب الاطاعة و لازم الاجراء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حکم مسأله یی از قرآن بدست نیامد تصمیمات شوری نباید مخالف سیره ثابت شده سنت، عقل و اجماع باشد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 شوری در دایره یی است که حکم صریح از شرع نرسیده باشد و بیشتر در نحوه ی اجراء احکام و استفاده از تخصص ها و جوّ موجود جامعه و شناخت مصادیق صحیح بوده تا </w:t>
      </w:r>
      <w:bookmarkStart w:id="57" w:name="pg8814_96070"/>
    </w:p>
    <w:p>
      <w:pPr>
        <w:pStyle w:val="BookText"/>
        <w:rPr/>
      </w:pPr>
      <w:bookmarkEnd w:id="57"/>
      <w:r>
        <w:rPr>
          <w:rFonts w:ascii="IRNazanin" w:hAnsi="IRNazanin" w:eastAsia="IRNazanin"/>
          <w:color w:val="111111"/>
          <w:sz w:val="28"/>
          <w:sz w:val="28"/>
          <w:szCs w:val="28"/>
          <w:rtl w:val="true"/>
          <w:lang w:bidi="fa-IR"/>
        </w:rPr>
        <w:t>احکام بهتر در جامعه پیاده شود و کارآیی کافی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یکی از دستورات اسلامی فراهم نمودن تجهیزات نیرومند نظامی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آن چه می توانید از نیرو جهت مبارزه با دشمن فراهم کنید</w:t>
      </w:r>
      <w:r>
        <w:rPr>
          <w:rFonts w:eastAsia="IRNazanin" w:cs="IRNazanin"/>
          <w:color w:val="111111"/>
          <w:sz w:val="28"/>
          <w:szCs w:val="28"/>
          <w:rtl w:val="true"/>
          <w:lang w:bidi="fa-IR"/>
        </w:rPr>
        <w:t xml:space="preserve">...» </w:t>
      </w:r>
      <w:r>
        <w:rPr>
          <w:rStyle w:val="FootnoteAnchor"/>
          <w:rtl w:val="true"/>
        </w:rPr>
        <w:footnoteReference w:id="45"/>
      </w:r>
      <w:r>
        <w:rPr>
          <w:rFonts w:ascii="IRNazanin" w:hAnsi="IRNazanin" w:eastAsia="IRNazanin"/>
          <w:color w:val="111111"/>
          <w:sz w:val="28"/>
          <w:sz w:val="28"/>
          <w:szCs w:val="28"/>
          <w:rtl w:val="true"/>
          <w:lang w:bidi="fa-IR"/>
        </w:rPr>
        <w:t>تا از اسلام و مسلمین و میهن آنان، دفاع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دیگر رعایت کامل صرفه جویی و اقتصاد در صرف بیت المال، دستور سوم حفظ عزت مسلمين و استقلال آن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احکام فوق، تا آن جا که می توانند خود امت اسلامی باید مخترع و مولد باشند و نیازی به بیگانه پیدا نکنند و در صورت لزوم با مشورت متخصصین، حکم الهی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شورای خود باید بررسی کنند بهترین و کامل ترین و ارزان ترین نوعش با رعایت استقلال کشور، کدام است و باید چه مقدار و از کدامین کشور خریداری شود</w:t>
      </w:r>
      <w:r>
        <w:rPr>
          <w:rFonts w:eastAsia="IRNazanin" w:cs="IRNazanin"/>
          <w:color w:val="111111"/>
          <w:sz w:val="28"/>
          <w:szCs w:val="28"/>
          <w:rtl w:val="true"/>
          <w:lang w:bidi="fa-IR"/>
        </w:rPr>
        <w:t>.</w:t>
      </w:r>
    </w:p>
    <w:p>
      <w:pPr>
        <w:pStyle w:val="Heading2"/>
        <w:numPr>
          <w:ilvl w:val="1"/>
          <w:numId w:val="1"/>
        </w:numPr>
        <w:rPr/>
      </w:pPr>
      <w:bookmarkStart w:id="58" w:name="__RefHeading___Toc200488_2870459653"/>
      <w:bookmarkStart w:id="59" w:name="_Toc19"/>
      <w:bookmarkEnd w:id="58"/>
      <w:r>
        <w:rPr>
          <w:rtl w:val="true"/>
        </w:rPr>
        <w:t>پاسخ یک سؤال</w:t>
      </w:r>
      <w:bookmarkEnd w:id="59"/>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 سؤال می شود چرا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پیشوایان معصوم ما مشورت می کردند آنان که ناآگاهی و خطایی ندارند، آنان که جز به رضای حق سخن نگویند و واجب الاطاعة هستند، چه نیازی به مشورت داشتند و برای چه با اصحاب و یاران خود به شور می نشستند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پاسخ باید بگوئیم مشورت آنان، بمنظور رفع جهل نبوده بلکه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پایه گذاری عملی سنت پسندیده و اصل سازنده شوری به مشاوره و رأی زنی می پرداختند تا امت آینده به آنان اقتداء نمایند و کسی نظر خواهی از دیگران را ننگ نداند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تجلیل یارانشان و بهاء دادن بآنان، با آن ها مشاورت می نمودند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آراستن دل یاران و ایجاد الفت میانشان و نیز ایجاد اعتماد به نفس به آن 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آزمودن اصحاب و مشخص نمودن ناصح و سخنگوی دلسوز از مغرض غیر ناصح</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اندیشه هایشان در راه پیشرفت اسلام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از برخی کارشکنی های سران قوم و سهیم نمودن آن ها در کارها تا با احساس مسئولیت و تلاش بیشتر انجام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رهبر معصوم با این که می داند صددرصد نظر خودش صحیح است لکن به شور می گذارد تا دیگران به اشتباه خود پی ببرند و انتقاد بی جا نکنند و تضعیف رهبر نشود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خودبینی و تکبرها از بین برود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مواردی که خطر جدایی میان مقام رهبری و امت اسلامی از طرف منافقین، اساس جامعه اسلامی را تهدید می نمود و عمل یا فرمان ابتدایی، گرچه صحیح هم بود لیکن دسیسه های دشمنان خارجی یا داخلی را موج می داد لذا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خفه نمودن توطئه ها در نطفه، مجالس شور تشکیل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عباس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نموده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براستی خدا و پیامبرش از مشورت نمودن بی نیازند ولیکن خدا آن را وسیله رحمت برای امت من قرارداد زیرا کسی که به شور نشیند به رشد سعادت رسد و هر که آنرا ترک کند گمراه گردد</w:t>
      </w:r>
      <w:r>
        <w:rPr>
          <w:rFonts w:eastAsia="IRNazanin" w:cs="IRNazanin"/>
          <w:color w:val="111111"/>
          <w:sz w:val="28"/>
          <w:szCs w:val="28"/>
          <w:rtl w:val="true"/>
          <w:lang w:bidi="fa-IR"/>
        </w:rPr>
        <w:t xml:space="preserve">».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بنابراین مشورت همیشه دلیل بر ناآگاهی نبوده چرا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که از عقل کامل برخوردارند و با وحی و علم نامتناهی مرتبط بودند و از خطا و گناه بیمه اند و از مشورت بی نیازند ولی باز هم مشورت می کنند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فوق را در بیان دیگر می توان عرضه کرد به این که بگوئیم در اسلام دو نوع قانون وجود دارد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ثابت که هرگز در طول تاریخ تغییر نپذیرد مانند نماز و تعداد رکعات و اوقات آن یا روزه و امثال آن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دستورات متغیر که بر اساس نیازهای موسمی، و فصلی که توسط ولی امر بیان می گردد و در </w:t>
      </w:r>
      <w:bookmarkStart w:id="60" w:name="pg8814_96073"/>
    </w:p>
    <w:p>
      <w:pPr>
        <w:pStyle w:val="BookText"/>
        <w:rPr/>
      </w:pPr>
      <w:bookmarkEnd w:id="60"/>
      <w:r>
        <w:rPr>
          <w:rFonts w:ascii="IRNazanin" w:hAnsi="IRNazanin" w:eastAsia="IRNazanin"/>
          <w:color w:val="111111"/>
          <w:sz w:val="28"/>
          <w:sz w:val="28"/>
          <w:szCs w:val="28"/>
          <w:rtl w:val="true"/>
          <w:lang w:bidi="fa-IR"/>
        </w:rPr>
        <w:t>این جاست که ولی امر با شوری و استفاده از متخصصین، آن هم در چهار چوب قوانین کلی اسلام به تدوین مقرراتی موقت می پردازد یعنی در کیفیت اجراء قوانین و برنامه ریزی ها شور می کند و دستوراتی جهت بهتر نمودن نظام اجتماعی و رشد جامعه اسلامی، صادر می نماید</w:t>
      </w:r>
      <w:r>
        <w:rPr>
          <w:rFonts w:eastAsia="IRNazanin" w:cs="IRNazanin"/>
          <w:color w:val="111111"/>
          <w:sz w:val="28"/>
          <w:szCs w:val="28"/>
          <w:rtl w:val="true"/>
          <w:lang w:bidi="fa-IR"/>
        </w:rPr>
        <w:t>.</w:t>
      </w:r>
    </w:p>
    <w:p>
      <w:pPr>
        <w:pStyle w:val="Heading2"/>
        <w:numPr>
          <w:ilvl w:val="1"/>
          <w:numId w:val="1"/>
        </w:numPr>
        <w:rPr/>
      </w:pPr>
      <w:bookmarkStart w:id="61" w:name="__RefHeading___Toc200490_2870459653"/>
      <w:bookmarkStart w:id="62" w:name="_Toc20"/>
      <w:bookmarkEnd w:id="61"/>
      <w:r>
        <w:rPr>
          <w:rtl w:val="true"/>
        </w:rPr>
        <w:t>معیار در شوری</w:t>
      </w:r>
      <w:bookmarkEnd w:id="62"/>
    </w:p>
    <w:p>
      <w:pPr>
        <w:pStyle w:val="BookText"/>
        <w:rPr/>
      </w:pPr>
      <w:r>
        <w:rPr>
          <w:rFonts w:ascii="IRNazanin" w:hAnsi="IRNazanin" w:eastAsia="IRNazanin"/>
          <w:color w:val="111111"/>
          <w:sz w:val="28"/>
          <w:sz w:val="28"/>
          <w:szCs w:val="28"/>
          <w:rtl w:val="true"/>
          <w:lang w:bidi="fa-IR"/>
        </w:rPr>
        <w:t>در شورا بایستی بحث و بررسی کرد که رأی برتر کدامست و باید دید ملاک نظر صحیح در شورای اسلامی چیست؟ آیا مردمی بودن، ضد امپریالیست بودن، سود مادی بیشتر داشتن نظر و ملاک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باید گفت هیچ یک از امور فوق کافی نبوده بلکه معیار بهترین نظر، حق بودن آن است یعنی رأی و نظری که در مسیر رشد و کمال انسان بوده و جنبه خدائیش بیشتر است ولو اکثریت هم طرفدار آن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طبق آیه ی </w:t>
      </w:r>
      <w:r>
        <w:rPr>
          <w:rFonts w:ascii="Amiri" w:hAnsi="Amiri" w:eastAsia="Amiri" w:cs="Amiri"/>
          <w:color w:val="111111"/>
          <w:sz w:val="28"/>
          <w:sz w:val="28"/>
          <w:szCs w:val="28"/>
          <w:rtl w:val="true"/>
          <w:lang w:bidi="ar-SA"/>
        </w:rPr>
        <w:t>فَبَشِّرْ عِبَادِ الَّذِينَ يَسْتَمِعُونَ الْقَوْلَ فَيَتَّبِعُونَ أَحْسَنَهُ</w:t>
      </w:r>
      <w:r>
        <w:rPr>
          <w:rFonts w:eastAsia="Amiri" w:cs="Amiri" w:ascii="Amiri" w:hAnsi="Amiri"/>
          <w:color w:val="111111"/>
          <w:sz w:val="28"/>
          <w:szCs w:val="28"/>
          <w:rtl w:val="true"/>
          <w:lang w:bidi="ar-SA"/>
        </w:rPr>
        <w:t>...</w:t>
      </w:r>
      <w:r>
        <w:rPr>
          <w:rStyle w:val="FootnoteAnchor"/>
          <w:rtl w:val="true"/>
        </w:rPr>
        <w:footnoteReference w:id="48"/>
      </w:r>
      <w:r>
        <w:rPr>
          <w:rFonts w:ascii="IRNazanin" w:hAnsi="IRNazanin" w:eastAsia="IRNazanin"/>
          <w:color w:val="111111"/>
          <w:sz w:val="28"/>
          <w:sz w:val="28"/>
          <w:szCs w:val="28"/>
          <w:rtl w:val="true"/>
          <w:lang w:bidi="fa-IR"/>
        </w:rPr>
        <w:t>معیار همان احسن بودن یعنی خدایی و اسلامی بودن قول یا عمل است که با وجود شرائطی انتخاب و اجرا می گردد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در امور تولیدی باید بیش از هر چیز به تأمین نیازهای انسانی مردم اولویت داد و آن چه به تکامل و سعادت جامعه </w:t>
      </w:r>
    </w:p>
    <w:p>
      <w:pPr>
        <w:pStyle w:val="BookText"/>
        <w:rPr/>
      </w:pPr>
      <w:r>
        <w:rPr>
          <w:rFonts w:ascii="IRNazanin" w:hAnsi="IRNazanin" w:eastAsia="IRNazanin"/>
          <w:color w:val="111111"/>
          <w:sz w:val="28"/>
          <w:sz w:val="28"/>
          <w:szCs w:val="28"/>
          <w:rtl w:val="true"/>
          <w:lang w:bidi="fa-IR"/>
        </w:rPr>
        <w:t>کمک می کند، توجه داشت نه هر چه سود مادی بیشتر دارد ولو لوازم لوکس و اشیاء تجملی که جامعه را به فحشاء می کشاند و استقلال و کیان کشوری را زیر سؤال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باید بگوئیم در حکومت اسلامی در عین احترام به آراء افراد، ملاک مصلحت امت و حق می باشد که باید آن را از کتاب و سنت و راهنمائی های ولایت فقیه استخراج نمود و با استفاده از تخصص ها و حفظ شرائط زمان حق را پیاده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طور نیست که هر کس بخواهد، طبق سلیقه اش از منابع و مفاهیم اسلامی برداشت داشته باشد و بر وفق میلش مسائل اسلامی را تفسیر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حتى در اجماع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یکی از اصول فقه به حساب آمده و همان اتفاق آراء علماء است در مسأله 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تنها بعنوان یک اصل دمکراسی به آن نگریست، بلکه حجیت و ارزش اجماع از آن جهت است که نظر عده ایی از علماست که رأی و نظر امام داخل در آن هاست و چون حکایت گر نظر امام معصوم و حجت خداست ارزش فقهی پیدا می نماید و لذا آن جا که مأخذ اجماع مشخص باشد اجماع چندان فایده ندارد و اصل همان نص رسیده از معصوم می باشد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این معنا وجود دارد که در نظام جمهوری اسلامی علاوه بر این که قوانین، طبق اسلام بیان می شود خود مردم نیز در انتخابات آزادانه شرکت می کنند و همان طور که در فروردین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bookmarkStart w:id="63" w:name="pg8814_96075"/>
    </w:p>
    <w:p>
      <w:pPr>
        <w:pStyle w:val="BookText"/>
        <w:rPr/>
      </w:pPr>
      <w:bookmarkEnd w:id="63"/>
      <w:r>
        <w:rPr>
          <w:rFonts w:ascii="IRNazanin" w:hAnsi="IRNazanin" w:eastAsia="IRNazanin"/>
          <w:color w:val="111111"/>
          <w:sz w:val="28"/>
          <w:sz w:val="28"/>
          <w:szCs w:val="28"/>
          <w:rtl w:val="true"/>
          <w:lang w:bidi="fa-IR"/>
        </w:rPr>
        <w:t xml:space="preserve">دیدیم با رأی </w:t>
      </w:r>
      <w:r>
        <w:rPr>
          <w:rFonts w:eastAsia="IRNazanin" w:cs="IRNazanin"/>
          <w:color w:val="111111"/>
          <w:sz w:val="28"/>
          <w:szCs w:val="28"/>
          <w:lang w:bidi="fa-IR"/>
        </w:rPr>
        <w:t>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اعلام نمودند که ما خواستار نظام اسلامی بوده و هر قانونی که اسلامی باشد مورد تأیید و امضاء ماست و همچنین است حال حاکمان بر جامعه ما یعنی تا وقتی در مسیر حق هستند با آراء خود آن ها را تأیید و هرگاه منحرف شدند با فریاد مردمی آراء خود را پس می گیریم و او را کنار می گذاریم</w:t>
      </w:r>
      <w:r>
        <w:rPr>
          <w:rFonts w:eastAsia="IRNazanin" w:cs="IRNazanin"/>
          <w:color w:val="111111"/>
          <w:sz w:val="28"/>
          <w:szCs w:val="28"/>
          <w:rtl w:val="true"/>
          <w:lang w:bidi="fa-IR"/>
        </w:rPr>
        <w:t>.</w:t>
      </w:r>
    </w:p>
    <w:p>
      <w:pPr>
        <w:pStyle w:val="Heading2"/>
        <w:numPr>
          <w:ilvl w:val="1"/>
          <w:numId w:val="1"/>
        </w:numPr>
        <w:rPr/>
      </w:pPr>
      <w:bookmarkStart w:id="64" w:name="__RefHeading___Toc200492_2870459653"/>
      <w:bookmarkStart w:id="65" w:name="_Toc21"/>
      <w:bookmarkEnd w:id="64"/>
      <w:r>
        <w:rPr>
          <w:rtl w:val="true"/>
        </w:rPr>
        <w:t>شوری در قانون اساسی</w:t>
      </w:r>
      <w:bookmarkEnd w:id="65"/>
    </w:p>
    <w:p>
      <w:pPr>
        <w:pStyle w:val="Heading3"/>
        <w:numPr>
          <w:ilvl w:val="2"/>
          <w:numId w:val="1"/>
        </w:numPr>
        <w:rPr/>
      </w:pPr>
      <w:bookmarkStart w:id="66" w:name="__RefHeading___Toc200494_2870459653"/>
      <w:bookmarkStart w:id="67" w:name="_Toc22"/>
      <w:bookmarkEnd w:id="66"/>
      <w:r>
        <w:rPr>
          <w:rtl w:val="true"/>
        </w:rPr>
        <w:t>اشاره</w:t>
      </w:r>
      <w:bookmarkEnd w:id="67"/>
    </w:p>
    <w:p>
      <w:pPr>
        <w:pStyle w:val="BookText"/>
        <w:rPr/>
      </w:pPr>
      <w:r>
        <w:rPr>
          <w:rFonts w:ascii="IRNazanin" w:hAnsi="IRNazanin" w:eastAsia="IRNazanin"/>
          <w:color w:val="111111"/>
          <w:sz w:val="28"/>
          <w:sz w:val="28"/>
          <w:szCs w:val="28"/>
          <w:rtl w:val="true"/>
          <w:lang w:bidi="fa-IR"/>
        </w:rPr>
        <w:t xml:space="preserve">حال که سخن بدین جا رسید و موقعیت شوری از نظر اسلامی روشن شد به بینیم در قانون اساسی جمهوری اسلامی ایران، تا چه میزان به آن توجه شده و در مترقی ترین قوانین با وجود توطئه های منافقان و مخالفان داخلی و خارجی، چگونه با شوری برخورد شده است اولاً نظام جمهوری اسلامی دارای مجلس شورای اسلامی بوده که دارای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نماینده از مسلمانان و اقلیت های مذهبی بوده که دوره نمایندگی آنان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می باشد و در حدود قانون اساسی و اصول و احکام مذهب رسم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جعفری اثنی عشری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وضع قانون می پردازد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جهت نظارت بر مصوبات مجلس شورای اسلامی و پاسداری از احکام اسلام و قانون اساسی کشور شورایی بنام شورای نگهبان با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عضو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فقیه عادل، آگاه به مقتضیات زمان 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حقوقدان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انتخاب می شوند که </w:t>
      </w:r>
      <w:bookmarkStart w:id="68" w:name="pg8814_96076"/>
    </w:p>
    <w:p>
      <w:pPr>
        <w:pStyle w:val="BookText"/>
        <w:rPr/>
      </w:pPr>
      <w:bookmarkEnd w:id="68"/>
      <w:r>
        <w:rPr>
          <w:rFonts w:ascii="IRNazanin" w:hAnsi="IRNazanin" w:eastAsia="IRNazanin"/>
          <w:color w:val="111111"/>
          <w:sz w:val="28"/>
          <w:sz w:val="28"/>
          <w:szCs w:val="28"/>
          <w:rtl w:val="true"/>
          <w:lang w:bidi="fa-IR"/>
        </w:rPr>
        <w:t>تشخيص عدم مغایرت مصوبات مجلس شوری با احکام اسلام با اکثریت فقهای شورای نگهبان و تشخیص عدم تعارض آن ها با قانون اساسی بر عهده اکثریت همه اعضاء شورای نگهبان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قانون اساسی کشور فصل مستقلی برای شوراها گشوده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اصل هفتم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 دستور قرآن كريم، وَأَمْرُهُمْ شُورى بَيْنَهُمْ</w:t>
      </w:r>
      <w:r>
        <w:rPr>
          <w:rFonts w:ascii="IRNazanin" w:hAnsi="IRNazanin" w:eastAsia="IRNazanin"/>
          <w:color w:val="111111"/>
          <w:sz w:val="28"/>
          <w:sz w:val="28"/>
          <w:szCs w:val="28"/>
          <w:rtl w:val="true"/>
          <w:lang w:bidi="fa-IR"/>
        </w:rPr>
        <w:t xml:space="preserve"> و </w:t>
      </w:r>
      <w:r>
        <w:rPr>
          <w:rFonts w:ascii="Amiri" w:hAnsi="Amiri" w:eastAsia="Amiri" w:cs="Amiri"/>
          <w:color w:val="111111"/>
          <w:sz w:val="28"/>
          <w:sz w:val="28"/>
          <w:szCs w:val="28"/>
          <w:rtl w:val="true"/>
          <w:lang w:bidi="ar-SA"/>
        </w:rPr>
        <w:t>شاوِرْهُمْ فِى الْأَمْرِ</w:t>
      </w:r>
      <w:r>
        <w:rPr>
          <w:rFonts w:ascii="IRNazanin" w:hAnsi="IRNazanin" w:eastAsia="IRNazanin"/>
          <w:color w:val="111111"/>
          <w:sz w:val="28"/>
          <w:sz w:val="28"/>
          <w:szCs w:val="28"/>
          <w:rtl w:val="true"/>
          <w:lang w:bidi="fa-IR"/>
        </w:rPr>
        <w:t xml:space="preserve"> شوراها، مجلس شورای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استان شهرستان محل، بخش، روستا و نظایر این ها از ارکان تصمیم گیری و اداره امور کشورند</w:t>
      </w:r>
      <w:r>
        <w:rPr>
          <w:rFonts w:eastAsia="IRNazanin" w:cs="IRNazanin"/>
          <w:color w:val="111111"/>
          <w:sz w:val="28"/>
          <w:szCs w:val="28"/>
          <w:rtl w:val="true"/>
          <w:lang w:bidi="fa-IR"/>
        </w:rPr>
        <w:t>...»</w:t>
      </w:r>
    </w:p>
    <w:p>
      <w:pPr>
        <w:pStyle w:val="Heading3"/>
        <w:numPr>
          <w:ilvl w:val="2"/>
          <w:numId w:val="1"/>
        </w:numPr>
        <w:rPr/>
      </w:pPr>
      <w:bookmarkStart w:id="69" w:name="__RefHeading___Toc200496_2870459653"/>
      <w:bookmarkStart w:id="70" w:name="_Toc23"/>
      <w:bookmarkEnd w:id="69"/>
      <w:r>
        <w:rPr>
          <w:rtl w:val="true"/>
        </w:rPr>
        <w:t>اصل یک صدم</w:t>
      </w:r>
      <w:r>
        <w:rPr>
          <w:rtl w:val="true"/>
        </w:rPr>
        <w:t>:</w:t>
      </w:r>
      <w:bookmarkEnd w:id="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پیشبرد سریع برنامه های اجتماعی، اقتصادی، عمرانی، بهداشتی فرهنگی آموزشی و سایر امور رفاهی از طریق همکاری مردم با توجه به مقتضیات محلی، اداره امور هر روستا، بخش ،شهر، شهرستان یا استان با نظارت شورایی بنام شورای ده بخش، شهر، شهرستان یا استان صورت می گیرد که اعضاء آن را مردم همان محل انتخاب می کنند</w:t>
      </w:r>
      <w:r>
        <w:rPr>
          <w:rFonts w:eastAsia="IRNazanin" w:cs="IRNazanin"/>
          <w:color w:val="111111"/>
          <w:sz w:val="28"/>
          <w:szCs w:val="28"/>
          <w:rtl w:val="true"/>
          <w:lang w:bidi="fa-IR"/>
        </w:rPr>
        <w:t>...»</w:t>
      </w:r>
    </w:p>
    <w:p>
      <w:pPr>
        <w:pStyle w:val="Heading3"/>
        <w:numPr>
          <w:ilvl w:val="2"/>
          <w:numId w:val="1"/>
        </w:numPr>
        <w:rPr/>
      </w:pPr>
      <w:bookmarkStart w:id="71" w:name="__RefHeading___Toc200498_2870459653"/>
      <w:bookmarkStart w:id="72" w:name="_Toc24"/>
      <w:bookmarkEnd w:id="71"/>
      <w:r>
        <w:rPr>
          <w:rtl w:val="true"/>
        </w:rPr>
        <w:t>اصل یکصد و چهارم</w:t>
      </w:r>
      <w:r>
        <w:rPr>
          <w:rtl w:val="true"/>
        </w:rPr>
        <w:t>:</w:t>
      </w:r>
      <w:bookmarkEnd w:id="72"/>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منظور تأمین قسط اسلامی و همکاری در تهیه برنامه ها </w:t>
      </w:r>
      <w:bookmarkStart w:id="73" w:name="pg8814_96077"/>
    </w:p>
    <w:p>
      <w:pPr>
        <w:pStyle w:val="BookText"/>
        <w:rPr/>
      </w:pPr>
      <w:bookmarkEnd w:id="73"/>
      <w:r>
        <w:rPr>
          <w:rFonts w:ascii="IRNazanin" w:hAnsi="IRNazanin" w:eastAsia="IRNazanin"/>
          <w:color w:val="111111"/>
          <w:sz w:val="28"/>
          <w:sz w:val="28"/>
          <w:szCs w:val="28"/>
          <w:rtl w:val="true"/>
          <w:lang w:bidi="fa-IR"/>
        </w:rPr>
        <w:t>و ایجاد همآهنگی در پیشرفت امور در واحدهای تولیدی، صنعتی و کشاورزی، شوراهایی مرکب از نمایندگان کارگران و دهقانان و دیگر کارکنان و مدیران، و در واحدهای آموزشی، اداری، خدماتی و مانند این ها شوراهایی مرکب از نمایندگان اعضاء این واحدها تشکیل می شود</w:t>
      </w:r>
      <w:r>
        <w:rPr>
          <w:rFonts w:eastAsia="IRNazanin" w:cs="IRNazanin"/>
          <w:color w:val="111111"/>
          <w:sz w:val="28"/>
          <w:szCs w:val="28"/>
          <w:rtl w:val="true"/>
          <w:lang w:bidi="fa-IR"/>
        </w:rPr>
        <w:t>...»</w:t>
      </w:r>
    </w:p>
    <w:p>
      <w:pPr>
        <w:pStyle w:val="Heading3"/>
        <w:numPr>
          <w:ilvl w:val="2"/>
          <w:numId w:val="1"/>
        </w:numPr>
        <w:rPr/>
      </w:pPr>
      <w:bookmarkStart w:id="74" w:name="__RefHeading___Toc200500_2870459653"/>
      <w:bookmarkStart w:id="75" w:name="_Toc25"/>
      <w:bookmarkEnd w:id="74"/>
      <w:r>
        <w:rPr>
          <w:rtl w:val="true"/>
        </w:rPr>
        <w:t>اصل یکصد و پنجم</w:t>
      </w:r>
      <w:r>
        <w:rPr>
          <w:rtl w:val="true"/>
        </w:rPr>
        <w:t>:</w:t>
      </w:r>
      <w:bookmarkEnd w:id="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تصمیمات شوراها نباید مخالف موازین اسلام و قوانین کشور باشد</w:t>
      </w:r>
      <w:r>
        <w:rPr>
          <w:rFonts w:eastAsia="IRNazanin" w:cs="IRNazanin"/>
          <w:color w:val="111111"/>
          <w:sz w:val="28"/>
          <w:szCs w:val="28"/>
          <w:rtl w:val="true"/>
          <w:lang w:bidi="fa-IR"/>
        </w:rPr>
        <w:t>».</w:t>
      </w:r>
    </w:p>
    <w:p>
      <w:pPr>
        <w:pStyle w:val="Heading3"/>
        <w:numPr>
          <w:ilvl w:val="2"/>
          <w:numId w:val="1"/>
        </w:numPr>
        <w:rPr/>
      </w:pPr>
      <w:bookmarkStart w:id="76" w:name="__RefHeading___Toc200502_2870459653"/>
      <w:bookmarkStart w:id="77" w:name="_Toc26"/>
      <w:bookmarkEnd w:id="76"/>
      <w:r>
        <w:rPr>
          <w:rtl w:val="true"/>
        </w:rPr>
        <w:t>اصل یکصد و ششم</w:t>
      </w:r>
      <w:r>
        <w:rPr>
          <w:rtl w:val="true"/>
        </w:rPr>
        <w:t>:</w:t>
      </w:r>
      <w:bookmarkEnd w:id="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انحلال شوراها جز در صورت انحراف از وظایف قانونی ممکن نیست</w:t>
      </w:r>
      <w:r>
        <w:rPr>
          <w:rFonts w:eastAsia="IRNazanin" w:cs="IRNazanin"/>
          <w:color w:val="111111"/>
          <w:sz w:val="28"/>
          <w:szCs w:val="28"/>
          <w:rtl w:val="true"/>
          <w:lang w:bidi="fa-IR"/>
        </w:rPr>
        <w:t>...»</w:t>
      </w:r>
    </w:p>
    <w:p>
      <w:pPr>
        <w:pStyle w:val="Heading3"/>
        <w:numPr>
          <w:ilvl w:val="2"/>
          <w:numId w:val="1"/>
        </w:numPr>
        <w:rPr/>
      </w:pPr>
      <w:bookmarkStart w:id="78" w:name="__RefHeading___Toc200504_2870459653"/>
      <w:bookmarkStart w:id="79" w:name="_Toc27"/>
      <w:bookmarkEnd w:id="78"/>
      <w:r>
        <w:rPr>
          <w:rtl w:val="true"/>
        </w:rPr>
        <w:t>اصل پنجم</w:t>
      </w:r>
      <w:r>
        <w:rPr>
          <w:rtl w:val="true"/>
        </w:rPr>
        <w:t>:</w:t>
      </w:r>
      <w:bookmarkEnd w:id="79"/>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زمان غیبت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جمهوری اسلامی ایران ولایت امر و امامت امت بر عهده فقیه عادل و با تقوی، آگاه به زمان، شجاع، مدیر و مدبر است که اکثریت مردم او را به رهبری شناخته و پذیرفته باشند و در صورتی که هیچ فقیهی دارای چنین اکثریتی نباشد رهبر یا شورای رهبری مرکب از فقهای واجد شرائط بالا طبق اصل یکصد و هفتم عهده دار آن می گردد</w:t>
      </w:r>
      <w:r>
        <w:rPr>
          <w:rFonts w:eastAsia="IRNazanin" w:cs="IRNazanin"/>
          <w:color w:val="111111"/>
          <w:sz w:val="28"/>
          <w:szCs w:val="28"/>
          <w:rtl w:val="true"/>
          <w:lang w:bidi="fa-IR"/>
        </w:rPr>
        <w:t xml:space="preserve">.» </w:t>
      </w:r>
      <w:bookmarkStart w:id="80" w:name="pg8814_96078"/>
    </w:p>
    <w:p>
      <w:pPr>
        <w:pStyle w:val="Heading3"/>
        <w:numPr>
          <w:ilvl w:val="2"/>
          <w:numId w:val="1"/>
        </w:numPr>
        <w:rPr/>
      </w:pPr>
      <w:bookmarkStart w:id="81" w:name="__RefHeading___Toc200506_2870459653"/>
      <w:bookmarkStart w:id="82" w:name="_Toc28"/>
      <w:bookmarkEnd w:id="80"/>
      <w:bookmarkEnd w:id="81"/>
      <w:r>
        <w:rPr>
          <w:rtl w:val="true"/>
        </w:rPr>
        <w:t>اصل یکصد و هفتم</w:t>
      </w:r>
      <w:r>
        <w:rPr>
          <w:rtl w:val="true"/>
        </w:rPr>
        <w:t>:</w:t>
      </w:r>
      <w:bookmarkEnd w:id="8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یکی از فقهای واجد شرائط مذکور در اصل پنجم این قانون از طرف اکثریت قاطع مردم به مرجعیت و رهبری شناخته و پذیرفته شده باشد همان گونه که در مورد مرجع عالی قدر تقلید و رهبر انقلاب آیت الله العظمی امام خمینی چنین شده است، این رهبر ولایت امر و همه مسئولیت های ناشی از آن را بر عهده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غیر این صورت، خبرگان منتخب مردم درباره همه کسانی که صلاحیت مرجعیت و رهبری دارند بررسی و مشورت می کنند، هرگاه یک مرجع را دارای برجستگی خاص برای رهبری بیابند او را به عنوان رهبر به مردم معرفی می نمایند وگرنه سه یا پنج مرجع واجد شرائط رهبری را بعنوان اعضاء شورای رهبری تعیین و به مردم معرفی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کمی دقت می یابیم چگونه در قانون اساسی کشور با ارزش دادن به شوری آراء مردم و اصول اسلامی و قوانین مملکتی را حفظ کرده تا جائی که در شرائطی رهبری را نیز شورایی دانسته است</w:t>
      </w:r>
      <w:r>
        <w:rPr>
          <w:rFonts w:eastAsia="IRNazanin" w:cs="IRNazanin"/>
          <w:color w:val="111111"/>
          <w:sz w:val="28"/>
          <w:szCs w:val="28"/>
          <w:rtl w:val="true"/>
          <w:lang w:bidi="fa-IR"/>
        </w:rPr>
        <w:t>.</w:t>
      </w:r>
    </w:p>
    <w:p>
      <w:pPr>
        <w:pStyle w:val="Heading2"/>
        <w:numPr>
          <w:ilvl w:val="1"/>
          <w:numId w:val="1"/>
        </w:numPr>
        <w:rPr/>
      </w:pPr>
      <w:bookmarkStart w:id="83" w:name="__RefHeading___Toc200508_2870459653"/>
      <w:bookmarkStart w:id="84" w:name="_Toc29"/>
      <w:bookmarkEnd w:id="83"/>
      <w:r>
        <w:rPr>
          <w:rtl w:val="true"/>
        </w:rPr>
        <w:t>شوری و رهبری</w:t>
      </w:r>
      <w:bookmarkEnd w:id="84"/>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توجه داشت که شوری جدای از دیگر مفاهیم اسلامی نیست بلکه با سایر اصول اسلامی مرتبط می باشد و برای </w:t>
      </w:r>
    </w:p>
    <w:p>
      <w:pPr>
        <w:pStyle w:val="BookText"/>
        <w:rPr/>
      </w:pPr>
      <w:r>
        <w:rPr>
          <w:rFonts w:ascii="IRNazanin" w:hAnsi="IRNazanin" w:eastAsia="IRNazanin"/>
          <w:color w:val="111111"/>
          <w:sz w:val="28"/>
          <w:sz w:val="28"/>
          <w:szCs w:val="28"/>
          <w:rtl w:val="true"/>
          <w:lang w:bidi="fa-IR"/>
        </w:rPr>
        <w:t xml:space="preserve">شناخت صحیح آن، نباید مستقلاً آن را بررسی کرد تا در زمره مخاطبین ناشایسته قرآن قرار نگیریم، آن جا که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برخی از احکام کتاب ایمان آورده و به برخی دیگر کافر می شوید پس جزای چنین مردم نیست جز ذلت در زندگی دنیا و سخت ترین عذاب در قیامت</w:t>
      </w:r>
      <w:r>
        <w:rPr>
          <w:rFonts w:eastAsia="IRNazanin" w:cs="IRNazanin"/>
          <w:color w:val="111111"/>
          <w:sz w:val="28"/>
          <w:szCs w:val="28"/>
          <w:rtl w:val="true"/>
          <w:lang w:bidi="fa-IR"/>
        </w:rPr>
        <w:t xml:space="preserve">...» </w:t>
      </w:r>
      <w:r>
        <w:rPr>
          <w:rStyle w:val="FootnoteAnchor"/>
          <w:rtl w:val="true"/>
        </w:rPr>
        <w:footnoteReference w:id="49"/>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واقع مفاهیم اسلامی چون اعضاء یک ارگانیسم لیسم بوده و نمی توان به مطالعه عضوی بدون توجه به ارتباطش با دیگر اعضاء پیکر پرداخت و یا یک برگ را جدای از ربطش به سایر اندام گیاه، بررسی نمود همچنین در شوری، همه شکوه ها و شکوفائی هایش مربوط به شورای برخاسته از مکتب و مرتبط با دیگر مبانی ایدئولوژیکی، اخلاقی و غیره همان مذهب است نه این که هر شورایی با هر شرائطی ارزش آفرین باشد و بقول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باهنر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ولائی شورایی با ویژگی اسلامیش، امت را نظام می دهد اگر بتوان یک امت را بصورت مخروطی از انسان ها تصور کرد که در رأس آن ولی قرار داد و افراد دیگر براساس احساس مسئوليت </w:t>
      </w:r>
      <w:r>
        <w:rPr>
          <w:rFonts w:ascii="Amiri" w:hAnsi="Amiri" w:eastAsia="Amiri" w:cs="Amiri"/>
          <w:color w:val="111111"/>
          <w:sz w:val="28"/>
          <w:sz w:val="28"/>
          <w:szCs w:val="28"/>
          <w:rtl w:val="true"/>
          <w:lang w:bidi="ar-SA"/>
        </w:rPr>
        <w:t>كُلُّكُمْ رَاعٍ وَ كُلُّكُمْ مَسْئُولٌ عَنْ رَعِيَّتِهِ</w:t>
      </w:r>
      <w:r>
        <w:rPr>
          <w:rFonts w:ascii="IRNazanin" w:hAnsi="IRNazanin" w:eastAsia="IRNazanin"/>
          <w:color w:val="111111"/>
          <w:sz w:val="28"/>
          <w:sz w:val="28"/>
          <w:szCs w:val="28"/>
          <w:rtl w:val="true"/>
          <w:lang w:bidi="fa-IR"/>
        </w:rPr>
        <w:t xml:space="preserve"> در برابر مکتب و دیگران، لایه لایه حجم مخروط را پر کنند و کلیه افراد توسط پیوندهایی به یکدیگر و به مرکزیت متصل باشند، آن گاه درک </w:t>
      </w:r>
    </w:p>
    <w:p>
      <w:pPr>
        <w:pStyle w:val="BookText"/>
        <w:rPr/>
      </w:pPr>
      <w:r>
        <w:rPr>
          <w:rFonts w:ascii="IRNazanin" w:hAnsi="IRNazanin" w:eastAsia="IRNazanin"/>
          <w:color w:val="111111"/>
          <w:sz w:val="28"/>
          <w:sz w:val="28"/>
          <w:szCs w:val="28"/>
          <w:rtl w:val="true"/>
          <w:lang w:bidi="fa-IR"/>
        </w:rPr>
        <w:t>این نکته که چگونه شوری و ولایت درهم آمیخته می شوند، ساده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توده هایی که در قاعده قرار دارند بخاطر حضور همه جانبه شان در متن وقایع گزارشات و پیشنهادات خود را به مركزيت </w:t>
      </w:r>
      <w:r>
        <w:rPr>
          <w:rFonts w:ascii="Amiri" w:hAnsi="Amiri" w:eastAsia="Amiri" w:cs="Amiri"/>
          <w:color w:val="111111"/>
          <w:sz w:val="28"/>
          <w:sz w:val="28"/>
          <w:szCs w:val="28"/>
          <w:rtl w:val="true"/>
          <w:lang w:bidi="ar-SA"/>
        </w:rPr>
        <w:t xml:space="preserve">مَجارِى الْأُمُورِ بِيَدِ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وَالْعُلَماءُ أمَنَاءُ الرُّسُل</w:t>
      </w:r>
      <w:r>
        <w:rPr>
          <w:rFonts w:ascii="IRNazanin" w:hAnsi="IRNazanin" w:eastAsia="IRNazanin"/>
          <w:color w:val="111111"/>
          <w:sz w:val="28"/>
          <w:sz w:val="28"/>
          <w:szCs w:val="28"/>
          <w:rtl w:val="true"/>
          <w:lang w:bidi="fa-IR"/>
        </w:rPr>
        <w:t xml:space="preserve"> می فرستند و مرکزیت با شناخت همه جانبه یی که از امت دارد و با اتکاء به موازین مکتبی و قانونی حکم صادر می کند که حکمش بر همگان لازم الاجراست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باید با رهبر از راه پیشنهادها و انتقادهای سازنده و خیرخواهانه همکاری نمود و برای حفظ انضباط و به سامان رسیدن جامعه از او اطاعت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جا که از حقوق حاکم و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به میان آورده و انجام آن حقوق را موجب نظم و آرامش جامعه و حفظ دین و دوستی می داند می افزاید که حال و زندگی رعیت نیکو نگردد جز به صلاح و خوشرفتاری حکمفرمایان و وضع حاکمان نیکو نگردد جز به استقامت رعیت در انجام دستورات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ادای آن حق بر شما باد به اندرز دادن و خیرخواهی و تعاون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فرمایشات خویش را در نهایت محبت و دلسوزی با امت ادامه می دهد و می فرماید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مبادا از گفتار حق یا مشورت عادلانه و بجا، کوتاهی </w:t>
      </w:r>
      <w:bookmarkStart w:id="85" w:name="pg8814_96081"/>
    </w:p>
    <w:p>
      <w:pPr>
        <w:pStyle w:val="BookText"/>
        <w:rPr/>
      </w:pPr>
      <w:bookmarkEnd w:id="85"/>
      <w:r>
        <w:rPr>
          <w:rFonts w:ascii="IRNazanin" w:hAnsi="IRNazanin" w:eastAsia="IRNazanin"/>
          <w:color w:val="111111"/>
          <w:sz w:val="28"/>
          <w:sz w:val="28"/>
          <w:szCs w:val="28"/>
          <w:rtl w:val="true"/>
          <w:lang w:bidi="fa-IR"/>
        </w:rPr>
        <w:t>کنید</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و همچنین کلام بلند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اوصاف مؤمنین گویای ارتباط موجود بین جامعه و رهبر می باشد در آن جا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وَالنَّصِيحَةُ لاَئِمَّةِ الْمُسْلِمِينَ</w:t>
      </w:r>
      <w:r>
        <w:rPr>
          <w:rFonts w:ascii="IRNazanin" w:hAnsi="IRNazanin" w:eastAsia="IRNazanin"/>
          <w:color w:val="111111"/>
          <w:sz w:val="28"/>
          <w:sz w:val="28"/>
          <w:szCs w:val="28"/>
          <w:rtl w:val="true"/>
          <w:lang w:bidi="fa-IR"/>
        </w:rPr>
        <w:t xml:space="preserve">، يعني مؤمن نباید از ارائه نظر خیر خواهانه به رهبران جامعه اسلامی خودداری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پیامبر بزرگوار با یارانش مشورت می نمود و سپس بر آن چه خداوند اراده فرموده، تصمیم می گرفت</w:t>
      </w:r>
      <w:r>
        <w:rPr>
          <w:rFonts w:eastAsia="IRNazanin" w:cs="IRNazanin"/>
          <w:color w:val="111111"/>
          <w:sz w:val="28"/>
          <w:szCs w:val="28"/>
          <w:rtl w:val="true"/>
          <w:lang w:bidi="fa-IR"/>
        </w:rPr>
        <w:t xml:space="preserve">. </w:t>
      </w:r>
      <w:r>
        <w:rPr>
          <w:rStyle w:val="FootnoteAnchor"/>
          <w:rtl w:val="true"/>
        </w:rPr>
        <w:footnoteReference w:id="51"/>
      </w:r>
    </w:p>
    <w:p>
      <w:pPr>
        <w:pStyle w:val="Heading2"/>
        <w:numPr>
          <w:ilvl w:val="1"/>
          <w:numId w:val="1"/>
        </w:numPr>
        <w:rPr/>
      </w:pPr>
      <w:bookmarkStart w:id="86" w:name="__RefHeading___Toc200510_2870459653"/>
      <w:bookmarkStart w:id="87" w:name="_Toc30"/>
      <w:bookmarkEnd w:id="86"/>
      <w:r>
        <w:rPr>
          <w:rtl w:val="true"/>
        </w:rPr>
        <w:t>تعارض آن دو</w:t>
      </w:r>
      <w:r>
        <w:rPr>
          <w:rtl w:val="true"/>
        </w:rPr>
        <w:t>:</w:t>
      </w:r>
      <w:bookmarkEnd w:id="87"/>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بحث های گذشته بخوبی بر می آید که رهبری با پذیرش اصل شوری، تضادی ندارد و در هنگام تعارض نظر شورای و رأی رهبر از آیات و روایات متعددی تقدم و حاکمیت رأی رهبر استفاده می شود از جمله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فَإِذَا عَزَمْتَ لتَوَكَّلْ عَلَى اللهِ</w:t>
      </w:r>
      <w:r>
        <w:rPr>
          <w:rFonts w:ascii="IRNazanin" w:hAnsi="IRNazanin" w:eastAsia="IRNazanin"/>
          <w:color w:val="111111"/>
          <w:sz w:val="28"/>
          <w:sz w:val="28"/>
          <w:szCs w:val="28"/>
          <w:rtl w:val="true"/>
          <w:lang w:bidi="fa-IR"/>
        </w:rPr>
        <w:t xml:space="preserve"> یعنی هنگامی که توی رهبر و مرکزیت ولایت، تصمیم گرفتی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تردید و ترس و دور از تشتت آراء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 توکل به خدا کار را انجام ده و این خود از اصول سازماندهی است که تا قبل از تصمیم گیری تک تک افراد، حق اظهار نظر، در شوری را دارند ولی با اتخاذ تصمیم، همه باید بدان گردن نهند و اطاعت کنند، خاصه آن جا که از ناحیه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فقیه عادل و آگاه و مدبر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فقیهانی که در روايات آمده </w:t>
      </w:r>
      <w:r>
        <w:rPr>
          <w:rFonts w:ascii="Amiri" w:hAnsi="Amiri" w:eastAsia="Amiri" w:cs="Amiri"/>
          <w:color w:val="111111"/>
          <w:sz w:val="28"/>
          <w:sz w:val="28"/>
          <w:szCs w:val="28"/>
          <w:rtl w:val="true"/>
          <w:lang w:bidi="ar-SA"/>
        </w:rPr>
        <w:t xml:space="preserve">العُلَمَاءُ أُمَنَاءُ الرُّسُلِ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مَجارِى الْأُمُورِ بِيَدِ الْعُلَماءِ باللهِ الأَمَنَاءِ عَلَى حَلالِهِ وَ حَرَامِه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الْحَوَادِتَ الْواقِعَةُ فَارْجِعُوا فيها إلى رُواةِ احَادِيثنا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توضیح روایات مذکور به کتاب ولایت فقیه امام خمینی مراجعه 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از ظاهر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آن چه از خدایت بتو وحی می شود پیروی کن</w:t>
      </w:r>
      <w:r>
        <w:rPr>
          <w:rFonts w:eastAsia="IRNazanin" w:cs="IRNazanin"/>
          <w:color w:val="111111"/>
          <w:sz w:val="28"/>
          <w:szCs w:val="28"/>
          <w:rtl w:val="true"/>
          <w:lang w:bidi="fa-IR"/>
        </w:rPr>
        <w:t xml:space="preserve">» </w:t>
      </w:r>
      <w:r>
        <w:rPr>
          <w:rStyle w:val="FootnoteAnchor"/>
          <w:rtl w:val="true"/>
        </w:rPr>
        <w:footnoteReference w:id="5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ای پیامبر اگر شما خدا را دوست می دارید مرا پیروی نمائید، تا خدا شما را دوست بدارد</w:t>
      </w:r>
      <w:r>
        <w:rPr>
          <w:rFonts w:eastAsia="IRNazanin" w:cs="IRNazanin"/>
          <w:color w:val="111111"/>
          <w:sz w:val="28"/>
          <w:szCs w:val="28"/>
          <w:rtl w:val="true"/>
          <w:lang w:bidi="fa-IR"/>
        </w:rPr>
        <w:t xml:space="preserve">». </w:t>
      </w:r>
      <w:r>
        <w:rPr>
          <w:rStyle w:val="FootnoteAnchor"/>
          <w:rtl w:val="true"/>
        </w:rPr>
        <w:footnoteReference w:id="53"/>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سوره حجرات خداوند به مؤمنان هشدار می دهد که اگر روش رهبری وارونه شود و عوض آن که مردم با همکاری و اطاعت از رهبر، او را یاری کنند،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رهبر ملزم به اطاعت از مردم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نتایج زیانبارش که همان رنج و نابسامانی </w:t>
      </w:r>
    </w:p>
    <w:p>
      <w:pPr>
        <w:pStyle w:val="BookText"/>
        <w:rPr/>
      </w:pPr>
      <w:r>
        <w:rPr>
          <w:rFonts w:ascii="IRNazanin" w:hAnsi="IRNazanin" w:eastAsia="IRNazanin"/>
          <w:color w:val="111111"/>
          <w:sz w:val="28"/>
          <w:sz w:val="28"/>
          <w:szCs w:val="28"/>
          <w:rtl w:val="true"/>
          <w:lang w:bidi="fa-IR"/>
        </w:rPr>
        <w:t>است دامنگیر جامعه می شود</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و در سوره ی نساء خداوند همه مؤمنین را فرمان می دهد تا از دستورات خدا و رسول و اولی الامر پیروی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 بروز خلاف و نزاع باید به حکم خدا و رسول بازگشته و آن را مقدم دارند</w:t>
      </w:r>
      <w:r>
        <w:rPr>
          <w:rFonts w:eastAsia="IRNazanin" w:cs="IRNazanin"/>
          <w:color w:val="111111"/>
          <w:sz w:val="28"/>
          <w:szCs w:val="28"/>
          <w:rtl w:val="true"/>
          <w:lang w:bidi="fa-IR"/>
        </w:rPr>
        <w:t xml:space="preserve">.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 xml:space="preserve">و آیات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احزاب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شوری 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نساء 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ذکر تمام آن ها با هدف جزوه همراه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که روایات نیز گواه این کلام و رفیق راه ماست کلام گویای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حِبر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که از حضرتش می خواهد تا به طلحه و زبیر و معاويه حكومت های بصره، کوفه و شام دهد تا موقتاً کارشکنی و بعد از استقرار حکومت عادلانه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عزل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که این مسأله موافق فکر آن بزرگوار نبود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تو است که مرا از طریق مشورت توجه دهی و من با حفظ مصلحت در آن می نگرم پس هر گاه ترا پیروی نکردم تو باید مرا اطاعت کنی</w:t>
      </w:r>
      <w:r>
        <w:rPr>
          <w:rFonts w:eastAsia="IRNazanin" w:cs="IRNazanin"/>
          <w:color w:val="111111"/>
          <w:sz w:val="28"/>
          <w:szCs w:val="28"/>
          <w:rtl w:val="true"/>
          <w:lang w:bidi="fa-IR"/>
        </w:rPr>
        <w:t xml:space="preserve">» </w:t>
      </w:r>
      <w:r>
        <w:rPr>
          <w:rStyle w:val="FootnoteAnchor"/>
          <w:rtl w:val="true"/>
        </w:rPr>
        <w:footnoteReference w:id="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که مسلمان باید مطیع </w:t>
      </w:r>
    </w:p>
    <w:p>
      <w:pPr>
        <w:pStyle w:val="BookText"/>
        <w:rPr/>
      </w:pPr>
      <w:r>
        <w:rPr>
          <w:rFonts w:ascii="IRNazanin" w:hAnsi="IRNazanin" w:eastAsia="IRNazanin"/>
          <w:color w:val="111111"/>
          <w:sz w:val="28"/>
          <w:sz w:val="28"/>
          <w:szCs w:val="28"/>
          <w:rtl w:val="true"/>
          <w:lang w:bidi="fa-IR"/>
        </w:rPr>
        <w:t>امام معصوم و آگاه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جای دیگر طلحه و زبیر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تن از مسلمانان سرشناس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در برابر رهبری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 گیری سیاسی نمودند و از روی شکایت به حضرتش گفتند، چرا مشورت با آنان را ترک کرده و در امور اجتماعی از آن ها کمک فکری نگرفته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حق و دعوایی را مسلمانی نزد من آورده که از بیان حکمش عاجز مانم یا به آن ناآگاه بوده، در حکمش اشتباه نموده باشم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که با داشتن ملاک های ولایت یعنی علم و عصمت و شجاعت و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و خطایی در خود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برای امری ساده و کم اهمیت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شورای فرمایشی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خواهید از من انتقام گیرید در صورتی که از مسأله مهمی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و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نظر کرده اید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آن گاه که امر خلافت مسلمین به من رسید از یک طرف به کتاب خدا و آن چه برای ما وضع نموده و امر کرده تا بدان حکم کنیم نگریسته از آن پیروی کردم و از سوی دیگر به سنت ها و روش های نهاده شده نبی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افکنده به حضرتش اقتداء نمودم </w:t>
      </w:r>
      <w:r>
        <w:rPr>
          <w:rStyle w:val="FootnoteAnchor"/>
          <w:rtl w:val="true"/>
        </w:rPr>
        <w:footnoteReference w:id="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احکام را از دو منبع مکتب یعنی </w:t>
      </w:r>
    </w:p>
    <w:p>
      <w:pPr>
        <w:pStyle w:val="BookText"/>
        <w:rPr/>
      </w:pPr>
      <w:r>
        <w:rPr>
          <w:rFonts w:ascii="IRNazanin" w:hAnsi="IRNazanin" w:eastAsia="IRNazanin"/>
          <w:color w:val="111111"/>
          <w:sz w:val="28"/>
          <w:sz w:val="28"/>
          <w:szCs w:val="28"/>
          <w:rtl w:val="true"/>
          <w:lang w:bidi="fa-IR"/>
        </w:rPr>
        <w:t xml:space="preserve">کتاب قرآن و سنت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استخراج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نه رأی شما و نه رأی غیر شما را احتیاج ندارم، بعلاوه در اتخاذ تصمیم و بیان حکمی، به مجهولی برنخوردم تا با شما و دیگران مشورت کنم بله اگر چنین بود، از شما و سایر مسلمین روی گردان نمی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جا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نفی شورای نامشروع، تشکیل و ارزش شوری را مبتنی می نماید بر وقتی که ولایت نتواند ايفاء وظیفه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مؤيد و مدعای مذکور نیز عمل حضرت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برخلاف نظر میلیون ها مسلمان موجود زمانش به کربلا آمد و شهید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بالاتر این که تاریخ زندگی خود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 تقدم رأی اوست ولو این که اکثریت مسلمانان هم با آن مخالف باشند همان طور که در جنگ اُحد اکثر مسلمانان فرار نمودند ولی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نهایت پایداری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تنی چند از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ایستد و به پیکار ادامه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صلح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مورد مخالفت صریح بسیاری از سران اسلام قرار می گیرد آنان که می گفتند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فَعَلامَ نُعْطَى الدَّنِيَّةَ في دينِنا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راه دین خود، تن بخواری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عزمی آهنین می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اَنَا عَبْدُ اللهِ</w:t>
      </w:r>
      <w:bookmarkStart w:id="88" w:name="pg8814_96086"/>
    </w:p>
    <w:p>
      <w:pPr>
        <w:pStyle w:val="BookText"/>
        <w:rPr/>
      </w:pPr>
      <w:bookmarkEnd w:id="88"/>
      <w:r>
        <w:rPr>
          <w:rFonts w:ascii="Amiri" w:hAnsi="Amiri" w:eastAsia="Amiri" w:cs="Amiri"/>
          <w:color w:val="111111"/>
          <w:sz w:val="28"/>
          <w:sz w:val="28"/>
          <w:szCs w:val="28"/>
          <w:rtl w:val="true"/>
          <w:lang w:bidi="ar-SA"/>
        </w:rPr>
        <w:t>لَنْ أخَالِفَ أَمَرَهُ وَلَنْ يُضَيِعَنى</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خدایم و رسول او هستم و هرگز مخالف فرمانش رفتار نکنم و او هیچ گاه مرا وا مخواهد گذارد</w:t>
      </w:r>
      <w:r>
        <w:rPr>
          <w:rFonts w:eastAsia="IRNazanin" w:cs="IRNazanin"/>
          <w:color w:val="111111"/>
          <w:sz w:val="28"/>
          <w:szCs w:val="28"/>
          <w:rtl w:val="true"/>
          <w:lang w:bidi="fa-IR"/>
        </w:rPr>
        <w:t>.</w:t>
      </w:r>
    </w:p>
    <w:p>
      <w:pPr>
        <w:pStyle w:val="Heading2"/>
        <w:numPr>
          <w:ilvl w:val="1"/>
          <w:numId w:val="1"/>
        </w:numPr>
        <w:rPr/>
      </w:pPr>
      <w:bookmarkStart w:id="89" w:name="__RefHeading___Toc200512_2870459653"/>
      <w:bookmarkStart w:id="90" w:name="_Toc31"/>
      <w:bookmarkEnd w:id="89"/>
      <w:r>
        <w:rPr>
          <w:rtl w:val="true"/>
        </w:rPr>
        <w:t>شوری یا سندیکا</w:t>
      </w:r>
      <w:bookmarkEnd w:id="90"/>
    </w:p>
    <w:p>
      <w:pPr>
        <w:pStyle w:val="BookText"/>
        <w:rPr/>
      </w:pPr>
      <w:r>
        <w:rPr>
          <w:rFonts w:ascii="IRNazanin" w:hAnsi="IRNazanin" w:eastAsia="IRNazanin"/>
          <w:color w:val="111111"/>
          <w:sz w:val="28"/>
          <w:sz w:val="28"/>
          <w:szCs w:val="28"/>
          <w:rtl w:val="true"/>
          <w:lang w:bidi="fa-IR"/>
        </w:rPr>
        <w:t>ما که مکتبی کامل و مستقل داریم نیازی به در یوزگی و گدایی از شرق یا غرب نداریم بلکه باید بکوشیم تا با شناخت صحیح اسلام مفاهیم اصیل آن را پیاده کنیم نه فرهنگ بیگانه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اگر انقلاب ما می خواست از مسیر تشکیلاتی که در تمام دنیا وجود دارد حرکت کند سازمان های جاسوسی دنیا، همان روزهای نخست خطوطش را می خواند و آنرا در گام های اولیه اش به انحراف و سقوط می کشاند ولی رهبر نهضت از نقطه نوری حرکت می کند که برای خفاشان کوردل ناشناخته است و از قلمرو اندیشه های مادی و فرمول های از پیش ساخته شده ابرقدرت ها، بیرون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امروز دیگر فقدان تشکیلات آفتی است بزرگ و بخاطر رفع پیچیدگی های گوناگون اجتماعی و سیاسی و همچنین بخاطر شناسایی نیروهای فداکار از فرصت طلبان فریبکار و نیز برای حفظ خطوط اساسی انقلاب داشتن تشکیلات ضرورت دارد و بدون آن نمی توان با تشکیلات ها جنگید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 ایجاد سندیکا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سندیکالیسم، نهضت کارگرانی که معتقد به مبارزه طبقاتی هستند و رسیدن به هدف خود را از راه فعالیت صنعتی می جویند در حالی که سوسیالیست ها فعالیت سیاسی را وسیله حصول مقصود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سندیکالیسم ابتداء در فرانسه با الهام از افکار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باکونین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بوجود آمد و می گفتند، چون حکومت وسیله فشار و تعدّی است باید ملغی گردد و فقط اتحادیه کارگران که از واحدهای اصلی تولید می باشند امور جامعه را اداره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طرفداران آنارشیسم همدردی کاملی با سندیکالیسم دارند و همیشه به هواخواهی آن بر می خیزند ولی می گویند که اعتصاب و خرابکاری در صنایع کافی نیست و باید به وسیله یک انقلاب شدید حکومت را واژگون کرده به مقصود رسید و بعد از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انقلاب روسیه نهضت ها متوجه آن جا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دائرة المعارف فارسی ج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سنديكا بعنوان تشکیلات کارگران برای دفاع از نیروی کار خودشان در مقابل تجاوز سرمایه وسیع ترین لایه های کارگران را به پشتیبانی بر می انگیزد و یکی از مهم ترین حربه های اتحاد کارگران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سندیکا، سازمان مدافع کارگران در مشکلات روزمره کار و زندگی است سندیکا سازمان طبقه کارگر برای مبارزه در حیطه مبادله نیروی کار و سرمایه است در این عرصه کارگر همچون مزد بگیران حضور دارند و مبارزات کارگری سندیکایی عمدتاً برای تعالی قیمت نیروی کار و ارتقاء سطح زندگی کارگر و خانواده اش انجام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جمعی شناخته شده، اهداف شومی را دنبال دارد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انزوا کشاندن شوراهای اسلامی و دور نمودن کارگران از فرهنگ اصیل اسلامی است</w:t>
      </w:r>
      <w:r>
        <w:rPr>
          <w:rFonts w:eastAsia="IRNazanin" w:cs="IRNazanin"/>
          <w:color w:val="111111"/>
          <w:sz w:val="28"/>
          <w:szCs w:val="28"/>
          <w:rtl w:val="true"/>
          <w:lang w:bidi="fa-IR"/>
        </w:rPr>
        <w:t xml:space="preserve">. </w:t>
      </w:r>
      <w:bookmarkStart w:id="91" w:name="pg8814_96088"/>
    </w:p>
    <w:p>
      <w:pPr>
        <w:pStyle w:val="BookText"/>
        <w:rPr/>
      </w:pPr>
      <w:bookmarkEnd w:id="91"/>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سندیکا از بقایای رژیم پوسیده شاهنشاهی است که باید همراه سایر رسومات و آثار زیانبار نظام گذشته طرد و دفن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بعلاوه سندیکا، سازمانی است طبقاتی جهت رفاه طبقه کارگر و آن گاه که زحمتکشان برای رهایی از ستم سرمایه داران بپا خاستند تا بر پایه منافع مشترک خود متشکل شوند، سندیکا بوجود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جامعه اسلامی ایران که پیوسته گام های بلندی جهت تحقق عدالت اجتماعی و توزیع عادلانه و صحیح ثروت و تعدیل ثروت برداشته ،شده نیازی به سندیکا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سندیکا، حاوی یک بار فرهنگی الهی و آسمانی نبوده و بهر سو که صاحبان آن خواهند کشیده می شود و سازمانی است که هر ایدئولوژی را می پذیرد و با هر نوع وابستگی شرقی یا غربی سازگار است برخلاف شورای برخاسته از متن مکتب الهی اسلام که تنها خواستار اندیشه مستقل اسلامی است</w:t>
      </w:r>
      <w:r>
        <w:rPr>
          <w:rFonts w:eastAsia="IRNazanin" w:cs="IRNazanin"/>
          <w:color w:val="111111"/>
          <w:sz w:val="28"/>
          <w:szCs w:val="28"/>
          <w:rtl w:val="true"/>
          <w:lang w:bidi="fa-IR"/>
        </w:rPr>
        <w:t>.</w:t>
      </w:r>
    </w:p>
    <w:p>
      <w:pPr>
        <w:pStyle w:val="Heading2"/>
        <w:numPr>
          <w:ilvl w:val="1"/>
          <w:numId w:val="1"/>
        </w:numPr>
        <w:rPr/>
      </w:pPr>
      <w:bookmarkStart w:id="92" w:name="__RefHeading___Toc200514_2870459653"/>
      <w:bookmarkStart w:id="93" w:name="_Toc32"/>
      <w:bookmarkEnd w:id="92"/>
      <w:r>
        <w:rPr>
          <w:rtl w:val="true"/>
        </w:rPr>
        <w:t>شوری و گروهک ها</w:t>
      </w:r>
      <w:bookmarkEnd w:id="93"/>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بطوری که از بحث های گذشته روشن شد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مكتب ما حاوی بار و معنای خاصی است که هیچ کلمه ای نمی تواند آن را برساند در نتیجه بکار بردن الفاظ فارسی یا غیر فارسی بجای آن، نوعی از حقیقت دور شدن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بدیهی است، شورایی که گروهک های منافق ادعا می کردند و نیز شوراهای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مشتی وابسته فریاد طرفداریش را سر می دادند بخاطر نداشتن محتوای اسلامی و مردمی فرهنگ جامعه ما با شکست مواجه خواهد شد و حداقل این که در جوامع اسلامی کارآیی کافی نخواهد داشت چرا که بیگانه از ایدئولوژی و اندیشه و اخلاق اسلامی موجود در جامعه اسلامی است و لذا دشمنان وقتی می دیدند با معیارهای پیش ساخته خود نمی توانند به خواسته های استعماری خویش برسند کوشیدند تا ابتداء مفاهیم اسلامی را از محتوای معنویش تهی سازند و آن گاه با زمینه سازی قبلی دیدگاه ها و بینش های مادی و غربی تنها به آن ها داده و یکباره مفاهیم بلند مکتبی را به قربانگاه تحریف کشانند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پر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این گزند مصون نماند و از طریق گروهک های به ظاهر خلقی و اسلامی با آرم قرآنی، شورای شکوهمند اسلامی را بگونه ای مطرح ساختند که میوه دلخواه استعمار را به بار آرد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اهدافی که این گروهک های به اصطلاح انقلابی چپ یا التقاطى حامى اسلام راستين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بقول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حاکمیت ملی به وسیله شوراهای خلقی داشتند، اموری می تواند باشد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مراکز متعدد قدرت و تصمیم گیری در کشور و زمینه سازی جهت شکست نهضت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تضعیف دولت و بوجود آوردن بی نظمی در داخل میهن و اغتشاش و آب به آسیای دشمن ریختن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 ریختن پیوستگی و همآهنگی ملت و جامعه ای که تحت رهبری واحدی اداره می شود و سرانجام لقمه لقمه نمودن اجتماع متحد جهت ساده تر بلعیدن اربابان استعماریشان و به حاکمیت رسیدن خودشان نه خلق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متوقف کردن تولیدات مملکت، تشدید تورم وابسته نگاه داشتن جامعه از نظر اقتصادی و ایجاد نارضایتی بر مردم تا انقلابی دیگر رخ دهد و آنان بخیال خامشان حاکم 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شوری را مطرح نمودن توطئه یی بود برای نفوذ بیشتر و قرار دادن اعضاء خود در شوراها و زمینه سازی برای مقاصد شوم خویش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مسائل ،فوق برخی غرب زده یا شرق زده هم بودند که در بی خبری از معیارهای اصیل اسلامی بسر می بردند و آگاهی از شوراهای اسلامی و شرائط آن ها نداشتند همان طور که امروز نیز جمعی در جهل بسر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خاتمه به نقل و نقدی کوتاه از کلام جنبش ملی مجاهدین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کتاب تشکیل شوراهای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پردازیم</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هر کجا صحبت از شوری بمیان می آوریم بایستی دقیقاً به محتوای انقلابی و خلقی آن توجه کنیم، محتوایی که نمی تواند جدا از دیگر نهادهای انقلابی جامعه تصور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تحکیم موقعیت شوراها بتدریج در جریان رشد خود با یک تحوّل کیفی، نسبت به سندیکا روبرو شده و تمامی وظائف شورایی، اعم از وظایف سیاسی، اقتصادی، اجتماعی فرهنگی را بعهده می گیرند و فقط با طی چنین مراحلی است که شوری می تواند ادعا کند که محتوای خود را باز 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محتوای شوری را همیشه باید با متکامل ترین سندیکاها مقایسه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اصلی ترین هدف شوری نیز تحقق حق حاکمیت بر سرنوشت خود است</w:t>
      </w:r>
      <w:r>
        <w:rPr>
          <w:rFonts w:eastAsia="IRNazanin" w:cs="IRNazanin"/>
          <w:color w:val="111111"/>
          <w:sz w:val="28"/>
          <w:szCs w:val="28"/>
          <w:rtl w:val="true"/>
          <w:lang w:bidi="fa-IR"/>
        </w:rPr>
        <w:t xml:space="preserve">».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 xml:space="preserve">ملاحظه می فرمائید شورایی که خلقی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سازمان به اصطلاح مجاهدین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می کنند گذشته از تهافت در کلماتشان و گذشته از این که محتوای خلقی و انقلابی تنها در شوری می بینند و شوری را بعنوان وسیله انقلاب خلقی و در خلق می خواهند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همه آن ها که بگذریم، مشاهده می نمائید که شورای آنان باید از چه کانال و مجرایی بگذرد از حرکت تدریجی و جریان رشد و تحوّل کیفی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اصول مارکسیستی باید عبور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سندیکا را هم زیر پر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 اندیشه الحادی شرق و هم اندیشه انحرافی غرب را در بر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هر چه مقدس </w:t>
      </w:r>
      <w:bookmarkStart w:id="94" w:name="pg8814_96092"/>
    </w:p>
    <w:p>
      <w:pPr>
        <w:pStyle w:val="BookText"/>
        <w:rPr/>
      </w:pPr>
      <w:bookmarkEnd w:id="94"/>
      <w:r>
        <w:rPr>
          <w:rFonts w:ascii="IRNazanin" w:hAnsi="IRNazanin" w:eastAsia="IRNazanin"/>
          <w:color w:val="111111"/>
          <w:sz w:val="28"/>
          <w:sz w:val="28"/>
          <w:szCs w:val="28"/>
          <w:rtl w:val="true"/>
          <w:lang w:bidi="fa-IR"/>
        </w:rPr>
        <w:t>می دانید، بگذارید وجدان انسانی و آزادتان قضاوت کند که آیا این است شورای اسلامی برخاسته از قرآن و روایات و سیره رهبران معصوم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آلیاژ و ترکیبی از سندیکای غربی و یک جریان مارکسیستی و شرقی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همان التقاطی فکر کردن و کار کردن نیست و زیر نقاب نفاق مخفی شدن و با ماسک اسلامی و خلقی، اهداف سوء و بیگانه پسند را پیاده کردن نیست؟</w:t>
      </w:r>
      <w:r>
        <w:rPr>
          <w:rFonts w:eastAsia="IRNazanin" w:cs="IRNazanin"/>
          <w:color w:val="111111"/>
          <w:sz w:val="28"/>
          <w:szCs w:val="28"/>
          <w:rtl w:val="true"/>
          <w:lang w:bidi="fa-IR"/>
        </w:rPr>
        <w:t>!</w:t>
      </w:r>
    </w:p>
    <w:p>
      <w:pPr>
        <w:pStyle w:val="Heading2"/>
        <w:numPr>
          <w:ilvl w:val="1"/>
          <w:numId w:val="1"/>
        </w:numPr>
        <w:rPr/>
      </w:pPr>
      <w:bookmarkStart w:id="95" w:name="__RefHeading___Toc200516_2870459653"/>
      <w:bookmarkStart w:id="96" w:name="_Toc33"/>
      <w:bookmarkEnd w:id="95"/>
      <w:r>
        <w:rPr>
          <w:rtl w:val="true"/>
        </w:rPr>
        <w:t>شوری و حکومت</w:t>
      </w:r>
      <w:bookmarkEnd w:id="96"/>
    </w:p>
    <w:p>
      <w:pPr>
        <w:pStyle w:val="BookText"/>
        <w:rPr/>
      </w:pPr>
      <w:r>
        <w:rPr>
          <w:rFonts w:ascii="IRNazanin" w:hAnsi="IRNazanin" w:eastAsia="IRNazanin"/>
          <w:color w:val="111111"/>
          <w:sz w:val="28"/>
          <w:sz w:val="28"/>
          <w:szCs w:val="28"/>
          <w:rtl w:val="true"/>
          <w:lang w:bidi="fa-IR"/>
        </w:rPr>
        <w:t xml:space="preserve">در نظام الهی اسلام این طور نیست که حاکم و ولی امر توسط مردم و شوری تعیین شود بلکه خداوند چون ولایت مطلقه و حاکمیت بر هستی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که اوست خالق و مالک حقیقی انسان </w:t>
      </w:r>
      <w:r>
        <w:rPr>
          <w:rFonts w:ascii="Amiri" w:hAnsi="Amiri" w:eastAsia="Amiri" w:cs="Amiri"/>
          <w:color w:val="111111"/>
          <w:sz w:val="28"/>
          <w:sz w:val="28"/>
          <w:szCs w:val="28"/>
          <w:rtl w:val="true"/>
          <w:lang w:bidi="ar-SA"/>
        </w:rPr>
        <w:t>وَاللهِ مُلْكُ السَّمَوَاتِ وَالْاَرْضِ وَاللهُ عَلَى كُلِّ شَيْءٍ قَدِيرٌ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حاکمیت و ولایت را به خلفاء </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وَ إِذ قَالَ رَبُّكَ لِلْمَلائِكَةِ إِنِّي جَاعِلٌ فِي الْأَرْضِ خَلِيفَةٌ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که پروردگارت به فرشتگان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من در زمین خلیفه قرار می دهم</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نمایندگانش که مقرّب درگاه اویند عطاء می فرماید البته آن هم بر اساس مصلحت هر قدر که بخواهد عطا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واقع خداوند هم خالق است و هم قانونگذار و هم تعیین کننده حاکم و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سرپرست و فرمانروا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منشأ مشروعیت قانون در اسلام افراد نیستند تا راهی جز پذیرش نظر اکثریت نداشته باشد بلکه ریشه حکم و فرمان از خدا و مالک حقیقی انسان می باشد و تنها اوست که حق فرمان دادن و امر و نهی نمودن انسان را دارد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موجودی که خر و آزاد آفریده شده </w:t>
      </w:r>
      <w:r>
        <w:rPr>
          <w:rStyle w:val="FootnoteAnchor"/>
          <w:rtl w:val="true"/>
        </w:rPr>
        <w:footnoteReference w:id="61"/>
      </w:r>
      <w:r>
        <w:rPr>
          <w:rFonts w:ascii="IRNazanin" w:hAnsi="IRNazanin" w:eastAsia="IRNazanin"/>
          <w:color w:val="111111"/>
          <w:sz w:val="28"/>
          <w:sz w:val="28"/>
          <w:szCs w:val="28"/>
          <w:rtl w:val="true"/>
          <w:lang w:bidi="fa-IR"/>
        </w:rPr>
        <w:t xml:space="preserve">و خود باید آزادانه راه تکاملی خویش را به پیماید هیچ کس حق حاکمیت و سلطه بر او را ندارد </w:t>
      </w:r>
      <w:r>
        <w:rPr>
          <w:rStyle w:val="FootnoteAnchor"/>
          <w:rtl w:val="true"/>
        </w:rPr>
        <w:footnoteReference w:id="62"/>
      </w:r>
      <w:r>
        <w:rPr>
          <w:rFonts w:ascii="IRNazanin" w:hAnsi="IRNazanin" w:eastAsia="IRNazanin"/>
          <w:color w:val="111111"/>
          <w:sz w:val="28"/>
          <w:sz w:val="28"/>
          <w:szCs w:val="28"/>
          <w:rtl w:val="true"/>
          <w:lang w:bidi="fa-IR"/>
        </w:rPr>
        <w:t xml:space="preserve">مگر خدای خالق و آنان که او اجازه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پیامبر و امام آن هم با امتیازات علم و عصمتی که در آن ها قرار داده و دانایی و توانایی همراه پاکی و دوری از خطا که آنان </w:t>
      </w:r>
    </w:p>
    <w:p>
      <w:pPr>
        <w:pStyle w:val="BookText"/>
        <w:rPr/>
      </w:pP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جا باید توجه داشت که تحقق حکومت انبیاء و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اجتماع مردم دارد و هرگاه ملت ها به پیامبران نمی پیوستند، آنان موفق به تشکیل حکومت و جامعه الهی نمی شدند چنان چه در مورد حضرت نوح و لوط این گونه بود و پیغمبر اسلام نیز تا وقتی در مکه بود و شرائط مساعد نبود تشکیل حکومت اسلامی نداد و بعد که به به مدینه هجرت نمود به این مهم پرداخت و از میان یک جامعه متشکل و متحد در اندیشه و اخلاق نظام های مختلف حکومتی را بیرون آورد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همین طور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که امت گرد او می آیند و پذیرای خلافتش می شوند، حکومت عدل اسلامی را بر پا می سازد خود آن حضرت در اشاره به همین نکته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آگاه باشید به خدائی که دانه را شکافت و انسان را آفرید اگر حضور حاضران و اجتماع امت نبود و با وجود یاوران حجت تمام نمی شد و نبود پیمانی که خدا از عالمان گرفته که هرگز بر شکم خوارگی ستمگر و گرسنگی و پایمال شدن حقوق مظلوم موافقت نکنند افسار شتر خلافت را رها می کردم </w:t>
      </w:r>
      <w:r>
        <w:rPr>
          <w:rStyle w:val="FootnoteAnchor"/>
          <w:rtl w:val="true"/>
        </w:rPr>
        <w:footnoteReference w:id="63"/>
      </w:r>
      <w:r>
        <w:rPr>
          <w:rFonts w:ascii="IRNazanin" w:hAnsi="IRNazanin" w:eastAsia="IRNazanin"/>
          <w:color w:val="111111"/>
          <w:sz w:val="28"/>
          <w:sz w:val="28"/>
          <w:szCs w:val="28"/>
          <w:rtl w:val="true"/>
          <w:lang w:bidi="fa-IR"/>
        </w:rPr>
        <w:t xml:space="preserve">و بعد از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امامان و رهبران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چون </w:t>
      </w:r>
    </w:p>
    <w:p>
      <w:pPr>
        <w:pStyle w:val="BookText"/>
        <w:rPr/>
      </w:pPr>
      <w:r>
        <w:rPr>
          <w:rFonts w:ascii="IRNazanin" w:hAnsi="IRNazanin" w:eastAsia="IRNazanin"/>
          <w:color w:val="111111"/>
          <w:sz w:val="28"/>
          <w:sz w:val="28"/>
          <w:szCs w:val="28"/>
          <w:rtl w:val="true"/>
          <w:lang w:bidi="fa-IR"/>
        </w:rPr>
        <w:t>یاورانی فداکار به اندازه کافی گرد آنان نبودند اقدام به ایجاد حکومت اسلامی ننمودند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انقلاب اسلامی ایران می بینیم از رموز بزرگ پیروزی و تداوم آن، مردمی بودن انقلاب و حضور دائمی آنان در صحنه های مختلف بوده و پیوسته رهبر بزرگوار و الهی انقلاب به مردمی بودن انقلاب اشاره می فرماید و از آنان تجلیل می کند و در آغاز ورودش به ایران در بهشت زهراء ضمن آن سخنرانی تاریخی، خطاب به دولت مزدور آن روز،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پشتیبانی این ملت دولت تعیین می کنم و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این جا بدین نتیجه رسیدیم که امام باید از سوی خدا تعیین شود و این طور نیست که مردم یا شوری امامت را به امام دهند بلکه منصبی آسمانی و الهی است همانند پیامبری و در این رابطه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ارزشمندتر و گران قدرتر و بلند مرتبه تر و بالاتر و برتر از آنست که مردم با عقلشان بدان رسند یا با آراء و نظراتشان به او دست یابند یا به اختیار و انتخابشان امامی را قرار دهند</w:t>
      </w:r>
      <w:r>
        <w:rPr>
          <w:rFonts w:eastAsia="IRNazanin" w:cs="IRNazanin"/>
          <w:color w:val="111111"/>
          <w:sz w:val="28"/>
          <w:szCs w:val="28"/>
          <w:rtl w:val="true"/>
          <w:lang w:bidi="fa-IR"/>
        </w:rPr>
        <w:t xml:space="preserve">. </w:t>
      </w:r>
      <w:r>
        <w:rPr>
          <w:rStyle w:val="FootnoteAnchor"/>
          <w:rtl w:val="true"/>
        </w:rPr>
        <w:footnoteReference w:id="64"/>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گذشته آموختیم که بیعت و آراء مردم در تحقق خارجی و فعلیت یافتن مسأله امامت مؤثر است حال این تعیین امام از سوی خداوندی توسط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 صورت انجام </w:t>
      </w:r>
    </w:p>
    <w:p>
      <w:pPr>
        <w:pStyle w:val="BookText"/>
        <w:rPr/>
      </w:pPr>
      <w:r>
        <w:rPr>
          <w:rFonts w:ascii="IRNazanin" w:hAnsi="IRNazanin" w:eastAsia="IRNazanin"/>
          <w:color w:val="111111"/>
          <w:sz w:val="28"/>
          <w:sz w:val="28"/>
          <w:szCs w:val="28"/>
          <w:rtl w:val="true"/>
          <w:lang w:bidi="fa-IR"/>
        </w:rPr>
        <w:t>می گیرد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نصب خاص، همان طور که در مورد ائمه دوازده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رسول خدا انجام شده آن گاه که آیه مبارکه </w:t>
      </w:r>
      <w:r>
        <w:rPr>
          <w:rFonts w:ascii="Amiri" w:hAnsi="Amiri" w:eastAsia="Amiri" w:cs="Amiri"/>
          <w:color w:val="111111"/>
          <w:sz w:val="28"/>
          <w:sz w:val="28"/>
          <w:szCs w:val="28"/>
          <w:rtl w:val="true"/>
          <w:lang w:bidi="ar-SA"/>
        </w:rPr>
        <w:t>يَا أَيُّهَا الذِينَ آمَنُوا أَطِيعُو اللَّهَ وَ اَطِيعُوا الرَّسُولَ وَ أولى الْاَمْرِ منكُمْ</w:t>
      </w:r>
      <w:r>
        <w:rPr>
          <w:rFonts w:eastAsia="Amiri" w:cs="Amiri" w:ascii="Amiri" w:hAnsi="Amiri"/>
          <w:color w:val="111111"/>
          <w:sz w:val="28"/>
          <w:szCs w:val="28"/>
          <w:rtl w:val="true"/>
          <w:lang w:bidi="ar-SA"/>
        </w:rPr>
        <w:t>...</w:t>
      </w:r>
      <w:r>
        <w:rPr>
          <w:rStyle w:val="FootnoteAnchor"/>
          <w:rtl w:val="true"/>
        </w:rPr>
        <w:footnoteReference w:id="65"/>
      </w:r>
      <w:r>
        <w:rPr>
          <w:rFonts w:ascii="IRNazanin" w:hAnsi="IRNazanin" w:eastAsia="IRNazanin"/>
          <w:color w:val="111111"/>
          <w:sz w:val="28"/>
          <w:sz w:val="28"/>
          <w:szCs w:val="28"/>
          <w:rtl w:val="true"/>
          <w:lang w:bidi="fa-IR"/>
        </w:rPr>
        <w:t xml:space="preserve">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جابر بن عبدالله انصاری بپاخاست و سئوال کرد که ای پیامبر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خدا و رسول او را شناختیم پس اولی الامر و صاحبان امر که اطاعتش کنار اطاعت خدا و رسول آمده، کیانند،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ای جابر، اینان جانشینان من و پیشوایان مسلمین بعد از من هستند که نخستین آنان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علی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محمد بن علی که در تورات به باقر معروف است ای جابر بزودی او را خواهی دید و سلام مرا به او برسان سپس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موسی بن جعفر سپس 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محمد بن علی سپس علی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همنام و هم کنیه من، حجت خدا در زمین اش و بقیة الله در بین بند در بین بندگانش که فرزند 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اوست آن که خدا بدستش توحید را در شرق و غرب جهان گسترش دهد</w:t>
      </w:r>
      <w:r>
        <w:rPr>
          <w:rFonts w:eastAsia="IRNazanin" w:cs="IRNazanin"/>
          <w:color w:val="111111"/>
          <w:sz w:val="28"/>
          <w:szCs w:val="28"/>
          <w:rtl w:val="true"/>
          <w:lang w:bidi="fa-IR"/>
        </w:rPr>
        <w:t xml:space="preserve">...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نصب عام که در زمان غیبت امام معصوم، عالمان آگاه و عادل، عهده دار رهبری و اجراء احکام اسلامی در میان امت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فقیهان واجد شرائطی که امامان معصوم را الگوی خویش قرار داده و وارثان فرهنگ آنان و مشعلدار و پرچمدار مبارزه حق علیه باطل در دوران غیبت خورشید ولایت می باشند و تاریخ سرشار از شهادت و اجتهاد شیعه شاهد آن است،</w:t>
      </w:r>
    </w:p>
    <w:p>
      <w:pPr>
        <w:pStyle w:val="BookText"/>
        <w:rPr/>
      </w:pPr>
      <w:r>
        <w:rPr>
          <w:rFonts w:ascii="IRNazanin" w:hAnsi="IRNazanin" w:eastAsia="IRNazanin"/>
          <w:color w:val="111111"/>
          <w:sz w:val="28"/>
          <w:sz w:val="28"/>
          <w:szCs w:val="28"/>
          <w:rtl w:val="true"/>
          <w:lang w:bidi="fa-IR"/>
        </w:rPr>
        <w:t xml:space="preserve">عالمانی که امام دوازدهم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آنان را حجت خود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در مورد رویدادها و حوادث جدیدی که در جامعه</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أَیُّهَا الَّذِینَ آمَنُوا أَطیعُوا اللَّهَ وَأَطِیعُوا الرَّسُولَ وَأُولِی الأَمْرِ مِنْکُمْ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عَرَفْنَا اللهَ وَرَسُوْلَهُ، فَمَنْ أولُو الأَمْرِ الَّذِیْنَ قَرَنَ اللهُ طاعَتَهُمْ بِطاعَتِکَ؟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خُلَفَائِیْ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وَأَئِمَّةُ الْمُسْلِمِیْنَ مِنْ بَعْدِیْ، أًوَّلُهُمْ عَلِیُّ بْنُ أَبِیْ طالِب، ثُمَّ الْحَسَنُ، ثُمَّ الْحُسَیْن، ثُمَّ عَلِیُّ بْنُ الْحُسَیْن، ثُمَّ مُحَمَّد بْن عَلِی الْمَعْرُوْف فِی التَّوْرَاةِ بِالْبَاقِرِ، سَتُدْرِکُهُ یَا جَابِرُفَإِذَا لَقَیْتَهُ فَاقْرَأْهُ مِنِّی السَّلاَمَ، ثُمَّ الصَّادِقُ جَعْفَر بْن مُحَمَّد، ثُمَّ مُوْسَی بْن جَعْفَر، ثُمًَّ عَلِیّ بْن مُوْسَی، ثُمَّ مُحَمَّد بْنِ عَلِیّ، ثُمَّ عَلِیّ بْن مُحَمَّد، ثُمَّ الْحَسَن بْن عَلِیّ، ثُمَّ سَمِیِّی وَکُنْیَی حُجَّة اللهِ فِی أَرْضِهِ، وَبَقِیَّتُهُ فِی عِبَادِهِ ابْن الْحَسَن بن عَلِی، ذَاکَ الَّذِیْ یَفْتَح اللهُ تَعَالَی ذِکْرَهُ عَلیَ یَدَیْهِ مَشَارِقَ الأَرْضِ وَ مَغَارِبَهَا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ذَاکَ اَلَّذِی یَغِیبُ عَنْ شِیعَتِهِ وَ أَوْلِیَائِهِ غَیْبَهً لاَ یَثْبُتُ فِیهَا عَلَی اَلْقَوْلِ بِإِمَامَتِهِ إِلاَّ مَنِ اِمْتَحَنَ اَللَّهُ قَلْبَهُ لِلْإِیمَانِ قَالَ فَقَالَ جَابِرٌ یَا رَسُولَ اَللَّهِ فَهَلْ یَنْتَفِعُ اَلشِّیعَهُ بِهِ فِی غَیْبَتِهِ فَقَالَ صَلَّی اللَّهُ عَلَیْهِ وَ آلِهِ إِی وَ اَلَّذِی بَعَثَنِی بِالنُّبُوَّهِ إِنَّهُمْ لَیَنْتَفِعُونَ بِهِ یَسْتَضِیئُونَ بِنُورِ وَلاَیَتِهِ فِی غَیْبَتِهِ کَانْتِفَاعِ اَلنَّاسِ بِالشَّمْسِ وَ إِنْ جَلَّلَهَا اَلسَّحَابُ یَا جَابِرُ هَذَا مَکْنُونُ سِرِّ اَللَّهِ وَ مَخْزُونُ عِلْمِهِ فَاکْتُمْهُ إِلاَّ عَنْ أَهْلِهِ</w:t>
      </w:r>
      <w:bookmarkStart w:id="97" w:name="pg8814_96098"/>
    </w:p>
    <w:p>
      <w:pPr>
        <w:pStyle w:val="BookText"/>
        <w:rPr/>
      </w:pPr>
      <w:bookmarkEnd w:id="97"/>
      <w:r>
        <w:rPr>
          <w:rFonts w:ascii="IRNazanin" w:hAnsi="IRNazanin" w:eastAsia="IRNazanin"/>
          <w:color w:val="111111"/>
          <w:sz w:val="28"/>
          <w:sz w:val="28"/>
          <w:szCs w:val="28"/>
          <w:rtl w:val="true"/>
          <w:lang w:bidi="fa-IR"/>
        </w:rPr>
        <w:t xml:space="preserve">واقع می شود به راویان احادیث ما مراجعه کنید چرا که آنان حجت من بر شمایند و من حجت خدا بر آنان </w:t>
      </w:r>
      <w:r>
        <w:rPr>
          <w:rStyle w:val="FootnoteAnchor"/>
          <w:rtl w:val="true"/>
        </w:rPr>
        <w:footnoteReference w:id="67"/>
      </w:r>
      <w:r>
        <w:rPr>
          <w:rFonts w:ascii="IRNazanin" w:hAnsi="IRNazanin" w:eastAsia="IRNazanin"/>
          <w:color w:val="111111"/>
          <w:sz w:val="28"/>
          <w:sz w:val="28"/>
          <w:szCs w:val="28"/>
          <w:rtl w:val="true"/>
          <w:lang w:bidi="fa-IR"/>
        </w:rPr>
        <w:t xml:space="preserve">عالمانی که مجارى الامور و الاحکام بدست آنان قرار داده شده </w:t>
      </w:r>
      <w:r>
        <w:rPr>
          <w:rStyle w:val="FootnoteAnchor"/>
          <w:rtl w:val="true"/>
        </w:rPr>
        <w:footnoteReference w:id="68"/>
      </w:r>
      <w:r>
        <w:rPr>
          <w:rFonts w:ascii="IRNazanin" w:hAnsi="IRNazanin" w:eastAsia="IRNazanin"/>
          <w:color w:val="111111"/>
          <w:sz w:val="28"/>
          <w:sz w:val="28"/>
          <w:szCs w:val="28"/>
          <w:rtl w:val="true"/>
          <w:lang w:bidi="fa-IR"/>
        </w:rPr>
        <w:t xml:space="preserve">و رهبری و هدایت امت را بدیشان سپرده اند و خلاصه در زمان غیبت یک نفر یا چند نفر از فقهاء متقی و متعهد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واجد شرائطی هستند که امامان در روایات ذکر کرده اند و بطور خاص شخص را معین ننموده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شورایی رهبری سیاسی امت را عهده دار می گردند، البته تعیین شخص رهبر یا شورای رهبری از چند راه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علماء و خبرگان با مشورت مرجعی را به مردم معرفی 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 با معیارهایی که در مذهب مشخص شده به دست می آورند که آیا واجد می باشند یا نه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فردی را اکثریت قاطع ملت به رهبری بپذیرند</w:t>
      </w:r>
      <w:r>
        <w:rPr>
          <w:rFonts w:eastAsia="IRNazanin" w:cs="IRNazanin"/>
          <w:color w:val="111111"/>
          <w:sz w:val="28"/>
          <w:szCs w:val="28"/>
          <w:rtl w:val="true"/>
          <w:lang w:bidi="fa-IR"/>
        </w:rPr>
        <w:t>.</w:t>
      </w:r>
    </w:p>
    <w:p>
      <w:pPr>
        <w:pStyle w:val="Heading2"/>
        <w:numPr>
          <w:ilvl w:val="1"/>
          <w:numId w:val="1"/>
        </w:numPr>
        <w:rPr/>
      </w:pPr>
      <w:bookmarkStart w:id="98" w:name="__RefHeading___Toc200518_2870459653"/>
      <w:bookmarkStart w:id="99" w:name="_Toc34"/>
      <w:bookmarkEnd w:id="98"/>
      <w:r>
        <w:rPr>
          <w:rtl w:val="true"/>
        </w:rPr>
        <w:t>شورى و اجتهاد</w:t>
      </w:r>
      <w:bookmarkEnd w:id="99"/>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و آگاهی های خود را از کانال </w:t>
      </w:r>
    </w:p>
    <w:p>
      <w:pPr>
        <w:pStyle w:val="BookText"/>
        <w:rPr/>
      </w:pPr>
      <w:r>
        <w:rPr>
          <w:rFonts w:ascii="IRNazanin" w:hAnsi="IRNazanin" w:eastAsia="IRNazanin"/>
          <w:color w:val="111111"/>
          <w:sz w:val="28"/>
          <w:sz w:val="28"/>
          <w:szCs w:val="28"/>
          <w:rtl w:val="true"/>
          <w:lang w:bidi="fa-IR"/>
        </w:rPr>
        <w:t xml:space="preserve">وحى و الهامات غیبی خاص و دور از هر خطا و اشتباه می گرفتند ولی در زمان غیبت وليعصر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فقهاء واجد شرائط که نواب عام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 دانش خود را از راه کوشش و تلاش پیوسته از قرآن و سنت استخراج می نمایند و به دیگر سخن، اجتهاد عبارتست از ملکه و قوه ای که با بکارگیری نهایت کوشش جهت استنباط احکام شرعی با معیارهای معتبر شرعیه و کمک عقل، برای انسان حاصل می شود و در نتیجه می توان حکم خدا را از مدارک اسلامی استنباط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بدیهی است که دست یابی به چنین قدرت کار هر کس نبوده بلکه ده ها سال تلاش مستمر و علوم متعددی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 صرف، نحو، لغت، منطق، رجال، در ایه، تفسیر، اصول و فقه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نیاز دارد بعلاوه تقوی و صلاحیت اخلاقی و ایمانی همراه با شجاعت و تدبیر و بینش های بلند سیاسی لازم است تا ولی فقیه و سرپرست دین و دنیای مردم باشد در این جا تنها به یک روایت که بیانگر اوصاف چنین فقیهان است بسنده می کنیم</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هر کس از فقیهان که خود نگهدار و نگهبان دین و مخالف هوی و مطیع فرمان مولی باشد، باید مردم از او پیروی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 و این خصوصیات در بعضی از فقهاء شیعه وجود دارد نه در تمام آنان</w:t>
      </w:r>
      <w:r>
        <w:rPr>
          <w:rFonts w:eastAsia="IRNazanin" w:cs="IRNazanin"/>
          <w:color w:val="111111"/>
          <w:sz w:val="28"/>
          <w:szCs w:val="28"/>
          <w:rtl w:val="true"/>
          <w:lang w:bidi="fa-IR"/>
        </w:rPr>
        <w:t xml:space="preserve">». </w:t>
      </w:r>
      <w:r>
        <w:rPr>
          <w:rStyle w:val="FootnoteAnchor"/>
          <w:rtl w:val="true"/>
        </w:rPr>
        <w:footnoteReference w:id="69"/>
      </w:r>
      <w:bookmarkStart w:id="100" w:name="pg8814_96100"/>
    </w:p>
    <w:p>
      <w:pPr>
        <w:pStyle w:val="BookText"/>
        <w:rPr/>
      </w:pPr>
      <w:bookmarkEnd w:id="100"/>
      <w:r>
        <w:rPr>
          <w:rFonts w:ascii="IRNazanin" w:hAnsi="IRNazanin" w:eastAsia="IRNazanin"/>
          <w:color w:val="111111"/>
          <w:sz w:val="28"/>
          <w:sz w:val="28"/>
          <w:szCs w:val="28"/>
          <w:rtl w:val="true"/>
          <w:lang w:bidi="fa-IR"/>
        </w:rPr>
        <w:t xml:space="preserve">بر این اساس مجتهد احکام کلی را از کتاب و سنت، استنباط و بر موضوعات و حوادث نوظهور تطبیق می کند و در برنامه ریزی و نحوه اجراء دستورات دینی با صاحبنظران متخصص، مشورت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اصل قوانین در متن مکتب جامع و کامل اسلام وجود دارد و مجتهد آن ها را بدست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همین رهگذر است که اجتهاد به عنوان جریانی پویا جهت پاسخگویی به نیازهای تازه هر عصر در زمان غیبت امام معصوم نمایان می شود</w:t>
      </w:r>
      <w:r>
        <w:rPr>
          <w:rFonts w:eastAsia="IRNazanin" w:cs="IRNazanin"/>
          <w:color w:val="111111"/>
          <w:sz w:val="28"/>
          <w:szCs w:val="28"/>
          <w:rtl w:val="true"/>
          <w:lang w:bidi="fa-IR"/>
        </w:rPr>
        <w:t>.</w:t>
      </w:r>
    </w:p>
    <w:p>
      <w:pPr>
        <w:pStyle w:val="Heading2"/>
        <w:numPr>
          <w:ilvl w:val="1"/>
          <w:numId w:val="1"/>
        </w:numPr>
        <w:rPr/>
      </w:pPr>
      <w:bookmarkStart w:id="101" w:name="__RefHeading___Toc200520_2870459653"/>
      <w:bookmarkStart w:id="102" w:name="_Toc35"/>
      <w:bookmarkEnd w:id="101"/>
      <w:r>
        <w:rPr>
          <w:rtl w:val="true"/>
        </w:rPr>
        <w:t>شور با مشرک</w:t>
      </w:r>
      <w:bookmarkEnd w:id="102"/>
    </w:p>
    <w:p>
      <w:pPr>
        <w:pStyle w:val="BookText"/>
        <w:rPr/>
      </w:pPr>
      <w:r>
        <w:rPr>
          <w:rFonts w:ascii="IRNazanin" w:hAnsi="IRNazanin" w:eastAsia="IRNazanin"/>
          <w:color w:val="111111"/>
          <w:sz w:val="28"/>
          <w:sz w:val="28"/>
          <w:szCs w:val="28"/>
          <w:rtl w:val="true"/>
          <w:lang w:bidi="fa-IR"/>
        </w:rPr>
        <w:t>جای این سئوال باقی است که آیا با فرد یا افراد غیر مؤمن می توان مشورت کرد یا نه؟ مانند نظرخواهی از دکتر یا مهندس و متخصصین متعهد غير مسلمان</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بتوان گفت، از اطلاق آیه </w:t>
      </w:r>
      <w:r>
        <w:rPr>
          <w:rFonts w:ascii="Amiri" w:hAnsi="Amiri" w:eastAsia="Amiri" w:cs="Amiri"/>
          <w:color w:val="111111"/>
          <w:sz w:val="28"/>
          <w:sz w:val="28"/>
          <w:szCs w:val="28"/>
          <w:rtl w:val="true"/>
          <w:lang w:bidi="ar-SA"/>
        </w:rPr>
        <w:t>الَّذِينَ يَسْتَمِعُونَ الْقَوْلَ وَ يَتَّبِعُونَ اَحْسَنَهُ و روايات خُذِ العِلْمَ وَلَوْ مِنْ مُشْرِكِ</w:t>
      </w:r>
      <w:r>
        <w:rPr>
          <w:rFonts w:ascii="IRNazanin" w:hAnsi="IRNazanin" w:eastAsia="IRNazanin"/>
          <w:color w:val="111111"/>
          <w:sz w:val="28"/>
          <w:sz w:val="28"/>
          <w:szCs w:val="28"/>
          <w:rtl w:val="true"/>
          <w:lang w:bidi="fa-IR"/>
        </w:rPr>
        <w:t xml:space="preserve"> با توجه به این که مشورت نیز نوعی استعلام و آگاهی گرفتن است استفاده می شود که با مشرک متخصص مشورت در همان رشته تخصصی اش جایز است مثلاً با دکتر متخصص غیر مذهبی با </w:t>
      </w:r>
      <w:bookmarkStart w:id="103" w:name="pg8814_96101"/>
    </w:p>
    <w:p>
      <w:pPr>
        <w:pStyle w:val="BookText"/>
        <w:rPr/>
      </w:pPr>
      <w:bookmarkEnd w:id="103"/>
      <w:r>
        <w:rPr>
          <w:rFonts w:ascii="IRNazanin" w:hAnsi="IRNazanin" w:eastAsia="IRNazanin"/>
          <w:color w:val="111111"/>
          <w:sz w:val="28"/>
          <w:sz w:val="28"/>
          <w:szCs w:val="28"/>
          <w:rtl w:val="true"/>
          <w:lang w:bidi="fa-IR"/>
        </w:rPr>
        <w:t>حفظ تعهد اخلاقیش می توان شور نمود و از علم و تجربه اش استفاده کرد آن هم در صورتی که متخصص مؤمنی وجود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 توجه به اوصافی که برای مشاور، ذکر شد، نظر و رأى فرد غير موحّد، تضمینی ندارد و چه بسا ممکن است تاکتیکی عمل کنند و از پشت بر ما خنجر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بعلاوه که در آیات قرآن خواندیم </w:t>
      </w:r>
      <w:r>
        <w:rPr>
          <w:rFonts w:ascii="Amiri" w:hAnsi="Amiri" w:eastAsia="Amiri" w:cs="Amiri"/>
          <w:color w:val="111111"/>
          <w:sz w:val="28"/>
          <w:sz w:val="28"/>
          <w:szCs w:val="28"/>
          <w:rtl w:val="true"/>
          <w:lang w:bidi="ar-SA"/>
        </w:rPr>
        <w:t>اَمْرُهُمْ شُوری بَيْنَهُمْ</w:t>
      </w:r>
      <w:r>
        <w:rPr>
          <w:rFonts w:ascii="IRNazanin" w:hAnsi="IRNazanin" w:eastAsia="IRNazanin"/>
          <w:color w:val="111111"/>
          <w:sz w:val="28"/>
          <w:sz w:val="28"/>
          <w:szCs w:val="28"/>
          <w:rtl w:val="true"/>
          <w:lang w:bidi="fa-IR"/>
        </w:rPr>
        <w:t xml:space="preserve"> بین خودشان نه بین خود و کفار یا خود و منافقین یا مشرکین یا ضد انقلاب ها و گرنه چنین شورایی اسلامی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شورای در هم و ترکیبی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چند تا منافق و مسلمان و فدایی و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مورد نظر روشنفکران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شرق زده یا غرب زده است توطئه ای خطرناک می باشد و شوراهای ما باید از زبان اسلام و انقلاب اسلامی مطرح شده باشد</w:t>
      </w:r>
      <w:r>
        <w:rPr>
          <w:rFonts w:eastAsia="IRNazanin" w:cs="IRNazanin"/>
          <w:color w:val="111111"/>
          <w:sz w:val="28"/>
          <w:szCs w:val="28"/>
          <w:rtl w:val="true"/>
          <w:lang w:bidi="fa-IR"/>
        </w:rPr>
        <w:t>.</w:t>
      </w:r>
    </w:p>
    <w:p>
      <w:pPr>
        <w:pStyle w:val="Heading2"/>
        <w:numPr>
          <w:ilvl w:val="1"/>
          <w:numId w:val="1"/>
        </w:numPr>
        <w:rPr/>
      </w:pPr>
      <w:bookmarkStart w:id="104" w:name="__RefHeading___Toc200522_2870459653"/>
      <w:bookmarkStart w:id="105" w:name="_Toc36"/>
      <w:bookmarkEnd w:id="104"/>
      <w:r>
        <w:rPr>
          <w:rtl w:val="true"/>
        </w:rPr>
        <w:t>در کشور شوراها</w:t>
      </w:r>
      <w:bookmarkEnd w:id="105"/>
    </w:p>
    <w:p>
      <w:pPr>
        <w:pStyle w:val="BookText"/>
        <w:rPr/>
      </w:pPr>
      <w:r>
        <w:rPr>
          <w:rFonts w:ascii="IRNazanin" w:hAnsi="IRNazanin" w:eastAsia="IRNazanin"/>
          <w:color w:val="111111"/>
          <w:sz w:val="28"/>
          <w:sz w:val="28"/>
          <w:szCs w:val="28"/>
          <w:rtl w:val="true"/>
          <w:lang w:bidi="fa-IR"/>
        </w:rPr>
        <w:t xml:space="preserve">بد نیست گام ها را سریعتر برداشته، سفری هم به کشور شوراها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کنیم و ببینیم در آن جا چگونه شورایی وجود دارد؟</w:t>
      </w:r>
    </w:p>
    <w:p>
      <w:pPr>
        <w:pStyle w:val="BookText"/>
        <w:rPr/>
      </w:pPr>
      <w:r>
        <w:rPr>
          <w:rFonts w:ascii="IRNazanin" w:hAnsi="IRNazanin" w:eastAsia="IRNazanin"/>
          <w:color w:val="111111"/>
          <w:sz w:val="28"/>
          <w:sz w:val="28"/>
          <w:szCs w:val="28"/>
          <w:rtl w:val="true"/>
          <w:lang w:bidi="fa-IR"/>
        </w:rPr>
        <w:t>آیا شوراها اصالت و ارزشی دارند یا نه؟</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شوری قدرت تصمیم گیری دارد یا نه؟ </w:t>
      </w:r>
    </w:p>
    <w:p>
      <w:pPr>
        <w:pStyle w:val="BookText"/>
        <w:rPr/>
      </w:pPr>
      <w:r>
        <w:rPr>
          <w:rFonts w:ascii="IRNazanin" w:hAnsi="IRNazanin" w:eastAsia="IRNazanin"/>
          <w:color w:val="111111"/>
          <w:sz w:val="28"/>
          <w:sz w:val="28"/>
          <w:szCs w:val="28"/>
          <w:rtl w:val="true"/>
          <w:lang w:bidi="fa-IR"/>
        </w:rPr>
        <w:t>آیا تشکیل دهندگان شوری چه کسانیند و با چه شرائط و اهدافی و در چه کارهایی شور می کنند خلاصه آیا شعار و شورایشان با رفتارشان تناسب دارد یا نه بلکه شوری، فریبی بوده است که در آغاز کار برای رسیدن به قدرت و حاکمیت حزب آن هم نه کل اعضاء حزب که دبیر کل آن همه کاره و دارای دیکتاتوری و قدرت مطلقه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سئوالات فوق، کافی است یا سری به سرزمین سوسیالیست ها بزنید و کشور شوراها را مشاهده نمائید یا گوشه ای از نوشته هایشان را با چشم و اندیشه بخوانید و به قضاوت بنشینید، حال با 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الکساندر سولژنیتسین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فیزیکدان و ریاضیدان و فرمانده جنگی شوروی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سیاسی، چیزی جز آزادی دروغین نیست، این آزادی بدتر از برده داری، یعنی از بد هم، بدتر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مارکس و انگلس طی نامه هایی که به هم نوشتند، بارها خاطرنشان کردند که پس از در دست گرفتن حکومت باید بطور قطع به ترور دست زد ما را غول بی شاخ و دم خواهند نامید، ولی بدیهی است به این گفته ها نباید اعتنا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در شوروی، چین، و کشورهای دیگر کمونیستی برای اعمال زور و فشار حد و مرزی نمی توان یافت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 مشی کمونیست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نتوان به مخاصمه آشکار </w:t>
      </w:r>
    </w:p>
    <w:p>
      <w:pPr>
        <w:pStyle w:val="BookText"/>
        <w:rPr/>
      </w:pPr>
      <w:r>
        <w:rPr>
          <w:rFonts w:ascii="IRNazanin" w:hAnsi="IRNazanin" w:eastAsia="IRNazanin"/>
          <w:color w:val="111111"/>
          <w:sz w:val="28"/>
          <w:sz w:val="28"/>
          <w:szCs w:val="28"/>
          <w:rtl w:val="true"/>
          <w:lang w:bidi="fa-IR"/>
        </w:rPr>
        <w:t>پرداخت می توان در خفا به شیوه های پنهانی دیگران را نابود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به جنگ نپرداخت ولی در ضمن می توان به تروریسم نبردهای چریکی خرابکارانه، اعمال زور، زندان، اردوگاه های کار اجباری توسل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ها صلح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 سوسیالیست های سوئد چنین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راه ادامه زندگی برای کمونیست ها آن است که در سقف دمکراسی قرار گیرند و از طریق دموکراسی گام نهند، این بدان معناست که بگوئیم تنها راه ادامه حیات گرگ آن است که از خوردن گوشت دست بردارد و به بره بدل شود</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 xml:space="preserve">در مورد دیکتاتوری کمونیسم،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الکساندر ایوانویچ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ریاضی دان مشهور شوروی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کمونیسم تلاش می کند تا با خشونت هر چه تمام تر نقطه نظرهای خود را به جهانیان و فرد فرد انسان ها بقبولاند شیوه رسوخ دادن نقطه نظرهای کمونیسم درست مانند آن است که جراح بخواهد به بیمار ثابت کند که با ساطور قصابی میتوان عمل جراحی را ظریف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کمونیسم می کوشد تا همه ظرائف موجود در اندیشه و پیسکولوژی انسان و جامعه را که به مراتب بغرنج تر و پیچیده تر از ارگانیسم انسانی است با جریان های خشن اقتصادی توجیه کند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کمونیسم همه ی پدیده های عالم را از جمله انسان را پدید </w:t>
      </w:r>
    </w:p>
    <w:p>
      <w:pPr>
        <w:pStyle w:val="BookText"/>
        <w:rPr/>
      </w:pPr>
      <w:r>
        <w:rPr>
          <w:rFonts w:ascii="IRNazanin" w:hAnsi="IRNazanin" w:eastAsia="IRNazanin"/>
          <w:color w:val="111111"/>
          <w:sz w:val="28"/>
          <w:sz w:val="28"/>
          <w:szCs w:val="28"/>
          <w:rtl w:val="true"/>
          <w:lang w:bidi="fa-IR"/>
        </w:rPr>
        <w:t>آمده از ماده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کمونیسم از استدلال و منطق چندان بی بهره است که در برابر منتقدان خود در کشورهای کمونیستی هیچ مطلبی برای گفتن ندارد نه دلیلی دارد و نه منطقی از این روست که چماق زندان، اردوگاه های کار اجباری و زندان های ویژه بنام اماکن اجباری مخصوص بیماران روانی را به یاری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مارکسیسم همواره دشمن آزادی بوده و اینک به بخشی از نوشته های اجداد کمونیسم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چاپ یکم مجموعه آثار آنان به سال های </w:t>
      </w:r>
      <w:r>
        <w:rPr>
          <w:rFonts w:eastAsia="IRNazanin" w:cs="IRNazanin"/>
          <w:color w:val="111111"/>
          <w:sz w:val="28"/>
          <w:szCs w:val="28"/>
          <w:lang w:bidi="fa-IR"/>
        </w:rPr>
        <w:t>1929</w:t>
      </w:r>
      <w:r>
        <w:rPr>
          <w:rFonts w:eastAsia="IRNazanin" w:cs="IRNazanin"/>
          <w:color w:val="111111"/>
          <w:sz w:val="28"/>
          <w:szCs w:val="28"/>
          <w:rtl w:val="true"/>
          <w:lang w:bidi="fa-IR"/>
        </w:rPr>
        <w:t xml:space="preserve"> -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شوروی نقل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اصلاحات نشانه ضعف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دموکراسی، دهشتبارتر از مونارشی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سلطنت یکه سالاری مطلقه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اریستوکراسی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اشرافی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تاکنون در همه جا سوسیالیسم، معنای سیستم یک حزبی به قدرت رسیدن یک بورکراسی طماع و بی صلاحیت، سلب مالكيت از هر نوع ملک خصوصی، وحشت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مترادفانش تخریب نیروهای بارور طالب اصلاحات و توسعه یی که به قیمت از خود گذشتگی های خارج از اندازه به ملت تحمیل می شود و بالاخره تجاوز به آزادی رأی و عقیده داده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چه شوروی و چه در کشورهای دموکراتیک توده ای چین، کوبا، همه جا حتی در یوگسلاوی که برای نمونه کشوری است بسیار مستقل از قیمومت شوروی و آزاد و 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همین ملاحظه بسیار پر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این ها همه مقدر بوده؟ من چیزی در این باره نمی دانم ولی آن چه مسلم است این است که ملی کردن همه وسائل تولید سیستم یک ،حزبی تجاوز به آزادی عقیده و بیان چیزهایی هستند که ناگزیر سر از توتالیتاریسم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خود کامانه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 آورد</w:t>
      </w:r>
      <w:r>
        <w:rPr>
          <w:rFonts w:eastAsia="IRNazanin" w:cs="IRNazanin"/>
          <w:color w:val="111111"/>
          <w:sz w:val="28"/>
          <w:szCs w:val="28"/>
          <w:rtl w:val="true"/>
          <w:lang w:bidi="fa-IR"/>
        </w:rPr>
        <w:t xml:space="preserve">.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اجباری بودن وحدت ایدئولوژیکی به ویژه در احزاب کمونیست که از مرکزیت ویژه و انظباط آهنین برخوردارند ناگزیر کار را به آن جا می کشاند که رهبری حزب، تفکر اعضای حزب را نیز زیر نظر و تحت رهبری خود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وحدت ایدئولوژی در حدی بود که مباحثه در محافل عالی حزب را میسر می کرد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داد که این امر را نیز تنها به خود اختصاص دهد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هیچ کس و هیچ قشر اجتماعی یارای آن را نداشت که در برابر بیان اندیشه های خود نظری خلاف نظر حزب بیان کند عدم تحمل در برابر دیگر اندیشه ها و اصرار و ابرام در این امر که تنها </w:t>
      </w:r>
    </w:p>
    <w:p>
      <w:pPr>
        <w:pStyle w:val="BookText"/>
        <w:rPr/>
      </w:pPr>
      <w:r>
        <w:rPr>
          <w:rFonts w:ascii="IRNazanin" w:hAnsi="IRNazanin" w:eastAsia="IRNazanin"/>
          <w:color w:val="111111"/>
          <w:sz w:val="28"/>
          <w:sz w:val="28"/>
          <w:szCs w:val="28"/>
          <w:rtl w:val="true"/>
          <w:lang w:bidi="fa-IR"/>
        </w:rPr>
        <w:t>مارکسیسم اندیشه علمی است، سبب پیدایش انحصار ایدئولوژی رهبری حزب شد و متعاقب آن به انحصار کامل حاکمیت حزب بر جامعه بدل گشت</w:t>
      </w:r>
      <w:r>
        <w:rPr>
          <w:rFonts w:eastAsia="IRNazanin" w:cs="IRNazanin"/>
          <w:color w:val="111111"/>
          <w:sz w:val="28"/>
          <w:szCs w:val="28"/>
          <w:rtl w:val="true"/>
          <w:lang w:bidi="fa-IR"/>
        </w:rPr>
        <w:t xml:space="preserve">.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تو خود بخوان حدیث مفصل از این مجمل که ماهیت مكتب مادی مارکسیسم، سرانجام، از کجا سر در می آورد و چگونه اندیشه و آراء افراد به انزوا کشانده و بی ارزش می نماید و دیکتاتوری را با شعار شوراها، شوراها، حاکم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 که دولت یک نهاد موقتی است که بناچار برای سرکوبی مخالفان، بزور، در جریان نبرد و انقلاب مورد استفاده قرار می گیرد، صحبت از یک دولت توده ای آزاد کاملاً بی معناست تا وقتی طبقه پرولتر هنوز نیازمند دولت است به خاطر آزادی نیست بلکه برای سرکوبی مخالفان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ای که لنین بارها تکرار می کرد و چیزی بیش از یک متلک است وی می گفت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کمونیسم یعنی شوراها و برق</w:t>
      </w:r>
      <w:r>
        <w:rPr>
          <w:rFonts w:eastAsia="IRNazanin" w:cs="IRNazanin"/>
          <w:color w:val="111111"/>
          <w:sz w:val="28"/>
          <w:szCs w:val="28"/>
          <w:rtl w:val="true"/>
          <w:lang w:bidi="fa-IR"/>
        </w:rPr>
        <w:t xml:space="preserve">» </w:t>
      </w:r>
      <w:r>
        <w:rPr>
          <w:rStyle w:val="FootnoteAnchor"/>
          <w:rtl w:val="true"/>
        </w:rPr>
        <w:footnoteReference w:id="73"/>
      </w:r>
      <w:r>
        <w:rPr>
          <w:rFonts w:ascii="IRNazanin" w:hAnsi="IRNazanin" w:eastAsia="IRNazanin"/>
          <w:color w:val="111111"/>
          <w:sz w:val="28"/>
          <w:sz w:val="28"/>
          <w:szCs w:val="28"/>
          <w:rtl w:val="true"/>
          <w:lang w:bidi="fa-IR"/>
        </w:rPr>
        <w:t xml:space="preserve">ولی خودش در طی تابستان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تاکید می کند که شعار همه ی قدرت بدست شوراها شعار زمان گسترش مسالمت آمیز انقلاب که در ماه های </w:t>
      </w:r>
    </w:p>
    <w:p>
      <w:pPr>
        <w:pStyle w:val="BookText"/>
        <w:rPr/>
      </w:pPr>
      <w:r>
        <w:rPr>
          <w:rFonts w:ascii="IRNazanin" w:hAnsi="IRNazanin" w:eastAsia="IRNazanin"/>
          <w:color w:val="111111"/>
          <w:sz w:val="28"/>
          <w:sz w:val="28"/>
          <w:szCs w:val="28"/>
          <w:rtl w:val="true"/>
          <w:lang w:bidi="fa-IR"/>
        </w:rPr>
        <w:t xml:space="preserve">آوریل، مه، ژوئن، و تا روزهای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ژوئیه ممکن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این شعار دیگر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شوراها در دیکتاتوری پرولتار یا مقام مسلط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به زمامداران شوروی نوشته فیزیکدان معروف شوروی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از اتباع شوروی که از آمریکا دیدن کرده بود گفته بوده در ایالات متحده آمریکا راه های اتومبیل رو عالی است، کمیته امنیتی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بازداشت و برایش تقاضای ده سال زندان کرد، قاضی دادگستری گفت من در پاسخ درخواست گفتم مخالفتی ندارم ولی مدارک ارائه شده کافی نیست باید مدارک دیگری به آن ها افزوده شود، قاضی نامبرده را صرفاً بخاطر این که جرأت اظهار چنین مطلبی را کرده بود به شبه جزیره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ساخالن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تبعید و متهم را به ده سال زندان با اعمال شاقه محکوم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کشور من و جهان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اندره ساخارف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بمب ئیدروژن و برنده جایزه صلح نوبل می خوانید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میلیون و نیم زندانی که هرگز رنگ زندگی طبیعی را ندیده اند گرچه هزاران نفر در پای آسمان خراش های پر شکوه مسکو با ابراز خوشبختی، قدم می زنند اما در پشت این ظاهر فریبنده دریایی از بدبختی مشکلات تلخی بیرحمی، خستگی، بی تفاوتی های عمیق که تیشه به ریشه جامعه ما </w:t>
      </w:r>
    </w:p>
    <w:p>
      <w:pPr>
        <w:pStyle w:val="BookText"/>
        <w:rPr/>
      </w:pPr>
      <w:r>
        <w:rPr>
          <w:rFonts w:ascii="IRNazanin" w:hAnsi="IRNazanin" w:eastAsia="IRNazanin"/>
          <w:color w:val="111111"/>
          <w:sz w:val="28"/>
          <w:sz w:val="28"/>
          <w:szCs w:val="28"/>
          <w:rtl w:val="true"/>
          <w:lang w:bidi="fa-IR"/>
        </w:rPr>
        <w:t>می زند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کوچک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سوسیالیسم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بخوانید تا به گوشه ای از نابسامانی ها و سلب آزادی های رژیم های شوروی و کمونیستی پی ببرید تا مبادا تحت تأثیر تبلیغات مشتی مزدور یا ناآگاه قرار 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لحاظ حقوقی،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سونار 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انقیاد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وتسیک</w:t>
      </w:r>
      <w:r>
        <w:rPr>
          <w:rFonts w:eastAsia="IRNazanin" w:cs="IRNazanin"/>
          <w:color w:val="111111"/>
          <w:sz w:val="28"/>
          <w:szCs w:val="28"/>
          <w:rtl w:val="true"/>
          <w:lang w:bidi="fa-IR"/>
        </w:rPr>
        <w:t xml:space="preserve">»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بهنگام مرگ، رئیس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سونارکم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دومين منتخب تصمیمات کنگره شوراها همان کمیته مرکزی اجرایی سراسری شوراهای روسیه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بنام وتسیک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مرجع منعکس کننده ترکیب کنگره پس از کنار کشیدن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 ارهای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نمایندگان دیگر احزابی که برای اعتراض به قیام از ادامه شرکت در کنگره، امتناع کردند،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مبارزه طبقاتی در شوروی ص </w:t>
      </w:r>
      <w:r>
        <w:rPr>
          <w:rFonts w:eastAsia="IRNazanin" w:cs="IRNazanin"/>
          <w:color w:val="111111"/>
          <w:sz w:val="28"/>
          <w:szCs w:val="28"/>
          <w:lang w:bidi="fa-IR"/>
        </w:rPr>
        <w:t>117</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قرار دارد در واقع دیدیم که اعضای اولی توسط ارگان دوم تعیین می شوند و هم چنین قانون اساسی تصریح می کند که فرمان ها و اوامر و بخشنامه ها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وتسیک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رسماً اعلام خواهند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اتوریته نهایی در </w:t>
      </w:r>
      <w:r>
        <w:rPr>
          <w:rFonts w:eastAsia="Times New Roman" w:cs="Times New Roman" w:ascii="Times New Roman" w:hAnsi="Times New Roman"/>
          <w:color w:val="111111"/>
          <w:sz w:val="28"/>
          <w:szCs w:val="28"/>
          <w:lang w:val="en-US" w:bidi="en-US"/>
        </w:rPr>
        <w:t>RSFSR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متعلق به کنگره سراسری شوراها بوده و در میان دو نشست این کنگره از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وتسیک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سونارکم مسئول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اداره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عمل، وضع به طرز دیگری بوده است از همان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سونارکم با صدور فرمانی، برای خود قدرت قانونگذاری قایل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اصل این فرمان تا تشکیل مجلس مؤسسان می توانست معتبر باشد ولی پس از انحلال مجلس نیز هم چنان به قوت خود باقی ماند زمانی که تصمیم به تشکیل </w:t>
      </w:r>
      <w:r>
        <w:rPr>
          <w:rFonts w:eastAsia="Times New Roman" w:cs="Times New Roman" w:ascii="Times New Roman" w:hAnsi="Times New Roman"/>
          <w:color w:val="111111"/>
          <w:sz w:val="28"/>
          <w:szCs w:val="28"/>
          <w:lang w:val="en-US" w:bidi="en-US"/>
        </w:rPr>
        <w:t>RSFSR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تصویب می شود، امور بطور قطعی مشخص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سونارکم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وتسیک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پس دست بالا را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وتسیک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چیزی جز یک ارگان تأیید کننده تصمیمات یا پیشنهادات، که اکثراً خودش هم ابتکار طرح آن ها را ندارد، نیست، قدرت دولتی در سونارکم متمرکز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طرد اس ارهای چپ از سونار کم، قدرت کابینه دولت در دست حزب بلشویک و تدریجاً در دست کمیته مرکزی آن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سپس در دست دفتر سیاسی حزب متمرکز می شود دفتر سیاسی اکثر تصمیمات مهم را همزمان و اغلب قبل از سونارکم بررسی می کند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روندی که در طی آن و تسیک قدرت کابینه دولتی را عملاً به نفع سونار کم و کمیته مرکزی حزب بلشویک از دست می دهد دارای اهمیت و مفهوم برجسته ای است، در واقع این روند،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 نقطه جمع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مقامات بالای سیاسی را بنفع حزب بلشویک و بزیان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وتسیک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ناشی از </w:t>
      </w:r>
    </w:p>
    <w:p>
      <w:pPr>
        <w:pStyle w:val="BookText"/>
        <w:rPr/>
      </w:pPr>
      <w:r>
        <w:rPr>
          <w:rFonts w:ascii="IRNazanin" w:hAnsi="IRNazanin" w:eastAsia="IRNazanin"/>
          <w:color w:val="111111"/>
          <w:sz w:val="28"/>
          <w:sz w:val="28"/>
          <w:szCs w:val="28"/>
          <w:rtl w:val="true"/>
          <w:lang w:bidi="fa-IR"/>
        </w:rPr>
        <w:t>ارگان های شورایی است، حل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 از پیروزی اکتبر، نظر یه تشکیل یک ارگان دولتی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سونارکم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ارگانیسم متمایزی نسبت به سازمان شورایی ،باشد عملاً هرگز ابراز نشده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سونار کم، که اعضایش منتخب حزب بلشویک هستند و مستقيماً هم ناشی از ارگان های شورایی نمی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برخلاف وتسیک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کابینه دولتی را اعمال می کند باین ترتیب به ایجاد ساختار قدرتی می رسیم که بطور محسوسی با آن چه که قبل از انقلاب اکتبر در نظر گرفته شده بود متفاوت است</w:t>
      </w:r>
      <w:r>
        <w:rPr>
          <w:rFonts w:eastAsia="IRNazanin" w:cs="IRNazanin"/>
          <w:color w:val="111111"/>
          <w:sz w:val="28"/>
          <w:szCs w:val="28"/>
          <w:rtl w:val="true"/>
          <w:lang w:bidi="fa-IR"/>
        </w:rPr>
        <w:t xml:space="preserve">.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 xml:space="preserve">برای مارکسیسم انهدام مذاهب و تعقیب پیروان آن بسیار حائز اهمیت است و به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سرگی بولگاکوف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استاد مشهور فلسفه در روسیه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دشمنی و خصومت با ،دین اساسی ترین و عمده ترین هسته مارکسیسم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هیچ به این نکته اندیشیده اید که چرا میلیون ها نفر از بهترین افراد کشور را به سبب مذهبی بودن از حق تعلق داشتن به را میهن و آب و خاک خویش محروم کرده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مارکسیسم به شما چنین دستور می دهد و حکم می کند</w:t>
      </w:r>
      <w:r>
        <w:rPr>
          <w:rFonts w:eastAsia="IRNazanin" w:cs="IRNazanin"/>
          <w:color w:val="111111"/>
          <w:sz w:val="28"/>
          <w:szCs w:val="28"/>
          <w:rtl w:val="true"/>
          <w:lang w:bidi="fa-IR"/>
        </w:rPr>
        <w:t xml:space="preserve">. </w:t>
      </w:r>
      <w:r>
        <w:rPr>
          <w:rStyle w:val="FootnoteAnchor"/>
          <w:rtl w:val="true"/>
        </w:rPr>
        <w:footnoteReference w:id="76"/>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قراری که مکرر نوشته اند از </w:t>
      </w:r>
      <w:r>
        <w:rPr>
          <w:rFonts w:eastAsia="IRNazanin" w:cs="IRNazanin"/>
          <w:color w:val="111111"/>
          <w:sz w:val="28"/>
          <w:szCs w:val="28"/>
          <w:lang w:bidi="fa-IR"/>
        </w:rPr>
        <w:t>1928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w:t>
      </w:r>
      <w:bookmarkStart w:id="106" w:name="pg8814_96111"/>
    </w:p>
    <w:p>
      <w:pPr>
        <w:pStyle w:val="BookText"/>
        <w:rPr/>
      </w:pPr>
      <w:bookmarkEnd w:id="106"/>
      <w:r>
        <w:rPr>
          <w:rFonts w:ascii="IRNazanin" w:hAnsi="IRNazanin" w:eastAsia="IRNazanin"/>
          <w:color w:val="111111"/>
          <w:sz w:val="28"/>
          <w:sz w:val="28"/>
          <w:szCs w:val="28"/>
          <w:rtl w:val="true"/>
          <w:lang w:bidi="fa-IR"/>
        </w:rPr>
        <w:t xml:space="preserve">دست کم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نفر دائماً در زندان یا در اردوگاه های کار اجباری می گذراندند رقمی که سابقاً از تلفات انسانی دوره استالینی ذکر می کردند حدود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میلیون نفر تیرباران دسته جمعی دسته شدند، هشت میلیون نفر در جنگ علیه دهقانان نابود گشتند، هشت میلیون تن در زندان و در اردوگاه های کار اجباری جان 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تحقیقات اخیر این رقم را به دو برابر و حتی بیشتر رسانیده است درباره این رقم حکم قطعی مشکل است اما این حکم را می دهیم که آن مرد از جانی ترین جنایتکاران تاریخ سیاست است</w:t>
      </w:r>
      <w:r>
        <w:rPr>
          <w:rFonts w:eastAsia="IRNazanin" w:cs="IRNazanin"/>
          <w:color w:val="111111"/>
          <w:sz w:val="28"/>
          <w:szCs w:val="28"/>
          <w:rtl w:val="true"/>
          <w:lang w:bidi="fa-IR"/>
        </w:rPr>
        <w:t xml:space="preserve">.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این است رژیم دشور شوراها و ارزش دادن به آراء خلق؟</w:t>
      </w:r>
      <w:r>
        <w:rPr>
          <w:rFonts w:eastAsia="IRNazanin" w:cs="IRNazanin"/>
          <w:color w:val="111111"/>
          <w:sz w:val="28"/>
          <w:szCs w:val="28"/>
          <w:rtl w:val="true"/>
          <w:lang w:bidi="fa-IR"/>
        </w:rPr>
        <w:t>!</w:t>
      </w:r>
    </w:p>
    <w:p>
      <w:pPr>
        <w:pStyle w:val="Heading2"/>
        <w:numPr>
          <w:ilvl w:val="1"/>
          <w:numId w:val="1"/>
        </w:numPr>
        <w:rPr/>
      </w:pPr>
      <w:bookmarkStart w:id="107" w:name="__RefHeading___Toc200524_2870459653"/>
      <w:bookmarkStart w:id="108" w:name="_Toc37"/>
      <w:bookmarkEnd w:id="107"/>
      <w:r>
        <w:rPr>
          <w:rtl w:val="true"/>
        </w:rPr>
        <w:t>شورای امنیت</w:t>
      </w:r>
      <w:bookmarkEnd w:id="108"/>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جنگ جهانی دوم، سازمان ملل متحد، يجاى جامعه ملل شکست خورده، برقرار شد، منشور سازمان ملل متحد، مرکب از یک مقدمه 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و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می باشد و ارکان اساسی آن عبارتند از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عمومی،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شورای امنیت،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شورای اقتصادی و اجتماعی شورای قیمومت دادگاه و دادگستری بین المللی و دبیرخانه شورای امنیت بر خلاف مجمع </w:t>
      </w:r>
      <w:bookmarkStart w:id="109" w:name="pg8814_96112"/>
    </w:p>
    <w:p>
      <w:pPr>
        <w:pStyle w:val="BookText"/>
        <w:rPr/>
      </w:pPr>
      <w:bookmarkEnd w:id="109"/>
      <w:r>
        <w:rPr>
          <w:rFonts w:ascii="IRNazanin" w:hAnsi="IRNazanin" w:eastAsia="IRNazanin"/>
          <w:color w:val="111111"/>
          <w:sz w:val="28"/>
          <w:sz w:val="28"/>
          <w:szCs w:val="28"/>
          <w:rtl w:val="true"/>
          <w:lang w:bidi="fa-IR"/>
        </w:rPr>
        <w:t xml:space="preserve">عمومی که اساساً محل بحث و فحص است، مسئولیت اولیه اش، حفظ صلح و امنیت بین المللی می باشد و نیز در محل سازمان ملل دایر می باشد، شورای امنیت دارای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عضو بود که به موجب اصلاحی ماده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 ملل متحد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عضو تشکیل می شود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عضو دائم و بقیه غیر دائم، پنج عضو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نمایندگان آمریکا، انگلیس، فرانسه، چین، شوروی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شورای امنیت به مسائل و شکایاتی که از طرف سازمان ملل متحد مراجعه شود رسیدگی می کند و توصیه و اقداماتی مستقیماً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تجربه های مکرر خود گواه فریبکاری های شورای فوق بوده و همه می دانند که سازمان به اصطلاح بین الملل ابزار دست ابرقدرت هاست و تنها همان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و وسیله ای گشته برای کوبیدن کشورهای ضعیف و جهان سوم و به بند کشیدن ملت ها و مردم آزاده ی دنیا اما زیر نقاب و نام امنیت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امنیت آمریکایی و روسی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اسم قانون و الزامات بین المللی و از طریق استعمار جدید و و </w:t>
      </w:r>
      <w:r>
        <w:rPr>
          <w:rFonts w:eastAsia="IRNazanin" w:cs="IRNazanin"/>
          <w:color w:val="111111"/>
          <w:sz w:val="28"/>
          <w:szCs w:val="28"/>
          <w:rtl w:val="true"/>
          <w:lang w:bidi="fa-IR"/>
        </w:rPr>
        <w:t>...</w:t>
      </w:r>
    </w:p>
    <w:p>
      <w:pPr>
        <w:pStyle w:val="Heading2"/>
        <w:numPr>
          <w:ilvl w:val="1"/>
          <w:numId w:val="1"/>
        </w:numPr>
        <w:rPr/>
      </w:pPr>
      <w:bookmarkStart w:id="110" w:name="__RefHeading___Toc200526_2870459653"/>
      <w:bookmarkStart w:id="111" w:name="_Toc38"/>
      <w:bookmarkEnd w:id="110"/>
      <w:r>
        <w:rPr>
          <w:rtl w:val="true"/>
        </w:rPr>
        <w:t>مجلس شورای اسلامی</w:t>
      </w:r>
      <w:bookmarkEnd w:id="111"/>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بدنبال پیروزی انقلاب اسلامی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رهبری حضرت امام خمینی دام ظله العالی و استقرار نظام و حکومت اسلامی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آراء </w:t>
      </w:r>
      <w:r>
        <w:rPr>
          <w:rFonts w:eastAsia="IRNazanin" w:cs="IRNazanin"/>
          <w:color w:val="111111"/>
          <w:sz w:val="28"/>
          <w:szCs w:val="28"/>
          <w:lang w:bidi="fa-IR"/>
        </w:rPr>
        <w:t>98/2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ملت و </w:t>
      </w:r>
    </w:p>
    <w:p>
      <w:pPr>
        <w:pStyle w:val="BookText"/>
        <w:rPr/>
      </w:pPr>
      <w:r>
        <w:rPr>
          <w:rFonts w:ascii="IRNazanin" w:hAnsi="IRNazanin" w:eastAsia="IRNazanin"/>
          <w:color w:val="111111"/>
          <w:sz w:val="28"/>
          <w:sz w:val="28"/>
          <w:szCs w:val="28"/>
          <w:rtl w:val="true"/>
          <w:lang w:bidi="fa-IR"/>
        </w:rPr>
        <w:t xml:space="preserve">با تدوین قانون اساسی در مجلس خبرگان که در تاریخ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99/5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 آراء به تصویب امام و امت رسید بعد هم مجلس شورای اسلامی را مشاهده می کنیم که همان قوه مقننه است و از نمایندگان مردم کشور با رأی مستقیم و مخفی تشکیل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واقع مجلس شورای اسلامی تحقق عینی خارجی آیه </w:t>
      </w:r>
      <w:r>
        <w:rPr>
          <w:rFonts w:ascii="Amiri" w:hAnsi="Amiri" w:eastAsia="Amiri" w:cs="Amiri"/>
          <w:color w:val="111111"/>
          <w:sz w:val="28"/>
          <w:sz w:val="28"/>
          <w:szCs w:val="28"/>
          <w:rtl w:val="true"/>
          <w:lang w:bidi="ar-SA"/>
        </w:rPr>
        <w:t>وَاَمْرُهُم شوری بَيْنَهُمْ</w:t>
      </w:r>
      <w:r>
        <w:rPr>
          <w:rFonts w:ascii="IRNazanin" w:hAnsi="IRNazanin" w:eastAsia="IRNazanin"/>
          <w:color w:val="111111"/>
          <w:sz w:val="28"/>
          <w:sz w:val="28"/>
          <w:szCs w:val="28"/>
          <w:rtl w:val="true"/>
          <w:lang w:bidi="fa-IR"/>
        </w:rPr>
        <w:t xml:space="preserve"> است و نیز تحقق اصل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اساسی که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اداره کشور را بر مبنای آراء عمومی از راه انتخاباتی از جمله انتخابات نمایندگان مجلس می داند و همچنین بر پایه اصل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است که مجلس شوری را یکی از شوراهایی دانسته که از ارکان تصمیم گیری و اداره امور کشورند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 شورای اسلامی بر مبنای فلسفه وجودی که متناسب با عنوان آن نیز هست کار خود را از طریق شورا بصورت علنی و غیر علنی و کمیسیون ها انجام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یادآور می شود ضمن این که مسأله شوری ریشه در کتاب و سنت دارد مجلس شورای اسلامی با پارلمان های غربی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استثنای تشابه صوری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محتوی و ضوابط نمایندگان و نوع ارتباط آنان با یکدیگر و با دستگاه اجرایی و با مردم و شیوه کار و اهداف و عملکرد فاصله بسیار است همان اندازه که اسلام با تمدن حاکم بر غرب فاصله ها دارد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با رهبری های امام و هوشیاری امت، انتخابات مرحله اول مجلس در تاریخ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انجام شد و </w:t>
      </w:r>
    </w:p>
    <w:p>
      <w:pPr>
        <w:pStyle w:val="BookText"/>
        <w:rPr/>
      </w:pPr>
      <w:r>
        <w:rPr>
          <w:rFonts w:ascii="IRNazanin" w:hAnsi="IRNazanin" w:eastAsia="IRNazanin"/>
          <w:color w:val="111111"/>
          <w:sz w:val="28"/>
          <w:sz w:val="28"/>
          <w:szCs w:val="28"/>
          <w:rtl w:val="true"/>
          <w:lang w:bidi="fa-IR"/>
        </w:rPr>
        <w:t xml:space="preserve">با این انتخابات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پنجمین انتخابات عمومی و رأی گیری عمومی بود در طول یکسال آن هم سال اول پیروزی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ویژگی های، خاص انقلاب اسلامی ایران در میان دیگر انقلاب های جهانی که عبارتست از مراجعه به آراء عمومی و برگزیدن نهادها و رسمیت دادن آن ها، تحقق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انتخابات مرحله اول مجلس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نماینده و در مرحله دوم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مجموعاً در دو مرحله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شدند و تعداد انتخاب شدگان از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حد نصاب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نمایندگان که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باید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بود و مجلس می توانست رسمیت بیابد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انتخاب شدگان از برگزاری جلسه معارفه با شورای انقلاب، روز یکشنبه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به حضور امام خمینی رسیدند و ایشان رهنمودهایی ارائه فرمودند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خلاصه مجلس شورای اسلامی 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روز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مطابق با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مصادف با ولادت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تلاوت آیاتی چند از قرآن مجید آغاز بکار کرد و همان روز پیام بلند و تاریخی امام رهبر انقلاب و بنیانگذار جمهوری اسلامی روحی له الفداء توسط آقازاده معظم له قرائت شد و اولین مجلس شورای اسلامی تحقق یافت</w:t>
      </w:r>
      <w:r>
        <w:rPr>
          <w:rFonts w:eastAsia="IRNazanin" w:cs="IRNazanin"/>
          <w:color w:val="111111"/>
          <w:sz w:val="28"/>
          <w:szCs w:val="28"/>
          <w:rtl w:val="true"/>
          <w:lang w:bidi="fa-IR"/>
        </w:rPr>
        <w:t xml:space="preserve">. </w:t>
      </w:r>
      <w:r>
        <w:rPr>
          <w:rStyle w:val="FootnoteAnchor"/>
          <w:rtl w:val="true"/>
        </w:rPr>
        <w:footnoteReference w:id="78"/>
      </w:r>
      <w:bookmarkStart w:id="112" w:name="pg8814_96115"/>
    </w:p>
    <w:p>
      <w:pPr>
        <w:pStyle w:val="Heading2"/>
        <w:numPr>
          <w:ilvl w:val="1"/>
          <w:numId w:val="1"/>
        </w:numPr>
        <w:rPr/>
      </w:pPr>
      <w:bookmarkStart w:id="113" w:name="__RefHeading___Toc200528_2870459653"/>
      <w:bookmarkStart w:id="114" w:name="_Toc39"/>
      <w:bookmarkEnd w:id="112"/>
      <w:bookmarkEnd w:id="113"/>
      <w:r>
        <w:rPr>
          <w:rtl w:val="true"/>
        </w:rPr>
        <w:t>خاتمه</w:t>
      </w:r>
      <w:bookmarkEnd w:id="114"/>
    </w:p>
    <w:p>
      <w:pPr>
        <w:pStyle w:val="BookText"/>
        <w:rPr/>
      </w:pPr>
      <w:r>
        <w:rPr>
          <w:rFonts w:ascii="IRNazanin" w:hAnsi="IRNazanin" w:eastAsia="IRNazanin"/>
          <w:color w:val="111111"/>
          <w:sz w:val="28"/>
          <w:sz w:val="28"/>
          <w:szCs w:val="28"/>
          <w:rtl w:val="true"/>
          <w:lang w:bidi="fa-IR"/>
        </w:rPr>
        <w:t xml:space="preserve">به امید آن که شوراهای اسلامی با بار معنویش هر چه زودتر و بیشتر تشکیل شود و در جهت بهتر پیاده شدن آئین الهی و ایجاد قسط و عدل اسلامی، بکار آید نه آن که سلاحی گردد در دست ناصالحان و فرصت طلبان که تنها ماکتی و شکل و شعاری از شوراست با ریشه های حزبی سازمانی همانند شوراهای امویان و عباسیان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گروهک های انحرافی و ضد اسلامی آن هم با فریبندگی و چرب زبانی منافقانه بطوری که قرآن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مردم هستند که سخن آنان در مورد مسائل دنیوی ترا به شگفت آورد آنان به ظاهر خدا را برخواسته های قلبی خود گواه آورند در حالی که سخت ترین دشمنانند و آن گاه که برگردد در زمین می کوشد تا فساد کند و کشت و نسل را به نابودی کشد و خداوند فساد را دوست نمی دارد</w:t>
      </w:r>
      <w:r>
        <w:rPr>
          <w:rFonts w:eastAsia="IRNazanin" w:cs="IRNazanin"/>
          <w:color w:val="111111"/>
          <w:sz w:val="28"/>
          <w:szCs w:val="28"/>
          <w:rtl w:val="true"/>
          <w:lang w:bidi="fa-IR"/>
        </w:rPr>
        <w:t xml:space="preserve">.» </w:t>
      </w:r>
      <w:r>
        <w:rPr>
          <w:rStyle w:val="FootnoteAnchor"/>
          <w:rtl w:val="true"/>
        </w:rPr>
        <w:footnoteReference w:id="79"/>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مائیم و رسالتی سنگین و مسئولیتی بس بزرگ در برابر خدا و خلق و اسلام و رهبران معصومش تا احکام الهی آن گونه که خدا خواسته پیاده نمائیم و مفاهیم بلند اسلامی را از گزند تزویر و تحریف مصون داریم</w:t>
      </w:r>
      <w:r>
        <w:rPr>
          <w:rFonts w:eastAsia="IRNazanin" w:cs="IRNazanin"/>
          <w:color w:val="111111"/>
          <w:sz w:val="28"/>
          <w:szCs w:val="28"/>
          <w:rtl w:val="true"/>
          <w:lang w:bidi="fa-IR"/>
        </w:rPr>
        <w:t xml:space="preserve">.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5" w:name="pg8814_96117"/>
      <w:bookmarkStart w:id="116" w:name="pg8814_96117"/>
      <w:bookmarkEnd w:id="116"/>
    </w:p>
    <w:p>
      <w:pPr>
        <w:pStyle w:val="Heading2"/>
        <w:numPr>
          <w:ilvl w:val="1"/>
          <w:numId w:val="1"/>
        </w:numPr>
        <w:rPr/>
      </w:pPr>
      <w:bookmarkStart w:id="117" w:name="pg8814_96117"/>
      <w:bookmarkStart w:id="118" w:name="__RefHeading___Toc200530_2870459653"/>
      <w:bookmarkStart w:id="119" w:name="_Toc40"/>
      <w:bookmarkEnd w:id="117"/>
      <w:bookmarkEnd w:id="118"/>
      <w:r>
        <w:rPr>
          <w:rtl w:val="true"/>
        </w:rPr>
        <w:t>فهرست مطالب</w:t>
      </w:r>
      <w:bookmarkEnd w:id="119"/>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شوری در لغت</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شوری در تاریخ</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شوری در قرآن</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شوری در روایات</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نقش مشورت</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شرائط مشاور</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ویژگی های مثبت</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ویژگی های منفی</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وظائف مشاور</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شوری جنگی</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شوری عالی دفاع</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شوری نظامی</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شوری در خیبر</w:t>
      </w:r>
      <w:r>
        <w:rPr>
          <w:rFonts w:eastAsia="IRNazanin" w:cs="IRNazanin"/>
          <w:color w:val="111111"/>
          <w:sz w:val="28"/>
          <w:szCs w:val="28"/>
          <w:rtl w:val="true"/>
          <w:lang w:bidi="fa-IR"/>
        </w:rPr>
        <w:t>...</w:t>
      </w:r>
      <w:r>
        <w:rPr>
          <w:rFonts w:eastAsia="IRNazanin" w:cs="IRNazanin"/>
          <w:color w:val="111111"/>
          <w:sz w:val="28"/>
          <w:szCs w:val="28"/>
          <w:lang w:bidi="fa-IR"/>
        </w:rPr>
        <w:t>32</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شوری شوم</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دایره ی شوری</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پاسخ یک سؤال</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معیار در شوری</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شوری در قانون اساسی</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اصل یکصدم</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اصل یکصد و چهارم</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اصل یکصد و پنجم</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اصل یکصد و ششم</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اصل پنجم</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اصل یکصد و هفتم</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شوری و رهبری</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تعارض آن دو</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شوری یا سندیکا</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شورای و گروهک ها</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شورای و حکومت</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شوری و اجتهاد</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شور با مشرک</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در کشور شوری ها</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شورای امنیت</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مجلس شورای اسلامی</w:t>
      </w:r>
      <w:r>
        <w:rPr>
          <w:rFonts w:eastAsia="IRNazanin" w:cs="IRNazanin"/>
          <w:color w:val="111111"/>
          <w:sz w:val="28"/>
          <w:szCs w:val="28"/>
          <w:rtl w:val="true"/>
          <w:lang w:bidi="fa-IR"/>
        </w:rPr>
        <w:t>...</w:t>
      </w:r>
      <w:r>
        <w:rPr>
          <w:rFonts w:eastAsia="IRNazanin" w:cs="IRNazanin"/>
          <w:color w:val="111111"/>
          <w:sz w:val="28"/>
          <w:szCs w:val="28"/>
          <w:lang w:bidi="fa-IR"/>
        </w:rPr>
        <w:t>84</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خاتمه</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bookmarkStart w:id="120" w:name="pg8814_96119"/>
    </w:p>
    <w:p>
      <w:pPr>
        <w:pStyle w:val="Heading2"/>
        <w:numPr>
          <w:ilvl w:val="1"/>
          <w:numId w:val="1"/>
        </w:numPr>
        <w:rPr/>
      </w:pPr>
      <w:bookmarkStart w:id="121" w:name="__RefHeading___Toc200532_2870459653"/>
      <w:bookmarkStart w:id="122" w:name="_Toc41"/>
      <w:bookmarkEnd w:id="120"/>
      <w:bookmarkEnd w:id="121"/>
      <w:r>
        <w:rPr>
          <w:rtl w:val="true"/>
        </w:rPr>
        <w:t>فهرست منابع کتاب</w:t>
      </w:r>
      <w:bookmarkEnd w:id="122"/>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ascii="IRNazanin" w:hAnsi="IRNazanin" w:eastAsia="IRNazanin"/>
          <w:color w:val="111111"/>
          <w:sz w:val="28"/>
          <w:sz w:val="28"/>
          <w:szCs w:val="28"/>
          <w:rtl w:val="true"/>
          <w:lang w:bidi="fa-IR"/>
        </w:rPr>
        <w:t>نهج البلاغه</w:t>
      </w:r>
    </w:p>
    <w:p>
      <w:pPr>
        <w:pStyle w:val="BookText"/>
        <w:rPr/>
      </w:pPr>
      <w:r>
        <w:rPr>
          <w:rFonts w:ascii="IRNazanin" w:hAnsi="IRNazanin" w:eastAsia="IRNazanin"/>
          <w:color w:val="111111"/>
          <w:sz w:val="28"/>
          <w:sz w:val="28"/>
          <w:szCs w:val="28"/>
          <w:rtl w:val="true"/>
          <w:lang w:bidi="fa-IR"/>
        </w:rPr>
        <w:t>مفردات راغب</w:t>
      </w:r>
    </w:p>
    <w:p>
      <w:pPr>
        <w:pStyle w:val="BookText"/>
        <w:rPr/>
      </w:pPr>
      <w:r>
        <w:rPr>
          <w:rFonts w:ascii="IRNazanin" w:hAnsi="IRNazanin" w:eastAsia="IRNazanin"/>
          <w:color w:val="111111"/>
          <w:sz w:val="28"/>
          <w:sz w:val="28"/>
          <w:szCs w:val="28"/>
          <w:rtl w:val="true"/>
          <w:lang w:bidi="fa-IR"/>
        </w:rPr>
        <w:t>اقرب الموارد</w:t>
      </w:r>
    </w:p>
    <w:p>
      <w:pPr>
        <w:pStyle w:val="BookText"/>
        <w:rPr/>
      </w:pPr>
      <w:r>
        <w:rPr>
          <w:rFonts w:ascii="Amiri" w:hAnsi="Amiri" w:eastAsia="Amiri" w:cs="Amiri"/>
          <w:color w:val="111111"/>
          <w:sz w:val="28"/>
          <w:sz w:val="28"/>
          <w:szCs w:val="28"/>
          <w:rtl w:val="true"/>
          <w:lang w:bidi="ar-SA"/>
        </w:rPr>
        <w:t>مجمع البحرين</w:t>
      </w:r>
    </w:p>
    <w:p>
      <w:pPr>
        <w:pStyle w:val="BookText"/>
        <w:rPr/>
      </w:pPr>
      <w:r>
        <w:rPr>
          <w:rFonts w:ascii="Amiri" w:hAnsi="Amiri" w:eastAsia="Amiri" w:cs="Amiri"/>
          <w:color w:val="111111"/>
          <w:sz w:val="28"/>
          <w:sz w:val="28"/>
          <w:szCs w:val="28"/>
          <w:rtl w:val="true"/>
          <w:lang w:bidi="ar-SA"/>
        </w:rPr>
        <w:t>سفينة البحار</w:t>
      </w:r>
    </w:p>
    <w:p>
      <w:pPr>
        <w:pStyle w:val="BookText"/>
        <w:rPr/>
      </w:pPr>
      <w:r>
        <w:rPr>
          <w:rFonts w:ascii="IRNazanin" w:hAnsi="IRNazanin" w:eastAsia="IRNazanin"/>
          <w:color w:val="111111"/>
          <w:sz w:val="28"/>
          <w:sz w:val="28"/>
          <w:szCs w:val="28"/>
          <w:rtl w:val="true"/>
          <w:lang w:bidi="fa-IR"/>
        </w:rPr>
        <w:t>لغت نامه دهخدا</w:t>
      </w:r>
    </w:p>
    <w:p>
      <w:pPr>
        <w:pStyle w:val="BookText"/>
        <w:rPr/>
      </w:pPr>
      <w:r>
        <w:rPr>
          <w:rFonts w:ascii="Amiri" w:hAnsi="Amiri" w:eastAsia="Amiri" w:cs="Amiri"/>
          <w:color w:val="111111"/>
          <w:sz w:val="28"/>
          <w:sz w:val="28"/>
          <w:szCs w:val="28"/>
          <w:rtl w:val="true"/>
          <w:lang w:bidi="ar-SA"/>
        </w:rPr>
        <w:t>دائرة المعارف</w:t>
      </w:r>
    </w:p>
    <w:p>
      <w:pPr>
        <w:pStyle w:val="BookText"/>
        <w:rPr/>
      </w:pPr>
      <w:r>
        <w:rPr>
          <w:rFonts w:ascii="IRNazanin" w:hAnsi="IRNazanin" w:eastAsia="IRNazanin"/>
          <w:color w:val="111111"/>
          <w:sz w:val="28"/>
          <w:sz w:val="28"/>
          <w:szCs w:val="28"/>
          <w:rtl w:val="true"/>
          <w:lang w:bidi="fa-IR"/>
        </w:rPr>
        <w:t>قاموس</w:t>
      </w:r>
    </w:p>
    <w:p>
      <w:pPr>
        <w:pStyle w:val="BookText"/>
        <w:rPr/>
      </w:pPr>
      <w:r>
        <w:rPr>
          <w:rFonts w:ascii="IRNazanin" w:hAnsi="IRNazanin" w:eastAsia="IRNazanin"/>
          <w:color w:val="111111"/>
          <w:sz w:val="28"/>
          <w:sz w:val="28"/>
          <w:szCs w:val="28"/>
          <w:rtl w:val="true"/>
          <w:lang w:bidi="fa-IR"/>
        </w:rPr>
        <w:t>قصار الجمل</w:t>
      </w:r>
    </w:p>
    <w:p>
      <w:pPr>
        <w:pStyle w:val="BookText"/>
        <w:rPr/>
      </w:pPr>
      <w:r>
        <w:rPr>
          <w:rFonts w:ascii="Amiri" w:hAnsi="Amiri" w:eastAsia="Amiri" w:cs="Amiri"/>
          <w:color w:val="111111"/>
          <w:sz w:val="28"/>
          <w:sz w:val="28"/>
          <w:szCs w:val="28"/>
          <w:rtl w:val="true"/>
          <w:lang w:bidi="ar-SA"/>
        </w:rPr>
        <w:t>تفسير الميزان</w:t>
      </w:r>
    </w:p>
    <w:p>
      <w:pPr>
        <w:pStyle w:val="BookText"/>
        <w:rPr/>
      </w:pPr>
      <w:r>
        <w:rPr>
          <w:rFonts w:ascii="IRNazanin" w:hAnsi="IRNazanin" w:eastAsia="IRNazanin"/>
          <w:color w:val="111111"/>
          <w:sz w:val="28"/>
          <w:sz w:val="28"/>
          <w:szCs w:val="28"/>
          <w:rtl w:val="true"/>
          <w:lang w:bidi="fa-IR"/>
        </w:rPr>
        <w:t>تفسیر آلوسی</w:t>
      </w:r>
    </w:p>
    <w:p>
      <w:pPr>
        <w:pStyle w:val="BookText"/>
        <w:rPr/>
      </w:pPr>
      <w:r>
        <w:rPr>
          <w:rFonts w:ascii="IRNazanin" w:hAnsi="IRNazanin" w:eastAsia="IRNazanin"/>
          <w:color w:val="111111"/>
          <w:sz w:val="28"/>
          <w:sz w:val="28"/>
          <w:szCs w:val="28"/>
          <w:rtl w:val="true"/>
          <w:lang w:bidi="fa-IR"/>
        </w:rPr>
        <w:t>تفسیر مجمع البيان</w:t>
      </w:r>
    </w:p>
    <w:p>
      <w:pPr>
        <w:pStyle w:val="BookText"/>
        <w:rPr/>
      </w:pPr>
      <w:r>
        <w:rPr>
          <w:rFonts w:ascii="IRNazanin" w:hAnsi="IRNazanin" w:eastAsia="IRNazanin"/>
          <w:color w:val="111111"/>
          <w:sz w:val="28"/>
          <w:sz w:val="28"/>
          <w:szCs w:val="28"/>
          <w:rtl w:val="true"/>
          <w:lang w:bidi="fa-IR"/>
        </w:rPr>
        <w:t>تفسر درالمنثور</w:t>
      </w:r>
    </w:p>
    <w:p>
      <w:pPr>
        <w:pStyle w:val="BookText"/>
        <w:rPr/>
      </w:pPr>
      <w:r>
        <w:rPr>
          <w:rFonts w:ascii="IRNazanin" w:hAnsi="IRNazanin" w:eastAsia="IRNazanin"/>
          <w:color w:val="111111"/>
          <w:sz w:val="28"/>
          <w:sz w:val="28"/>
          <w:szCs w:val="28"/>
          <w:rtl w:val="true"/>
          <w:lang w:bidi="fa-IR"/>
        </w:rPr>
        <w:t>قانون اساسی</w:t>
      </w:r>
    </w:p>
    <w:p>
      <w:pPr>
        <w:pStyle w:val="BookText"/>
        <w:rPr/>
      </w:pPr>
      <w:r>
        <w:rPr>
          <w:rFonts w:ascii="Amiri" w:hAnsi="Amiri" w:eastAsia="Amiri" w:cs="Amiri"/>
          <w:color w:val="111111"/>
          <w:sz w:val="28"/>
          <w:sz w:val="28"/>
          <w:szCs w:val="28"/>
          <w:rtl w:val="true"/>
          <w:lang w:bidi="ar-SA"/>
        </w:rPr>
        <w:t>الشورى في الاسلام</w:t>
      </w:r>
    </w:p>
    <w:p>
      <w:pPr>
        <w:pStyle w:val="BookText"/>
        <w:rPr/>
      </w:pPr>
      <w:r>
        <w:rPr>
          <w:rFonts w:ascii="Amiri" w:hAnsi="Amiri" w:eastAsia="Amiri" w:cs="Amiri"/>
          <w:color w:val="111111"/>
          <w:sz w:val="28"/>
          <w:sz w:val="28"/>
          <w:szCs w:val="28"/>
          <w:rtl w:val="true"/>
          <w:lang w:bidi="ar-SA"/>
        </w:rPr>
        <w:t>اساس الحكومة فى الاسلام</w:t>
      </w:r>
    </w:p>
    <w:p>
      <w:pPr>
        <w:pStyle w:val="BookText"/>
        <w:rPr/>
      </w:pPr>
      <w:r>
        <w:rPr>
          <w:rFonts w:ascii="IRNazanin" w:hAnsi="IRNazanin" w:eastAsia="IRNazanin"/>
          <w:color w:val="111111"/>
          <w:sz w:val="28"/>
          <w:sz w:val="28"/>
          <w:szCs w:val="28"/>
          <w:rtl w:val="true"/>
          <w:lang w:bidi="fa-IR"/>
        </w:rPr>
        <w:t>نظری به مسأله شوری</w:t>
      </w:r>
    </w:p>
    <w:p>
      <w:pPr>
        <w:pStyle w:val="BookText"/>
        <w:rPr/>
      </w:pPr>
      <w:r>
        <w:rPr>
          <w:rFonts w:ascii="IRNazanin" w:hAnsi="IRNazanin" w:eastAsia="IRNazanin"/>
          <w:color w:val="111111"/>
          <w:sz w:val="28"/>
          <w:sz w:val="28"/>
          <w:szCs w:val="28"/>
          <w:rtl w:val="true"/>
          <w:lang w:bidi="fa-IR"/>
        </w:rPr>
        <w:t>فروغ ابدیت</w:t>
      </w:r>
    </w:p>
    <w:p>
      <w:pPr>
        <w:pStyle w:val="BookText"/>
        <w:rPr/>
      </w:pPr>
      <w:r>
        <w:rPr>
          <w:rFonts w:ascii="IRNazanin" w:hAnsi="IRNazanin" w:eastAsia="IRNazanin"/>
          <w:color w:val="111111"/>
          <w:sz w:val="28"/>
          <w:sz w:val="28"/>
          <w:szCs w:val="28"/>
          <w:rtl w:val="true"/>
          <w:lang w:bidi="fa-IR"/>
        </w:rPr>
        <w:t>مغازی واقدى</w:t>
      </w:r>
    </w:p>
    <w:p>
      <w:pPr>
        <w:pStyle w:val="BookText"/>
        <w:rPr/>
      </w:pPr>
      <w:r>
        <w:rPr>
          <w:rFonts w:ascii="IRNazanin" w:hAnsi="IRNazanin" w:eastAsia="IRNazanin"/>
          <w:color w:val="111111"/>
          <w:sz w:val="28"/>
          <w:sz w:val="28"/>
          <w:szCs w:val="28"/>
          <w:rtl w:val="true"/>
          <w:lang w:bidi="fa-IR"/>
        </w:rPr>
        <w:t>تاریخ یعقوبی</w:t>
      </w:r>
    </w:p>
    <w:p>
      <w:pPr>
        <w:pStyle w:val="BookText"/>
        <w:rPr/>
      </w:pPr>
      <w:r>
        <w:rPr>
          <w:rFonts w:ascii="IRNazanin" w:hAnsi="IRNazanin" w:eastAsia="IRNazanin"/>
          <w:color w:val="111111"/>
          <w:sz w:val="28"/>
          <w:sz w:val="28"/>
          <w:szCs w:val="28"/>
          <w:rtl w:val="true"/>
          <w:lang w:bidi="fa-IR"/>
        </w:rPr>
        <w:t>بهشت سوسیالیسم</w:t>
      </w:r>
    </w:p>
    <w:p>
      <w:pPr>
        <w:pStyle w:val="BookText"/>
        <w:rPr/>
      </w:pPr>
      <w:r>
        <w:rPr>
          <w:rFonts w:ascii="IRNazanin" w:hAnsi="IRNazanin" w:eastAsia="IRNazanin"/>
          <w:color w:val="111111"/>
          <w:sz w:val="28"/>
          <w:sz w:val="28"/>
          <w:szCs w:val="28"/>
          <w:rtl w:val="true"/>
          <w:lang w:bidi="fa-IR"/>
        </w:rPr>
        <w:t>جرائد</w:t>
      </w:r>
    </w:p>
    <w:p>
      <w:pPr>
        <w:pStyle w:val="BookText"/>
        <w:rPr/>
      </w:pPr>
      <w:r>
        <w:rPr>
          <w:rFonts w:ascii="IRNazanin" w:hAnsi="IRNazanin" w:eastAsia="IRNazanin"/>
          <w:color w:val="111111"/>
          <w:sz w:val="28"/>
          <w:sz w:val="28"/>
          <w:szCs w:val="28"/>
          <w:rtl w:val="true"/>
          <w:lang w:bidi="fa-IR"/>
        </w:rPr>
        <w:t>غرر ودرر</w:t>
      </w:r>
    </w:p>
    <w:p>
      <w:pPr>
        <w:pStyle w:val="BookText"/>
        <w:rPr/>
      </w:pPr>
      <w:r>
        <w:rPr>
          <w:rFonts w:ascii="Amiri" w:hAnsi="Amiri" w:eastAsia="Amiri" w:cs="Amiri"/>
          <w:color w:val="111111"/>
          <w:sz w:val="28"/>
          <w:sz w:val="28"/>
          <w:szCs w:val="28"/>
          <w:rtl w:val="true"/>
          <w:lang w:bidi="ar-SA"/>
        </w:rPr>
        <w:t>وسائل الشيعه</w:t>
      </w:r>
    </w:p>
    <w:p>
      <w:pPr>
        <w:pStyle w:val="BookText"/>
        <w:rPr/>
      </w:pPr>
      <w:r>
        <w:rPr>
          <w:rFonts w:ascii="IRNazanin" w:hAnsi="IRNazanin" w:eastAsia="IRNazanin"/>
          <w:color w:val="111111"/>
          <w:sz w:val="28"/>
          <w:sz w:val="28"/>
          <w:szCs w:val="28"/>
          <w:rtl w:val="true"/>
          <w:lang w:bidi="fa-IR"/>
        </w:rPr>
        <w:t>بحار الانوار</w:t>
      </w:r>
    </w:p>
    <w:p>
      <w:pPr>
        <w:pStyle w:val="BookText"/>
        <w:rPr/>
      </w:pPr>
      <w:r>
        <w:rPr>
          <w:rFonts w:ascii="IRNazanin" w:hAnsi="IRNazanin" w:eastAsia="IRNazanin"/>
          <w:color w:val="111111"/>
          <w:sz w:val="28"/>
          <w:sz w:val="28"/>
          <w:szCs w:val="28"/>
          <w:rtl w:val="true"/>
          <w:lang w:bidi="fa-IR"/>
        </w:rPr>
        <w:t>تحف العقول</w:t>
      </w:r>
    </w:p>
    <w:p>
      <w:pPr>
        <w:pStyle w:val="BookText"/>
        <w:rPr/>
      </w:pPr>
      <w:r>
        <w:rPr>
          <w:rFonts w:ascii="IRNazanin" w:hAnsi="IRNazanin" w:eastAsia="IRNazanin"/>
          <w:color w:val="111111"/>
          <w:sz w:val="28"/>
          <w:sz w:val="28"/>
          <w:szCs w:val="28"/>
          <w:rtl w:val="true"/>
          <w:lang w:bidi="fa-IR"/>
        </w:rPr>
        <w:t>مارکس و مارکسیسم</w:t>
      </w:r>
    </w:p>
    <w:p>
      <w:pPr>
        <w:pStyle w:val="BookText"/>
        <w:rPr/>
      </w:pPr>
      <w:r>
        <w:rPr>
          <w:rFonts w:ascii="IRNazanin" w:hAnsi="IRNazanin" w:eastAsia="IRNazanin"/>
          <w:color w:val="111111"/>
          <w:sz w:val="28"/>
          <w:sz w:val="28"/>
          <w:szCs w:val="28"/>
          <w:rtl w:val="true"/>
          <w:lang w:bidi="fa-IR"/>
        </w:rPr>
        <w:t>به زمامداران شوروی</w:t>
      </w:r>
    </w:p>
    <w:p>
      <w:pPr>
        <w:pStyle w:val="BookText"/>
        <w:rPr/>
      </w:pPr>
      <w:r>
        <w:rPr>
          <w:rFonts w:ascii="IRNazanin" w:hAnsi="IRNazanin" w:eastAsia="IRNazanin"/>
          <w:color w:val="111111"/>
          <w:sz w:val="28"/>
          <w:sz w:val="28"/>
          <w:szCs w:val="28"/>
          <w:rtl w:val="true"/>
          <w:lang w:bidi="fa-IR"/>
        </w:rPr>
        <w:t>مبارزه طبقاتی اتحاد شوروی</w:t>
      </w:r>
    </w:p>
    <w:p>
      <w:pPr>
        <w:pStyle w:val="BookText"/>
        <w:rPr/>
      </w:pPr>
      <w:r>
        <w:rPr>
          <w:rFonts w:ascii="IRNazanin" w:hAnsi="IRNazanin" w:eastAsia="IRNazanin"/>
          <w:color w:val="111111"/>
          <w:sz w:val="28"/>
          <w:sz w:val="28"/>
          <w:szCs w:val="28"/>
          <w:rtl w:val="true"/>
          <w:lang w:bidi="fa-IR"/>
        </w:rPr>
        <w:t>آشنایی با مجلس شورای اسلامی</w:t>
      </w:r>
    </w:p>
    <w:p>
      <w:pPr>
        <w:pStyle w:val="BookText"/>
        <w:rPr/>
      </w:pPr>
      <w:r>
        <w:rPr>
          <w:rFonts w:ascii="IRNazanin" w:hAnsi="IRNazanin" w:eastAsia="IRNazanin"/>
          <w:color w:val="111111"/>
          <w:sz w:val="28"/>
          <w:sz w:val="28"/>
          <w:szCs w:val="28"/>
          <w:rtl w:val="true"/>
          <w:lang w:bidi="fa-IR"/>
        </w:rPr>
        <w:t>کمال الدین صدوق</w:t>
      </w:r>
    </w:p>
    <w:p>
      <w:pPr>
        <w:pStyle w:val="BookText"/>
        <w:rPr/>
      </w:pPr>
      <w:r>
        <w:rPr>
          <w:rFonts w:ascii="IRNazanin" w:hAnsi="IRNazanin" w:eastAsia="IRNazanin"/>
          <w:color w:val="111111"/>
          <w:sz w:val="28"/>
          <w:sz w:val="28"/>
          <w:szCs w:val="28"/>
          <w:rtl w:val="true"/>
          <w:lang w:bidi="fa-IR"/>
        </w:rPr>
        <w:t>اصول کافی</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سيرة ابن هشام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9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اقرب الموارد ،قاموس لغت نامه دهخدا، مفردات راغب و</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فارسی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1340</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لغت نامه دهخدا</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حکومت جمهوری</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كشاف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الاسلاميه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دائرة المعارف فارسی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936</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لوقا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50</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اعداد باب </w:t>
      </w:r>
      <w:r>
        <w:rPr>
          <w:rFonts w:eastAsia="IRNazanin" w:cs="IRNazanin"/>
          <w:b w:val="false"/>
          <w:bCs w:val="false"/>
          <w:i w:val="false"/>
          <w:iCs w:val="false"/>
          <w:color w:val="333333"/>
          <w:sz w:val="20"/>
          <w:szCs w:val="20"/>
        </w:rPr>
        <w:t>16</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كتاب مقدس</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اسْتَبَدَّ بِرَأْيِهِ هَلَكَ وَ مَنْ شَاوَرَ الرِّجَالَ شارَكَهُمْ فِي عُقُولِهِمْ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مظاهَرَة كَالْمُشَاوَرَةِ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اَلاِسْتِشَارَهِ عَیْنُ اَلْهِدَایَهِ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مِنْ رَجُلٍ يُشَاوِرُ أَحَداً الأهْدِى إِلَى الرَّشْدِ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شاوِرُوا فَالنُّجْحُ فِي المُشاوَرَةِ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مُوسَى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هِشَامُ مُشَاوَرَةُ الْعَاقِلِ النّاصِحِ يُمْنٌ وَ بَرَكَةٌ وَ رُشْدٌ وَ تَوْفِيقٌ مِنَ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حَارَ مَنِ اِسْتَخَارَ وَ لاَ نَدِمَ مَنِ اِسْتَشَارَ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خطبه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678</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ابوالفتوح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 العقول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و درر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296</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فَقِیلَ یَا رُوحَ اَللَّهِ وَ مَا اَلْأَحْمَقُ قَالَ اَلْمُعْجَبُ بِرَأْیِهِ وَ نَفْسِهِ اَلَّذِی یَرَی اَلْفَضْلَ کُلَّهُ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فَذَاکَ اَلْأَحْمَقُ اَلَّذِی لاَ حِیلَهَ فِی مُدَاوَاتِهِ</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و درر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شاورٌ فِي أَمْرِكَ الَّذِينَ يَخْشَوْنَ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در تحف العقول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وسائل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 تفاوتی</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قصار الجمل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اِسْتَشِرِ الْعَاقِلَ مِنَ الرّجالِ، الورع فَإِنَّهُ لا يَأْمُرُ إِلا بِالْخَيْرِ</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قصار الجمل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مُشَاوَرَهُ اَلْعَاقِلِ اَلنَّاصِحِ رُشْدٌ وَ یُمْنٌ وَ تَوْفِیقٌ مِنَ اَللَّهِ</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و درر،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خَيْرُ مَنْ شَاوَرْتَ ذَوِي النُّهی وَالْعِلْمِ وَاولُو التَّجَارُب وَ الحَزمِ</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فيض الاسلام ص </w:t>
      </w:r>
      <w:r>
        <w:rPr>
          <w:rFonts w:eastAsia="IRNazanin" w:cs="IRNazanin"/>
          <w:b w:val="false"/>
          <w:bCs w:val="false"/>
          <w:i w:val="false"/>
          <w:iCs w:val="false"/>
          <w:color w:val="333333"/>
          <w:sz w:val="20"/>
          <w:szCs w:val="20"/>
        </w:rPr>
        <w:t>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مَشُورَتِکَ بَخِیلاً یَعْدِلُ بِکَ عَنِ اَلْفَضْلِ وَ یَعِدُکَ اَلْفَقْرَ وَ لاَ جَبَاناً یُضَعِّفُکَ عَنِ اَلْأُمُورِ وَ لاَ حَرِیصاً یُزَیِّنُ لَکَ اَلشَّرَهَ بِالْجَوْرِ فَإِنَّ اَلْبُخْلَ وَ اَلْجُبْنَ وَ اَلْحِرْصَ غَرَائِزُ شَتَّی </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216</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تُشِرْ علی مُستَبِدٍّ بِرَأیِهِ ، ولا علی وَغدٍ وَ لاَ عَلَی مُتَلَوِّنٍ، وَ لاَ عَلَی لَجُوجٍ </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و غرر،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تَسْتَشِرِ اَلْکَذَّابَ فَإِنَّهُ کَالسَّرَابِ یُقَرِّبُ عَلَیْکَ اَلْبَعِیدَ وَ یُبَعِّدُ عَلَیْکَ اَلْقَرِیبَ</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إِيَّاكَ وَ مُشَاوَرَةَ النِّسَاءِ إِلَّا مَنْ جَرَّبْتَ بِكَمَالِ عَقْل</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چهارم نقل شده وَ حَقُ الْمُسْتَشِيرِ إِنْ عَلِمْتَ لَهُ رَأْياً اَشَرْتَ عَلَيْهِ وَإِنْ لَمْ تَعْلَمْ اَرْشَدْتَهُ إِلَى مَنْ يَعْلَمُ</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لقمان نقل فرموده إذا سافَرْتَ مَعَ قَوْمٌ فَاكْثِرِ اسْتِشَارَتَهُمْ فى أَمْرِكَ وَ أمُورِهِمْ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وَاجْهَدْ رَأيَكَ لَهُمْ إِذَا اسْتَشارُوكَ، ثُمَّ لاَ تَعْزِمْ حَتَّی تَثَبَّتَّ وَ تَنْظُرَ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أَنْتَ مُسْتَعْمِلٌ فِکْرَتَکَ وَ حِکْمَتَکَ فِی مَشْوَرَتِكَ </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مغازی واقدی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 يَعِدُكُمُ اللَّهُ إِحْدَى الطَّائِفَتَيْنِ أَنَّها لَكُمْ وَ تَوَدُّونَ أَنَّ غَيْرَ ذاتِ الشَّوْكَةِ تَكُونُ لَكُمْ</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مغازی واقدی ج </w:t>
      </w:r>
      <w:r>
        <w:rPr>
          <w:rFonts w:eastAsia="IRNazanin" w:cs="IRNazanin"/>
          <w:b w:val="false"/>
          <w:bCs w:val="false"/>
          <w:i w:val="false"/>
          <w:iCs w:val="false"/>
          <w:color w:val="333333"/>
          <w:sz w:val="20"/>
          <w:szCs w:val="20"/>
        </w:rPr>
        <w:t>1</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ج </w:t>
      </w:r>
      <w:r>
        <w:rPr>
          <w:rFonts w:eastAsia="IRNazanin" w:cs="IRNazanin"/>
          <w:b w:val="false"/>
          <w:bCs w:val="false"/>
          <w:i w:val="false"/>
          <w:iCs w:val="false"/>
          <w:color w:val="333333"/>
          <w:sz w:val="20"/>
          <w:szCs w:val="20"/>
        </w:rPr>
        <w:t>2</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بطوری که در كتاب الغدير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شده یک صد و ده نفر از اصحاب پیغمبر که در غدیر حاضر بودند آن حدیث را بدون واسطه از پیغمبر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نفر از تابعین نیز آن را نقل نموده اند و همچنین متجاوز از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نفر از علماء مختلف اهل تسنن قصه غدیر را در کتب خود یادآور شده اند که در حجة الوداع، معرفی حضرت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عنوان جانشین توسط شخص پیغمبر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انجام گرفت</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راستی اگر مسأله رهبری و جانشینی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بایست شورایی برگذار شود چرا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از وفاتش ویژگی ها و خط مشی آن را مشخص نکرد و چرا در مورد انتخاب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نبود و خلافت با وصيّت ابوبکر به او منتقل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چه اجتماع امتی است که است که در مسأله ای باین مهمی نباید بزرگان اصحاب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عباس، زبیر، بنی هاشم، سلمان، مقداد و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مسلمانان مکه، یمن و نجران حضور داشته باشند</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فيض الاسلام حکمت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1163</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البلاغه ابن ابی الحدید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 این شوری بذر اختلاف میان اعضاء آن و مسلمین را نپاشید؟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 آن گونه دستور دادن و سبک شمردن خون اعضاء شوری موجب سبک شمردن خون خلیفه بعد نشد؟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 این شوری زمینه ساز حکومت معاویه نبود؟</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 وَ إِنَّ الْقَوْمَ اخْتَارُ والِأَنْفُسِهِمْ أَقْرَبَ اَلْقَوْمِ مِمَّا یُحِبُّونَ وَ إِنَّکُمُ اِخْتَرْتُمْ لِأَنْفُسِکُمْ أَقْرَبَ اَلْقَوْمِ مِمَّا تَکْرَهُونَ وَ إِنَّمَا عَهْدُکُمْ بِعَبْدِ اَللَّهِ بْنِ قَیْسٍ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 ابو موسی اشعری</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بَعْدُ فَإِنَّ مَعْصِیَهَ اَلنَّاصِحِ اَلشَّفِیقِ اَلْعَالِمِ اَلْمُجَرِّبِ تُورِثُ اَلْحَسْرَهَ وَ تُعْقِبُ اَلنَّدَامَهَ وَ قَدْ کُنْتُ أَمَرْتُکُمْ فِی هَذِهِ اَلْحُکُومَهِ أَمْرِی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نَخَلْتُ لَکُمْ مَخْزُونَ رَأْیِی لَوْ کَانَ یُطَاعُ لِقَصِیرٍ 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فَأَبَیْتُمْ عَلَیَّ إِبَاءَ اَلْمُخَالِفِینَ اَلْجُفَاهِ وَ اَلْمُنَابِذِینَ اَلْعُصَاهِ </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کَانَ لَکُمْ فِي رَسُولِ اللَّهِ أُسْوَةٌ حَسَنَةٌ </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بگو ای پیامبر من تنها آن چه از پروردگارم به من وحی شود پیروی می کنم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هیچ مرد و زن مؤمنی آن گاه که خدا و رسول، امری را گذراندند، اختیاری نسبت به کار خود ندارند و هر کس خدا و رسولش را نافرمانی كند، حتماً به گمراهی آشکار افتاده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که رسول را اطاعت کند، خدا را اطاعت کرده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وَاعِدُّوا لَهُمْ مَا اسْتَطَعْتُمْ مِنْ قُوَّة</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ذَلِكَ لِيَمْتَحِنَهُمْ بِالْمُشاوَرَةِ ليَتَمَيَّزُ النَّاصِحُ مِنَ الْغَاشِ</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در المنثورج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اله أما إِنَّ اللهَ وَ رَسُولَهُ لَغَنِيَّانِ عَنْها وَلكِنْ جَعَلَهَا اللهُ رَحْمَةً لِأمَّتى فَمَنْ اسْتَشَارَ مِنْهُمْ لَمْ يَعْدِمُ رُشْداً وَ مَنْ تَرَكَهَا لَمْ يَعْدِمُ غَيّاً</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w:t>
      </w:r>
      <w:r>
        <w:rPr>
          <w:rFonts w:eastAsia="IRNazanin" w:cs="IRNazanin"/>
          <w:b w:val="false"/>
          <w:bCs w:val="false"/>
          <w:i w:val="false"/>
          <w:iCs w:val="false"/>
          <w:color w:val="333333"/>
          <w:sz w:val="20"/>
          <w:szCs w:val="20"/>
        </w:rPr>
        <w:t>18</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أَفَتُؤْمِنُونَ بِبَعْضِ الْكِتابِ وَتَكْفُرُونَ بِبَعْضٍ فَما جَزاءُ مَنْ يَفْعَلُ ذلِكَ مِنْكُمْ إِلَّا خِزْيٌ فِي الْحَياةِ الدُّنْيا وَ یَوْمَ الْقِیامَهِ یُرَدُّونَ إِلی أَشَدِّ الْعَذابِ </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تَكُفُّوا عَنْ مَقَالَةٍ بِحَقٍّ، أَوْ مَشْوَرَةٍ بِعَدْلٍ</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قصار الجمل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رَسُولَ اللّه ِ کانَ یَسْتَشِیرُ أَصْحابَهُ ثُمَّ یَعْزِمُ عَلی ما یُرِیدُ</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اِتَّبِعْ مَا أُوحِيَ إِلَيْكَ مِنْ رَبِّكَ </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 إِن كُنتُمْ تُحِبّونَ الله فَاتَّبِعُونِي يُحْبِبْكُمُ الله </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وَاعْلَمُوا أَنَّ فِيكُمْ رَسُولَ اللَّهِ لَوْ يُطِيعُكُمْ فِي كَثِيرٍ مِنَ الْأَمْرِ لَعَنِتُّمْ وَلَٰكِنَّ اللَّهَ حَبَّبَ إِلَيْكُمُ الْإِيمَانَ</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أَیُّهَا اَلَّذِینَ آمَنُوا أَطِیعُوا اَللّهَ وَ أَطِیعُوا اَلرَّسُولَ وَ أُولِی اَلْأَمْرِ مِنْکُمْ</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 أَنْ تُشِیرَ عَلَیَّ وَ أَرَی فَإِذَا عَصَیْتُکَ فَأَطِعْنِی</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فيض الاسلام خطبه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فَلَمَّا أَفْضَتْ إِلَى نَظَرْتُ إلى كِتابِ اللهِ وَ مَا وَضَعَ لَنَا وَ أَمَرَنَا بِالْحُكْمِ بِهِ فَاتَّبَعْتُهُ وَ مَا اسْتَنَّ؟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فَاقْتَدَيْتُهُ فَلَمْ أَحْتَجْ فِي ذَلِكَ إِلَى رَأْيِكُمَا وَ لاَ رَأْيِ غَيْرِكُمَا وَ لاَ وَقَعَ حُكْمٌ جَهِلْتُهُ فَأَسْتَشِيرَكُمَا</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سنديكا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اتحادیه صنفی، و گروهی که برای دفاع از منافع اقتصادی مشترک افراد تشکیل شود</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تشکیل شوراهای واقعی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دَاوُدُ إِنَّا جَعَلْنَاكَ خَلِيفَةً فِي الْأَرْضِ فَاحْكُمُ بَيْنَ النَّاسِ بِالْحَقِّ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 داود محققاً ما ترا در زمین خلیفه و جانشین قرار دادیم پس میان مردمان بحق حکم كن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 لا تَكُنْ عَبْدَ غَيْرِكَ وَ قَدْ جَعَلَكَ اللهُ حُرّاً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هیچ گاه برده دیگری مباش چرا که خداوند ترا آزاد قرار داده</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شاید همین اندیشه باعث شد تا بسیاری از متفکرین حکومت های استبدادی و اشرافی را محکوم کنند و بگویند حاکمیت یک فرد یا گروهی خاص بر ،جامعه غلط است و گفتند کسی حق حکومت بر دیگری ندارد جز خود او و از این جا نظریه دمکراسی و حکومت مردم بر مردم پیدا شد که در این نوع حکومت، رأى اكثریت مطلق یا نسبی ملاک حکم و عمل قرار می گیرد که به دست نمایندگان منتخب ،مردم قوانین وضع و اجرا می شود البته در این نوع حکومت می بینید که اقلیت پیوسته از حق حکومت محروم است</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وَالَّذِي فَلَقَ الحَبَّةَ وَ بَرءَ النَّسَمَةَ لَولَا حُضُورُ الحَاضِرِ وَ قِيَامُ الحُجَّةِ بِوُجُودِ النَّاصِرِ وَ مَا أَخَذَ اللَّهُ عَلَي العُلَمَاءِ إلَّايُقَارُّوا و عَلَي كِظَّةِ ظَالِمٍ وَلا سَغَبِ مَظلُومٍ، لَأَلقَيتُ حَبلَهَا عَلَي غَارِبِهَا</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معانى الاخبار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الإمامَةَ اَجَلُ قَدْراً وَ أَعْظَمُ شَأناً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 يَبْلُغَهَا النَّاسُ بِعُقُولِهِمْ أَوْ يَنَالُوهَا بِآرَائِهِمْ أَوْ يُقِيمُوا إِمَاماً بِاخْتِيَارِهِمْ الخ</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w:t>
      </w:r>
      <w:r>
        <w:rPr>
          <w:rFonts w:eastAsia="IRNazanin" w:cs="IRNazanin"/>
          <w:b w:val="false"/>
          <w:bCs w:val="false"/>
          <w:i w:val="false"/>
          <w:iCs w:val="false"/>
          <w:color w:val="333333"/>
          <w:sz w:val="20"/>
          <w:szCs w:val="20"/>
        </w:rPr>
        <w:t>59</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غَيْرُ وَاحِدٍ مِنْ أَصْحَابِنَا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سَمِعْتُ جَابِرَ بْنَ عَبْدِ اللهِ الْأَنْصَارِي يَقُولُ لَمَّا انْزَلَ اللهُ عَزَّوَجَلَّ عَلَى نَبِيهِ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صدوق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احتجاج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در توقیع مبارک حضرت حجة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وَ اَمَّا الْحَوَادِثُ الْوَاقِعَةُ فَارْجِعُوا فِيهَا إِلَى رُواة حديثنا فَإِنَّهُمْ حُجَّتِى عَلَيْكُمْ وَ أَنَا حُجَّةُ اللهِ عَلَيْهِمُ </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 ذَلِکَ بِأَنَّ مَجَارِیَ اَلْأُمُورِ وَ اَلْأَحْکَامِ عَلَی أَیْدِی اَلْعُلَمَاءِ بِاللَّهِ اَلْإِمْنَاءِ عَلَی حَلاَلِهِ وَ حَرَامِهِ</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اجتجاج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نجف در سال</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الاِمَامُ الْعَسْكَرِى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فَأَمَّا مَنْ كَانَ مِنَ الْفُقَهَاءِ طَائِناً لِنَفْسِه، حافِظاً لِدِينِهِ، مُخالِفاً عَلى هَوَاهُ، مُطيعاً لِاَمْرِ مَوْلاهُ فَلِلْعَوام آنْ يُقلِدُوهُ وَ ذَلِكَ لا يَكُونُ إِلَّا بَعض فُقَهَا الشّيعَةِ لا جَميعَهُمْ</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زمامداران شوروی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167</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کشور من و جهان ص </w:t>
      </w:r>
      <w:r>
        <w:rPr>
          <w:rFonts w:eastAsia="IRNazanin" w:cs="IRNazanin"/>
          <w:b w:val="false"/>
          <w:bCs w:val="false"/>
          <w:i w:val="false"/>
          <w:iCs w:val="false"/>
          <w:color w:val="333333"/>
          <w:sz w:val="20"/>
          <w:szCs w:val="20"/>
        </w:rPr>
        <w:t>102</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طبقه جديد</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مارکس و مارکسیسم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91</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اکتبر </w:t>
      </w:r>
      <w:r>
        <w:rPr>
          <w:rFonts w:eastAsia="IRNazanin" w:cs="IRNazanin"/>
          <w:b w:val="false"/>
          <w:bCs w:val="false"/>
          <w:i w:val="false"/>
          <w:iCs w:val="false"/>
          <w:color w:val="333333"/>
          <w:sz w:val="20"/>
          <w:szCs w:val="20"/>
        </w:rPr>
        <w:t>1917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ایجاد یک هیأت کمیسرهای خلق که خلاصه روسی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سونارکم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تصویب شد و این اولین کابینه دولت کارگران و دهقانان است که تنها مرکب از بلشویک هاست و اعضای آن توسط حزب نامیده شده اند</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مبارزه طبقاتی در اتحاد شوروی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120</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زمامداران شوروی ص </w:t>
      </w:r>
      <w:r>
        <w:rPr>
          <w:rFonts w:eastAsia="IRNazanin" w:cs="IRNazanin"/>
          <w:b w:val="false"/>
          <w:bCs w:val="false"/>
          <w:i w:val="false"/>
          <w:iCs w:val="false"/>
          <w:color w:val="333333"/>
          <w:sz w:val="20"/>
          <w:szCs w:val="20"/>
        </w:rPr>
        <w:t>72</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بهشت سوسیالیسم</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آشنایی با مجلس شورای اسلامی</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204</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image" Target="media/image2.jpeg"/><Relationship Id="rId98" Type="http://schemas.openxmlformats.org/officeDocument/2006/relationships/image" Target="media/image2.jpeg"/><Relationship Id="rId99" Type="http://schemas.openxmlformats.org/officeDocument/2006/relationships/footer" Target="footer92.xml"/><Relationship Id="rId100" Type="http://schemas.openxmlformats.org/officeDocument/2006/relationships/footnotes" Target="footnotes.xml"/><Relationship Id="rId101" Type="http://schemas.openxmlformats.org/officeDocument/2006/relationships/numbering" Target="numbering.xml"/><Relationship Id="rId102" Type="http://schemas.openxmlformats.org/officeDocument/2006/relationships/fontTable" Target="fontTable.xml"/><Relationship Id="rId103" Type="http://schemas.openxmlformats.org/officeDocument/2006/relationships/settings" Target="settings.xml"/><Relationship Id="rId10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95</Pages>
  <Words>18328</Words>
  <Characters>68889</Characters>
  <CharactersWithSpaces>86655</CharactersWithSpaces>
  <Paragraphs>756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2026-08-20T05:41:07Z</dcterms:created>
  <dc:creator>ghaemiyeh.com</dc:creator>
  <dc:description/>
  <dc:language>en-US</dc:language>
  <cp:lastModifiedBy/>
  <dcterms:modified xsi:type="dcterms:W3CDTF">2026-08-20T09:11:09Z</dcterms:modified>
  <cp:revision>1</cp:revision>
  <dc:subject/>
  <dc:title>مسأله ی شوری</dc:title>
</cp:coreProperties>
</file>

<file path=docProps/custom.xml><?xml version="1.0" encoding="utf-8"?>
<Properties xmlns="http://schemas.openxmlformats.org/officeDocument/2006/custom-properties" xmlns:vt="http://schemas.openxmlformats.org/officeDocument/2006/docPropsVTypes"/>
</file>