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جمع سپاری و مردم سازی تربیت تربیت فعال از طریق مشارکت دهی طلاب در ارتقای اخلاقی و تربیتی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991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9992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99923_653776707">
            <w:r>
              <w:rPr>
                <w:webHidden/>
                <w:rStyle w:val="IndexLink"/>
                <w:rtl w:val="true"/>
              </w:rPr>
              <w:t>چکیده</w:t>
            </w:r>
            <w:r>
              <w:rPr>
                <w:rStyle w:val="IndexLink"/>
                <w:rtl w:val="true"/>
              </w:rPr>
              <w:tab/>
            </w:r>
            <w:r>
              <w:rPr>
                <w:rStyle w:val="IndexLink"/>
              </w:rPr>
              <w:t>10</w:t>
            </w:r>
          </w:hyperlink>
        </w:p>
        <w:p>
          <w:pPr>
            <w:pStyle w:val="Contents2"/>
            <w:tabs>
              <w:tab w:val="clear" w:pos="8743"/>
              <w:tab w:val="right" w:pos="9026" w:leader="dot"/>
            </w:tabs>
            <w:rPr/>
          </w:pPr>
          <w:hyperlink w:anchor="__RefHeading___Toc2199925_65377670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199927_65377670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199929_653776707">
            <w:r>
              <w:rPr>
                <w:webHidden/>
                <w:rStyle w:val="IndexLink"/>
                <w:rtl w:val="true"/>
              </w:rPr>
              <w:t xml:space="preserve">بخش اول </w:t>
            </w:r>
            <w:r>
              <w:rPr>
                <w:rStyle w:val="IndexLink"/>
                <w:rtl w:val="true"/>
              </w:rPr>
              <w:t xml:space="preserve">: </w:t>
            </w:r>
            <w:r>
              <w:rPr>
                <w:rStyle w:val="IndexLink"/>
                <w:rtl w:val="true"/>
              </w:rPr>
              <w:t>مردمی سازی تربیت؛ چیستی</w:t>
            </w:r>
            <w:r>
              <w:rPr>
                <w:rStyle w:val="IndexLink"/>
                <w:rtl w:val="true"/>
              </w:rPr>
              <w:tab/>
            </w:r>
            <w:r>
              <w:rPr>
                <w:rStyle w:val="IndexLink"/>
              </w:rPr>
              <w:t>23</w:t>
            </w:r>
          </w:hyperlink>
        </w:p>
        <w:p>
          <w:pPr>
            <w:pStyle w:val="Contents2"/>
            <w:tabs>
              <w:tab w:val="clear" w:pos="8743"/>
              <w:tab w:val="right" w:pos="9026" w:leader="dot"/>
            </w:tabs>
            <w:rPr/>
          </w:pPr>
          <w:hyperlink w:anchor="__RefHeading___Toc2199931_653776707">
            <w:r>
              <w:rPr>
                <w:webHidden/>
                <w:rStyle w:val="IndexLink"/>
                <w:rtl w:val="true"/>
              </w:rPr>
              <w:t xml:space="preserve">بخش دوم </w:t>
            </w:r>
            <w:r>
              <w:rPr>
                <w:rStyle w:val="IndexLink"/>
                <w:rtl w:val="true"/>
              </w:rPr>
              <w:t xml:space="preserve">: </w:t>
            </w:r>
            <w:r>
              <w:rPr>
                <w:rStyle w:val="IndexLink"/>
                <w:rtl w:val="true"/>
              </w:rPr>
              <w:t>مردمی سازی تربیت؛ چرایی</w:t>
            </w:r>
            <w:r>
              <w:rPr>
                <w:rStyle w:val="IndexLink"/>
                <w:rtl w:val="true"/>
              </w:rPr>
              <w:tab/>
            </w:r>
            <w:r>
              <w:rPr>
                <w:rStyle w:val="IndexLink"/>
              </w:rPr>
              <w:t>29</w:t>
            </w:r>
          </w:hyperlink>
        </w:p>
        <w:p>
          <w:pPr>
            <w:pStyle w:val="Contents3"/>
            <w:tabs>
              <w:tab w:val="clear" w:pos="8459"/>
              <w:tab w:val="right" w:pos="9026" w:leader="dot"/>
            </w:tabs>
            <w:rPr/>
          </w:pPr>
          <w:hyperlink w:anchor="__RefHeading___Toc2199933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199935_653776707">
            <w:r>
              <w:rPr>
                <w:webHidden/>
                <w:rStyle w:val="IndexLink"/>
              </w:rPr>
              <w:t>1</w:t>
            </w:r>
            <w:r>
              <w:rPr>
                <w:rStyle w:val="IndexLink"/>
                <w:rtl w:val="true"/>
              </w:rPr>
              <w:t xml:space="preserve">. </w:t>
            </w:r>
            <w:r>
              <w:rPr>
                <w:rStyle w:val="IndexLink"/>
                <w:rtl w:val="true"/>
              </w:rPr>
              <w:t>تربیت در گرو مسئولیت پذیری و تمرین و اقدام عملی</w:t>
            </w:r>
            <w:r>
              <w:rPr>
                <w:rStyle w:val="IndexLink"/>
                <w:rtl w:val="true"/>
              </w:rPr>
              <w:tab/>
            </w:r>
            <w:r>
              <w:rPr>
                <w:rStyle w:val="IndexLink"/>
              </w:rPr>
              <w:t>29</w:t>
            </w:r>
          </w:hyperlink>
        </w:p>
        <w:p>
          <w:pPr>
            <w:pStyle w:val="Contents3"/>
            <w:tabs>
              <w:tab w:val="clear" w:pos="8459"/>
              <w:tab w:val="right" w:pos="9026" w:leader="dot"/>
            </w:tabs>
            <w:rPr/>
          </w:pPr>
          <w:hyperlink w:anchor="__RefHeading___Toc2199937_653776707">
            <w:r>
              <w:rPr>
                <w:webHidden/>
                <w:rStyle w:val="IndexLink"/>
              </w:rPr>
              <w:t>2</w:t>
            </w:r>
            <w:r>
              <w:rPr>
                <w:rStyle w:val="IndexLink"/>
                <w:rtl w:val="true"/>
              </w:rPr>
              <w:t xml:space="preserve">. </w:t>
            </w:r>
            <w:r>
              <w:rPr>
                <w:rStyle w:val="IndexLink"/>
                <w:rtl w:val="true"/>
              </w:rPr>
              <w:t>خوب شدن در گرو خدمت به خوبی ها و معماری ساخت محیط معنوی</w:t>
            </w:r>
            <w:r>
              <w:rPr>
                <w:rStyle w:val="IndexLink"/>
                <w:rtl w:val="true"/>
              </w:rPr>
              <w:tab/>
            </w:r>
            <w:r>
              <w:rPr>
                <w:rStyle w:val="IndexLink"/>
              </w:rPr>
              <w:t>31</w:t>
            </w:r>
          </w:hyperlink>
        </w:p>
        <w:p>
          <w:pPr>
            <w:pStyle w:val="Contents3"/>
            <w:tabs>
              <w:tab w:val="clear" w:pos="8459"/>
              <w:tab w:val="right" w:pos="9026" w:leader="dot"/>
            </w:tabs>
            <w:rPr/>
          </w:pPr>
          <w:hyperlink w:anchor="__RefHeading___Toc2199939_653776707">
            <w:r>
              <w:rPr>
                <w:webHidden/>
                <w:rStyle w:val="IndexLink"/>
              </w:rPr>
              <w:t>3</w:t>
            </w:r>
            <w:r>
              <w:rPr>
                <w:rStyle w:val="IndexLink"/>
                <w:rtl w:val="true"/>
              </w:rPr>
              <w:t xml:space="preserve">. </w:t>
            </w:r>
            <w:r>
              <w:rPr>
                <w:rStyle w:val="IndexLink"/>
                <w:rtl w:val="true"/>
              </w:rPr>
              <w:t>مسئولیت اجتماعی و رسالت الهی از بدو بلوغ</w:t>
            </w:r>
            <w:r>
              <w:rPr>
                <w:rStyle w:val="IndexLink"/>
                <w:rtl w:val="true"/>
              </w:rPr>
              <w:tab/>
            </w:r>
            <w:r>
              <w:rPr>
                <w:rStyle w:val="IndexLink"/>
              </w:rPr>
              <w:t>34</w:t>
            </w:r>
          </w:hyperlink>
        </w:p>
        <w:p>
          <w:pPr>
            <w:pStyle w:val="Contents3"/>
            <w:tabs>
              <w:tab w:val="clear" w:pos="8459"/>
              <w:tab w:val="right" w:pos="9026" w:leader="dot"/>
            </w:tabs>
            <w:rPr/>
          </w:pPr>
          <w:hyperlink w:anchor="__RefHeading___Toc2199941_653776707">
            <w:r>
              <w:rPr>
                <w:webHidden/>
                <w:rStyle w:val="IndexLink"/>
              </w:rPr>
              <w:t>4</w:t>
            </w:r>
            <w:r>
              <w:rPr>
                <w:rStyle w:val="IndexLink"/>
                <w:rtl w:val="true"/>
              </w:rPr>
              <w:t xml:space="preserve">. </w:t>
            </w:r>
            <w:r>
              <w:rPr>
                <w:rStyle w:val="IndexLink"/>
                <w:rtl w:val="true"/>
              </w:rPr>
              <w:t>کسب تدریجی مهارت های تربیتی؛ خدمت در ضمن رشد و رشد در ضمن خدمت</w:t>
            </w:r>
            <w:r>
              <w:rPr>
                <w:rStyle w:val="IndexLink"/>
                <w:rtl w:val="true"/>
              </w:rPr>
              <w:tab/>
            </w:r>
            <w:r>
              <w:rPr>
                <w:rStyle w:val="IndexLink"/>
              </w:rPr>
              <w:t>36</w:t>
            </w:r>
          </w:hyperlink>
        </w:p>
        <w:p>
          <w:pPr>
            <w:pStyle w:val="Contents3"/>
            <w:tabs>
              <w:tab w:val="clear" w:pos="8459"/>
              <w:tab w:val="right" w:pos="9026" w:leader="dot"/>
            </w:tabs>
            <w:rPr/>
          </w:pPr>
          <w:hyperlink w:anchor="__RefHeading___Toc2199943_653776707">
            <w:r>
              <w:rPr>
                <w:webHidden/>
                <w:rStyle w:val="IndexLink"/>
              </w:rPr>
              <w:t>5</w:t>
            </w:r>
            <w:r>
              <w:rPr>
                <w:rStyle w:val="IndexLink"/>
                <w:rtl w:val="true"/>
              </w:rPr>
              <w:t xml:space="preserve">. </w:t>
            </w:r>
            <w:r>
              <w:rPr>
                <w:rStyle w:val="IndexLink"/>
                <w:rtl w:val="true"/>
              </w:rPr>
              <w:t>حضور فعال لازمه بروز و پرورش استعدادها</w:t>
            </w:r>
            <w:r>
              <w:rPr>
                <w:rStyle w:val="IndexLink"/>
                <w:rtl w:val="true"/>
              </w:rPr>
              <w:tab/>
            </w:r>
            <w:r>
              <w:rPr>
                <w:rStyle w:val="IndexLink"/>
              </w:rPr>
              <w:t>38</w:t>
            </w:r>
          </w:hyperlink>
        </w:p>
        <w:p>
          <w:pPr>
            <w:pStyle w:val="Contents3"/>
            <w:tabs>
              <w:tab w:val="clear" w:pos="8459"/>
              <w:tab w:val="right" w:pos="9026" w:leader="dot"/>
            </w:tabs>
            <w:rPr/>
          </w:pPr>
          <w:hyperlink w:anchor="__RefHeading___Toc2199945_653776707">
            <w:r>
              <w:rPr>
                <w:webHidden/>
                <w:rStyle w:val="IndexLink"/>
              </w:rPr>
              <w:t>6</w:t>
            </w:r>
            <w:r>
              <w:rPr>
                <w:rStyle w:val="IndexLink"/>
                <w:rtl w:val="true"/>
              </w:rPr>
              <w:t xml:space="preserve">. </w:t>
            </w:r>
            <w:r>
              <w:rPr>
                <w:rStyle w:val="IndexLink"/>
                <w:rtl w:val="true"/>
              </w:rPr>
              <w:t>مقتضای دوران وزارت جوانان</w:t>
            </w:r>
            <w:r>
              <w:rPr>
                <w:rStyle w:val="IndexLink"/>
                <w:rtl w:val="true"/>
              </w:rPr>
              <w:tab/>
            </w:r>
            <w:r>
              <w:rPr>
                <w:rStyle w:val="IndexLink"/>
              </w:rPr>
              <w:t>40</w:t>
            </w:r>
          </w:hyperlink>
        </w:p>
        <w:p>
          <w:pPr>
            <w:pStyle w:val="Contents3"/>
            <w:tabs>
              <w:tab w:val="clear" w:pos="8459"/>
              <w:tab w:val="right" w:pos="9026" w:leader="dot"/>
            </w:tabs>
            <w:rPr/>
          </w:pPr>
          <w:hyperlink w:anchor="__RefHeading___Toc2199947_653776707">
            <w:r>
              <w:rPr>
                <w:webHidden/>
                <w:rStyle w:val="IndexLink"/>
              </w:rPr>
              <w:t>7</w:t>
            </w:r>
            <w:r>
              <w:rPr>
                <w:rStyle w:val="IndexLink"/>
                <w:rtl w:val="true"/>
              </w:rPr>
              <w:t xml:space="preserve">. </w:t>
            </w:r>
            <w:r>
              <w:rPr>
                <w:rStyle w:val="IndexLink"/>
                <w:rtl w:val="true"/>
              </w:rPr>
              <w:t>بهره مندی از پویایی فکر و عمل جوانان</w:t>
            </w:r>
            <w:r>
              <w:rPr>
                <w:rStyle w:val="IndexLink"/>
                <w:rtl w:val="true"/>
              </w:rPr>
              <w:tab/>
            </w:r>
            <w:r>
              <w:rPr>
                <w:rStyle w:val="IndexLink"/>
              </w:rPr>
              <w:t>42</w:t>
            </w:r>
          </w:hyperlink>
        </w:p>
        <w:p>
          <w:pPr>
            <w:pStyle w:val="Contents3"/>
            <w:tabs>
              <w:tab w:val="clear" w:pos="8459"/>
              <w:tab w:val="right" w:pos="9026" w:leader="dot"/>
            </w:tabs>
            <w:rPr/>
          </w:pPr>
          <w:hyperlink w:anchor="__RefHeading___Toc2199949_653776707">
            <w:r>
              <w:rPr>
                <w:webHidden/>
                <w:rStyle w:val="IndexLink"/>
              </w:rPr>
              <w:t>8</w:t>
            </w:r>
            <w:r>
              <w:rPr>
                <w:rStyle w:val="IndexLink"/>
                <w:rtl w:val="true"/>
              </w:rPr>
              <w:t xml:space="preserve">. </w:t>
            </w:r>
            <w:r>
              <w:rPr>
                <w:rStyle w:val="IndexLink"/>
                <w:rtl w:val="true"/>
              </w:rPr>
              <w:t>هنر مدیر مدیریت هنرها و به کارگیری ظرفیت ها</w:t>
            </w:r>
            <w:r>
              <w:rPr>
                <w:rStyle w:val="IndexLink"/>
                <w:rtl w:val="true"/>
              </w:rPr>
              <w:tab/>
            </w:r>
            <w:r>
              <w:rPr>
                <w:rStyle w:val="IndexLink"/>
              </w:rPr>
              <w:t>43</w:t>
            </w:r>
          </w:hyperlink>
        </w:p>
        <w:p>
          <w:pPr>
            <w:pStyle w:val="Contents3"/>
            <w:tabs>
              <w:tab w:val="clear" w:pos="8459"/>
              <w:tab w:val="right" w:pos="9026" w:leader="dot"/>
            </w:tabs>
            <w:rPr/>
          </w:pPr>
          <w:hyperlink w:anchor="__RefHeading___Toc2199951_653776707">
            <w:r>
              <w:rPr>
                <w:webHidden/>
                <w:rStyle w:val="IndexLink"/>
              </w:rPr>
              <w:t>9</w:t>
            </w:r>
            <w:r>
              <w:rPr>
                <w:rStyle w:val="IndexLink"/>
                <w:rtl w:val="true"/>
              </w:rPr>
              <w:t xml:space="preserve">. </w:t>
            </w:r>
            <w:r>
              <w:rPr>
                <w:rStyle w:val="IndexLink"/>
                <w:rtl w:val="true"/>
              </w:rPr>
              <w:t>مردمی سازی تربیت عامل رشد مدیران و مربیان تربیتی</w:t>
            </w:r>
            <w:r>
              <w:rPr>
                <w:rStyle w:val="IndexLink"/>
                <w:rtl w:val="true"/>
              </w:rPr>
              <w:tab/>
            </w:r>
            <w:r>
              <w:rPr>
                <w:rStyle w:val="IndexLink"/>
              </w:rPr>
              <w:t>48</w:t>
            </w:r>
          </w:hyperlink>
        </w:p>
        <w:p>
          <w:pPr>
            <w:pStyle w:val="Contents3"/>
            <w:tabs>
              <w:tab w:val="clear" w:pos="8459"/>
              <w:tab w:val="right" w:pos="9026" w:leader="dot"/>
            </w:tabs>
            <w:rPr/>
          </w:pPr>
          <w:hyperlink w:anchor="__RefHeading___Toc2199953_653776707">
            <w:r>
              <w:rPr>
                <w:webHidden/>
                <w:rStyle w:val="IndexLink"/>
              </w:rPr>
              <w:t>10</w:t>
            </w:r>
            <w:r>
              <w:rPr>
                <w:rStyle w:val="IndexLink"/>
                <w:rtl w:val="true"/>
              </w:rPr>
              <w:t xml:space="preserve">. </w:t>
            </w:r>
            <w:r>
              <w:rPr>
                <w:rStyle w:val="IndexLink"/>
                <w:rtl w:val="true"/>
              </w:rPr>
              <w:t>سنگینی وظیفه ی تربیت و نیاز به نیروی فراوان</w:t>
            </w:r>
            <w:r>
              <w:rPr>
                <w:rStyle w:val="IndexLink"/>
                <w:rtl w:val="true"/>
              </w:rPr>
              <w:tab/>
            </w:r>
            <w:r>
              <w:rPr>
                <w:rStyle w:val="IndexLink"/>
              </w:rPr>
              <w:t>49</w:t>
            </w:r>
          </w:hyperlink>
        </w:p>
        <w:p>
          <w:pPr>
            <w:pStyle w:val="Contents3"/>
            <w:tabs>
              <w:tab w:val="clear" w:pos="8459"/>
              <w:tab w:val="right" w:pos="9026" w:leader="dot"/>
            </w:tabs>
            <w:rPr/>
          </w:pPr>
          <w:hyperlink w:anchor="__RefHeading___Toc2199955_653776707">
            <w:r>
              <w:rPr>
                <w:webHidden/>
                <w:rStyle w:val="IndexLink"/>
              </w:rPr>
              <w:t>11</w:t>
            </w:r>
            <w:r>
              <w:rPr>
                <w:rStyle w:val="IndexLink"/>
                <w:rtl w:val="true"/>
              </w:rPr>
              <w:t xml:space="preserve">. </w:t>
            </w:r>
            <w:r>
              <w:rPr>
                <w:rStyle w:val="IndexLink"/>
                <w:rtl w:val="true"/>
              </w:rPr>
              <w:t>احساس مسئولیت و رسالت اجتماعی درمان ضعف هویت</w:t>
            </w:r>
            <w:r>
              <w:rPr>
                <w:rStyle w:val="IndexLink"/>
                <w:rtl w:val="true"/>
              </w:rPr>
              <w:tab/>
            </w:r>
            <w:r>
              <w:rPr>
                <w:rStyle w:val="IndexLink"/>
              </w:rPr>
              <w:t>52</w:t>
            </w:r>
          </w:hyperlink>
        </w:p>
        <w:p>
          <w:pPr>
            <w:pStyle w:val="Contents3"/>
            <w:tabs>
              <w:tab w:val="clear" w:pos="8459"/>
              <w:tab w:val="right" w:pos="9026" w:leader="dot"/>
            </w:tabs>
            <w:rPr/>
          </w:pPr>
          <w:hyperlink w:anchor="__RefHeading___Toc2199957_653776707">
            <w:r>
              <w:rPr>
                <w:webHidden/>
                <w:rStyle w:val="IndexLink"/>
              </w:rPr>
              <w:t>12</w:t>
            </w:r>
            <w:r>
              <w:rPr>
                <w:rStyle w:val="IndexLink"/>
                <w:rtl w:val="true"/>
              </w:rPr>
              <w:t xml:space="preserve">. </w:t>
            </w:r>
            <w:r>
              <w:rPr>
                <w:rStyle w:val="IndexLink"/>
                <w:rtl w:val="true"/>
              </w:rPr>
              <w:t>نقش آفرینی عمومی و مردمی، مقتضای ولایت مؤمنان</w:t>
            </w:r>
            <w:r>
              <w:rPr>
                <w:rStyle w:val="IndexLink"/>
                <w:rtl w:val="true"/>
              </w:rPr>
              <w:tab/>
            </w:r>
            <w:r>
              <w:rPr>
                <w:rStyle w:val="IndexLink"/>
              </w:rPr>
              <w:t>53</w:t>
            </w:r>
          </w:hyperlink>
        </w:p>
        <w:p>
          <w:pPr>
            <w:pStyle w:val="Contents3"/>
            <w:tabs>
              <w:tab w:val="clear" w:pos="8459"/>
              <w:tab w:val="right" w:pos="9026" w:leader="dot"/>
            </w:tabs>
            <w:rPr/>
          </w:pPr>
          <w:hyperlink w:anchor="__RefHeading___Toc2199959_653776707">
            <w:r>
              <w:rPr>
                <w:webHidden/>
                <w:rStyle w:val="IndexLink"/>
              </w:rPr>
              <w:t>13</w:t>
            </w:r>
            <w:r>
              <w:rPr>
                <w:rStyle w:val="IndexLink"/>
                <w:rtl w:val="true"/>
              </w:rPr>
              <w:t xml:space="preserve">. </w:t>
            </w:r>
            <w:r>
              <w:rPr>
                <w:rStyle w:val="IndexLink"/>
                <w:rtl w:val="true"/>
              </w:rPr>
              <w:t>وظيفه الهی تمدنی و اجابت درخواست رهبری</w:t>
            </w:r>
            <w:r>
              <w:rPr>
                <w:rStyle w:val="IndexLink"/>
                <w:rtl w:val="true"/>
              </w:rPr>
              <w:tab/>
            </w:r>
            <w:r>
              <w:rPr>
                <w:rStyle w:val="IndexLink"/>
              </w:rPr>
              <w:t>56</w:t>
            </w:r>
          </w:hyperlink>
        </w:p>
        <w:p>
          <w:pPr>
            <w:pStyle w:val="Contents3"/>
            <w:tabs>
              <w:tab w:val="clear" w:pos="8459"/>
              <w:tab w:val="right" w:pos="9026" w:leader="dot"/>
            </w:tabs>
            <w:rPr/>
          </w:pPr>
          <w:hyperlink w:anchor="__RefHeading___Toc2199961_653776707">
            <w:r>
              <w:rPr>
                <w:webHidden/>
                <w:rStyle w:val="IndexLink"/>
              </w:rPr>
              <w:t>14</w:t>
            </w:r>
            <w:r>
              <w:rPr>
                <w:rStyle w:val="IndexLink"/>
                <w:rtl w:val="true"/>
              </w:rPr>
              <w:t xml:space="preserve">. </w:t>
            </w:r>
            <w:r>
              <w:rPr>
                <w:rStyle w:val="IndexLink"/>
                <w:rtl w:val="true"/>
              </w:rPr>
              <w:t>حضور فعال در میدان تربیت؛ لازمه ی اخلاق انقلابی و معنویت عصر امام خمینی</w:t>
            </w:r>
            <w:r>
              <w:rPr>
                <w:rStyle w:val="IndexLink"/>
                <w:rtl w:val="true"/>
              </w:rPr>
              <w:tab/>
            </w:r>
            <w:r>
              <w:rPr>
                <w:rStyle w:val="IndexLink"/>
              </w:rPr>
              <w:t>64</w:t>
            </w:r>
          </w:hyperlink>
        </w:p>
        <w:p>
          <w:pPr>
            <w:pStyle w:val="Contents3"/>
            <w:tabs>
              <w:tab w:val="clear" w:pos="8459"/>
              <w:tab w:val="right" w:pos="9026" w:leader="dot"/>
            </w:tabs>
            <w:rPr/>
          </w:pPr>
          <w:hyperlink w:anchor="__RefHeading___Toc2199963_653776707">
            <w:r>
              <w:rPr>
                <w:webHidden/>
                <w:rStyle w:val="IndexLink"/>
              </w:rPr>
              <w:t>15</w:t>
            </w:r>
            <w:r>
              <w:rPr>
                <w:rStyle w:val="IndexLink"/>
                <w:rtl w:val="true"/>
              </w:rPr>
              <w:t xml:space="preserve">. </w:t>
            </w:r>
            <w:r>
              <w:rPr>
                <w:rStyle w:val="IndexLink"/>
                <w:rtl w:val="true"/>
              </w:rPr>
              <w:t>رسالت ویژه طلبگی؛ حضور در مقیاس هدایتگری و راهبری</w:t>
            </w:r>
            <w:r>
              <w:rPr>
                <w:rStyle w:val="IndexLink"/>
                <w:rtl w:val="true"/>
              </w:rPr>
              <w:tab/>
            </w:r>
            <w:r>
              <w:rPr>
                <w:rStyle w:val="IndexLink"/>
              </w:rPr>
              <w:t>70</w:t>
            </w:r>
          </w:hyperlink>
        </w:p>
        <w:p>
          <w:pPr>
            <w:pStyle w:val="Contents2"/>
            <w:tabs>
              <w:tab w:val="clear" w:pos="8743"/>
              <w:tab w:val="right" w:pos="9026" w:leader="dot"/>
            </w:tabs>
            <w:rPr/>
          </w:pPr>
          <w:hyperlink w:anchor="__RefHeading___Toc2199965_653776707">
            <w:r>
              <w:rPr>
                <w:webHidden/>
                <w:rStyle w:val="IndexLink"/>
                <w:rtl w:val="true"/>
              </w:rPr>
              <w:t xml:space="preserve">بخش سوم </w:t>
            </w:r>
            <w:r>
              <w:rPr>
                <w:rStyle w:val="IndexLink"/>
                <w:rtl w:val="true"/>
              </w:rPr>
              <w:t xml:space="preserve">: </w:t>
            </w:r>
            <w:r>
              <w:rPr>
                <w:rStyle w:val="IndexLink"/>
                <w:rtl w:val="true"/>
              </w:rPr>
              <w:t>مردمی سازی تربیت؛ چگونگی</w:t>
            </w:r>
            <w:r>
              <w:rPr>
                <w:rStyle w:val="IndexLink"/>
                <w:rtl w:val="true"/>
              </w:rPr>
              <w:tab/>
            </w:r>
            <w:r>
              <w:rPr>
                <w:rStyle w:val="IndexLink"/>
              </w:rPr>
              <w:t>71</w:t>
            </w:r>
          </w:hyperlink>
        </w:p>
        <w:p>
          <w:pPr>
            <w:pStyle w:val="Contents3"/>
            <w:tabs>
              <w:tab w:val="clear" w:pos="8459"/>
              <w:tab w:val="right" w:pos="9026" w:leader="dot"/>
            </w:tabs>
            <w:rPr/>
          </w:pPr>
          <w:hyperlink w:anchor="__RefHeading___Toc2199967_65377670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199969_653776707">
            <w:r>
              <w:rPr>
                <w:webHidden/>
                <w:rStyle w:val="IndexLink"/>
              </w:rPr>
              <w:t>1</w:t>
            </w:r>
            <w:r>
              <w:rPr>
                <w:rStyle w:val="IndexLink"/>
                <w:rtl w:val="true"/>
              </w:rPr>
              <w:t xml:space="preserve">. </w:t>
            </w:r>
            <w:r>
              <w:rPr>
                <w:rStyle w:val="IndexLink"/>
                <w:rtl w:val="true"/>
              </w:rPr>
              <w:t>اضلاع فعالیت مردمی</w:t>
            </w:r>
            <w:r>
              <w:rPr>
                <w:rStyle w:val="IndexLink"/>
                <w:rtl w:val="true"/>
              </w:rPr>
              <w:tab/>
            </w:r>
            <w:r>
              <w:rPr>
                <w:rStyle w:val="IndexLink"/>
              </w:rPr>
              <w:t>73</w:t>
            </w:r>
          </w:hyperlink>
        </w:p>
        <w:p>
          <w:pPr>
            <w:pStyle w:val="Contents4"/>
            <w:tabs>
              <w:tab w:val="clear" w:pos="8176"/>
              <w:tab w:val="right" w:pos="9026" w:leader="dot"/>
            </w:tabs>
            <w:rPr/>
          </w:pPr>
          <w:hyperlink w:anchor="__RefHeading___Toc2199971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199973_653776707">
            <w:r>
              <w:rPr>
                <w:webHidden/>
                <w:rStyle w:val="IndexLink"/>
                <w:rtl w:val="true"/>
              </w:rPr>
              <w:t xml:space="preserve">اول </w:t>
            </w:r>
            <w:r>
              <w:rPr>
                <w:rStyle w:val="IndexLink"/>
                <w:rtl w:val="true"/>
              </w:rPr>
              <w:t xml:space="preserve">: </w:t>
            </w:r>
            <w:r>
              <w:rPr>
                <w:rStyle w:val="IndexLink"/>
                <w:rtl w:val="true"/>
              </w:rPr>
              <w:t>احساس مسئولیت کردن و به میدان آمدن</w:t>
            </w:r>
            <w:r>
              <w:rPr>
                <w:rStyle w:val="IndexLink"/>
                <w:rtl w:val="true"/>
              </w:rPr>
              <w:tab/>
            </w:r>
            <w:r>
              <w:rPr>
                <w:rStyle w:val="IndexLink"/>
              </w:rPr>
              <w:t>74</w:t>
            </w:r>
          </w:hyperlink>
        </w:p>
        <w:p>
          <w:pPr>
            <w:pStyle w:val="Contents4"/>
            <w:tabs>
              <w:tab w:val="clear" w:pos="8176"/>
              <w:tab w:val="right" w:pos="9026" w:leader="dot"/>
            </w:tabs>
            <w:rPr/>
          </w:pPr>
          <w:hyperlink w:anchor="__RefHeading___Toc2199975_653776707">
            <w:r>
              <w:rPr>
                <w:webHidden/>
                <w:rStyle w:val="IndexLink"/>
                <w:rtl w:val="true"/>
              </w:rPr>
              <w:t xml:space="preserve">دوم </w:t>
            </w:r>
            <w:r>
              <w:rPr>
                <w:rStyle w:val="IndexLink"/>
                <w:rtl w:val="true"/>
              </w:rPr>
              <w:t xml:space="preserve">: </w:t>
            </w:r>
            <w:r>
              <w:rPr>
                <w:rStyle w:val="IndexLink"/>
                <w:rtl w:val="true"/>
              </w:rPr>
              <w:t>آرمان و هدف متعالی</w:t>
            </w:r>
            <w:r>
              <w:rPr>
                <w:rStyle w:val="IndexLink"/>
                <w:rtl w:val="true"/>
              </w:rPr>
              <w:tab/>
            </w:r>
            <w:r>
              <w:rPr>
                <w:rStyle w:val="IndexLink"/>
              </w:rPr>
              <w:t>74</w:t>
            </w:r>
          </w:hyperlink>
        </w:p>
        <w:p>
          <w:pPr>
            <w:pStyle w:val="Contents4"/>
            <w:tabs>
              <w:tab w:val="clear" w:pos="8176"/>
              <w:tab w:val="right" w:pos="9026" w:leader="dot"/>
            </w:tabs>
            <w:rPr/>
          </w:pPr>
          <w:hyperlink w:anchor="__RefHeading___Toc2199977_653776707">
            <w:r>
              <w:rPr>
                <w:webHidden/>
                <w:rStyle w:val="IndexLink"/>
                <w:rtl w:val="true"/>
              </w:rPr>
              <w:t xml:space="preserve">سوم </w:t>
            </w:r>
            <w:r>
              <w:rPr>
                <w:rStyle w:val="IndexLink"/>
                <w:rtl w:val="true"/>
              </w:rPr>
              <w:t xml:space="preserve">: </w:t>
            </w:r>
            <w:r>
              <w:rPr>
                <w:rStyle w:val="IndexLink"/>
                <w:rtl w:val="true"/>
              </w:rPr>
              <w:t>سازه ی جمعی و قالب گروهی</w:t>
            </w:r>
            <w:r>
              <w:rPr>
                <w:rStyle w:val="IndexLink"/>
                <w:rtl w:val="true"/>
              </w:rPr>
              <w:tab/>
            </w:r>
            <w:r>
              <w:rPr>
                <w:rStyle w:val="IndexLink"/>
              </w:rPr>
              <w:t>79</w:t>
            </w:r>
          </w:hyperlink>
        </w:p>
        <w:p>
          <w:pPr>
            <w:pStyle w:val="Contents3"/>
            <w:tabs>
              <w:tab w:val="clear" w:pos="8459"/>
              <w:tab w:val="right" w:pos="9026" w:leader="dot"/>
            </w:tabs>
            <w:rPr/>
          </w:pPr>
          <w:hyperlink w:anchor="__RefHeading___Toc2199979_653776707">
            <w:r>
              <w:rPr>
                <w:webHidden/>
                <w:rStyle w:val="IndexLink"/>
              </w:rPr>
              <w:t>2</w:t>
            </w:r>
            <w:r>
              <w:rPr>
                <w:rStyle w:val="IndexLink"/>
                <w:rtl w:val="true"/>
              </w:rPr>
              <w:t xml:space="preserve">. </w:t>
            </w:r>
            <w:r>
              <w:rPr>
                <w:rStyle w:val="IndexLink"/>
                <w:rtl w:val="true"/>
              </w:rPr>
              <w:t>گروه های کاری و انواع آن</w:t>
            </w:r>
            <w:r>
              <w:rPr>
                <w:rStyle w:val="IndexLink"/>
                <w:rtl w:val="true"/>
              </w:rPr>
              <w:tab/>
            </w:r>
            <w:r>
              <w:rPr>
                <w:rStyle w:val="IndexLink"/>
              </w:rPr>
              <w:t>85</w:t>
            </w:r>
          </w:hyperlink>
        </w:p>
        <w:p>
          <w:pPr>
            <w:pStyle w:val="Contents4"/>
            <w:tabs>
              <w:tab w:val="clear" w:pos="8176"/>
              <w:tab w:val="right" w:pos="9026" w:leader="dot"/>
            </w:tabs>
            <w:rPr/>
          </w:pPr>
          <w:hyperlink w:anchor="__RefHeading___Toc2199981_65377670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199983_653776707">
            <w:r>
              <w:rPr>
                <w:webHidden/>
                <w:rStyle w:val="IndexLink"/>
                <w:rtl w:val="true"/>
              </w:rPr>
              <w:t>الف</w:t>
            </w:r>
            <w:r>
              <w:rPr>
                <w:rStyle w:val="IndexLink"/>
                <w:rtl w:val="true"/>
              </w:rPr>
              <w:t xml:space="preserve">) </w:t>
            </w:r>
            <w:r>
              <w:rPr>
                <w:rStyle w:val="IndexLink"/>
                <w:rtl w:val="true"/>
              </w:rPr>
              <w:t>بر اساس سابقه</w:t>
            </w:r>
            <w:r>
              <w:rPr>
                <w:rStyle w:val="IndexLink"/>
                <w:rtl w:val="true"/>
              </w:rPr>
              <w:tab/>
            </w:r>
            <w:r>
              <w:rPr>
                <w:rStyle w:val="IndexLink"/>
              </w:rPr>
              <w:t>85</w:t>
            </w:r>
          </w:hyperlink>
        </w:p>
        <w:p>
          <w:pPr>
            <w:pStyle w:val="Contents4"/>
            <w:tabs>
              <w:tab w:val="clear" w:pos="8176"/>
              <w:tab w:val="right" w:pos="9026" w:leader="dot"/>
            </w:tabs>
            <w:rPr/>
          </w:pPr>
          <w:hyperlink w:anchor="__RefHeading___Toc2199985_653776707">
            <w:r>
              <w:rPr>
                <w:webHidden/>
                <w:rStyle w:val="IndexLink"/>
                <w:rtl w:val="true"/>
              </w:rPr>
              <w:t>ب</w:t>
            </w:r>
            <w:r>
              <w:rPr>
                <w:rStyle w:val="IndexLink"/>
                <w:rtl w:val="true"/>
              </w:rPr>
              <w:t xml:space="preserve">) </w:t>
            </w:r>
            <w:r>
              <w:rPr>
                <w:rStyle w:val="IndexLink"/>
                <w:rtl w:val="true"/>
              </w:rPr>
              <w:t>بر اساس نوع مسائل</w:t>
            </w:r>
            <w:r>
              <w:rPr>
                <w:rStyle w:val="IndexLink"/>
                <w:rtl w:val="true"/>
              </w:rPr>
              <w:tab/>
            </w:r>
            <w:r>
              <w:rPr>
                <w:rStyle w:val="IndexLink"/>
              </w:rPr>
              <w:t>86</w:t>
            </w:r>
          </w:hyperlink>
        </w:p>
        <w:p>
          <w:pPr>
            <w:pStyle w:val="Contents4"/>
            <w:tabs>
              <w:tab w:val="clear" w:pos="8176"/>
              <w:tab w:val="right" w:pos="9026" w:leader="dot"/>
            </w:tabs>
            <w:rPr/>
          </w:pPr>
          <w:hyperlink w:anchor="__RefHeading___Toc2199987_653776707">
            <w:r>
              <w:rPr>
                <w:webHidden/>
                <w:rStyle w:val="IndexLink"/>
                <w:rtl w:val="true"/>
              </w:rPr>
              <w:t>ج</w:t>
            </w:r>
            <w:r>
              <w:rPr>
                <w:rStyle w:val="IndexLink"/>
                <w:rtl w:val="true"/>
              </w:rPr>
              <w:t xml:space="preserve">) </w:t>
            </w:r>
            <w:r>
              <w:rPr>
                <w:rStyle w:val="IndexLink"/>
                <w:rtl w:val="true"/>
              </w:rPr>
              <w:t>بر اساس سن و مراتب علمی</w:t>
            </w:r>
            <w:r>
              <w:rPr>
                <w:rStyle w:val="IndexLink"/>
                <w:rtl w:val="true"/>
              </w:rPr>
              <w:tab/>
            </w:r>
            <w:r>
              <w:rPr>
                <w:rStyle w:val="IndexLink"/>
              </w:rPr>
              <w:t>87</w:t>
            </w:r>
          </w:hyperlink>
        </w:p>
        <w:p>
          <w:pPr>
            <w:pStyle w:val="Contents4"/>
            <w:tabs>
              <w:tab w:val="clear" w:pos="8176"/>
              <w:tab w:val="right" w:pos="9026" w:leader="dot"/>
            </w:tabs>
            <w:rPr/>
          </w:pPr>
          <w:hyperlink w:anchor="__RefHeading___Toc2199989_653776707">
            <w:r>
              <w:rPr>
                <w:webHidden/>
                <w:rStyle w:val="IndexLink"/>
                <w:rtl w:val="true"/>
              </w:rPr>
              <w:t>د</w:t>
            </w:r>
            <w:r>
              <w:rPr>
                <w:rStyle w:val="IndexLink"/>
                <w:rtl w:val="true"/>
              </w:rPr>
              <w:t xml:space="preserve">) </w:t>
            </w:r>
            <w:r>
              <w:rPr>
                <w:rStyle w:val="IndexLink"/>
                <w:rtl w:val="true"/>
              </w:rPr>
              <w:t>بر اساس اثرگذاری و نقش آفرینی</w:t>
            </w:r>
            <w:r>
              <w:rPr>
                <w:rStyle w:val="IndexLink"/>
                <w:rtl w:val="true"/>
              </w:rPr>
              <w:tab/>
            </w:r>
            <w:r>
              <w:rPr>
                <w:rStyle w:val="IndexLink"/>
              </w:rPr>
              <w:t>88</w:t>
            </w:r>
          </w:hyperlink>
        </w:p>
        <w:p>
          <w:pPr>
            <w:pStyle w:val="Contents4"/>
            <w:tabs>
              <w:tab w:val="clear" w:pos="8176"/>
              <w:tab w:val="right" w:pos="9026" w:leader="dot"/>
            </w:tabs>
            <w:rPr/>
          </w:pPr>
          <w:hyperlink w:anchor="__RefHeading___Toc2199991_653776707">
            <w:r>
              <w:rPr>
                <w:webHidden/>
                <w:rStyle w:val="IndexLink"/>
                <w:rtl w:val="true"/>
              </w:rPr>
              <w:t>ه</w:t>
            </w:r>
            <w:r>
              <w:rPr>
                <w:rStyle w:val="IndexLink"/>
                <w:rtl w:val="true"/>
              </w:rPr>
              <w:t xml:space="preserve">-) </w:t>
            </w:r>
            <w:r>
              <w:rPr>
                <w:rStyle w:val="IndexLink"/>
                <w:rtl w:val="true"/>
              </w:rPr>
              <w:t>بر اساس قالب اثرگذاری</w:t>
            </w:r>
            <w:r>
              <w:rPr>
                <w:rStyle w:val="IndexLink"/>
                <w:rtl w:val="true"/>
              </w:rPr>
              <w:tab/>
            </w:r>
            <w:r>
              <w:rPr>
                <w:rStyle w:val="IndexLink"/>
              </w:rPr>
              <w:t>89</w:t>
            </w:r>
          </w:hyperlink>
        </w:p>
        <w:p>
          <w:pPr>
            <w:pStyle w:val="Contents4"/>
            <w:tabs>
              <w:tab w:val="clear" w:pos="8176"/>
              <w:tab w:val="right" w:pos="9026" w:leader="dot"/>
            </w:tabs>
            <w:rPr/>
          </w:pPr>
          <w:hyperlink w:anchor="__RefHeading___Toc2199993_653776707">
            <w:r>
              <w:rPr>
                <w:webHidden/>
                <w:rStyle w:val="IndexLink"/>
                <w:rtl w:val="true"/>
              </w:rPr>
              <w:t>و</w:t>
            </w:r>
            <w:r>
              <w:rPr>
                <w:rStyle w:val="IndexLink"/>
                <w:rtl w:val="true"/>
              </w:rPr>
              <w:t xml:space="preserve">) </w:t>
            </w:r>
            <w:r>
              <w:rPr>
                <w:rStyle w:val="IndexLink"/>
                <w:rtl w:val="true"/>
              </w:rPr>
              <w:t>بر اساس موضوع و در مدل پلکانی</w:t>
            </w:r>
            <w:r>
              <w:rPr>
                <w:rStyle w:val="IndexLink"/>
                <w:rtl w:val="true"/>
              </w:rPr>
              <w:tab/>
            </w:r>
            <w:r>
              <w:rPr>
                <w:rStyle w:val="IndexLink"/>
              </w:rPr>
              <w:t>90</w:t>
            </w:r>
          </w:hyperlink>
        </w:p>
        <w:p>
          <w:pPr>
            <w:pStyle w:val="Contents5"/>
            <w:tabs>
              <w:tab w:val="clear" w:pos="7892"/>
              <w:tab w:val="right" w:pos="9026" w:leader="dot"/>
            </w:tabs>
            <w:rPr/>
          </w:pPr>
          <w:hyperlink w:anchor="__RefHeading___Toc2199995_65377670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199997_653776707">
            <w:r>
              <w:rPr>
                <w:webHidden/>
                <w:rStyle w:val="IndexLink"/>
                <w:rtl w:val="true"/>
              </w:rPr>
              <w:t>فعالیت های درون مدرسه ای</w:t>
            </w:r>
            <w:r>
              <w:rPr>
                <w:rStyle w:val="IndexLink"/>
                <w:rtl w:val="true"/>
              </w:rPr>
              <w:tab/>
            </w:r>
            <w:r>
              <w:rPr>
                <w:rStyle w:val="IndexLink"/>
              </w:rPr>
              <w:t>91</w:t>
            </w:r>
          </w:hyperlink>
        </w:p>
        <w:p>
          <w:pPr>
            <w:pStyle w:val="Contents5"/>
            <w:tabs>
              <w:tab w:val="clear" w:pos="7892"/>
              <w:tab w:val="right" w:pos="9026" w:leader="dot"/>
            </w:tabs>
            <w:rPr/>
          </w:pPr>
          <w:hyperlink w:anchor="__RefHeading___Toc2199999_653776707">
            <w:r>
              <w:rPr>
                <w:webHidden/>
                <w:rStyle w:val="IndexLink"/>
                <w:rtl w:val="true"/>
              </w:rPr>
              <w:t>فعالیت های برون مدرسه ای</w:t>
            </w:r>
            <w:r>
              <w:rPr>
                <w:rStyle w:val="IndexLink"/>
                <w:rtl w:val="true"/>
              </w:rPr>
              <w:tab/>
            </w:r>
            <w:r>
              <w:rPr>
                <w:rStyle w:val="IndexLink"/>
              </w:rPr>
              <w:t>94</w:t>
            </w:r>
          </w:hyperlink>
        </w:p>
        <w:p>
          <w:pPr>
            <w:pStyle w:val="Contents5"/>
            <w:tabs>
              <w:tab w:val="clear" w:pos="7892"/>
              <w:tab w:val="right" w:pos="9026" w:leader="dot"/>
            </w:tabs>
            <w:rPr/>
          </w:pPr>
          <w:hyperlink w:anchor="__RefHeading___Toc2200001_653776707">
            <w:r>
              <w:rPr>
                <w:webHidden/>
                <w:rStyle w:val="IndexLink"/>
                <w:rtl w:val="true"/>
              </w:rPr>
              <w:t>فعالیت های بین مدرسه ای</w:t>
            </w:r>
            <w:r>
              <w:rPr>
                <w:rStyle w:val="IndexLink"/>
                <w:rtl w:val="true"/>
              </w:rPr>
              <w:tab/>
            </w:r>
            <w:r>
              <w:rPr>
                <w:rStyle w:val="IndexLink"/>
              </w:rPr>
              <w:t>95</w:t>
            </w:r>
          </w:hyperlink>
        </w:p>
        <w:p>
          <w:pPr>
            <w:pStyle w:val="Contents5"/>
            <w:tabs>
              <w:tab w:val="clear" w:pos="7892"/>
              <w:tab w:val="right" w:pos="9026" w:leader="dot"/>
            </w:tabs>
            <w:rPr/>
          </w:pPr>
          <w:hyperlink w:anchor="__RefHeading___Toc2200003_653776707">
            <w:r>
              <w:rPr>
                <w:webHidden/>
                <w:rStyle w:val="IndexLink"/>
                <w:rtl w:val="true"/>
              </w:rPr>
              <w:t>فعالیت های کلان ناظر به نیاز انقلاب اسلامی و افق تمدن اسلامی</w:t>
            </w:r>
            <w:r>
              <w:rPr>
                <w:rStyle w:val="IndexLink"/>
                <w:rtl w:val="true"/>
              </w:rPr>
              <w:tab/>
            </w:r>
            <w:r>
              <w:rPr>
                <w:rStyle w:val="IndexLink"/>
              </w:rPr>
              <w:t>95</w:t>
            </w:r>
          </w:hyperlink>
        </w:p>
        <w:p>
          <w:pPr>
            <w:pStyle w:val="Contents4"/>
            <w:tabs>
              <w:tab w:val="clear" w:pos="8176"/>
              <w:tab w:val="right" w:pos="9026" w:leader="dot"/>
            </w:tabs>
            <w:rPr/>
          </w:pPr>
          <w:hyperlink w:anchor="__RefHeading___Toc2200005_653776707">
            <w:r>
              <w:rPr>
                <w:webHidden/>
                <w:rStyle w:val="IndexLink"/>
                <w:rtl w:val="true"/>
              </w:rPr>
              <w:t>ز</w:t>
            </w:r>
            <w:r>
              <w:rPr>
                <w:rStyle w:val="IndexLink"/>
                <w:rtl w:val="true"/>
              </w:rPr>
              <w:t xml:space="preserve">) </w:t>
            </w:r>
            <w:r>
              <w:rPr>
                <w:rStyle w:val="IndexLink"/>
                <w:rtl w:val="true"/>
              </w:rPr>
              <w:t>تنوع الگوهای نقش آفرینی در کارگروه ها</w:t>
            </w:r>
            <w:r>
              <w:rPr>
                <w:rStyle w:val="IndexLink"/>
                <w:rtl w:val="true"/>
              </w:rPr>
              <w:tab/>
            </w:r>
            <w:r>
              <w:rPr>
                <w:rStyle w:val="IndexLink"/>
              </w:rPr>
              <w:t>101</w:t>
            </w:r>
          </w:hyperlink>
        </w:p>
        <w:p>
          <w:pPr>
            <w:pStyle w:val="Contents3"/>
            <w:tabs>
              <w:tab w:val="clear" w:pos="8459"/>
              <w:tab w:val="right" w:pos="9026" w:leader="dot"/>
            </w:tabs>
            <w:rPr/>
          </w:pPr>
          <w:hyperlink w:anchor="__RefHeading___Toc2200007_653776707">
            <w:r>
              <w:rPr>
                <w:webHidden/>
                <w:rStyle w:val="IndexLink"/>
              </w:rPr>
              <w:t>3</w:t>
            </w:r>
            <w:r>
              <w:rPr>
                <w:rStyle w:val="IndexLink"/>
                <w:rtl w:val="true"/>
              </w:rPr>
              <w:t xml:space="preserve">. </w:t>
            </w:r>
            <w:r>
              <w:rPr>
                <w:rStyle w:val="IndexLink"/>
                <w:rtl w:val="true"/>
              </w:rPr>
              <w:t>ملاحظات مدیریتی و ساختاری در مردمی سازی</w:t>
            </w:r>
            <w:r>
              <w:rPr>
                <w:rStyle w:val="IndexLink"/>
                <w:rtl w:val="true"/>
              </w:rPr>
              <w:tab/>
            </w:r>
            <w:r>
              <w:rPr>
                <w:rStyle w:val="IndexLink"/>
              </w:rPr>
              <w:t>102</w:t>
            </w:r>
          </w:hyperlink>
        </w:p>
        <w:p>
          <w:pPr>
            <w:pStyle w:val="Contents4"/>
            <w:tabs>
              <w:tab w:val="clear" w:pos="8176"/>
              <w:tab w:val="right" w:pos="9026" w:leader="dot"/>
            </w:tabs>
            <w:rPr/>
          </w:pPr>
          <w:hyperlink w:anchor="__RefHeading___Toc2200009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200011_653776707">
            <w:r>
              <w:rPr>
                <w:webHidden/>
                <w:rStyle w:val="IndexLink"/>
              </w:rPr>
              <w:t>1</w:t>
            </w:r>
            <w:r>
              <w:rPr>
                <w:rStyle w:val="IndexLink"/>
                <w:rtl w:val="true"/>
              </w:rPr>
              <w:t xml:space="preserve">. </w:t>
            </w:r>
            <w:r>
              <w:rPr>
                <w:rStyle w:val="IndexLink"/>
                <w:rtl w:val="true"/>
              </w:rPr>
              <w:t>عدم کفایت مردمی سازی از حسن انجام وظیفه مسئولان</w:t>
            </w:r>
            <w:r>
              <w:rPr>
                <w:rStyle w:val="IndexLink"/>
                <w:rtl w:val="true"/>
              </w:rPr>
              <w:tab/>
            </w:r>
            <w:r>
              <w:rPr>
                <w:rStyle w:val="IndexLink"/>
              </w:rPr>
              <w:t>102</w:t>
            </w:r>
          </w:hyperlink>
        </w:p>
        <w:p>
          <w:pPr>
            <w:pStyle w:val="Contents4"/>
            <w:tabs>
              <w:tab w:val="clear" w:pos="8176"/>
              <w:tab w:val="right" w:pos="9026" w:leader="dot"/>
            </w:tabs>
            <w:rPr/>
          </w:pPr>
          <w:hyperlink w:anchor="__RefHeading___Toc2200013_653776707">
            <w:r>
              <w:rPr>
                <w:webHidden/>
                <w:rStyle w:val="IndexLink"/>
              </w:rPr>
              <w:t>2</w:t>
            </w:r>
            <w:r>
              <w:rPr>
                <w:rStyle w:val="IndexLink"/>
                <w:rtl w:val="true"/>
              </w:rPr>
              <w:t xml:space="preserve">. </w:t>
            </w:r>
            <w:r>
              <w:rPr>
                <w:rStyle w:val="IndexLink"/>
                <w:rtl w:val="true"/>
              </w:rPr>
              <w:t>ساختارهای مردمی مکمل ساختارهای رسمی و نه جزئی از آن</w:t>
            </w:r>
            <w:r>
              <w:rPr>
                <w:rStyle w:val="IndexLink"/>
                <w:rtl w:val="true"/>
              </w:rPr>
              <w:tab/>
            </w:r>
            <w:r>
              <w:rPr>
                <w:rStyle w:val="IndexLink"/>
              </w:rPr>
              <w:t>103</w:t>
            </w:r>
          </w:hyperlink>
        </w:p>
        <w:p>
          <w:pPr>
            <w:pStyle w:val="Contents4"/>
            <w:tabs>
              <w:tab w:val="clear" w:pos="8176"/>
              <w:tab w:val="right" w:pos="9026" w:leader="dot"/>
            </w:tabs>
            <w:rPr/>
          </w:pPr>
          <w:hyperlink w:anchor="__RefHeading___Toc2200015_653776707">
            <w:r>
              <w:rPr>
                <w:webHidden/>
                <w:rStyle w:val="IndexLink"/>
              </w:rPr>
              <w:t>3</w:t>
            </w:r>
            <w:r>
              <w:rPr>
                <w:rStyle w:val="IndexLink"/>
                <w:rtl w:val="true"/>
              </w:rPr>
              <w:t xml:space="preserve">. </w:t>
            </w:r>
            <w:r>
              <w:rPr>
                <w:rStyle w:val="IndexLink"/>
                <w:rtl w:val="true"/>
              </w:rPr>
              <w:t>سطوح متفاوت همکاری میان مدیران و فعالان</w:t>
            </w:r>
            <w:r>
              <w:rPr>
                <w:rStyle w:val="IndexLink"/>
                <w:rtl w:val="true"/>
              </w:rPr>
              <w:tab/>
            </w:r>
            <w:r>
              <w:rPr>
                <w:rStyle w:val="IndexLink"/>
              </w:rPr>
              <w:t>104</w:t>
            </w:r>
          </w:hyperlink>
        </w:p>
        <w:p>
          <w:pPr>
            <w:pStyle w:val="Contents4"/>
            <w:tabs>
              <w:tab w:val="clear" w:pos="8176"/>
              <w:tab w:val="right" w:pos="9026" w:leader="dot"/>
            </w:tabs>
            <w:rPr/>
          </w:pPr>
          <w:hyperlink w:anchor="__RefHeading___Toc2200017_653776707">
            <w:r>
              <w:rPr>
                <w:webHidden/>
                <w:rStyle w:val="IndexLink"/>
              </w:rPr>
              <w:t>4</w:t>
            </w:r>
            <w:r>
              <w:rPr>
                <w:rStyle w:val="IndexLink"/>
                <w:rtl w:val="true"/>
              </w:rPr>
              <w:t xml:space="preserve">. </w:t>
            </w:r>
            <w:r>
              <w:rPr>
                <w:rStyle w:val="IndexLink"/>
                <w:rtl w:val="true"/>
              </w:rPr>
              <w:t>تعاون و تعامل بر پایه اختیار و آزادی و البته بلوغ نظری و عملی</w:t>
            </w:r>
            <w:r>
              <w:rPr>
                <w:rStyle w:val="IndexLink"/>
                <w:rtl w:val="true"/>
              </w:rPr>
              <w:tab/>
            </w:r>
            <w:r>
              <w:rPr>
                <w:rStyle w:val="IndexLink"/>
              </w:rPr>
              <w:t>105</w:t>
            </w:r>
          </w:hyperlink>
        </w:p>
        <w:p>
          <w:pPr>
            <w:pStyle w:val="Contents4"/>
            <w:tabs>
              <w:tab w:val="clear" w:pos="8176"/>
              <w:tab w:val="right" w:pos="9026" w:leader="dot"/>
            </w:tabs>
            <w:rPr/>
          </w:pPr>
          <w:hyperlink w:anchor="__RefHeading___Toc2200019_653776707">
            <w:r>
              <w:rPr>
                <w:webHidden/>
                <w:rStyle w:val="IndexLink"/>
              </w:rPr>
              <w:t>5</w:t>
            </w:r>
            <w:r>
              <w:rPr>
                <w:rStyle w:val="IndexLink"/>
                <w:rtl w:val="true"/>
              </w:rPr>
              <w:t xml:space="preserve">. </w:t>
            </w:r>
            <w:r>
              <w:rPr>
                <w:rStyle w:val="IndexLink"/>
                <w:rtl w:val="true"/>
              </w:rPr>
              <w:t>ضرورت سعه صدر در تعامل با فعالان مردمی</w:t>
            </w:r>
            <w:r>
              <w:rPr>
                <w:rStyle w:val="IndexLink"/>
                <w:rtl w:val="true"/>
              </w:rPr>
              <w:tab/>
            </w:r>
            <w:r>
              <w:rPr>
                <w:rStyle w:val="IndexLink"/>
              </w:rPr>
              <w:t>105</w:t>
            </w:r>
          </w:hyperlink>
        </w:p>
        <w:p>
          <w:pPr>
            <w:pStyle w:val="Contents2"/>
            <w:tabs>
              <w:tab w:val="clear" w:pos="8743"/>
              <w:tab w:val="right" w:pos="9026" w:leader="dot"/>
            </w:tabs>
            <w:rPr/>
          </w:pPr>
          <w:hyperlink w:anchor="__RefHeading___Toc2200021_653776707">
            <w:r>
              <w:rPr>
                <w:webHidden/>
                <w:rStyle w:val="IndexLink"/>
                <w:rtl w:val="true"/>
              </w:rPr>
              <w:t xml:space="preserve">بخش چهارم </w:t>
            </w:r>
            <w:r>
              <w:rPr>
                <w:rStyle w:val="IndexLink"/>
                <w:rtl w:val="true"/>
              </w:rPr>
              <w:t xml:space="preserve">: </w:t>
            </w:r>
            <w:r>
              <w:rPr>
                <w:rStyle w:val="IndexLink"/>
                <w:rtl w:val="true"/>
              </w:rPr>
              <w:t>آسیب ها و هشدارها</w:t>
            </w:r>
            <w:r>
              <w:rPr>
                <w:rStyle w:val="IndexLink"/>
                <w:rtl w:val="true"/>
              </w:rPr>
              <w:tab/>
            </w:r>
            <w:r>
              <w:rPr>
                <w:rStyle w:val="IndexLink"/>
              </w:rPr>
              <w:t>106</w:t>
            </w:r>
          </w:hyperlink>
        </w:p>
        <w:p>
          <w:pPr>
            <w:pStyle w:val="Contents3"/>
            <w:tabs>
              <w:tab w:val="clear" w:pos="8459"/>
              <w:tab w:val="right" w:pos="9026" w:leader="dot"/>
            </w:tabs>
            <w:rPr/>
          </w:pPr>
          <w:hyperlink w:anchor="__RefHeading___Toc2200023_65377670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200025_653776707">
            <w:r>
              <w:rPr>
                <w:webHidden/>
                <w:rStyle w:val="IndexLink"/>
              </w:rPr>
              <w:t>1</w:t>
            </w:r>
            <w:r>
              <w:rPr>
                <w:rStyle w:val="IndexLink"/>
                <w:rtl w:val="true"/>
              </w:rPr>
              <w:t xml:space="preserve">. </w:t>
            </w:r>
            <w:r>
              <w:rPr>
                <w:rStyle w:val="IndexLink"/>
                <w:rtl w:val="true"/>
              </w:rPr>
              <w:t>غفلت از خلوت و معنویت</w:t>
            </w:r>
            <w:r>
              <w:rPr>
                <w:rStyle w:val="IndexLink"/>
                <w:rtl w:val="true"/>
              </w:rPr>
              <w:tab/>
            </w:r>
            <w:r>
              <w:rPr>
                <w:rStyle w:val="IndexLink"/>
              </w:rPr>
              <w:t>106</w:t>
            </w:r>
          </w:hyperlink>
        </w:p>
        <w:p>
          <w:pPr>
            <w:pStyle w:val="Contents3"/>
            <w:tabs>
              <w:tab w:val="clear" w:pos="8459"/>
              <w:tab w:val="right" w:pos="9026" w:leader="dot"/>
            </w:tabs>
            <w:rPr/>
          </w:pPr>
          <w:hyperlink w:anchor="__RefHeading___Toc2200027_653776707">
            <w:r>
              <w:rPr>
                <w:webHidden/>
                <w:rStyle w:val="IndexLink"/>
              </w:rPr>
              <w:t>2</w:t>
            </w:r>
            <w:r>
              <w:rPr>
                <w:rStyle w:val="IndexLink"/>
                <w:rtl w:val="true"/>
              </w:rPr>
              <w:t xml:space="preserve">. </w:t>
            </w:r>
            <w:r>
              <w:rPr>
                <w:rStyle w:val="IndexLink"/>
                <w:rtl w:val="true"/>
              </w:rPr>
              <w:t>کار اجرایی محض</w:t>
            </w:r>
            <w:r>
              <w:rPr>
                <w:rStyle w:val="IndexLink"/>
                <w:rtl w:val="true"/>
              </w:rPr>
              <w:tab/>
            </w:r>
            <w:r>
              <w:rPr>
                <w:rStyle w:val="IndexLink"/>
              </w:rPr>
              <w:t>110</w:t>
            </w:r>
          </w:hyperlink>
        </w:p>
        <w:p>
          <w:pPr>
            <w:pStyle w:val="Contents3"/>
            <w:tabs>
              <w:tab w:val="clear" w:pos="8459"/>
              <w:tab w:val="right" w:pos="9026" w:leader="dot"/>
            </w:tabs>
            <w:rPr/>
          </w:pPr>
          <w:hyperlink w:anchor="__RefHeading___Toc2200029_653776707">
            <w:r>
              <w:rPr>
                <w:webHidden/>
                <w:rStyle w:val="IndexLink"/>
              </w:rPr>
              <w:t>3</w:t>
            </w:r>
            <w:r>
              <w:rPr>
                <w:rStyle w:val="IndexLink"/>
                <w:rtl w:val="true"/>
              </w:rPr>
              <w:t xml:space="preserve">. </w:t>
            </w:r>
            <w:r>
              <w:rPr>
                <w:rStyle w:val="IndexLink"/>
                <w:rtl w:val="true"/>
              </w:rPr>
              <w:t>برنامه ریزی محض</w:t>
            </w:r>
            <w:r>
              <w:rPr>
                <w:rStyle w:val="IndexLink"/>
                <w:rtl w:val="true"/>
              </w:rPr>
              <w:tab/>
            </w:r>
            <w:r>
              <w:rPr>
                <w:rStyle w:val="IndexLink"/>
              </w:rPr>
              <w:t>111</w:t>
            </w:r>
          </w:hyperlink>
        </w:p>
        <w:p>
          <w:pPr>
            <w:pStyle w:val="Contents3"/>
            <w:tabs>
              <w:tab w:val="clear" w:pos="8459"/>
              <w:tab w:val="right" w:pos="9026" w:leader="dot"/>
            </w:tabs>
            <w:rPr/>
          </w:pPr>
          <w:hyperlink w:anchor="__RefHeading___Toc2200031_653776707">
            <w:r>
              <w:rPr>
                <w:webHidden/>
                <w:rStyle w:val="IndexLink"/>
              </w:rPr>
              <w:t>4</w:t>
            </w:r>
            <w:r>
              <w:rPr>
                <w:rStyle w:val="IndexLink"/>
                <w:rtl w:val="true"/>
              </w:rPr>
              <w:t xml:space="preserve">. </w:t>
            </w:r>
            <w:r>
              <w:rPr>
                <w:rStyle w:val="IndexLink"/>
                <w:rtl w:val="true"/>
              </w:rPr>
              <w:t>حضور فردی در فعالیت اجتماعی</w:t>
            </w:r>
            <w:r>
              <w:rPr>
                <w:rStyle w:val="IndexLink"/>
                <w:rtl w:val="true"/>
              </w:rPr>
              <w:tab/>
            </w:r>
            <w:r>
              <w:rPr>
                <w:rStyle w:val="IndexLink"/>
              </w:rPr>
              <w:t>112</w:t>
            </w:r>
          </w:hyperlink>
        </w:p>
        <w:p>
          <w:pPr>
            <w:pStyle w:val="Contents3"/>
            <w:tabs>
              <w:tab w:val="clear" w:pos="8459"/>
              <w:tab w:val="right" w:pos="9026" w:leader="dot"/>
            </w:tabs>
            <w:rPr/>
          </w:pPr>
          <w:hyperlink w:anchor="__RefHeading___Toc2200033_653776707">
            <w:r>
              <w:rPr>
                <w:webHidden/>
                <w:rStyle w:val="IndexLink"/>
              </w:rPr>
              <w:t>5</w:t>
            </w:r>
            <w:r>
              <w:rPr>
                <w:rStyle w:val="IndexLink"/>
                <w:rtl w:val="true"/>
              </w:rPr>
              <w:t xml:space="preserve">. </w:t>
            </w:r>
            <w:r>
              <w:rPr>
                <w:rStyle w:val="IndexLink"/>
                <w:rtl w:val="true"/>
              </w:rPr>
              <w:t>نداشتن راهبر و غرور یا اشتباه</w:t>
            </w:r>
            <w:r>
              <w:rPr>
                <w:rStyle w:val="IndexLink"/>
                <w:rtl w:val="true"/>
              </w:rPr>
              <w:tab/>
            </w:r>
            <w:r>
              <w:rPr>
                <w:rStyle w:val="IndexLink"/>
              </w:rPr>
              <w:t>115</w:t>
            </w:r>
          </w:hyperlink>
        </w:p>
        <w:p>
          <w:pPr>
            <w:pStyle w:val="Contents3"/>
            <w:tabs>
              <w:tab w:val="clear" w:pos="8459"/>
              <w:tab w:val="right" w:pos="9026" w:leader="dot"/>
            </w:tabs>
            <w:rPr/>
          </w:pPr>
          <w:hyperlink w:anchor="__RefHeading___Toc2200035_653776707">
            <w:r>
              <w:rPr>
                <w:webHidden/>
                <w:rStyle w:val="IndexLink"/>
              </w:rPr>
              <w:t>6</w:t>
            </w:r>
            <w:r>
              <w:rPr>
                <w:rStyle w:val="IndexLink"/>
                <w:rtl w:val="true"/>
              </w:rPr>
              <w:t xml:space="preserve">. </w:t>
            </w:r>
            <w:r>
              <w:rPr>
                <w:rStyle w:val="IndexLink"/>
                <w:rtl w:val="true"/>
              </w:rPr>
              <w:t>ناسازگاری با مدیریت</w:t>
            </w:r>
            <w:r>
              <w:rPr>
                <w:rStyle w:val="IndexLink"/>
                <w:rtl w:val="true"/>
              </w:rPr>
              <w:tab/>
            </w:r>
            <w:r>
              <w:rPr>
                <w:rStyle w:val="IndexLink"/>
              </w:rPr>
              <w:t>117</w:t>
            </w:r>
          </w:hyperlink>
        </w:p>
        <w:p>
          <w:pPr>
            <w:pStyle w:val="Contents3"/>
            <w:tabs>
              <w:tab w:val="clear" w:pos="8459"/>
              <w:tab w:val="right" w:pos="9026" w:leader="dot"/>
            </w:tabs>
            <w:rPr/>
          </w:pPr>
          <w:hyperlink w:anchor="__RefHeading___Toc2200037_653776707">
            <w:r>
              <w:rPr>
                <w:webHidden/>
                <w:rStyle w:val="IndexLink"/>
              </w:rPr>
              <w:t>7</w:t>
            </w:r>
            <w:r>
              <w:rPr>
                <w:rStyle w:val="IndexLink"/>
                <w:rtl w:val="true"/>
              </w:rPr>
              <w:t xml:space="preserve">. </w:t>
            </w:r>
            <w:r>
              <w:rPr>
                <w:rStyle w:val="IndexLink"/>
                <w:rtl w:val="true"/>
              </w:rPr>
              <w:t>بی توجهی به وظیفه اصلی طلبگی در دوران تحصیل</w:t>
            </w:r>
            <w:r>
              <w:rPr>
                <w:rStyle w:val="IndexLink"/>
                <w:rtl w:val="true"/>
              </w:rPr>
              <w:tab/>
            </w:r>
            <w:r>
              <w:rPr>
                <w:rStyle w:val="IndexLink"/>
              </w:rPr>
              <w:t>118</w:t>
            </w:r>
          </w:hyperlink>
        </w:p>
        <w:p>
          <w:pPr>
            <w:pStyle w:val="Contents3"/>
            <w:tabs>
              <w:tab w:val="clear" w:pos="8459"/>
              <w:tab w:val="right" w:pos="9026" w:leader="dot"/>
            </w:tabs>
            <w:rPr/>
          </w:pPr>
          <w:hyperlink w:anchor="__RefHeading___Toc2200039_653776707">
            <w:r>
              <w:rPr>
                <w:webHidden/>
                <w:rStyle w:val="IndexLink"/>
              </w:rPr>
              <w:t>8</w:t>
            </w:r>
            <w:r>
              <w:rPr>
                <w:rStyle w:val="IndexLink"/>
                <w:rtl w:val="true"/>
              </w:rPr>
              <w:t xml:space="preserve">. </w:t>
            </w:r>
            <w:r>
              <w:rPr>
                <w:rStyle w:val="IndexLink"/>
                <w:rtl w:val="true"/>
              </w:rPr>
              <w:t>عدم صلاحیت طلبه مبتدی برای تربیت</w:t>
            </w:r>
            <w:r>
              <w:rPr>
                <w:rStyle w:val="IndexLink"/>
                <w:rtl w:val="true"/>
              </w:rPr>
              <w:tab/>
            </w:r>
            <w:r>
              <w:rPr>
                <w:rStyle w:val="IndexLink"/>
              </w:rPr>
              <w:t>120</w:t>
            </w:r>
          </w:hyperlink>
        </w:p>
        <w:p>
          <w:pPr>
            <w:pStyle w:val="Contents3"/>
            <w:tabs>
              <w:tab w:val="clear" w:pos="8459"/>
              <w:tab w:val="right" w:pos="9026" w:leader="dot"/>
            </w:tabs>
            <w:rPr/>
          </w:pPr>
          <w:hyperlink w:anchor="__RefHeading___Toc2200041_653776707">
            <w:r>
              <w:rPr>
                <w:webHidden/>
                <w:rStyle w:val="IndexLink"/>
              </w:rPr>
              <w:t>9</w:t>
            </w:r>
            <w:r>
              <w:rPr>
                <w:rStyle w:val="IndexLink"/>
                <w:rtl w:val="true"/>
              </w:rPr>
              <w:t xml:space="preserve">. </w:t>
            </w:r>
            <w:r>
              <w:rPr>
                <w:rStyle w:val="IndexLink"/>
                <w:rtl w:val="true"/>
              </w:rPr>
              <w:t>کم توجهی یا تضعیف روش های تربیتی مرسوم</w:t>
            </w:r>
            <w:r>
              <w:rPr>
                <w:rStyle w:val="IndexLink"/>
                <w:rtl w:val="true"/>
              </w:rPr>
              <w:tab/>
            </w:r>
            <w:r>
              <w:rPr>
                <w:rStyle w:val="IndexLink"/>
              </w:rPr>
              <w:t>126</w:t>
            </w:r>
          </w:hyperlink>
        </w:p>
        <w:p>
          <w:pPr>
            <w:pStyle w:val="Contents4"/>
            <w:tabs>
              <w:tab w:val="clear" w:pos="8176"/>
              <w:tab w:val="right" w:pos="9026" w:leader="dot"/>
            </w:tabs>
            <w:rPr/>
          </w:pPr>
          <w:hyperlink w:anchor="__RefHeading___Toc2200043_65377670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200045_653776707">
            <w:r>
              <w:rPr>
                <w:webHidden/>
                <w:rStyle w:val="IndexLink"/>
                <w:rtl w:val="true"/>
              </w:rPr>
              <w:t>پرسش</w:t>
            </w:r>
            <w:r>
              <w:rPr>
                <w:rStyle w:val="IndexLink"/>
                <w:rtl w:val="true"/>
              </w:rPr>
              <w:tab/>
            </w:r>
            <w:r>
              <w:rPr>
                <w:rStyle w:val="IndexLink"/>
              </w:rPr>
              <w:t>126</w:t>
            </w:r>
          </w:hyperlink>
        </w:p>
        <w:p>
          <w:pPr>
            <w:pStyle w:val="Contents4"/>
            <w:tabs>
              <w:tab w:val="clear" w:pos="8176"/>
              <w:tab w:val="right" w:pos="9026" w:leader="dot"/>
            </w:tabs>
            <w:rPr/>
          </w:pPr>
          <w:hyperlink w:anchor="__RefHeading___Toc2200047_653776707">
            <w:r>
              <w:rPr>
                <w:webHidden/>
                <w:rStyle w:val="IndexLink"/>
                <w:rtl w:val="true"/>
              </w:rPr>
              <w:t>پژوهش</w:t>
            </w:r>
            <w:r>
              <w:rPr>
                <w:rStyle w:val="IndexLink"/>
                <w:rtl w:val="true"/>
              </w:rPr>
              <w:tab/>
            </w:r>
            <w:r>
              <w:rPr>
                <w:rStyle w:val="IndexLink"/>
              </w:rPr>
              <w:t>128</w:t>
            </w:r>
          </w:hyperlink>
        </w:p>
        <w:p>
          <w:pPr>
            <w:pStyle w:val="Contents2"/>
            <w:tabs>
              <w:tab w:val="clear" w:pos="8743"/>
              <w:tab w:val="right" w:pos="9026" w:leader="dot"/>
            </w:tabs>
            <w:rPr/>
          </w:pPr>
          <w:hyperlink w:anchor="__RefHeading___Toc2200049_653776707">
            <w:r>
              <w:rPr>
                <w:webHidden/>
                <w:rStyle w:val="IndexLink"/>
                <w:rtl w:val="true"/>
              </w:rPr>
              <w:t xml:space="preserve">پیوست اول </w:t>
            </w:r>
            <w:r>
              <w:rPr>
                <w:rStyle w:val="IndexLink"/>
                <w:rtl w:val="true"/>
              </w:rPr>
              <w:t xml:space="preserve">: </w:t>
            </w:r>
            <w:r>
              <w:rPr>
                <w:rStyle w:val="IndexLink"/>
                <w:rtl w:val="true"/>
              </w:rPr>
              <w:t>بیانیه بالندگی بسیج حوزه های علمیه در گام دوم انقلاب اسلامی</w:t>
            </w:r>
            <w:r>
              <w:rPr>
                <w:rStyle w:val="IndexLink"/>
                <w:rtl w:val="true"/>
              </w:rPr>
              <w:tab/>
            </w:r>
            <w:r>
              <w:rPr>
                <w:rStyle w:val="IndexLink"/>
              </w:rPr>
              <w:t>130</w:t>
            </w:r>
          </w:hyperlink>
        </w:p>
        <w:p>
          <w:pPr>
            <w:pStyle w:val="Contents2"/>
            <w:tabs>
              <w:tab w:val="clear" w:pos="8743"/>
              <w:tab w:val="right" w:pos="9026" w:leader="dot"/>
            </w:tabs>
            <w:rPr/>
          </w:pPr>
          <w:hyperlink w:anchor="__RefHeading___Toc2200051_653776707">
            <w:r>
              <w:rPr>
                <w:webHidden/>
                <w:rStyle w:val="IndexLink"/>
                <w:rtl w:val="true"/>
              </w:rPr>
              <w:t xml:space="preserve">پیوست دوم </w:t>
            </w:r>
            <w:r>
              <w:rPr>
                <w:rStyle w:val="IndexLink"/>
                <w:rtl w:val="true"/>
              </w:rPr>
              <w:t xml:space="preserve">: </w:t>
            </w:r>
            <w:r>
              <w:rPr>
                <w:rStyle w:val="IndexLink"/>
                <w:rtl w:val="true"/>
              </w:rPr>
              <w:t>شرح بیانیه بالندگی بسیج</w:t>
            </w:r>
            <w:r>
              <w:rPr>
                <w:rStyle w:val="IndexLink"/>
                <w:rtl w:val="true"/>
              </w:rPr>
              <w:tab/>
            </w:r>
            <w:r>
              <w:rPr>
                <w:rStyle w:val="IndexLink"/>
              </w:rPr>
              <w:t>136</w:t>
            </w:r>
          </w:hyperlink>
        </w:p>
        <w:p>
          <w:pPr>
            <w:pStyle w:val="Contents3"/>
            <w:tabs>
              <w:tab w:val="clear" w:pos="8459"/>
              <w:tab w:val="right" w:pos="9026" w:leader="dot"/>
            </w:tabs>
            <w:rPr/>
          </w:pPr>
          <w:hyperlink w:anchor="__RefHeading___Toc2200053_65377670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200055_653776707">
            <w:r>
              <w:rPr>
                <w:webHidden/>
                <w:rStyle w:val="IndexLink"/>
                <w:rtl w:val="true"/>
              </w:rPr>
              <w:t>چرایی این نوشتار</w:t>
            </w:r>
            <w:r>
              <w:rPr>
                <w:rStyle w:val="IndexLink"/>
                <w:rtl w:val="true"/>
              </w:rPr>
              <w:tab/>
            </w:r>
            <w:r>
              <w:rPr>
                <w:rStyle w:val="IndexLink"/>
              </w:rPr>
              <w:t>139</w:t>
            </w:r>
          </w:hyperlink>
        </w:p>
        <w:p>
          <w:pPr>
            <w:pStyle w:val="Contents3"/>
            <w:tabs>
              <w:tab w:val="clear" w:pos="8459"/>
              <w:tab w:val="right" w:pos="9026" w:leader="dot"/>
            </w:tabs>
            <w:rPr/>
          </w:pPr>
          <w:hyperlink w:anchor="__RefHeading___Toc2200057_653776707">
            <w:r>
              <w:rPr>
                <w:webHidden/>
                <w:rStyle w:val="IndexLink"/>
                <w:rtl w:val="true"/>
              </w:rPr>
              <w:t>ماهیت و ارکان بسیج</w:t>
            </w:r>
            <w:r>
              <w:rPr>
                <w:rStyle w:val="IndexLink"/>
                <w:rtl w:val="true"/>
              </w:rPr>
              <w:tab/>
            </w:r>
            <w:r>
              <w:rPr>
                <w:rStyle w:val="IndexLink"/>
              </w:rPr>
              <w:t>139</w:t>
            </w:r>
          </w:hyperlink>
        </w:p>
        <w:p>
          <w:pPr>
            <w:pStyle w:val="Contents4"/>
            <w:tabs>
              <w:tab w:val="clear" w:pos="8176"/>
              <w:tab w:val="right" w:pos="9026" w:leader="dot"/>
            </w:tabs>
            <w:rPr/>
          </w:pPr>
          <w:hyperlink w:anchor="__RefHeading___Toc2200059_65377670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200061_653776707">
            <w:r>
              <w:rPr>
                <w:webHidden/>
                <w:rStyle w:val="IndexLink"/>
              </w:rPr>
              <w:t>1</w:t>
            </w:r>
            <w:r>
              <w:rPr>
                <w:rStyle w:val="IndexLink"/>
                <w:rtl w:val="true"/>
              </w:rPr>
              <w:t xml:space="preserve">. </w:t>
            </w:r>
            <w:r>
              <w:rPr>
                <w:rStyle w:val="IndexLink"/>
                <w:rtl w:val="true"/>
              </w:rPr>
              <w:t>اعتقاد به حضور حداکثری دین در اداره ی جامعه</w:t>
            </w:r>
            <w:r>
              <w:rPr>
                <w:rStyle w:val="IndexLink"/>
                <w:rtl w:val="true"/>
              </w:rPr>
              <w:tab/>
            </w:r>
            <w:r>
              <w:rPr>
                <w:rStyle w:val="IndexLink"/>
              </w:rPr>
              <w:t>141</w:t>
            </w:r>
          </w:hyperlink>
        </w:p>
        <w:p>
          <w:pPr>
            <w:pStyle w:val="Contents4"/>
            <w:tabs>
              <w:tab w:val="clear" w:pos="8176"/>
              <w:tab w:val="right" w:pos="9026" w:leader="dot"/>
            </w:tabs>
            <w:rPr/>
          </w:pPr>
          <w:hyperlink w:anchor="__RefHeading___Toc2200063_653776707">
            <w:r>
              <w:rPr>
                <w:webHidden/>
                <w:rStyle w:val="IndexLink"/>
              </w:rPr>
              <w:t>2</w:t>
            </w:r>
            <w:r>
              <w:rPr>
                <w:rStyle w:val="IndexLink"/>
                <w:rtl w:val="true"/>
              </w:rPr>
              <w:t xml:space="preserve">. </w:t>
            </w:r>
            <w:r>
              <w:rPr>
                <w:rStyle w:val="IndexLink"/>
                <w:rtl w:val="true"/>
              </w:rPr>
              <w:t>احساس مسئولیت، درک نیاز، و آمادگی و داوطلبی برای اقدام به موقع</w:t>
            </w:r>
            <w:r>
              <w:rPr>
                <w:rStyle w:val="IndexLink"/>
                <w:rtl w:val="true"/>
              </w:rPr>
              <w:tab/>
            </w:r>
            <w:r>
              <w:rPr>
                <w:rStyle w:val="IndexLink"/>
              </w:rPr>
              <w:t>141</w:t>
            </w:r>
          </w:hyperlink>
        </w:p>
        <w:p>
          <w:pPr>
            <w:pStyle w:val="Contents4"/>
            <w:tabs>
              <w:tab w:val="clear" w:pos="8176"/>
              <w:tab w:val="right" w:pos="9026" w:leader="dot"/>
            </w:tabs>
            <w:rPr/>
          </w:pPr>
          <w:hyperlink w:anchor="__RefHeading___Toc2200065_653776707">
            <w:r>
              <w:rPr>
                <w:webHidden/>
                <w:rStyle w:val="IndexLink"/>
              </w:rPr>
              <w:t>3</w:t>
            </w:r>
            <w:r>
              <w:rPr>
                <w:rStyle w:val="IndexLink"/>
                <w:rtl w:val="true"/>
              </w:rPr>
              <w:t xml:space="preserve">. </w:t>
            </w:r>
            <w:r>
              <w:rPr>
                <w:rStyle w:val="IndexLink"/>
                <w:rtl w:val="true"/>
              </w:rPr>
              <w:t>مجاهدت و نستوهی</w:t>
            </w:r>
            <w:r>
              <w:rPr>
                <w:rStyle w:val="IndexLink"/>
                <w:rtl w:val="true"/>
              </w:rPr>
              <w:tab/>
            </w:r>
            <w:r>
              <w:rPr>
                <w:rStyle w:val="IndexLink"/>
              </w:rPr>
              <w:t>143</w:t>
            </w:r>
          </w:hyperlink>
        </w:p>
        <w:p>
          <w:pPr>
            <w:pStyle w:val="Contents4"/>
            <w:tabs>
              <w:tab w:val="clear" w:pos="8176"/>
              <w:tab w:val="right" w:pos="9026" w:leader="dot"/>
            </w:tabs>
            <w:rPr/>
          </w:pPr>
          <w:hyperlink w:anchor="__RefHeading___Toc2200067_653776707">
            <w:r>
              <w:rPr>
                <w:webHidden/>
                <w:rStyle w:val="IndexLink"/>
              </w:rPr>
              <w:t>4</w:t>
            </w:r>
            <w:r>
              <w:rPr>
                <w:rStyle w:val="IndexLink"/>
                <w:rtl w:val="true"/>
              </w:rPr>
              <w:t xml:space="preserve">. </w:t>
            </w:r>
            <w:r>
              <w:rPr>
                <w:rStyle w:val="IndexLink"/>
                <w:rtl w:val="true"/>
              </w:rPr>
              <w:t>اخلاص</w:t>
            </w:r>
            <w:r>
              <w:rPr>
                <w:rStyle w:val="IndexLink"/>
                <w:rtl w:val="true"/>
              </w:rPr>
              <w:tab/>
            </w:r>
            <w:r>
              <w:rPr>
                <w:rStyle w:val="IndexLink"/>
              </w:rPr>
              <w:t>144</w:t>
            </w:r>
          </w:hyperlink>
        </w:p>
        <w:p>
          <w:pPr>
            <w:pStyle w:val="Contents4"/>
            <w:tabs>
              <w:tab w:val="clear" w:pos="8176"/>
              <w:tab w:val="right" w:pos="9026" w:leader="dot"/>
            </w:tabs>
            <w:rPr/>
          </w:pPr>
          <w:hyperlink w:anchor="__RefHeading___Toc2200069_653776707">
            <w:r>
              <w:rPr>
                <w:webHidden/>
                <w:rStyle w:val="IndexLink"/>
              </w:rPr>
              <w:t>5</w:t>
            </w:r>
            <w:r>
              <w:rPr>
                <w:rStyle w:val="IndexLink"/>
                <w:rtl w:val="true"/>
              </w:rPr>
              <w:t xml:space="preserve">. </w:t>
            </w:r>
            <w:r>
              <w:rPr>
                <w:rStyle w:val="IndexLink"/>
                <w:rtl w:val="true"/>
              </w:rPr>
              <w:t>هدفمندی و رسالت مداری</w:t>
            </w:r>
            <w:r>
              <w:rPr>
                <w:rStyle w:val="IndexLink"/>
                <w:rtl w:val="true"/>
              </w:rPr>
              <w:tab/>
            </w:r>
            <w:r>
              <w:rPr>
                <w:rStyle w:val="IndexLink"/>
              </w:rPr>
              <w:t>144</w:t>
            </w:r>
          </w:hyperlink>
        </w:p>
        <w:p>
          <w:pPr>
            <w:pStyle w:val="Contents4"/>
            <w:tabs>
              <w:tab w:val="clear" w:pos="8176"/>
              <w:tab w:val="right" w:pos="9026" w:leader="dot"/>
            </w:tabs>
            <w:rPr/>
          </w:pPr>
          <w:hyperlink w:anchor="__RefHeading___Toc2200071_653776707">
            <w:r>
              <w:rPr>
                <w:webHidden/>
                <w:rStyle w:val="IndexLink"/>
              </w:rPr>
              <w:t>6</w:t>
            </w:r>
            <w:r>
              <w:rPr>
                <w:rStyle w:val="IndexLink"/>
                <w:rtl w:val="true"/>
              </w:rPr>
              <w:t xml:space="preserve">. </w:t>
            </w:r>
            <w:r>
              <w:rPr>
                <w:rStyle w:val="IndexLink"/>
                <w:rtl w:val="true"/>
              </w:rPr>
              <w:t>اصلاح تحول خواهی و پیش برندگی</w:t>
            </w:r>
            <w:r>
              <w:rPr>
                <w:rStyle w:val="IndexLink"/>
                <w:rtl w:val="true"/>
              </w:rPr>
              <w:tab/>
            </w:r>
            <w:r>
              <w:rPr>
                <w:rStyle w:val="IndexLink"/>
              </w:rPr>
              <w:t>145</w:t>
            </w:r>
          </w:hyperlink>
        </w:p>
        <w:p>
          <w:pPr>
            <w:pStyle w:val="Contents4"/>
            <w:tabs>
              <w:tab w:val="clear" w:pos="8176"/>
              <w:tab w:val="right" w:pos="9026" w:leader="dot"/>
            </w:tabs>
            <w:rPr/>
          </w:pPr>
          <w:hyperlink w:anchor="__RefHeading___Toc2200073_653776707">
            <w:r>
              <w:rPr>
                <w:webHidden/>
                <w:rStyle w:val="IndexLink"/>
              </w:rPr>
              <w:t>7</w:t>
            </w:r>
            <w:r>
              <w:rPr>
                <w:rStyle w:val="IndexLink"/>
                <w:rtl w:val="true"/>
              </w:rPr>
              <w:t xml:space="preserve">. </w:t>
            </w:r>
            <w:r>
              <w:rPr>
                <w:rStyle w:val="IndexLink"/>
                <w:rtl w:val="true"/>
              </w:rPr>
              <w:t>نگاه تاریخی به رویارویی تمدنی با کفر و استکبار جهانی</w:t>
            </w:r>
            <w:r>
              <w:rPr>
                <w:rStyle w:val="IndexLink"/>
                <w:rtl w:val="true"/>
              </w:rPr>
              <w:tab/>
            </w:r>
            <w:r>
              <w:rPr>
                <w:rStyle w:val="IndexLink"/>
              </w:rPr>
              <w:t>147</w:t>
            </w:r>
          </w:hyperlink>
        </w:p>
        <w:p>
          <w:pPr>
            <w:pStyle w:val="Contents3"/>
            <w:tabs>
              <w:tab w:val="clear" w:pos="8459"/>
              <w:tab w:val="right" w:pos="9026" w:leader="dot"/>
            </w:tabs>
            <w:rPr/>
          </w:pPr>
          <w:hyperlink w:anchor="__RefHeading___Toc2200075_653776707">
            <w:r>
              <w:rPr>
                <w:webHidden/>
                <w:rStyle w:val="IndexLink"/>
                <w:rtl w:val="true"/>
              </w:rPr>
              <w:t>بسیج در حوزه</w:t>
            </w:r>
            <w:r>
              <w:rPr>
                <w:rStyle w:val="IndexLink"/>
                <w:rtl w:val="true"/>
              </w:rPr>
              <w:tab/>
            </w:r>
            <w:r>
              <w:rPr>
                <w:rStyle w:val="IndexLink"/>
              </w:rPr>
              <w:t>155</w:t>
            </w:r>
          </w:hyperlink>
        </w:p>
        <w:p>
          <w:pPr>
            <w:pStyle w:val="Contents3"/>
            <w:tabs>
              <w:tab w:val="clear" w:pos="8459"/>
              <w:tab w:val="right" w:pos="9026" w:leader="dot"/>
            </w:tabs>
            <w:rPr/>
          </w:pPr>
          <w:hyperlink w:anchor="__RefHeading___Toc2200077_653776707">
            <w:r>
              <w:rPr>
                <w:webHidden/>
                <w:rStyle w:val="IndexLink"/>
                <w:rtl w:val="true"/>
              </w:rPr>
              <w:t>هویت حوزوی و مأموریت طلبگی</w:t>
            </w:r>
            <w:r>
              <w:rPr>
                <w:rStyle w:val="IndexLink"/>
                <w:rtl w:val="true"/>
              </w:rPr>
              <w:tab/>
            </w:r>
            <w:r>
              <w:rPr>
                <w:rStyle w:val="IndexLink"/>
              </w:rPr>
              <w:t>156</w:t>
            </w:r>
          </w:hyperlink>
        </w:p>
        <w:p>
          <w:pPr>
            <w:pStyle w:val="Contents3"/>
            <w:tabs>
              <w:tab w:val="clear" w:pos="8459"/>
              <w:tab w:val="right" w:pos="9026" w:leader="dot"/>
            </w:tabs>
            <w:rPr/>
          </w:pPr>
          <w:hyperlink w:anchor="__RefHeading___Toc2200079_653776707">
            <w:r>
              <w:rPr>
                <w:webHidden/>
                <w:rStyle w:val="IndexLink"/>
                <w:rtl w:val="true"/>
              </w:rPr>
              <w:t>پیوند مأموریت حوزه با آرمان انقلاب</w:t>
            </w:r>
            <w:r>
              <w:rPr>
                <w:rStyle w:val="IndexLink"/>
                <w:rtl w:val="true"/>
              </w:rPr>
              <w:tab/>
            </w:r>
            <w:r>
              <w:rPr>
                <w:rStyle w:val="IndexLink"/>
              </w:rPr>
              <w:t>158</w:t>
            </w:r>
          </w:hyperlink>
        </w:p>
        <w:p>
          <w:pPr>
            <w:pStyle w:val="Contents3"/>
            <w:tabs>
              <w:tab w:val="clear" w:pos="8459"/>
              <w:tab w:val="right" w:pos="9026" w:leader="dot"/>
            </w:tabs>
            <w:rPr/>
          </w:pPr>
          <w:hyperlink w:anchor="__RefHeading___Toc2200081_653776707">
            <w:r>
              <w:rPr>
                <w:webHidden/>
                <w:rStyle w:val="IndexLink"/>
                <w:rtl w:val="true"/>
              </w:rPr>
              <w:t>تمایز بسیج حوزه با بسیج سایر اقشار</w:t>
            </w:r>
            <w:r>
              <w:rPr>
                <w:rStyle w:val="IndexLink"/>
                <w:rtl w:val="true"/>
              </w:rPr>
              <w:tab/>
            </w:r>
            <w:r>
              <w:rPr>
                <w:rStyle w:val="IndexLink"/>
              </w:rPr>
              <w:t>159</w:t>
            </w:r>
          </w:hyperlink>
        </w:p>
        <w:p>
          <w:pPr>
            <w:pStyle w:val="Contents3"/>
            <w:tabs>
              <w:tab w:val="clear" w:pos="8459"/>
              <w:tab w:val="right" w:pos="9026" w:leader="dot"/>
            </w:tabs>
            <w:rPr/>
          </w:pPr>
          <w:hyperlink w:anchor="__RefHeading___Toc2200083_653776707">
            <w:r>
              <w:rPr>
                <w:webHidden/>
                <w:rStyle w:val="IndexLink"/>
                <w:rtl w:val="true"/>
              </w:rPr>
              <w:t>حوزه ی علمیه و بسیج</w:t>
            </w:r>
            <w:r>
              <w:rPr>
                <w:rStyle w:val="IndexLink"/>
                <w:rtl w:val="true"/>
              </w:rPr>
              <w:tab/>
            </w:r>
            <w:r>
              <w:rPr>
                <w:rStyle w:val="IndexLink"/>
              </w:rPr>
              <w:t>161</w:t>
            </w:r>
          </w:hyperlink>
        </w:p>
        <w:p>
          <w:pPr>
            <w:pStyle w:val="Contents3"/>
            <w:tabs>
              <w:tab w:val="clear" w:pos="8459"/>
              <w:tab w:val="right" w:pos="9026" w:leader="dot"/>
            </w:tabs>
            <w:rPr/>
          </w:pPr>
          <w:hyperlink w:anchor="__RefHeading___Toc2200085_653776707">
            <w:r>
              <w:rPr>
                <w:webHidden/>
                <w:rStyle w:val="IndexLink"/>
                <w:rtl w:val="true"/>
              </w:rPr>
              <w:t>ویژگی های بسیج حوزه علمیه</w:t>
            </w:r>
            <w:r>
              <w:rPr>
                <w:rStyle w:val="IndexLink"/>
                <w:rtl w:val="true"/>
              </w:rPr>
              <w:tab/>
            </w:r>
            <w:r>
              <w:rPr>
                <w:rStyle w:val="IndexLink"/>
              </w:rPr>
              <w:t>164</w:t>
            </w:r>
          </w:hyperlink>
        </w:p>
        <w:p>
          <w:pPr>
            <w:pStyle w:val="Contents2"/>
            <w:tabs>
              <w:tab w:val="clear" w:pos="8743"/>
              <w:tab w:val="right" w:pos="9026" w:leader="dot"/>
            </w:tabs>
            <w:rPr/>
          </w:pPr>
          <w:hyperlink w:anchor="__RefHeading___Toc2200087_653776707">
            <w:r>
              <w:rPr>
                <w:webHidden/>
                <w:rStyle w:val="IndexLink"/>
                <w:rtl w:val="true"/>
              </w:rPr>
              <w:t xml:space="preserve">پیوست سوم </w:t>
            </w:r>
            <w:r>
              <w:rPr>
                <w:rStyle w:val="IndexLink"/>
                <w:rtl w:val="true"/>
              </w:rPr>
              <w:t xml:space="preserve">: </w:t>
            </w:r>
            <w:r>
              <w:rPr>
                <w:rStyle w:val="IndexLink"/>
                <w:rtl w:val="true"/>
              </w:rPr>
              <w:t>مبلغ نوع جیم؛ مبلغ راهبر</w:t>
            </w:r>
            <w:r>
              <w:rPr>
                <w:rStyle w:val="IndexLink"/>
                <w:rtl w:val="true"/>
              </w:rPr>
              <w:tab/>
            </w:r>
            <w:r>
              <w:rPr>
                <w:rStyle w:val="IndexLink"/>
              </w:rPr>
              <w:t>168</w:t>
            </w:r>
          </w:hyperlink>
        </w:p>
        <w:p>
          <w:pPr>
            <w:pStyle w:val="Contents2"/>
            <w:tabs>
              <w:tab w:val="clear" w:pos="8743"/>
              <w:tab w:val="right" w:pos="9026" w:leader="dot"/>
            </w:tabs>
            <w:rPr/>
          </w:pPr>
          <w:hyperlink w:anchor="__RefHeading___Toc2200089_653776707">
            <w:r>
              <w:rPr>
                <w:webHidden/>
                <w:rStyle w:val="IndexLink"/>
                <w:rtl w:val="true"/>
              </w:rPr>
              <w:t>منابع</w:t>
            </w:r>
            <w:r>
              <w:rPr>
                <w:rStyle w:val="IndexLink"/>
                <w:rtl w:val="true"/>
              </w:rPr>
              <w:tab/>
            </w:r>
            <w:r>
              <w:rPr>
                <w:rStyle w:val="IndexLink"/>
              </w:rPr>
              <w:t>172</w:t>
            </w:r>
          </w:hyperlink>
        </w:p>
        <w:p>
          <w:pPr>
            <w:pStyle w:val="Contents2"/>
            <w:tabs>
              <w:tab w:val="clear" w:pos="8743"/>
              <w:tab w:val="right" w:pos="9026" w:leader="dot"/>
            </w:tabs>
            <w:rPr/>
          </w:pPr>
          <w:hyperlink w:anchor="__RefHeading___Toc2200091_653776707">
            <w:r>
              <w:rPr>
                <w:webHidden/>
                <w:rStyle w:val="IndexLink"/>
                <w:rtl w:val="true"/>
              </w:rPr>
              <w:t>بارکدها</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3_75958"/>
      <w:bookmarkStart w:id="1" w:name="pg8633_75958"/>
      <w:bookmarkEnd w:id="1"/>
    </w:p>
    <w:p>
      <w:pPr>
        <w:pStyle w:val="Heading2"/>
        <w:numPr>
          <w:ilvl w:val="1"/>
          <w:numId w:val="1"/>
        </w:numPr>
        <w:rPr/>
      </w:pPr>
      <w:bookmarkStart w:id="2" w:name="pg8633_75958"/>
      <w:bookmarkStart w:id="3" w:name="__RefHeading___Toc219991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سپاری و مردم سازی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فعال از طریق مشارکت دهی طلاب در ارتقای اخلاقی و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بیانیه بالندگی بسیج حوزه های علمیه در گام دوم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عالم زاده نوری؛ به سفارش و نظارت معاونت تهذیب و تربیت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5677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فعال از طریق مشارکت دهی طلاب در ارتقای اخلاقی و تربیتی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 ای </w:t>
      </w:r>
      <w:r>
        <w:rPr>
          <w:rFonts w:eastAsia="Times New Roman" w:cs="Times New Roman" w:ascii="Times New Roman" w:hAnsi="Times New Roman"/>
          <w:color w:val="111111"/>
          <w:sz w:val="28"/>
          <w:szCs w:val="28"/>
          <w:lang w:val="en-US" w:bidi="en-US"/>
        </w:rPr>
        <w:t>Islamic seminarians-- Iran -- Professional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theological seminaries -- Iran -- Administration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Moral education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تهذیب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BP254/7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8849479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992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جمع سپاری و مردمی سازی تربیت</w:t>
      </w:r>
    </w:p>
    <w:p>
      <w:pPr>
        <w:pStyle w:val="BookText"/>
        <w:rPr/>
      </w:pPr>
      <w:r>
        <w:rPr>
          <w:rFonts w:ascii="IRNazanin" w:hAnsi="IRNazanin" w:eastAsia="IRNazanin"/>
          <w:color w:val="111111"/>
          <w:sz w:val="28"/>
          <w:sz w:val="28"/>
          <w:szCs w:val="28"/>
          <w:rtl w:val="true"/>
          <w:lang w:bidi="fa-IR"/>
        </w:rPr>
        <w:t>تربیت فعال از طریق مشارکت دهی طلاب در ارتقای اخلاقی و تربیتی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بیانیه بالندگی بسیج حوزه های علمیه در گام دوم انقلاب اسلامی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عالم زاده نوری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کتاب </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2"/>
      </w:r>
      <w:r>
        <w:rPr>
          <w:rFonts w:ascii="Amiri" w:hAnsi="Amiri" w:eastAsia="Amiri" w:cs="Amiri"/>
          <w:color w:val="111111"/>
          <w:sz w:val="28"/>
          <w:sz w:val="28"/>
          <w:szCs w:val="28"/>
          <w:rtl w:val="true"/>
          <w:lang w:bidi="ar-SA"/>
        </w:rPr>
        <w:t>قُلْ إِنَّما أَعِظُكُمْ بِواحِدَة أَنْ تَقُومُوا لِلَّهِ</w:t>
      </w:r>
      <w:r>
        <w:rPr>
          <w:rStyle w:val="FootnoteAnchor"/>
          <w:rtl w:val="true"/>
        </w:rPr>
        <w:footnoteReference w:id="3"/>
      </w:r>
      <w:r>
        <w:rPr>
          <w:rFonts w:ascii="IRNazanin" w:hAnsi="IRNazanin" w:eastAsia="IRNazanin"/>
          <w:color w:val="111111"/>
          <w:sz w:val="28"/>
          <w:sz w:val="28"/>
          <w:szCs w:val="28"/>
          <w:rtl w:val="true"/>
          <w:lang w:bidi="fa-IR"/>
        </w:rPr>
        <w:t xml:space="preserve"> رهبر معظم انقلاب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اصلی ما، مسئله ی مردم است؛ حضور مردم میل مردم، اراده ی مردم، عزم راسخ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عرض کنیم؛ در همه ی تحولات و جنبش های گوناگون اجتماعی بزرگ، نقش مردم، نقش معیار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https://farsi.khamenei.ir/speech-content?id=17510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ی علمیه ی صحیح شیعی، همه به خصوص طلاب جوان باید خود را در صفوف اوّل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https://farsi.khamenei.ir/speech-content?id=2723</w:t>
      </w:r>
    </w:p>
    <w:p>
      <w:pPr>
        <w:pStyle w:val="BookText"/>
        <w:rPr/>
      </w:pPr>
      <w:r>
        <w:rPr>
          <w:rFonts w:ascii="IRNazanin" w:hAnsi="IRNazanin" w:eastAsia="IRNazanin"/>
          <w:color w:val="111111"/>
          <w:sz w:val="28"/>
          <w:sz w:val="28"/>
          <w:szCs w:val="28"/>
          <w:rtl w:val="true"/>
          <w:lang w:bidi="fa-IR"/>
        </w:rPr>
        <w:t xml:space="preserve">آیت الله اعرافی، مدیر حوزه های علمیه کشور در باره ی مردمی سازی تربیت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اساسی، ضروری و جالب است در تربیت حوزوی، قیام همه ی ارکان حوزه و مشارکت استاد و طلبه و فضای دل انگیز روحی و معنوی ضرورت دارد و این طرح باید افزون بر مبانی و کلیات به برنامه های عملیاتی، اجرایی و واقع بینانه بینجامد و همه ی بخش های صفی و ستادی همکاری نمایند</w:t>
      </w:r>
      <w:r>
        <w:rPr>
          <w:rFonts w:eastAsia="IRNazanin" w:cs="IRNazanin"/>
          <w:color w:val="111111"/>
          <w:sz w:val="28"/>
          <w:szCs w:val="28"/>
          <w:rtl w:val="true"/>
          <w:lang w:bidi="fa-IR"/>
        </w:rPr>
        <w:t xml:space="preserve">». </w:t>
      </w:r>
      <w:r>
        <w:rPr>
          <w:rStyle w:val="FootnoteAnchor"/>
          <w:rtl w:val="true"/>
        </w:rPr>
        <w:footnoteReference w:id="5"/>
      </w:r>
      <w:bookmarkStart w:id="7" w:name="pg8633_75963"/>
    </w:p>
    <w:p>
      <w:pPr>
        <w:pStyle w:val="Heading2"/>
        <w:numPr>
          <w:ilvl w:val="1"/>
          <w:numId w:val="1"/>
        </w:numPr>
        <w:rPr/>
      </w:pPr>
      <w:bookmarkStart w:id="8" w:name="__RefHeading___Toc2199923_653776707"/>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 xml:space="preserve">مردمی سازی تربیت از ضرورت بسیج اراده ها ارتقای انگیزه ها، قیام جهادی، اهتمام جمعی و حرکت خودجوش و هماهنگ و جبهه ای در تحقق اهداف تهذیبی و تربیتی سخن میگوید و بر نقش فعال، اثرگذار، پیش برنده و جریان ساز آحاد مخاطبان و متربیان و مشارکت مسئولانه و سلوک مجاهدانه آنها در فرایند تربیتی تأکید می کند و مربیان و مدیران تربیتی را از غفلت از ظرفیت های ایشان و فرصت های بی نظیر و اثرگذار مشارکت و نقش آفرینی فعال و نصرت و تعاون ایشان بر حذر داشته و تصدی گری امور تهذیبی و تربیتی را بدون بهره برداری از توان ایشان، برای رشد و تعالی و تحقق اهداف تربیتی کافی و مؤثر نمی داند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طرح بر ضرورت بهره مندی از ظرفیت گروه و تشکیلات در جهت تحقق امر تهذیب و تربیت و در پیشبرد اهداف تربیتی تأکید می شود</w:t>
      </w:r>
      <w:r>
        <w:rPr>
          <w:rFonts w:eastAsia="IRNazanin" w:cs="IRNazanin"/>
          <w:color w:val="111111"/>
          <w:sz w:val="28"/>
          <w:szCs w:val="28"/>
          <w:rtl w:val="true"/>
          <w:lang w:bidi="fa-IR"/>
        </w:rPr>
        <w:t xml:space="preserve">. </w:t>
      </w:r>
      <w:bookmarkStart w:id="10" w:name="pg8633_75964"/>
    </w:p>
    <w:p>
      <w:pPr>
        <w:pStyle w:val="Heading2"/>
        <w:numPr>
          <w:ilvl w:val="1"/>
          <w:numId w:val="1"/>
        </w:numPr>
        <w:rPr/>
      </w:pPr>
      <w:bookmarkStart w:id="11" w:name="__RefHeading___Toc2199925_653776707"/>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مردمی سازی تربیت؛ چیستی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مردمی سازی تربیت؛ چرایی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در گرو مسئولیت پذیری و تمرین و اقدام عملی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شدن در گرو خدمت به خوبی ها و معماری ساخت محیط معنوی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اجتماعی و رسالت الهی از بدو بلوغ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كسب تدریجی مهارت های تربیتی؛ خدمت در ضمن رشد و رشد در ضمن خدمت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فعال، لازمه بروز و پرورش استعدادها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مقتضای دوران وزارت جوانان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مندی از پویایی فکر و عمل جوانان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مدیر؛ مدیریت هنرها و به کارگیری ظرفیت ها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مردمی سازی تربیت عامل رشد مدیران و مربیان تربیتی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سنگینی وظیفه ی تربیت و نیاز به نیروی فراوان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مسئولیت و رسالت اجتماعی درمان ضعف هویت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آفرینی عمومی و مردمی، مقتضای ولایت مؤمنان </w:t>
      </w:r>
      <w:r>
        <w:rPr>
          <w:rFonts w:eastAsia="IRNazanin" w:cs="IRNazanin"/>
          <w:color w:val="111111"/>
          <w:sz w:val="28"/>
          <w:szCs w:val="28"/>
          <w:lang w:bidi="fa-IR"/>
        </w:rPr>
        <w:t>49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وظيفه الهی تمدنی و اجابت درخواست رهبری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فعال در میدان تربیت؛ لازمه ی اخلاق انقلابی و معنویت عصر امام خمینی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ویژه طلبگی؛ حضور در مقیاس هدایتگری و راهبری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مردمی سازی تربیت؛ چگونگی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اضلاع فعالیت مردمی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کردن و به میدان آمدن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و هدف متعالی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ی جمعی و قالب گروهی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های کاری و انواع 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سابقه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نوع مسائل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 و مراتب علمی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اثرگذاری و نقش آفرینی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قالب اثرگذاری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موضوع و در مدل پلکانی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درون مدرسه ای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برون مدرسه ای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بین مدرسه ای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کلان ناظر به نیاز انقلاب اسلامی و افق تمدن اسلامی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الگوهای نقش آفرینی در کارگروه ها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 مدیریتی و ساختاری در مردمی سازی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کفایت مردمی سازی از حسن انجام وظیفه مسئولان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ساختارهای مردمی مکمل ساختارهای رسمی و نه جزئی از آن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سطوح متفاوت همکاری میان مدیران و فعالان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تعاون و تعامل بر پایه اختیار و آزادی و البته بلوغ نظری و عملی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سعه صدر در تعامل با فعالان مردمی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آسیب ها و هشدارها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از خلوت و معنویت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اجرایی محض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محض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فردی در فعالیت اجتماعی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راهبر و غرور یا اشتباه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ناسازگاری با مدیریت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توجهی به وظیفه اصلی طلبگی در دوران تحصیل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صلاحیت طلبه مبتدی برای تربیت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توجهی یا تضعیف روش های تربیتی مرسوم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پیوست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بالندگی بسیج حوزه های علمیه در گام دوم انقلاب اسلامی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بیانیه بالندگی بسیج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چرایی این نوشتار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ماهیت و ارکان بسیج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حضور حداکثری دین در اداره جامعه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مسئولیت درک ،نیاز و آمادگی و داوطلبی برای اقدام به موقع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مجاهدت و نستوهی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هدفمندی و رسالت مداری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تحول خواهی و پیش برندگی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تاریخی به رویارویی تمدنی با کفر و استکبار جهانی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پیشرو بودن استقلال عمل و حرکت خودجوش مردمی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ی جمعی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بسیج در حوزه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هویت حوزوی و مأموریت طلبگی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پیوند مأموریت حوزه با آرمان انقلاب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تمایز بسیج حوزه با بسیج سایر اقشار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حوزه ی علمیه و بسیج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ویژگی های بسیج حوزه علمیه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پیوست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نوع جیم؛ مبلغ راهبر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165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3" w:name="pg8633_75968"/>
    </w:p>
    <w:p>
      <w:pPr>
        <w:pStyle w:val="Heading2"/>
        <w:numPr>
          <w:ilvl w:val="1"/>
          <w:numId w:val="1"/>
        </w:numPr>
        <w:rPr/>
      </w:pPr>
      <w:bookmarkStart w:id="14" w:name="__RefHeading___Toc2199927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بزرگ مربی عالمیان، پروردگار متعال است که هدف خلقت را هدایت انسان ها در مسیر عبودیت و سعادت </w:t>
      </w: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6"/>
      </w:r>
      <w:r>
        <w:rPr>
          <w:rFonts w:ascii="IRNazanin" w:hAnsi="IRNazanin" w:eastAsia="IRNazanin"/>
          <w:color w:val="111111"/>
          <w:sz w:val="28"/>
          <w:sz w:val="28"/>
          <w:szCs w:val="28"/>
          <w:rtl w:val="true"/>
          <w:lang w:bidi="fa-IR"/>
        </w:rPr>
        <w:t>و هدف بعثت را حاکمیت دین خدا بر جان ها و جوامع بشری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 الْحِكْمَة؛ </w:t>
      </w:r>
      <w:r>
        <w:rPr>
          <w:rStyle w:val="FootnoteAnchor"/>
          <w:rtl w:val="true"/>
        </w:rPr>
        <w:footnoteReference w:id="7"/>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خدای متعال به واسطه ی رسول خود، ثقلین را ریسمانی برای رسیدن به هدایت و سعادت و دستاویزی برای تمسک قرار داده است </w:t>
      </w:r>
      <w:r>
        <w:rPr>
          <w:rFonts w:ascii="Amiri" w:hAnsi="Amiri" w:eastAsia="Amiri" w:cs="Amiri"/>
          <w:color w:val="111111"/>
          <w:sz w:val="28"/>
          <w:sz w:val="28"/>
          <w:szCs w:val="28"/>
          <w:rtl w:val="true"/>
          <w:lang w:bidi="ar-SA"/>
        </w:rPr>
        <w:t>مَا إِنْ تَمَسَّكْتُمْ بِهِمَا لَنْ تَضِلُّوا بَعْدِى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نورانی؛ تمسک به قرآن، همانا تمسک به امام، و تمسک به امام، همانا تمسک به قرآن است </w:t>
      </w:r>
      <w:r>
        <w:rPr>
          <w:rFonts w:ascii="Amiri" w:hAnsi="Amiri" w:eastAsia="Amiri" w:cs="Amiri"/>
          <w:color w:val="111111"/>
          <w:sz w:val="28"/>
          <w:sz w:val="28"/>
          <w:szCs w:val="28"/>
          <w:rtl w:val="true"/>
          <w:lang w:bidi="ar-SA"/>
        </w:rPr>
        <w:t>وأَنَّهُمَا لَنْ يَفْتَرِقَا حَتَّى يَرِدَا عَلَي الْحَوْض</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بنابراين تمسک به قرآن بدون تمسک به ،امام انحراف و ضلالت است و تمسک به امام نیز </w:t>
      </w:r>
    </w:p>
    <w:p>
      <w:pPr>
        <w:pStyle w:val="BookText"/>
        <w:rPr/>
      </w:pPr>
      <w:r>
        <w:rPr>
          <w:rFonts w:ascii="IRNazanin" w:hAnsi="IRNazanin" w:eastAsia="IRNazanin"/>
          <w:color w:val="111111"/>
          <w:sz w:val="28"/>
          <w:sz w:val="28"/>
          <w:szCs w:val="28"/>
          <w:rtl w:val="true"/>
          <w:lang w:bidi="fa-IR"/>
        </w:rPr>
        <w:t xml:space="preserve">در پیروی و هماهنگی تام با او است؛ </w:t>
      </w:r>
      <w:r>
        <w:rPr>
          <w:rFonts w:ascii="Amiri" w:hAnsi="Amiri" w:eastAsia="Amiri" w:cs="Amiri"/>
          <w:color w:val="111111"/>
          <w:sz w:val="28"/>
          <w:sz w:val="28"/>
          <w:szCs w:val="28"/>
          <w:rtl w:val="true"/>
          <w:lang w:bidi="ar-SA"/>
        </w:rPr>
        <w:t>و قَلْبِی لَکمْ مُسَلِّمٌ وَ رَأْيِي لَكُمْ تَبع ونُصْرَتِي لَكُمْ مُعَدّة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شیعه ای که تمام حالات روحی و قلبی اش و همه اندوخته های علمی و دانشی اش و همه ی رفتارها و تکالیف عملی اش را با امام هماهنگ نماید و بی کم وکاست قدم در راه امام و اهداف او گذارد به سعادت و تربیت دینی مطلوب دست یافته است؛ زیرا همراهی و پیوند با امام، شرط زندگی توحیدی و محور تربیت دینی و اخلاقی است بشروطها و أنا من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بی شک عصر غیبت امام، با همه ابتلاءات و دشواری ها، عصر تربیت و تکامل بیشک شیعه و ارتقای او به بالاترین مدارج توحید و ولایت است و تمرین ولایت مداری حول نایب امام زمان شیعیان را برای فرمان برداری کامل از امام عصر آماده و توانا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در عصر غیبت به معنای همراهی و همدلی با دغدغه های ولی در پیشبرد اهداف حکومت اسلامی همفکری بر محور دغدغه های ولی و نصرت و یاری عملی او در مسیر تحقق چشم انداز تمدن اسلامی و اهداف انقلاب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های علمیه در تربیت اخلاقی و معنوی علمداران دین، عالمان مجاهد، هادیان عامل و مجاهدان ولایت مدار در طول تاریخ خصوصاً در عصر امام خمینی رحمه الله پیشگام و موفق بوده اند و همواره مسیر خودسازی طلبه را به جامعه سازی و پیشبرد اهداف اجتماعی اسلام منتهی دانسته اند؛ </w:t>
      </w:r>
      <w:r>
        <w:rPr>
          <w:rFonts w:ascii="Amiri" w:hAnsi="Amiri" w:eastAsia="Amiri" w:cs="Amiri"/>
          <w:color w:val="111111"/>
          <w:sz w:val="28"/>
          <w:sz w:val="28"/>
          <w:szCs w:val="28"/>
          <w:rtl w:val="true"/>
          <w:lang w:bidi="ar-SA"/>
        </w:rPr>
        <w:t>إلا الَّذينَ آمَنُوا وَ عَمِلُوا الصَّالِحاتِ وَتَواصَوْا بِالْحَقِّ وَ تَواصَوْا بِالصَّبْرِ</w:t>
      </w:r>
      <w:r>
        <w:rPr>
          <w:rStyle w:val="FootnoteAnchor"/>
          <w:rtl w:val="true"/>
        </w:rPr>
        <w:footnoteReference w:id="13"/>
      </w:r>
      <w:r>
        <w:rPr>
          <w:rFonts w:ascii="IRNazanin" w:hAnsi="IRNazanin" w:eastAsia="IRNazanin"/>
          <w:color w:val="111111"/>
          <w:sz w:val="28"/>
          <w:sz w:val="28"/>
          <w:szCs w:val="28"/>
          <w:rtl w:val="true"/>
          <w:lang w:bidi="fa-IR"/>
        </w:rPr>
        <w:t>زیرا خودسازی و معنویت در عزلت و انزوا و بدون اهتمام به امور مسلمین معنا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خودسازی که در بستر سلوک جمعی بر محور ولایت و در میدان عینی جامعه واقع می شود همان اخلاق و معنویت مورد نظر بنیانگذار انقلاب و رهبری معظم است که می بایست ثمراتش را در جامعه سازی و تمدن سازی مشاهده نمود وگرنه سلوک فردی منهای رسالت اجتماعی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مجاهدان ولایت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انجامد و چه بسیار است فاصله میان قاعدان و مجاهدان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معاونت تهذیب و تربیت حوزه های علمیه اخلاق و معنویت را در عصر امام خمینی، بر محور ولایت و تربیت عالمان مجاهد ولایت مدار دنبال می کند و این سخن مقام معظم رهبری را در آغاز درس خارج فقه شان طلیعه رویکردهای تحولی خود می داند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دیدیم در حوزه های علمیه، شور علمی هست، اما این شور علمی و کار علمی، خلاهای نظام را چنان که باید، پر نمی کند، باز باید به مسئله ی تهذیب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اخلاق و تهذیب نفس در حوزه ها باشد و صفای نفس ناشی از آن پیدا شود هر کلمه ای که خوانده شود، باید به نفع مردم و جامعه 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https://farsi.khamenei.ir/speech-content?id=2723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رویکرد تحولی معاونت تهذیب و تربیت با اعتقاد کامل به رسالت اجتماعی حوزه و روحانیت در تحقق اهداف انقلاب و تمدن اسلامی با تدوین و تحقق راهبردها و برنامه های زیر تعریف شده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به تعریفی کامل از تربیت و اخلاق و معنویت در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جمعی در 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طلبه در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تربیتی ولایت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طلبه؛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بصیرت و بینش اجتماعی طلاب از طریق طرح تحول بسیج طلاب و روحانیون و طرحهایی در رابطه با بیانه ی گام دوم انقلاب و مسائل پیش روی نظام خصوصاً در عصر تقابل تمدن اسلامی با تمدن غرب؛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در مسیر خدمت و خدمت ضمن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اجتماعی در ضمن رشد و رشد در ضمن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سازی تربیت و مدیریت شبکه ای ظرفیت های عمومی در جهت پیشبرد اهداف تربیتی و تهذیبی؛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ظرفیت های تربیتی فرهنگ، تربیت محیطی و ایجاد فضای متعالی و مناسب برای تربیت به مثابه کارخانه انسان سازی؛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تربیت و محوریت اخلاق و معنویت در همه شئون ارکان و اجزای حوزه های علمیه و حیات طلبگی؛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متکامل و متوازن و فراگیری آن در همه ساحات و ابعاد وجودی طلبه اعم از معنوی، اعتقادی، عبادی، علمی، عقلانی، سیاسی، انقلابی، اجتماعی، خانوادگی، رسالتی، حرفه ای، معرفتی و بصیرتی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سنت های ارزشمند و فراموش شده حوزوی در استاد محوری و شاگردپروری و تربیت مربیان دلسوز و تشکیل شبکه ارتباطی اساتید و 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به غرض بحث و بررسی پیرامون راهبرد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سازی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چیستی، چرایی و چگونگی آن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مشارکت گرفتن توده ی انسان ها و به میدان آوردن اراده های همگانی است که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ضرورت انکارناپذیر کارهای بزرگ خصوصاً سازندگی انسان در فضای حوزه های علمیه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سازی</w:t>
      </w:r>
    </w:p>
    <w:p>
      <w:pPr>
        <w:pStyle w:val="BookText"/>
        <w:rPr/>
      </w:pPr>
      <w:r>
        <w:rPr>
          <w:rFonts w:ascii="IRNazanin" w:hAnsi="IRNazanin" w:eastAsia="IRNazanin"/>
          <w:color w:val="111111"/>
          <w:sz w:val="28"/>
          <w:sz w:val="28"/>
          <w:szCs w:val="28"/>
          <w:rtl w:val="true"/>
          <w:lang w:bidi="fa-IR"/>
        </w:rPr>
        <w:t>چیستی</w:t>
      </w:r>
    </w:p>
    <w:p>
      <w:pPr>
        <w:pStyle w:val="BookText"/>
        <w:rPr/>
      </w:pPr>
      <w:r>
        <w:rPr>
          <w:rFonts w:ascii="IRNazanin" w:hAnsi="IRNazanin" w:eastAsia="IRNazanin"/>
          <w:color w:val="111111"/>
          <w:sz w:val="28"/>
          <w:sz w:val="28"/>
          <w:szCs w:val="28"/>
          <w:rtl w:val="true"/>
          <w:lang w:bidi="fa-IR"/>
        </w:rPr>
        <w:t>چرایی</w:t>
      </w:r>
    </w:p>
    <w:p>
      <w:pPr>
        <w:pStyle w:val="BookText"/>
        <w:rPr/>
      </w:pPr>
      <w:r>
        <w:rPr>
          <w:rFonts w:ascii="IRNazanin" w:hAnsi="IRNazanin" w:eastAsia="IRNazanin"/>
          <w:color w:val="111111"/>
          <w:sz w:val="28"/>
          <w:sz w:val="28"/>
          <w:szCs w:val="28"/>
          <w:rtl w:val="true"/>
          <w:lang w:bidi="fa-IR"/>
        </w:rPr>
        <w:t>چگونگی</w:t>
      </w:r>
    </w:p>
    <w:p>
      <w:pPr>
        <w:pStyle w:val="BookText"/>
        <w:rPr/>
      </w:pPr>
      <w:r>
        <w:rPr>
          <w:rFonts w:ascii="IRNazanin" w:hAnsi="IRNazanin" w:eastAsia="IRNazanin"/>
          <w:color w:val="111111"/>
          <w:sz w:val="28"/>
          <w:sz w:val="28"/>
          <w:szCs w:val="28"/>
          <w:rtl w:val="true"/>
          <w:lang w:bidi="fa-IR"/>
        </w:rPr>
        <w:t>معاونت تهذیب و تربیت حوزه های علمیه در رویه ای جدید، روند دستوری و ابلاغی فعالیت های فرهنگی و تربیتی را به روند مشارکتی با کنشگری خود طلاب و مدارس تبدیل نموده است در روند قبلی، طلبه، مخاطب فرض شده و گزاره هایی به او القا یا دیکته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آن تعامل، جوهره ی درونی افراد برای مسئولیت پذیری و صحنه گردانی نمایان نمی گشت؛ در حالی که این رویه ی جدید،</w:t>
      </w:r>
    </w:p>
    <w:p>
      <w:pPr>
        <w:pStyle w:val="BookText"/>
        <w:rPr/>
      </w:pPr>
      <w:r>
        <w:rPr>
          <w:rFonts w:ascii="IRNazanin" w:hAnsi="IRNazanin" w:eastAsia="IRNazanin"/>
          <w:color w:val="111111"/>
          <w:sz w:val="28"/>
          <w:sz w:val="28"/>
          <w:szCs w:val="28"/>
          <w:rtl w:val="true"/>
          <w:lang w:bidi="fa-IR"/>
        </w:rPr>
        <w:t>طلاب را بیش از پیش متوجه مسئولیت هایی که بر دوش دارند ساخته و آنها را نه مخاطب و مستمع آزاد که کارگزار و همیار فعالیت های تربیتی می شناسد و با مشارکت فعال طلبه، عنصر سازندگی را در وجود او تقویت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خدا نیز چنین روشی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کنند خدای متعال پیامبران را فرستاده یا امام زمان علیه السلام را می فرستد تا جامعه را اصلاح کنند؛ اما این تصور، آن گونه که قرآن کریم فرموده است، تصور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نیامدند تا مستقیم و مباشر، جامعه را اصلاح کنند؛ پیامبران آمدند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اصلاح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 وَأَنْزَلْنَا مَعَهُمُ الْكِتابَ وَ الْميزانَ لِيَقُومَ النَّاسُ بِالْقِسْطِ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IRNazanin" w:hAnsi="IRNazanin" w:eastAsia="IRNazanin"/>
          <w:color w:val="111111"/>
          <w:sz w:val="28"/>
          <w:sz w:val="28"/>
          <w:szCs w:val="28"/>
          <w:rtl w:val="true"/>
          <w:lang w:bidi="fa-IR"/>
        </w:rPr>
        <w:t>امام زمان علیه السلام نیز این کار مهم را نه با قدرت غیبی و امور ماورایی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دست عنایت و نظر </w:t>
      </w:r>
    </w:p>
    <w:p>
      <w:pPr>
        <w:pStyle w:val="BookText"/>
        <w:rPr/>
      </w:pPr>
      <w:r>
        <w:rPr>
          <w:rFonts w:ascii="IRNazanin" w:hAnsi="IRNazanin" w:eastAsia="IRNazanin"/>
          <w:color w:val="111111"/>
          <w:sz w:val="28"/>
          <w:sz w:val="28"/>
          <w:szCs w:val="28"/>
          <w:rtl w:val="true"/>
          <w:lang w:bidi="fa-IR"/>
        </w:rPr>
        <w:t>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همراهی مردم و استفاده از نیروی آنان رقم خواهد زد؛ </w:t>
      </w:r>
      <w:r>
        <w:rPr>
          <w:rStyle w:val="FootnoteAnchor"/>
          <w:rtl w:val="true"/>
        </w:rPr>
        <w:footnoteReference w:id="18"/>
      </w:r>
      <w:r>
        <w:rPr>
          <w:rFonts w:ascii="IRNazanin" w:hAnsi="IRNazanin" w:eastAsia="IRNazanin"/>
          <w:color w:val="111111"/>
          <w:sz w:val="28"/>
          <w:sz w:val="28"/>
          <w:szCs w:val="28"/>
          <w:rtl w:val="true"/>
          <w:lang w:bidi="fa-IR"/>
        </w:rPr>
        <w:t xml:space="preserve">بنابراین مردمی سازی بر تعالیم عمیق دین اتکا دارد و سرفصلی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تربیتی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صرفاً یک ابلاغیه اداری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سازی و ایجاد حرکت از درون، طرح کلی اسلام در همه ی امور از جمله سازمان تربیتی است و از راهبردهای مهم سازمان مؤمنانه به شمار می 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اهداف تربیتی و سریان آن در تمامی لایههای پیدا و پنهان زندگی از طرفی و دشواری استقرار قلبی آن با وجود معارضان و راهزنان از سوی دیگر، هر مسئول دغدغه مندی را به این نتیجه میرساند که این جبهه خطیر را تنها با اتکای به فرماندهان آن و صرفاً با اساتید اخلاق نمی توان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تنهایی این میدان و غربت متولیان آن را ترمیم می کند به کارگیری ظرفیت مردمی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
      </w:r>
      <w:r>
        <w:rPr>
          <w:rFonts w:ascii="IRNazanin" w:hAnsi="IRNazanin" w:eastAsia="IRNazanin"/>
          <w:color w:val="111111"/>
          <w:sz w:val="28"/>
          <w:sz w:val="28"/>
          <w:szCs w:val="28"/>
          <w:rtl w:val="true"/>
          <w:lang w:bidi="fa-IR"/>
        </w:rPr>
        <w:t xml:space="preserve">حقیقتی که می تواند علاوه بر فتح سنگرهای تربیتی، موجب </w:t>
      </w:r>
    </w:p>
    <w:p>
      <w:pPr>
        <w:pStyle w:val="BookText"/>
        <w:rPr/>
      </w:pPr>
      <w:r>
        <w:rPr>
          <w:rFonts w:ascii="IRNazanin" w:hAnsi="IRNazanin" w:eastAsia="IRNazanin"/>
          <w:color w:val="111111"/>
          <w:sz w:val="28"/>
          <w:sz w:val="28"/>
          <w:szCs w:val="28"/>
          <w:rtl w:val="true"/>
          <w:lang w:bidi="fa-IR"/>
        </w:rPr>
        <w:t>فتح الفتوح اصلی یعنی تربیت مسئولانه ی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های علمیه نیز تهذیب و تربیت جز با مشارکت مسئولانه ی خود طلاب به سامان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خود را صرفاً مهمان، مخاطب و مصرف کننده ی مباحث اخلاقی بداند و برای این مهم در کنار اساتید و مسئولان، فردی یا گروهی، قيام لله نکند راهی به سلوک مجاهدانه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آنکه آموخته های اخلاقی، برکت یافته و در جانمان تثبیت و اقامه شود باید هم زمان برای ترویج و اقامه ی آن در محیط پیرامونی و جامعه ی خود مجاهدت کرده و سرفصل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بگذرانیم</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ترین مصداق حرکت های مردمی، هیئات های مذهبی و عزاداری امام حسین علیه السلام است و پرشکوه ترین مراسم عزای سیدالشهداء علیه السلام پیاده روی اربعین که بزرگ ترین حماسه مردمی به شمار می رود؛ مراسمی که با کمترین مداخله ی دولت و نهادهای رسمی، با همت و مجاهدت و هزینه ی مردم از ابتدا تا انتها سامان می یابد و اسیر تصویب بودجه ی حاکمیتی و بروکراسی اداری نیست و اتفاقاً بیشترین اثر تربیتی را بر دل و جان همه ی کسانی که در آن سهمی ایفا می کنند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جوانان انقلابی در جهاد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تبدیل آن به وزارت خانه ی رسمی و سازمان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فعالیت گروه های جهادی که به خدمات فرهنگی و عمرانی در مناطق محروم می پردازند نیز انجمن اولیا و مربیان، شوراهای محلی و مانند آن، مصداق روشن جریان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مردم بدون اینکه مسئولیت رسمی و جایگاه حقوقی داشته باشند احساس تکلیف کرده و با حضور رسالت مندانه ی خود مشکلی را حل کرده و نیازی را برآورده می سازند جریان مردمی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های فرهنگی و تربیتی مسجد محور نیز همین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حقوق نمی گیرد و موظفی رسمی اداری ندارد و جز از احساس مسئولیت و تعهد حضور اجتماعی برنمی خیزد مردم به شکل خودجوش و بدون جایگاه حقوقی و تعهد قانونی ورود کرده و رسالتی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نیز از ابتدا همین حقیق را داشته است؛ گرچه یک سازمان رسمی نیز برای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رسمی باید هنرش مرد می ساختن این حرکت ها و کمک به جوشش درونی نسبت به آرمان های انقلاب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سومین دفتر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تحولی تهذیب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تلاش شده است تصویر ملموس، کامل و یک پارچه ای از مردمی سازی تربیت با ذکر نمونه های عینی متعدد و مصادیق عملیاتی بیان شود تا دست اندرکاران امر تهذیب و تربیت با استفاده از این ظرفیت عظیم، امر خطیر انسان سازی را خصوصاً در حوزه های علمیه که کانون تربیت عالمان ربانی مجاهد است پی گیرند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کتاب، یک متن درسی نگرش ساز است که مخاطب اصلی آن مدیران مدارس علمیه و معاونان تهذیب و تربیت اند گرچه خود طلاب و همه دست اندرکاران تربیت در حوزه و غیر حوزه نیز از محتوای آن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دانشمند گران مایه مرحوم حجت الاسلام والمسلمين شيخ مهدی رضایی صفت، مشاور مطالعات و برنامه ریزی معاونت تهذیب که بخش هایی از این نوشتار، حاصل فکر خلاق و قلم روانش بود یاد کرده و به روح بلندش صلواتی نثار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احشره مع الائمة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عالم زاده نوری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bookmarkStart w:id="16" w:name="pg8633_75976"/>
    </w:p>
    <w:p>
      <w:pPr>
        <w:pStyle w:val="Heading2"/>
        <w:numPr>
          <w:ilvl w:val="1"/>
          <w:numId w:val="1"/>
        </w:numPr>
        <w:rPr/>
      </w:pPr>
      <w:bookmarkStart w:id="17" w:name="__RefHeading___Toc2199929_653776707"/>
      <w:bookmarkStart w:id="18" w:name="_Toc6"/>
      <w:bookmarkEnd w:id="16"/>
      <w:bookmarkEnd w:id="17"/>
      <w:r>
        <w:rPr>
          <w:rtl w:val="true"/>
        </w:rPr>
        <w:t xml:space="preserve">بخش اول </w:t>
      </w:r>
      <w:r>
        <w:rPr>
          <w:rtl w:val="true"/>
        </w:rPr>
        <w:t xml:space="preserve">: </w:t>
      </w:r>
      <w:r>
        <w:rPr>
          <w:rtl w:val="true"/>
        </w:rPr>
        <w:t>مردمی سازی تربیت؛ چیستی</w:t>
      </w:r>
      <w:bookmarkEnd w:id="18"/>
    </w:p>
    <w:p>
      <w:pPr>
        <w:pStyle w:val="BookText"/>
        <w:rPr/>
      </w:pPr>
      <w:r>
        <w:rPr>
          <w:rtl w:val="true"/>
        </w:rPr>
        <mc:AlternateContent>
          <mc:Choice Requires="wps">
            <w:drawing>
              <wp:inline distT="0" distB="0" distL="0" distR="0">
                <wp:extent cx="5334000" cy="5702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میدان آوردن مردم و استفاده از ظرفیت عظیم توده ها و بهره گیری از نیروی متراکم همگان در یک عرصه ی خاص؛ بنابراین مشارکت گرفتن و درگیر کردن مردم، ایجاد احساس مسئولیت و تعهد در آنها و پدید آوردن حرکت و اقدام و عمل در میان توده را مرد می سازی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همه ی کسانی هستند که وظیفه ی حقوقی، مسئولیت مستقیم و جایگاه اعتباری نسبت به یک کار ندارند و رسماً به انجام آن موظف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کامل آن در مدارس مدارس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مسئولان حوزه هستند؛ </w:t>
      </w:r>
      <w:r>
        <w:rPr>
          <w:rStyle w:val="FootnoteAnchor"/>
          <w:rtl w:val="true"/>
        </w:rPr>
        <w:footnoteReference w:id="22"/>
      </w:r>
      <w:r>
        <w:rPr>
          <w:rFonts w:ascii="IRNazanin" w:hAnsi="IRNazanin" w:eastAsia="IRNazanin"/>
          <w:color w:val="111111"/>
          <w:sz w:val="28"/>
          <w:sz w:val="28"/>
          <w:szCs w:val="28"/>
          <w:rtl w:val="true"/>
          <w:lang w:bidi="fa-IR"/>
        </w:rPr>
        <w:t xml:space="preserve">بنابراین مردمی سازی به این هدف صورت می گیرد که همه 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طلاب و حوزویان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مسئول بدانند و به انتظار نهادهای مدیریتی و ساختارهای رسمی و حاکمیتی حوزه ننشینند و از صرف توان خود در رشد و تعالی و تحقق اهداف تربیتی و در نتیجه حل مشکلات و موانع مختلف فردی و اجتماعی در مسیر خودسازی و جامعه سازی به شکل داوطلبانه، ارادی و آگاهانه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سازی بر این مبنا شکل می گیرد که همه ی کسانی که مسئولیت رسمی ندارند هم مسئول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p>
    <w:p>
      <w:pPr>
        <w:pStyle w:val="BookText"/>
        <w:rPr/>
      </w:pPr>
      <w:r>
        <w:rPr>
          <w:rtl w:val="true"/>
        </w:rPr>
        <mc:AlternateContent>
          <mc:Choice Requires="wps">
            <w:drawing>
              <wp:inline distT="0" distB="0" distL="0" distR="0">
                <wp:extent cx="5334000" cy="3479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عنوان هرگونه نقش آفرینی و تأثیرگذاری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سازی برای ارتقا و رشد است که شامل تمامی فعالیت های آموزشی و فرهنگی هدفمند و منسجم تا حصول اهداف تربیتی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سازی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احساس مسئولیت برای عموم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 انسان سازی و مشارکت دادن آنها در فرایندهای تربیتی و اثرگذاری بر جان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قالب های گروهی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سازی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راهبری و بسیج اراده ها و مشارکت همه ظرفیت ها در فرایند تهذیب و تربیت </w:t>
      </w:r>
    </w:p>
    <w:p>
      <w:pPr>
        <w:pStyle w:val="BookText"/>
        <w:rPr/>
      </w:pP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این نکته است که صرفاً خواص از طلاب مراد نیستند؛ بلکه تمام حوزویان برای نقش آفرینی تهذیبی و تربیتی باید بسیج شوند؛ هر چند خواص طلاب در این میان نقش پیشران دارند؛ البته اساتید و مدیران نیز فراتر از مسئولیت مصرح و موظفی رسمی خود می توانند نقش مردمی ایفا کنند و به فعالیت هایی خودانگیخته و مؤثر در شاگرد پروری یا در حل مسائل حوزه و</w:t>
      </w:r>
    </w:p>
    <w:p>
      <w:pPr>
        <w:pStyle w:val="BookText"/>
        <w:rPr/>
      </w:pPr>
      <w:r>
        <w:rPr>
          <w:rFonts w:ascii="IRNazanin" w:hAnsi="IRNazanin" w:eastAsia="IRNazanin"/>
          <w:color w:val="111111"/>
          <w:sz w:val="28"/>
          <w:sz w:val="28"/>
          <w:szCs w:val="28"/>
          <w:rtl w:val="true"/>
          <w:lang w:bidi="fa-IR"/>
        </w:rPr>
        <w:t>نظام اسلامی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ایده، تربیت از حالت یک طرفه و استعلایی به حالتی تعاملی و دوجانبه تبدیل می شود و از نیروی متربیان نیز در امر کلان تربیت بهره گرفته می شود؛ در واقع تربیت در روش سنتی، عملیاتی فردی و عمدتاً یک طرفه میان مربی و متربی است؛ حال آنکه در وضعیتی متعالی متربی صرفاً یک شنونده ی محترم یا یک مهمان و مصرف کننده ی منفعل در مقابل رفتار مربی دیده نمی شود؛ بلکه علاوه بر</w:t>
      </w:r>
    </w:p>
    <w:p>
      <w:pPr>
        <w:pStyle w:val="BookText"/>
        <w:rPr/>
      </w:pPr>
      <w:r>
        <w:rPr>
          <w:rFonts w:ascii="IRNazanin" w:hAnsi="IRNazanin" w:eastAsia="IRNazanin"/>
          <w:color w:val="111111"/>
          <w:sz w:val="28"/>
          <w:sz w:val="28"/>
          <w:szCs w:val="28"/>
          <w:rtl w:val="true"/>
          <w:lang w:bidi="fa-IR"/>
        </w:rPr>
        <w:t>تأثیر پذیری از مربی خود در امر تربیت فعال و اثرگذار و مسئول و میزبان است و در عملیات گسترده ی تربیت مشارکت می ورزد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سازی، تعاون است و تعاون در تربیت عبارت است از نقش آفرینی متربیان در برنامه ریزی، اجرا و مراحل تربیت در این ،رویکرد متصدی و متولی امر تربیت صرفاً مربی نیست و به گفتن و تبلیغ محتوای تربیتی نیز اکتفا نمی شود؛ بلکه متربی خودش با احساس مسئولیت و با اراده و اختیار در همه ی مراحل تربیت حضور فعال دارد و در واقع بازیگر فعال صحنه ی گسترده ی تربیت است، متربی علاوه بر تربیت نفس خود نسبت به تربیت دیگران، احساس مسئولیت و نقش آفرینی خواهد داشت و از این طریق خود نیز رشد می کند و تعامل در امر تربیت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نگاه، فرآیند تربیت اولا و بالذات مستند به خود انسان ها است و ثانیاً و بالعرض به هدایت و راهبری و تعین بخشی سازمان؛ یعنی افراد خودشان را نه صرفاً مجری توصیه ها و ابلاغیه ها و تماشاچی صحنه که </w:t>
      </w:r>
    </w:p>
    <w:p>
      <w:pPr>
        <w:pStyle w:val="BookText"/>
        <w:rPr/>
      </w:pPr>
      <w:r>
        <w:rPr>
          <w:rFonts w:ascii="IRNazanin" w:hAnsi="IRNazanin" w:eastAsia="IRNazanin"/>
          <w:color w:val="111111"/>
          <w:sz w:val="28"/>
          <w:sz w:val="28"/>
          <w:szCs w:val="28"/>
          <w:rtl w:val="true"/>
          <w:lang w:bidi="fa-IR"/>
        </w:rPr>
        <w:t>منبع جوشنده و خلاق آن می دانند و در توسعه همه جانبه ی کمی و کیفی تربیت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سازی تربیت به حرکت درآوردن انسانها و به میدان آوردن اراده ها و فعال سازی همگان در امر کلان تربیت است که اولاً نقش سازنده ای برای خود انسان و فعالان این عرصه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از این مبنا نشئت گرفته که تا انسان، سرباز و کارگزار امر تربیت نشود و به آن اقدام نکند و دغدغه ی تربیت دیگران را نداشته باشد خود تربیت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مسئولیت تربیت و سازندگی انسان بر دوش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قبال این امر مکلف اند و نباید برخی را مربی و برخی دیگر را متربی صرف تلقی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كُلُّكُم راعٍ وَ كُلُّكُم مسئول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IRNazanin" w:hAnsi="IRNazanin" w:eastAsia="IRNazanin"/>
          <w:color w:val="111111"/>
          <w:sz w:val="28"/>
          <w:sz w:val="28"/>
          <w:szCs w:val="28"/>
          <w:rtl w:val="true"/>
          <w:lang w:bidi="fa-IR"/>
        </w:rPr>
        <w:t>در یک مدرسه علمیه همگان از مدیر و کارمند و استاد و طلبه باید احساس مسئولیت کنند و در عملیات بزرگ تربیت و انسان سازی سهیم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3886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بنابراین برای تربیت باید جبهه ای فراهم آورد و همگان را مشارکت داد و اراده ها را بسیج کرد، به صورتی که هر کس گوشه ای از این کار بزرگ را برگیرد و خود را نسبت به آن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تربیت را به تنهایی نمی توان انجام داد و برای این مهم باید عزم و اهتمام جمعی و اراده ی عمومی شکل داد و سازمان یا نهاد تربیتی نباید گمان کند که به صورت استعلایی و یک جانبه می تواند راهبری کند و</w:t>
      </w:r>
    </w:p>
    <w:p>
      <w:pPr>
        <w:pStyle w:val="BookText"/>
        <w:rPr/>
      </w:pPr>
      <w:r>
        <w:rPr>
          <w:rFonts w:ascii="IRNazanin" w:hAnsi="IRNazanin" w:eastAsia="IRNazanin"/>
          <w:color w:val="111111"/>
          <w:sz w:val="28"/>
          <w:sz w:val="28"/>
          <w:szCs w:val="28"/>
          <w:rtl w:val="true"/>
          <w:lang w:bidi="fa-IR"/>
        </w:rPr>
        <w:t>به مقصود تربیت دست یابد برای تربیت بسیج توده ها نیاز است و این بار بر دوش همگان قرار می گیرد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مرد می سازی چند ترجمه ی غربی دارد که برخی از آن ها به جنبه های نقش آفرینی و مشارکت دهی عمومی اشاره دارد و ناشی از مدل های جدید حکمرانی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مورد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حجیت و مشروعیت را به مردم و خواست یا میل آنها می دهد که دو پهلوست و مقصود ما نیست</w:t>
      </w:r>
      <w:r>
        <w:rPr>
          <w:rFonts w:eastAsia="IRNazanin" w:cs="IRNazanin"/>
          <w:color w:val="111111"/>
          <w:sz w:val="28"/>
          <w:szCs w:val="28"/>
          <w:rtl w:val="true"/>
          <w:lang w:bidi="fa-IR"/>
        </w:rPr>
        <w:t>.</w:t>
      </w:r>
      <w:bookmarkStart w:id="19" w:name="pg8633_75982"/>
    </w:p>
    <w:p>
      <w:pPr>
        <w:pStyle w:val="Heading2"/>
        <w:numPr>
          <w:ilvl w:val="1"/>
          <w:numId w:val="1"/>
        </w:numPr>
        <w:rPr/>
      </w:pPr>
      <w:bookmarkStart w:id="20" w:name="__RefHeading___Toc2199931_653776707"/>
      <w:bookmarkStart w:id="21" w:name="_Toc7"/>
      <w:bookmarkEnd w:id="19"/>
      <w:bookmarkEnd w:id="20"/>
      <w:r>
        <w:rPr>
          <w:rtl w:val="true"/>
        </w:rPr>
        <w:t xml:space="preserve">بخش دوم </w:t>
      </w:r>
      <w:r>
        <w:rPr>
          <w:rtl w:val="true"/>
        </w:rPr>
        <w:t xml:space="preserve">: </w:t>
      </w:r>
      <w:r>
        <w:rPr>
          <w:rtl w:val="true"/>
        </w:rPr>
        <w:t>مردمی سازی تربیت؛ چرایی</w:t>
      </w:r>
      <w:bookmarkEnd w:id="21"/>
    </w:p>
    <w:p>
      <w:pPr>
        <w:pStyle w:val="Heading3"/>
        <w:numPr>
          <w:ilvl w:val="2"/>
          <w:numId w:val="1"/>
        </w:numPr>
        <w:rPr/>
      </w:pPr>
      <w:bookmarkStart w:id="22" w:name="__RefHeading___Toc2199933_65377670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این ایده مبتنی بر مبانی و متکی بر ادله ای است که به آن اشاره می شود </w:t>
      </w:r>
      <w:r>
        <w:rPr>
          <w:rFonts w:eastAsia="IRNazanin" w:cs="IRNazanin"/>
          <w:color w:val="111111"/>
          <w:sz w:val="28"/>
          <w:szCs w:val="28"/>
          <w:rtl w:val="true"/>
          <w:lang w:bidi="fa-IR"/>
        </w:rPr>
        <w:t>:</w:t>
      </w:r>
    </w:p>
    <w:p>
      <w:pPr>
        <w:pStyle w:val="Heading3"/>
        <w:numPr>
          <w:ilvl w:val="2"/>
          <w:numId w:val="1"/>
        </w:numPr>
        <w:rPr/>
      </w:pPr>
      <w:bookmarkStart w:id="24" w:name="__RefHeading___Toc2199935_653776707"/>
      <w:bookmarkStart w:id="25" w:name="_Toc9"/>
      <w:bookmarkEnd w:id="24"/>
      <w:r>
        <w:rPr/>
        <w:t>1</w:t>
      </w:r>
      <w:r>
        <w:rPr>
          <w:rtl w:val="true"/>
        </w:rPr>
        <w:t xml:space="preserve">. </w:t>
      </w:r>
      <w:r>
        <w:rPr>
          <w:rtl w:val="true"/>
        </w:rPr>
        <w:t>تربیت در گرو مسئولیت پذیری و تمرین و اقدام عملی</w:t>
      </w:r>
      <w:bookmarkEnd w:id="25"/>
    </w:p>
    <w:p>
      <w:pPr>
        <w:pStyle w:val="BookText"/>
        <w:rPr/>
      </w:pPr>
      <w:r>
        <w:rPr>
          <w:rFonts w:ascii="IRNazanin" w:hAnsi="IRNazanin" w:eastAsia="IRNazanin"/>
          <w:color w:val="111111"/>
          <w:sz w:val="28"/>
          <w:sz w:val="28"/>
          <w:szCs w:val="28"/>
          <w:rtl w:val="true"/>
          <w:lang w:bidi="fa-IR"/>
        </w:rPr>
        <w:t>حاصل تربیت در شکل کامل ،خود انسان مسئول متعهدی است که نسبت به دیگران دغدغه مند و راهبر است و در عمل و اقدام اجتماعی حضوری آگاهانه، ارادی و و داوطلبانه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تلاش ها و اقدامات تربیتی خود چنین کسی را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صفت مسئولیت پذیری و تعهد، متربی باید خود به میدان آید و مسئولیت پذیری را مشق کند؛ بنابراین صرف شنیدن و یادگرفتن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ی کتاب رانندگی و شنیدن دستور شنا کسی راننده یا شناگر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همه صفات اخلاقی حاصل ممارست و تکرار عمل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خُمرَت طينَتُنا بِالمَلَكَة، وَتِلكَ فينا حَصَلَت بِالحَرَكَة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IRNazanin" w:hAnsi="IRNazanin" w:eastAsia="IRNazanin"/>
          <w:color w:val="111111"/>
          <w:sz w:val="28"/>
          <w:sz w:val="28"/>
          <w:szCs w:val="28"/>
          <w:rtl w:val="true"/>
          <w:lang w:bidi="fa-IR"/>
        </w:rPr>
        <w:t>هر صفتی که بدان التزام و اهتمام داشته باشیم و آن را به کار بگیریم و در طی زمان بدان پای بند باشیم در وجود ما تقویت خواهد شد و هر صفتی که آن را آموخته باشیم ولی به کار نگرفته باشیم در ذهن ما به شکل مفهوم باقی خواهد ماند و به جان ما منتقل نخواهد شد؛ بنابراین کسی صفت مسئولیت پذیری و تعهد در وجودش ایجاد می شود که آن را تمرین کند و در طی زمان، مسئولیت و تعهد بورزد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نظام تربیتی موفق نظامی است که در جان متربیان انگیزه ی کارکردن ایجاد کند و آنان را به میدان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گفتن و شنیدن و حفظ کردن برای تربیت کافی نیست؛ زیرا هر کس کار و فعالیتی دارد رشد می کند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يَعْمَلْ يَزْدَدْ قُوَّة</w:t>
      </w:r>
      <w:r>
        <w:rPr>
          <w:rFonts w:ascii="IRNazanin" w:hAnsi="IRNazanin" w:eastAsia="IRNazanin"/>
          <w:color w:val="111111"/>
          <w:sz w:val="28"/>
          <w:sz w:val="28"/>
          <w:szCs w:val="28"/>
          <w:rtl w:val="true"/>
          <w:lang w:bidi="fa-IR"/>
        </w:rPr>
        <w:t>؛ هرکس کار کند قدرتش زیاد می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جوان در میدان عمل بزرگ می شود و با تمرین و ممارست و عهده داری رشد می کند نه با تماشا کردن و از دور دستی بر آتش داشتن و دست بر روی دست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تربیت نظری و کلاسی به تربیت میدانی و کارگاهی باید روی آوریم زیرا تربیت واقعی و رشد و تعالی وجودی در میدان عمل پدید می آید نه در کلاس درس؛ بنابراین نمی توانیم انتظار داشته باشیم که ما کار کنیم تا جوان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مسئولیت بورزیم تا او مسئول شود وقتی مسئولان و کارگزاران کار می کنند آنان رشد می کنند نه نسل جوان؛ اینکه متولیان رسمی و نهادهای حاکمیتی برای جوانان برنامه اجرا کنند و آنان را مخاطب اجرای خود ببینند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در مقام تربیت خودمان را فعال و متربی را منفعل تلقی می کنیم؛ یعنی سخنرانی می کنیم تا دیگران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 کنیم تا دیگران اثر بپذیرند، مربی می شویم تا دیگران متربی باشند؛ در حالی که این تصور که ما فعالیت کنیم و آنها رشد کنند، ما هدایت کنیم و آنها بشوند و ما حرکت کنیم و آنها برسند تصور تامی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برای رشد و بالندگی و کمال، باید خودش راه بیفتد و پیش رود، زمین بخورد و بلند شود، تلاش کند و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 تنها اگر به جوان امکان و مجال کار دهیم و او را برای حضور در میدان تشویق کنیم و زمینه ی احساس مسئولیت و ایفای نقش را برایش آماده کنیم، او را رشد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جای آنکه مردم و جوانان را دائماً مخاطب برنامه های فرهنگی تربیتی بشماریم، باید آنان را همکار و کارگزار بشناسیم و به آنها میدان عمل مستقل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عمده جوانان انقلابی در مبارزات پیش از انقلاب و در جبهه ها </w:t>
      </w:r>
      <w:bookmarkStart w:id="26" w:name="pg8633_75984"/>
    </w:p>
    <w:p>
      <w:pPr>
        <w:pStyle w:val="BookText"/>
        <w:rPr/>
      </w:pPr>
      <w:bookmarkEnd w:id="26"/>
      <w:r>
        <w:rPr>
          <w:rFonts w:ascii="IRNazanin" w:hAnsi="IRNazanin" w:eastAsia="IRNazanin"/>
          <w:color w:val="111111"/>
          <w:sz w:val="28"/>
          <w:sz w:val="28"/>
          <w:szCs w:val="28"/>
          <w:rtl w:val="true"/>
          <w:lang w:bidi="fa-IR"/>
        </w:rPr>
        <w:t>یعنی در میدان درگیری های واقعی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اخلاق دست در دست هم نمی توانند در فضای کلاس و حجره یا در حلقات ذکر و موعظه، چنین فتح الفتوحی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مبلغ جوان رسالت پیامبر در مدینه، نمونه ی همین تربیت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نیز باید مسئولانه وارد کار شود و مشق نقش آفرینی و اثرگذاری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در مسیر تربیت جامع و مؤثر طلبه، فکری برای</w:t>
      </w:r>
    </w:p>
    <w:p>
      <w:pPr>
        <w:pStyle w:val="BookText"/>
        <w:rPr/>
      </w:pPr>
      <w:r>
        <w:rPr>
          <w:rFonts w:ascii="IRNazanin" w:hAnsi="IRNazanin" w:eastAsia="IRNazanin"/>
          <w:color w:val="111111"/>
          <w:sz w:val="28"/>
          <w:sz w:val="28"/>
          <w:szCs w:val="28"/>
          <w:rtl w:val="true"/>
          <w:lang w:bidi="fa-IR"/>
        </w:rPr>
        <w:t>کشف و تعریف میدان کرد؛ بنابراین متربی نیز مانند مربی باید احساس مسئولیت تربیتی کند و با انگیزه کافی در میدان عملی تربیت حضور یابد و در میدان به تمرین و ممارست بپردازد و مشق مسئولیت پذیری و عمل و اقدام تربیتی داشته باشد و نیز مربی در یک فرایند مشخص تربیتی او را بیازماید ارزیابی و راهنمایی و دستگیری نماید تا تربیت در ابعاد متعالی خود محقق شود</w:t>
      </w:r>
      <w:r>
        <w:rPr>
          <w:rFonts w:eastAsia="IRNazanin" w:cs="IRNazanin"/>
          <w:color w:val="111111"/>
          <w:sz w:val="28"/>
          <w:szCs w:val="28"/>
          <w:rtl w:val="true"/>
          <w:lang w:bidi="fa-IR"/>
        </w:rPr>
        <w:t>.</w:t>
      </w:r>
    </w:p>
    <w:p>
      <w:pPr>
        <w:pStyle w:val="Heading3"/>
        <w:numPr>
          <w:ilvl w:val="2"/>
          <w:numId w:val="1"/>
        </w:numPr>
        <w:rPr/>
      </w:pPr>
      <w:bookmarkStart w:id="27" w:name="__RefHeading___Toc2199937_653776707"/>
      <w:bookmarkStart w:id="28" w:name="_Toc10"/>
      <w:bookmarkEnd w:id="27"/>
      <w:r>
        <w:rPr/>
        <w:t>2</w:t>
      </w:r>
      <w:r>
        <w:rPr>
          <w:rtl w:val="true"/>
        </w:rPr>
        <w:t xml:space="preserve">. </w:t>
      </w:r>
      <w:r>
        <w:rPr>
          <w:rtl w:val="true"/>
        </w:rPr>
        <w:t>خوب شدن در گرو خدمت به خوبی ها و معماری ساخت محیط معنوی</w:t>
      </w:r>
      <w:bookmarkEnd w:id="28"/>
    </w:p>
    <w:p>
      <w:pPr>
        <w:pStyle w:val="BookText"/>
        <w:rPr/>
      </w:pPr>
      <w:r>
        <w:rPr>
          <w:rFonts w:ascii="IRNazanin" w:hAnsi="IRNazanin" w:eastAsia="IRNazanin"/>
          <w:color w:val="111111"/>
          <w:sz w:val="28"/>
          <w:sz w:val="28"/>
          <w:szCs w:val="28"/>
          <w:rtl w:val="true"/>
          <w:lang w:bidi="fa-IR"/>
        </w:rPr>
        <w:t>صالح بودن حداقل وظیفه ی مؤمنان و گام اول است؛ فراتر از آن انتظار می رود که هر انسان مؤمنی در اصلاح دیگران نیز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لازم است، کافی نیست و تنها هنگامی مؤمنان در صالح بودن به کمال میرسند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چه در مقام مربی و چه در مقام متربی مکلف است نسبت به احوال برادران خود حساسیت ورزد و تحت رابطه ی اخوت، نسبت به آنان تعاون، تعاضد، تواصی، نصرت و دستگیری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تکلیف الهی خود مایه ی رشد و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بِالْمَعْرُوفِ تَكُنْ مِنْ أَهْلِهِ</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امر به معروف کن تا اهل آن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کسی بخواهد رشد کند و خوب شود باید در میدان جامعه، صرفاً مصرف کننده، تماشاچی و منفعل نباشد و </w:t>
      </w:r>
    </w:p>
    <w:p>
      <w:pPr>
        <w:pStyle w:val="BookText"/>
        <w:rPr/>
      </w:pPr>
      <w:r>
        <w:rPr>
          <w:rFonts w:ascii="IRNazanin" w:hAnsi="IRNazanin" w:eastAsia="IRNazanin"/>
          <w:color w:val="111111"/>
          <w:sz w:val="28"/>
          <w:sz w:val="28"/>
          <w:szCs w:val="28"/>
          <w:rtl w:val="true"/>
          <w:lang w:bidi="fa-IR"/>
        </w:rPr>
        <w:t>به عنوان یک نیرو و کارگزار، دیگران را به کار خیر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کردن برای دیگران به کمال فردی ما کمک میکند و ما را در مسیر خوبی ها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شدن با سر در لاک فرو بردن و از کار دیگران بازماندن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رشد و کمال انسان تلاش برای دستگیری و ارتقای دیگران است و طلبه با معماری ساخت محیط معنوی و تربیتی سلوک معنوی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طبیعی وقتی کسی دست در کاری داشته باشد، پای پرچمی سینه زند و برای چیزی هزینه کند نسبت به آن وابسته تر خواهد شد؛ اگر کسی علاقه ی خود را به ایمان و ارزش های اخلاقی در عمل ابراز کند نسبت به آن دلبستگی و تعلق بیشتری خواهد یافت به بیان دیگر انسان ها در نسبت با ایمان و ارزش های اخلاقی بر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فقط از برکات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دیگر خود را حامی و پاسدار آن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علی القاعده برای آن هزینه می کنند به ارزش های ایمانی پایبندتر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مصلح شدن تصمیم بزرگی است که انسان را از قفس کوچک و تنگ منیت که البته جاذبه هایی هم دارد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پایه ی سرشت الهی و نیز بر اساس آموزه های اسلامی، وقتی در مقام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تربیت کردن و رشد دادن دیگران بر می آید، لاجرم خود را قبل از دیگران ملزم به رعایت می بیند و از خود شروع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فليبدأ بتأدیب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مردمی سازی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درس اخلاق میگوید مربی ای که در مقام تربیت قرار می گیرد و مدیر و معاونی که نسبت به دیگران دغدغه می ورزد و دل می سوزاند مجراى فيض الهی قرار می گیرد و پیش از متربی، خود بهترین فرصت را برای</w:t>
      </w:r>
    </w:p>
    <w:p>
      <w:pPr>
        <w:pStyle w:val="BookText"/>
        <w:rPr/>
      </w:pPr>
      <w:r>
        <w:rPr>
          <w:rFonts w:ascii="IRNazanin" w:hAnsi="IRNazanin" w:eastAsia="IRNazanin"/>
          <w:color w:val="111111"/>
          <w:sz w:val="28"/>
          <w:sz w:val="28"/>
          <w:szCs w:val="28"/>
          <w:rtl w:val="true"/>
          <w:lang w:bidi="fa-IR"/>
        </w:rPr>
        <w:t>خودسازی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را باید قدر شناخت و از آن بهره گرفت و البته این فرصت را باید در اختیار خود طلبه هم قرار داد بر اساس معارف دینی، فیوضات الهی نیز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که قدم در راهی گذاشته اند بیشتر خواهد بود، وقتی شخصی علاوه بر خودسازی در نسبت با دیگران، احساس مسئولیت تربیتی دارد و در میدان تربیت روابط مؤثری را با دیگران رقم می زند و اینگونه جمعی از مؤمنین در روابط و تأثیر و تأثر متقابل بر تربیت خود و دیگران می کوشند، فیوضات الهی و اسباب هدایت و رشد و تعالی بیش از تلاش های فردی نازل و حاصل می گردد </w:t>
      </w:r>
      <w:r>
        <w:rPr>
          <w:rFonts w:ascii="Amiri" w:hAnsi="Amiri" w:eastAsia="Amiri" w:cs="Amiri"/>
          <w:color w:val="111111"/>
          <w:sz w:val="28"/>
          <w:sz w:val="28"/>
          <w:szCs w:val="28"/>
          <w:rtl w:val="true"/>
          <w:lang w:bidi="ar-SA"/>
        </w:rPr>
        <w:t>يَدُ 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مراحلی از سلوک اخلاقی و طی طریق الهی، به واسطه ی قیام جمعی و حرکت گروهی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مدیران مدارس علمیه وقتی با تخلف طلبه ای مواجه می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حجره ای های او را فرامی خواند و مؤاخذه می کند و از آنان برای اصلاح دوست خود تعهد می گیرد تا احساس مسئولیت را در وجود آنان برانگیزد و آنان را به تعهد و تكافل اجتماعی تمرین دهد؛ زیرا محیط کوچک حجره میدان تمرین تعهد و مشق احساس مسئولیت اجتماعی است و اگر طلبه نسبت به هم حجره ی خود مسئولیت پذیر نباشد، فردا در جامعه نیز نمی تواند نسبت به مسائل بزرگتر احساس مسئولیت کند</w:t>
      </w:r>
      <w:r>
        <w:rPr>
          <w:rFonts w:eastAsia="IRNazanin" w:cs="IRNazanin"/>
          <w:color w:val="111111"/>
          <w:sz w:val="28"/>
          <w:szCs w:val="28"/>
          <w:rtl w:val="true"/>
          <w:lang w:bidi="fa-IR"/>
        </w:rPr>
        <w:t xml:space="preserve">. </w:t>
      </w:r>
      <w:bookmarkStart w:id="29" w:name="pg8633_75987"/>
    </w:p>
    <w:p>
      <w:pPr>
        <w:pStyle w:val="Heading3"/>
        <w:numPr>
          <w:ilvl w:val="2"/>
          <w:numId w:val="1"/>
        </w:numPr>
        <w:rPr/>
      </w:pPr>
      <w:bookmarkStart w:id="30" w:name="__RefHeading___Toc2199939_653776707"/>
      <w:bookmarkStart w:id="31" w:name="_Toc11"/>
      <w:bookmarkEnd w:id="29"/>
      <w:bookmarkEnd w:id="30"/>
      <w:r>
        <w:rPr/>
        <w:t>3</w:t>
      </w:r>
      <w:r>
        <w:rPr>
          <w:rtl w:val="true"/>
        </w:rPr>
        <w:t xml:space="preserve">. </w:t>
      </w:r>
      <w:r>
        <w:rPr>
          <w:rtl w:val="true"/>
        </w:rPr>
        <w:t>مسئولیت اجتماعی و رسالت الهی از بدو بلوغ</w:t>
      </w:r>
      <w:bookmarkEnd w:id="31"/>
    </w:p>
    <w:p>
      <w:pPr>
        <w:pStyle w:val="BookText"/>
        <w:rPr/>
      </w:pPr>
      <w:r>
        <w:rPr>
          <w:rFonts w:ascii="IRNazanin" w:hAnsi="IRNazanin" w:eastAsia="IRNazanin"/>
          <w:color w:val="111111"/>
          <w:sz w:val="28"/>
          <w:sz w:val="28"/>
          <w:szCs w:val="28"/>
          <w:rtl w:val="true"/>
          <w:lang w:bidi="fa-IR"/>
        </w:rPr>
        <w:t xml:space="preserve">زندگی حوزویان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دوره ی رشد و تحصیل و بالندگی و دوره ی خدمت، ثمردهی و نقش آفرینی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دوره ی اول بیشتر به بالا بردن ظرفیت علمی و دیگر توانمندی های خود می پردازد و قابلیت های خود را فعال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ی فعالیت هایش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به هدف اعتلا و کمال خود از دیگران استفاده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ی دوم، بیشتر به بهره گیری از این توانمندی ها و ارائه ی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او بیشتر در خدمت رفع نیازهای جامعه قرار دارد و از او انتظار ثمردهی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گمان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دوران رشد و تحصیل را به پایان نرسانده باشد حضور اجتماعی برای او مطلوب یا شایسته نیست؛ بنابراین ابتدا باید تمام هم و غم خود را به خود مشغول سازد و از دیگران برای رشد خود بهره بگیرد تا به حد بالایی برسد آنگاه دغدغه مند مسایل دیگران شود و برای خدمت به آنان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تصور، تصور تامی نیست؛ زیرا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انسان از بدو بلوغ نسبت به خلق خدا و جامعه پیرامون خود تکلیف و مسئولیت دارد؛ یعنی همان لحظه که به نماز و روزه مکلف می شود، به امر به معروف و نهی از منکر نیز مکلف میشود و از همان لحظه حق ندارد تماشاچی فارغ البال و عنصر بی مسئولیت جامعه باشد انسان مؤمن از آغاز ایام تکلیف باید به منزله یک موجود زنده، نسبت به رخدادهای بیرونی موضع داشته باشد و از خود عکس العملی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خود حرکت و اقدام و جوششی نشان نمی دهد به خفتگان و مردگان ملحق است و نشان از زنده بودن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او بیدارتر پردردتر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خطاب </w:t>
      </w:r>
      <w:r>
        <w:rPr>
          <w:rFonts w:ascii="Amiri" w:hAnsi="Amiri" w:eastAsia="Amiri" w:cs="Amiri"/>
          <w:color w:val="111111"/>
          <w:sz w:val="28"/>
          <w:sz w:val="28"/>
          <w:szCs w:val="28"/>
          <w:rtl w:val="true"/>
          <w:lang w:bidi="ar-SA"/>
        </w:rPr>
        <w:t>أَلَا كُلُّكُمْ رَاعٍ وَكُلُّكُمْ مَسْئُولٌ عَنْ رَعِيَّتِهِ</w:t>
      </w:r>
      <w:r>
        <w:rPr>
          <w:rStyle w:val="FootnoteAnchor"/>
          <w:rtl w:val="true"/>
        </w:rPr>
        <w:footnoteReference w:id="28"/>
      </w:r>
      <w:r>
        <w:rPr>
          <w:rFonts w:ascii="IRNazanin" w:hAnsi="IRNazanin" w:eastAsia="IRNazanin"/>
          <w:color w:val="111111"/>
          <w:sz w:val="28"/>
          <w:sz w:val="28"/>
          <w:szCs w:val="28"/>
          <w:rtl w:val="true"/>
          <w:lang w:bidi="fa-IR"/>
        </w:rPr>
        <w:t>برای همه مکلفان است و از ابتدای بلوغ شامل جوانان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حدیث نبوى </w:t>
      </w:r>
      <w:r>
        <w:rPr>
          <w:rFonts w:ascii="Amiri" w:hAnsi="Amiri" w:eastAsia="Amiri" w:cs="Amiri"/>
          <w:color w:val="111111"/>
          <w:sz w:val="28"/>
          <w:sz w:val="28"/>
          <w:szCs w:val="28"/>
          <w:rtl w:val="true"/>
          <w:lang w:bidi="ar-SA"/>
        </w:rPr>
        <w:t>مَنْ أَصْبَحَ لا يَهْتَمُّ بِأمُورِ الْمُسْلِمِينَ فَلَيْسَ بِمُسْلِمِ</w:t>
      </w:r>
      <w:r>
        <w:rPr>
          <w:rStyle w:val="FootnoteAnchor"/>
          <w:rtl w:val="true"/>
        </w:rPr>
        <w:footnoteReference w:id="29"/>
      </w:r>
      <w:r>
        <w:rPr>
          <w:rFonts w:ascii="IRNazanin" w:hAnsi="IRNazanin" w:eastAsia="IRNazanin"/>
          <w:color w:val="111111"/>
          <w:sz w:val="28"/>
          <w:sz w:val="28"/>
          <w:szCs w:val="28"/>
          <w:rtl w:val="true"/>
          <w:lang w:bidi="fa-IR"/>
        </w:rPr>
        <w:t>فقط خطاب به کهنسالان و سالخوردگان نیست و جوانان را هم به دل مشغولی نسبت به مسائل امت اسلامی از جمله به سازی محیط پیرامون خود فرامی خواند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نباید گمان کنیم کار انسان سازی و تربیت تنها وظیفه ی افرادی خاص است و دیگران نسبت به آن مسئولیتی ندارند تلاش برای سازندگی دیگران و نقش آفرینی تربیتی در جامعه چیزی شبیه واجب عینی است که همگان باید در آن حضور داشته باشند نه واجب کفایی که با تقسیم کار به گروهی خاص منحصر 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ما انسان ها در زندگی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بخواهیم چه نخواهیم، آگاهانه یا ناهشیار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همدیگر اثر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چه خوب که هنر اثرگذاری بر دیگران را بیاموزیم و از این فرصت مغتنم، آگاهانه و هوشمندانه استفاده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 به حق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نجات بخش انسان از خسران عُمر و یا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بر بر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دینی همه ی مؤمنان نسبت به برادران ایمانی خود را نشان میدهد؛ ضرورتی که کارویژه ی تخصصی طلاب </w:t>
      </w:r>
      <w:bookmarkStart w:id="32" w:name="pg8633_75989"/>
    </w:p>
    <w:p>
      <w:pPr>
        <w:pStyle w:val="BookText"/>
        <w:rPr/>
      </w:pPr>
      <w:bookmarkEnd w:id="32"/>
      <w:r>
        <w:rPr>
          <w:rFonts w:ascii="IRNazanin" w:hAnsi="IRNazanin" w:eastAsia="IRNazanin"/>
          <w:color w:val="111111"/>
          <w:sz w:val="28"/>
          <w:sz w:val="28"/>
          <w:szCs w:val="28"/>
          <w:rtl w:val="true"/>
          <w:lang w:bidi="fa-IR"/>
        </w:rPr>
        <w:t>علوم دینی نسبت به جامعه و آحاد مردم به شمار رفته و باید در دوران تحصیل و در کارگاه مدرسه ورزیدگی کافی برای آن کسب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قرار باشد دوران رشد و بالندگی به پایان برسد تا خدمات اجتماعی و نقش آفرینی های اجتماعی آغاز گردد باید تا ایام کهنسالی و حوالی پایان عمر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برای یک فعالیت اجتماعی یا کار فرهنگی ساده در جمع کودکان و نوجوانان از کسانی در حد شیخ انصاری، آیت الله جوادی آملی یا میرزا جواد ملکی تبریزی استفاده کنیم؛ زیرا مسیر رشد و کمال ره صد ساله است و</w:t>
      </w:r>
    </w:p>
    <w:p>
      <w:pPr>
        <w:pStyle w:val="BookText"/>
        <w:rPr/>
      </w:pPr>
      <w:r>
        <w:rPr>
          <w:rFonts w:ascii="Amiri" w:hAnsi="Amiri" w:eastAsia="Amiri" w:cs="Amiri"/>
          <w:color w:val="111111"/>
          <w:sz w:val="28"/>
          <w:sz w:val="28"/>
          <w:szCs w:val="28"/>
          <w:rtl w:val="true"/>
          <w:lang w:bidi="ar-SA"/>
        </w:rPr>
        <w:t>حد يقف ندارد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199941_653776707"/>
      <w:bookmarkStart w:id="34" w:name="_Toc12"/>
      <w:bookmarkEnd w:id="33"/>
      <w:r>
        <w:rPr/>
        <w:t>4</w:t>
      </w:r>
      <w:r>
        <w:rPr>
          <w:rtl w:val="true"/>
        </w:rPr>
        <w:t xml:space="preserve">. </w:t>
      </w:r>
      <w:r>
        <w:rPr>
          <w:rtl w:val="true"/>
        </w:rPr>
        <w:t>کسب تدریجی مهارت های تربیتی؛ خدمت در ضمن رشد و رشد در ضمن خدمت</w:t>
      </w:r>
      <w:bookmarkEnd w:id="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اجتماعی آینده طلبه، در کار علمی و پژوهشی منحصر نیست و به ارتباطات انسانی نیازمند است رشد طلبه در زمینه ارتباطات اجتماعی نیز به تمرین نیاز دارد و با درس و بحث و مطالعه و پژوهش یا در گوشه ی حجره و کتابخانه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رشدش تنها سمت و سوی دانشی دارد الزاماً برای خدمات متناسب با فضای انقلاب اسلامی و اداره ی جامعه اسلامی خصوصاً در عرصه ی تهذیب و تربیت و سازندگی انسان ها،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رشد خود فضای اجتماعی را درک نکرده است نمی تواند ناگهان بر پیچیدگی های میدان فائق آید و نیروی مؤثری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اثرگذاری بر دیگران، و مهارت ایجاد تحول در جان انسان ها لازمه ی نقش آفرینی اجتماعی است؛ بنابراین در برنامه ی رشد و آموزش جوانان انقلابی، ارتباط واقعی با میدان های خدمت باید در نظر گرفته شود و حضور در عینیت جامعه و کار جمعی مؤثر باید جزئی از طرح رشد و بالندگی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مسائل مهم در مقوله ی تربیت از جمله درک و </w:t>
      </w:r>
    </w:p>
    <w:p>
      <w:pPr>
        <w:pStyle w:val="BookText"/>
        <w:rPr/>
      </w:pPr>
      <w:r>
        <w:rPr>
          <w:rFonts w:ascii="IRNazanin" w:hAnsi="IRNazanin" w:eastAsia="IRNazanin"/>
          <w:color w:val="111111"/>
          <w:sz w:val="28"/>
          <w:sz w:val="28"/>
          <w:szCs w:val="28"/>
          <w:rtl w:val="true"/>
          <w:lang w:bidi="fa-IR"/>
        </w:rPr>
        <w:t>تحمل شرایط محیطی و فضای اجتماعی و اقتضائات میدانی و مهارت های ارتباطی و فنون مدیریتی و مانند آن صرفاً از طریق مطالعه و تحصیل و یا دفعتاً ایجاد نمی شود؛ بلکه به یک حضور مستمر و تدریجی و سیر از اجمال به تفصیل در میدان و کارزار تربیت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حضور تدریجی و مشق کنشگری اجتماعی در زمینه های کوچک و</w:t>
      </w:r>
    </w:p>
    <w:p>
      <w:pPr>
        <w:pStyle w:val="BookText"/>
        <w:rPr/>
      </w:pPr>
      <w:r>
        <w:rPr>
          <w:rFonts w:ascii="IRNazanin" w:hAnsi="IRNazanin" w:eastAsia="IRNazanin"/>
          <w:color w:val="111111"/>
          <w:sz w:val="28"/>
          <w:sz w:val="28"/>
          <w:szCs w:val="28"/>
          <w:rtl w:val="true"/>
          <w:lang w:bidi="fa-IR"/>
        </w:rPr>
        <w:t>محدود، احتمال اشتباهات شخص را نیز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فعالیت های پرشور اجتماعی، خصوصا برای افراد مبتدی احتمال خطا و لغزش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ابتدا در یک مسئولیت سنگین قرار گیرد، احتمال اشتباه او بالاست و این اشتباه معمولاً قابل جبران نیست؛ اما اگر در شرایط بسته و محدود تمرین کرده باشد برای حضور در عرصه های بزرگ آماده تر است و احتمال خطای او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روشن شد که انسان باید در دوران ،رشد ثمردهی نیز داشته باشد و از راه این نقش آفرینی اجتماعی رشد کند و این همان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در دوران رشد و رشد در ضمن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توجه داریم که عمده ی زمان و توان انسان در دوره ی رشد و بالندگی باید خرج تحصیل و بالابردن توانمندی های شخصی خودش شود؛ ولی در حاشیه ی آن حتماً ارائه و بازدهی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نسبت متن و حاشیه، شایسته نیست و مغایر با وظیفه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نباید از متن بیشتر شود، مساوی آن هم نیست؛ بلکه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نسبت متن و حاشیه تقریباً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شخص چهار پنجم وقت و نیروی خود را به تحصیل و یک پنجم آن را به فعالیت های اجتماعی اختصاص دهد، اندام کلی برنامه ی او از تناسب خارج نشده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فرد از دوره ی اول به دوره ی دوم به صورت دفعی رخ نمی دهد؛ یعنی این دو دوره، مرز ظریف خطی ندارند که گام نهادن به دوره ی دوم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bookmarkStart w:id="35" w:name="pg8633_75991"/>
    </w:p>
    <w:p>
      <w:pPr>
        <w:pStyle w:val="BookText"/>
        <w:rPr/>
      </w:pPr>
      <w:bookmarkEnd w:id="35"/>
      <w:r>
        <w:rPr>
          <w:rFonts w:ascii="IRNazanin" w:hAnsi="IRNazanin" w:eastAsia="IRNazanin"/>
          <w:color w:val="111111"/>
          <w:sz w:val="28"/>
          <w:sz w:val="28"/>
          <w:szCs w:val="28"/>
          <w:rtl w:val="true"/>
          <w:lang w:bidi="fa-IR"/>
        </w:rPr>
        <w:t xml:space="preserve">رخ دهد؛ بلکه این انتقال به صورتی تدریجی، آرام و در طی زمانی طولانی صورت می گیرد؛ بنابراین مرز میان این دو دوره، طیفی است نه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چه انسان دانش و توان بیشتری کسب کند به تناسب وسع جدیدی که برای او حاصل شده است، تکالیف اجتماعی بیشتری بر دوش او می آید؛ بنابراین به مرور باید زمان و توان بیشتری برای حضور اجتماعی خود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پیشتر میرود غلظت فعالیت ها و خدمات اجتماعی در برنامه ی کاری او افزایش مییابد و از برنامه های تحصیلی او اندک اندک کاسته می شود؛ البته رشد و تحصیل به شکل کلی از برنامه ی کاری او حذف نمی شود؛ زیرا هر انسانی موظف است از گهواره تا گور در جستجوی رشد و دانش باشد؛ اما میزان پرداختن به وظیفه ی دائمی دانشجویی در ادوار مختلف متفاوت است</w:t>
      </w:r>
      <w:r>
        <w:rPr>
          <w:rFonts w:eastAsia="IRNazanin" w:cs="IRNazanin"/>
          <w:color w:val="111111"/>
          <w:sz w:val="28"/>
          <w:szCs w:val="28"/>
          <w:rtl w:val="true"/>
          <w:lang w:bidi="fa-IR"/>
        </w:rPr>
        <w:t>.</w:t>
      </w:r>
    </w:p>
    <w:p>
      <w:pPr>
        <w:pStyle w:val="Heading3"/>
        <w:numPr>
          <w:ilvl w:val="2"/>
          <w:numId w:val="1"/>
        </w:numPr>
        <w:rPr/>
      </w:pPr>
      <w:bookmarkStart w:id="36" w:name="__RefHeading___Toc2199943_653776707"/>
      <w:bookmarkStart w:id="37" w:name="_Toc13"/>
      <w:bookmarkEnd w:id="36"/>
      <w:r>
        <w:rPr/>
        <w:t>5</w:t>
      </w:r>
      <w:r>
        <w:rPr>
          <w:rtl w:val="true"/>
        </w:rPr>
        <w:t xml:space="preserve">. </w:t>
      </w:r>
      <w:r>
        <w:rPr>
          <w:rtl w:val="true"/>
        </w:rPr>
        <w:t>حضور فعال لازمه بروز و پرورش استعدادها</w:t>
      </w:r>
      <w:bookmarkEnd w:id="37"/>
    </w:p>
    <w:p>
      <w:pPr>
        <w:pStyle w:val="BookText"/>
        <w:rPr/>
      </w:pPr>
      <w:r>
        <w:rPr>
          <w:rFonts w:ascii="IRNazanin" w:hAnsi="IRNazanin" w:eastAsia="IRNazanin"/>
          <w:color w:val="111111"/>
          <w:sz w:val="28"/>
          <w:sz w:val="28"/>
          <w:szCs w:val="28"/>
          <w:rtl w:val="true"/>
          <w:lang w:bidi="fa-IR"/>
        </w:rPr>
        <w:t>طلبه تا مستقیماً با میدان مواجه نشود عناصر هویتی خود را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استعداد سنجی و استعدادپروری در گرو استفاده از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مواجهه با نقش آفرینی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متناظر با کارویژه های طلبگی و ساحت های تحقیق، مدیریت، تدریس، تبلیغ و تربیت، نازله ی آن را در مدرسه برای تمرین طلاب فراهم کرد و بستر آن را پدید آورد تا طلاب فراتر از مشاوره های استعدادیابی و تست های رغبت سنجی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خودشان با کمک تست میدانی به تشخیص آگاهانه از توان و تمایل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فعالیت ها در کارگروه های تربیتی میدانی است برای محک علاقه و توان فکری تحقیقی، توان مدیریتی و توان تبیینی لازم برای تبلیغ و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بستری تمرینی و محیطی گلخانه ای و آزمایشی برای طلاب فراهم می کند تا اولاً جسارت تمرین و جرأت خطا داشته باشند و ثانياً به جهت فعالیت گروهی و کمک سایر اعضا علاوه بر ایجاد اعتماد به نفس توان و تمایل همفکری و همکاری را نیز محک زده و پرورش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مردمی سازی، ایده ای صرفاً از سر ناچاری و اضطرار نیست؛ نباید گمان شود چون نیروی انسانی و امکان ما اندک است ناگزیر باید به جوانان روی آوریم و از آنان کمک بخواهیم؛ بلکه حتی اگر امکان لازم را می داشتیم و می توانستیم همه ی امور را به تنهایی پیش ببریم باز لازم بود جوان را به میدان آوریم و از توان او بهره بگیریم؛ زیرا با واسپاری مسئولیت به جوان، به مرور توان و استعداد او در آن مسئولیت آزموده می شود 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با مسائل واقعی و ورود در عرصه ی نقش آفرینی اجتماعی هم به شناخت استعدادهای او و هم به رشد و شکوفایی آن یاری می دهد </w:t>
      </w:r>
      <w:r>
        <w:rPr>
          <w:rFonts w:eastAsia="IRNazanin" w:cs="IRNazanin"/>
          <w:color w:val="111111"/>
          <w:sz w:val="28"/>
          <w:szCs w:val="28"/>
          <w:rtl w:val="true"/>
          <w:lang w:bidi="fa-IR"/>
        </w:rPr>
        <w:t>.</w:t>
      </w:r>
      <w:bookmarkStart w:id="38" w:name="pg8633_75993"/>
    </w:p>
    <w:p>
      <w:pPr>
        <w:pStyle w:val="BookText"/>
        <w:rPr/>
      </w:pPr>
      <w:bookmarkEnd w:id="38"/>
      <w:r>
        <w:rPr>
          <w:rFonts w:ascii="IRNazanin" w:hAnsi="IRNazanin" w:eastAsia="IRNazanin"/>
          <w:color w:val="111111"/>
          <w:sz w:val="28"/>
          <w:sz w:val="28"/>
          <w:szCs w:val="28"/>
          <w:rtl w:val="true"/>
          <w:lang w:bidi="fa-IR"/>
        </w:rPr>
        <w:t>واسپاری امور به جوانان موجب آشنایی آنان با صحنهی عمل و واقعیت های موجود می گردد و از پرتوقعی و آرمانگرایی افراطی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روحیه ی اعتراض و گلایه مستمر ایراد و شکایت دائم و نق و ناله مداوم او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مسئولیت و تمشیت امور به خود جوان داده می شود با نشیب و فراز کار از نزدیک آشنا می شود و بلند پروازی های خیالی و رؤیا اندیشی های او درمان می شود</w:t>
      </w:r>
      <w:r>
        <w:rPr>
          <w:rFonts w:eastAsia="IRNazanin" w:cs="IRNazanin"/>
          <w:color w:val="111111"/>
          <w:sz w:val="28"/>
          <w:szCs w:val="28"/>
          <w:rtl w:val="true"/>
          <w:lang w:bidi="fa-IR"/>
        </w:rPr>
        <w:t>.</w:t>
      </w:r>
    </w:p>
    <w:p>
      <w:pPr>
        <w:pStyle w:val="Heading3"/>
        <w:numPr>
          <w:ilvl w:val="2"/>
          <w:numId w:val="1"/>
        </w:numPr>
        <w:rPr/>
      </w:pPr>
      <w:bookmarkStart w:id="39" w:name="__RefHeading___Toc2199945_653776707"/>
      <w:bookmarkStart w:id="40" w:name="_Toc14"/>
      <w:bookmarkEnd w:id="39"/>
      <w:r>
        <w:rPr/>
        <w:t>6</w:t>
      </w:r>
      <w:r>
        <w:rPr>
          <w:rtl w:val="true"/>
        </w:rPr>
        <w:t xml:space="preserve">. </w:t>
      </w:r>
      <w:r>
        <w:rPr>
          <w:rtl w:val="true"/>
        </w:rPr>
        <w:t>مقتضای دوران وزارت جوانان</w:t>
      </w:r>
      <w:bookmarkEnd w:id="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زیبای پیامبر اکرم صلی الله علیه وآله جوان با گذر از بهار چهاردهم، به دوران وزارت وارد می شود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وزیر نماد کسی است که رأی او مسموع و نظر او مورد احترام است و شأنی تقریبا هم سنگ حاکم دارد، لذا باید به او شخصیت داد، توان او را به رسمیت شناخت و از آن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بی چون و چرای اوامر حاکم نیست و نباید مانند بردگان برای او تصمیم گرفت و از او انتظار اطاعت داشت؛ بنابراین اگر در مقابل نظر حاکم، از خود هیچ رأی و نظری نداشته باشد و همیشه در پیشگاه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قربانگو 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وزیر نیست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دوران وزارت، احساس استقلال می کند، خود را مورد اعتماد حاکم می داند و فطرتاً </w:t>
      </w:r>
    </w:p>
    <w:p>
      <w:pPr>
        <w:pStyle w:val="BookText"/>
        <w:rPr/>
      </w:pPr>
      <w:r>
        <w:rPr>
          <w:rFonts w:ascii="IRNazanin" w:hAnsi="IRNazanin" w:eastAsia="IRNazanin"/>
          <w:color w:val="111111"/>
          <w:sz w:val="28"/>
          <w:sz w:val="28"/>
          <w:szCs w:val="28"/>
          <w:rtl w:val="true"/>
          <w:lang w:bidi="fa-IR"/>
        </w:rPr>
        <w:t xml:space="preserve">انتظار دارد به او اطمینان نموده و کارهایی خطیر، واگذار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نهایتاً تحت ولایت حاکم است اما مورد اعتماد و نماینده ی او محسوب می شود و دارای حق فعالیت آزاد و اختیارات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جوان، همیار و کارگزار ماست و باید به او اعتماد کنیم و به جای اینکه او را مخاطب منفعل تربیت بشناسیم کار تربیت را به او بسپاریم و او را ملازم و همتای خود ببینیم، نه اینکه مانند یک ماشین بی اراده یا برده ی تحت اطاعت، برنامه ی کامل و دستوری برای عمل به او بدهیم و برای او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خلاف فطرت جوان و موجب شکست روانی و از بین رفتن خودباوری و اعتماد به نفس او است و مراحل رشد او را کند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در کار تربیت موفق هستیم که جوانان گوش به فرمان را به جوانان آتش به اختیار، متعهد و مسئول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فهم و آگاهی و اراده و عقلانیت، نسبت به اصلاح محیط پیرامون خود دغدغه مند و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راز لزوم مشورت پیامبر اکرم صلی الله علیه وآله با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ascii="Amiri" w:hAnsi="Amiri" w:eastAsia="Amiri" w:cs="Amiri"/>
          <w:color w:val="111111"/>
          <w:sz w:val="28"/>
          <w:sz w:val="28"/>
          <w:szCs w:val="28"/>
          <w:rtl w:val="true"/>
          <w:lang w:bidi="ar-SA"/>
        </w:rPr>
        <w:t>وَ شاوِرْهُمْ فِي الْأَمْر</w:t>
      </w:r>
      <w:r>
        <w:rPr>
          <w:rStyle w:val="FootnoteAnchor"/>
          <w:rtl w:val="true"/>
        </w:rPr>
        <w:footnoteReference w:id="33"/>
      </w:r>
      <w:r>
        <w:rPr>
          <w:rFonts w:ascii="IRNazanin" w:hAnsi="IRNazanin" w:eastAsia="IRNazanin"/>
          <w:color w:val="111111"/>
          <w:sz w:val="28"/>
          <w:sz w:val="28"/>
          <w:szCs w:val="28"/>
          <w:rtl w:val="true"/>
          <w:lang w:bidi="fa-IR"/>
        </w:rPr>
        <w:t xml:space="preserve">بدان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4"/>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55" o:detectmouseclick="t"/>
                <v:stroke color="#3465a4" joinstyle="round" endcap="flat"/>
                <w10:wrap type="none"/>
              </v:shape>
            </w:pict>
          </mc:Fallback>
        </mc:AlternateContent>
      </w:r>
      <w:bookmarkStart w:id="41" w:name="pg8633_75995"/>
    </w:p>
    <w:p>
      <w:pPr>
        <w:pStyle w:val="BookText"/>
        <w:rPr/>
      </w:pPr>
      <w:bookmarkEnd w:id="41"/>
      <w:r>
        <w:rPr>
          <w:rFonts w:ascii="IRNazanin" w:hAnsi="IRNazanin" w:eastAsia="IRNazanin"/>
          <w:color w:val="111111"/>
          <w:sz w:val="28"/>
          <w:sz w:val="28"/>
          <w:szCs w:val="28"/>
          <w:rtl w:val="true"/>
          <w:lang w:bidi="fa-IR"/>
        </w:rPr>
        <w:t>القای یک جانبه محتوا، مراقبت شدید جلوگیری کامل از آسیب های احتمالی در فضای ایزوله و گلخانه ای ایجاد یک محیط مصنوعی بسیط و غیر متضاد و ارایه یک کلیشه ی شخصیتی دیکته شونده شاید برای هفت تا چهارده سالگی مفید باشد؛ قطعاً برای ایام وزارت و دوران جوانی مناسب نیست و نشاط و خلاقیت و ابتکار را از جوان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ارشادات تربیت جوان از حالت یک طرفه و استعلایی به حالتی تعاملی و دوجانبه تبدیل می شود و از نیروی او نیز در امر کلان تربیت بهره گرفته می شود؛ جوان در امر تربیت، فعال و اثرگذار و مسئول است و در عملیات گسترده ی تربیت مشارکت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جوان در این مرحله مستلزم به میدان آوردن اراده ی او و ایجاد احساس مسئولیت و روحیه حضور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باید پیشران و</w:t>
      </w:r>
    </w:p>
    <w:p>
      <w:pPr>
        <w:pStyle w:val="BookText"/>
        <w:rPr/>
      </w:pPr>
      <w:r>
        <w:rPr>
          <w:rFonts w:ascii="IRNazanin" w:hAnsi="IRNazanin" w:eastAsia="IRNazanin"/>
          <w:color w:val="111111"/>
          <w:sz w:val="28"/>
          <w:sz w:val="28"/>
          <w:szCs w:val="28"/>
          <w:rtl w:val="true"/>
          <w:lang w:bidi="fa-IR"/>
        </w:rPr>
        <w:t>هدایت گر و حرکت آفرین دانست نه کودک و برده 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جوان بگوییم می خواهیم تو را تربیت کنیم چندان راه نمی افتد و انگیزه نمی گیرد؛ اما اگر بگوییم می خواهیم از تو قهرمان سازیم و تو را در مسند اثرگذاری و راهبری قرار دهیم احساس بزرگی می کند و شور می گیرد؛ بنابراین لازم است جوان را وزیر خود بشناسیم و به او شخصیت دهیم، توان و استقلال او را به رسمیت بشناسیم و از آن بهره بگیریم، به او اعتماد کنیم و او را به حضور در میدان عمل فراخوانیم</w:t>
      </w:r>
      <w:r>
        <w:rPr>
          <w:rFonts w:eastAsia="IRNazanin" w:cs="IRNazanin"/>
          <w:color w:val="111111"/>
          <w:sz w:val="28"/>
          <w:szCs w:val="28"/>
          <w:rtl w:val="true"/>
          <w:lang w:bidi="fa-IR"/>
        </w:rPr>
        <w:t>.</w:t>
      </w:r>
    </w:p>
    <w:p>
      <w:pPr>
        <w:pStyle w:val="Heading3"/>
        <w:numPr>
          <w:ilvl w:val="2"/>
          <w:numId w:val="1"/>
        </w:numPr>
        <w:rPr/>
      </w:pPr>
      <w:bookmarkStart w:id="42" w:name="__RefHeading___Toc2199947_653776707"/>
      <w:bookmarkStart w:id="43" w:name="_Toc15"/>
      <w:bookmarkEnd w:id="42"/>
      <w:r>
        <w:rPr/>
        <w:t>7</w:t>
      </w:r>
      <w:r>
        <w:rPr>
          <w:rtl w:val="true"/>
        </w:rPr>
        <w:t xml:space="preserve">. </w:t>
      </w:r>
      <w:r>
        <w:rPr>
          <w:rtl w:val="true"/>
        </w:rPr>
        <w:t>بهره مندی از پویایی فکر و عمل جوانان</w:t>
      </w:r>
      <w:bookmarkEnd w:id="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برای ما یک ظرفیت است و توانایی های ذهنی و فکری و عملی جوان واقعاً برای ما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سرمایه ارزشمند باید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احْتَجْتَ إِلَى الْمَشْوَرَة فى أَمْرٍ قَدْ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عَلَيْكَ فَاسْتَبْدِهِ بِبداية الشُّبَانِ، فَإِنَّهُمْ أَحَدُّ أَذْهانا وَ أَسْرَعُ حَدْسا، ثُمَّ رُدَّهُ بَعْدَ ذلِكَ إِلى رَأْيِ الْكُهَولِ وَ السُّيوخِ</w:t>
      </w:r>
      <w:bookmarkStart w:id="44" w:name="pg8633_75996"/>
    </w:p>
    <w:p>
      <w:pPr>
        <w:pStyle w:val="BookText"/>
        <w:rPr/>
      </w:pPr>
      <w:bookmarkEnd w:id="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storage/sources/28/library/books/118/360318/images/39.jpg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لِيَسْتَعْقِبوهُ وَيُحْسِنُوا الاِخْتيارَ لَهُ ، فَإِنَّ تَجْرِبَتَهُمْ أَكْثَرُ</w:t>
      </w:r>
      <w:r>
        <w:rPr>
          <w:rStyle w:val="FootnoteAnchor"/>
          <w:rtl w:val="true"/>
        </w:rPr>
        <w:footnoteReference w:id="34"/>
      </w:r>
      <w:r>
        <w:rPr>
          <w:rFonts w:ascii="IRNazanin" w:hAnsi="IRNazanin" w:eastAsia="IRNazanin"/>
          <w:color w:val="111111"/>
          <w:sz w:val="28"/>
          <w:sz w:val="28"/>
          <w:szCs w:val="28"/>
          <w:rtl w:val="true"/>
          <w:lang w:bidi="fa-IR"/>
        </w:rPr>
        <w:t>هرگاه در کاری به مشورت نیازمند شدی، نخست به جوانان مراجعه نما زیرا آنان ذهنی تیزتر و حدسی سریع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نظر میانسالان و پیران برسان تا پی گیری نموده، عاقبت آن را بسنجند و راه بهتر را انتخاب کنند چرا که تجربه ی آنان بیشتر است</w:t>
      </w:r>
      <w:r>
        <w:rPr>
          <w:rFonts w:eastAsia="IRNazanin" w:cs="IRNazanin"/>
          <w:color w:val="111111"/>
          <w:sz w:val="28"/>
          <w:szCs w:val="28"/>
          <w:rtl w:val="true"/>
          <w:lang w:bidi="fa-IR"/>
        </w:rPr>
        <w:t>.</w:t>
      </w:r>
    </w:p>
    <w:p>
      <w:pPr>
        <w:pStyle w:val="Heading3"/>
        <w:numPr>
          <w:ilvl w:val="2"/>
          <w:numId w:val="1"/>
        </w:numPr>
        <w:rPr/>
      </w:pPr>
      <w:bookmarkStart w:id="45" w:name="__RefHeading___Toc2199949_653776707"/>
      <w:bookmarkStart w:id="46" w:name="_Toc16"/>
      <w:bookmarkEnd w:id="45"/>
      <w:r>
        <w:rPr/>
        <w:t>8</w:t>
      </w:r>
      <w:r>
        <w:rPr>
          <w:rtl w:val="true"/>
        </w:rPr>
        <w:t xml:space="preserve">. </w:t>
      </w:r>
      <w:r>
        <w:rPr>
          <w:rtl w:val="true"/>
        </w:rPr>
        <w:t>هنر مدیر مدیریت هنرها و به کارگیری ظرفیت ها</w:t>
      </w:r>
      <w:bookmarkEnd w:id="46"/>
    </w:p>
    <w:p>
      <w:pPr>
        <w:pStyle w:val="BookText"/>
        <w:rPr/>
      </w:pPr>
      <w:r>
        <w:rPr>
          <w:rFonts w:ascii="IRNazanin" w:hAnsi="IRNazanin" w:eastAsia="IRNazanin"/>
          <w:color w:val="111111"/>
          <w:sz w:val="28"/>
          <w:sz w:val="28"/>
          <w:szCs w:val="28"/>
          <w:rtl w:val="true"/>
          <w:lang w:bidi="fa-IR"/>
        </w:rPr>
        <w:t>مدیر باید در حل مشکلات یعنی هم در اصلاح افراد و هم در ایجاد موج اجتماعی در محیط مدرسه از طلاب کمک بگیرد و به آنان میدان مشارکت و عرصه ی حضور موثر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مسئولان این گونه اند که خود در میدان عمل اجتماعی کار می کنند و نقش می آفرینند؛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سر ناآگاهی یا به علت ناتوانی یا به خاطر بی توجهی یا از نگرانی و بی اعتمادی یا به هر جهت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میدان عمل نمی دهند و فضا را برای </w:t>
      </w:r>
    </w:p>
    <w:p>
      <w:pPr>
        <w:pStyle w:val="BookText"/>
        <w:rPr/>
      </w:pPr>
      <w:r>
        <w:rPr>
          <w:rFonts w:ascii="IRNazanin" w:hAnsi="IRNazanin" w:eastAsia="IRNazanin"/>
          <w:color w:val="111111"/>
          <w:sz w:val="28"/>
          <w:sz w:val="28"/>
          <w:szCs w:val="28"/>
          <w:rtl w:val="true"/>
          <w:lang w:bidi="fa-IR"/>
        </w:rPr>
        <w:t>اقدام و قیام دیگران باز نمیکنند امام جماعتی را در نظر بگیرید که کلید مسجد را در اختیار دارد، هر روز پیش از اذان صبح در مسجد را می گشاید، چراغ ها را روشن می کند، سیستم صوتی را آماده می کند، و اذان می گوید، نماز را اقامه می کند، تعقیبات را هم می خواند، بعد از نماز سخنرانی می کند، چندین فعالیت فرهنگی دیگر را هم برای انواع مناسبت ها، برنامه ریزی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امام و راهبر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فعال است که تنها به اندازه یک نفر کار می کند 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جماعت باید به مردم خود زمینه دهد برای آنها افق گشایی کند سازمان انسانی پدید آورد، نیازها را به آنان نشان دهد، آنان را به عزم و اراده و عمل برانگیزد و از حضور و اقدام آنان بهره گیرد؛ نه اینکه خود ببرد و بدوزد و بپوشد؛ بنابراین هزار فعالیت مفید و مثبت ما، جایگزین یک حرکت مستقل جوانان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مدیر باید مدیریت کند نه مباشرت؛ مدیر کسی است که کار را به وسیله دیگران انجام دهد نه اینکه بار همگان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خوب کسی نیست که به قدر چهل نفر کار کند؛ کسی است که چهل نفر را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مدیر و معاون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راهبری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جریان انداختن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دقیقا برای همین منظور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کار را خود انجام دهد، به موظفی خود متعهد نبوده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6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مدیر باید همه ی طلاب را نیروی تهذیب و تربیت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بیاموزد و از آنان انتظار داشته باشد به مسئولیت خود در رسیدگی به دیگران و اهتمام به بهسازی امور مدرسه عمل کنند و در بهبود وضع موجود مشارکت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مدیر مدرسه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نیروی تربیتی در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تنها به معاون تربیتی خود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همه ی زیر مجموعه خود را در شمار نیروهای تربیتی ببیند و جمع آمار همه اساتید، کادر و طلاب را در پاسخ به این سؤال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این نیروی عظیم تربیتی را سازماندهی کند و از همه آنها در امر خطیر تربیت و تهذیب یاری خواهد یعنی از این ظرفیت عمومی، شبکه ی انسانی و نیروی مردمی در جهت پیشبرد اهداف تربیتی و تهذیبی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مدیر راه انداختن مخاطب و راهبری امر تربیت و توزیع نقش تربیتی است نه ورود مباشر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مدیر یکی از مدارس علمیه را یاد کردیم که وقتی با تخلف طلبه ای مواجه می شود هم حجره ای های او را فرامی خواند و از آنان برای اصلاح دوست خود، تعهد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این مبناست که همه ی طلاب را لشکر تربیتی خود می بیند و به آنها اعتماد میکند و از توان همه ی نیروهای خود در این مسیر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عدم اعتماد به مردم به جهت نگرانی از ناتوانی و احتمال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کاری که یک مدیر انجام میدهد از همان کار وقتی توسط یک طلبه ی جوان انجام می گیرد شکیل تر، دقیق تر، کامل تر و مطمئن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 تربیت اقتضا می کند که مجال تمرین و ممارست در اختیار متربی قرار گیرد تا او نیز همانند مدیر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ی افت و خیز و احتمال آزمون و خطا را برداریم تربیت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آموزش رانندگی، خود شخص باید پشت فرمان بنشیند و فرصت آزمون و خطا داشته باشد؛ هرچند مربی بهتر و مطمئن تر رانندگی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احتمال اشتباه نباید از خیر رشد و ارتقای شخص گذشت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از روز اول پیروزی یا حتی قبیل پیروزی با کشاندن مردم به عرصه، با گذاشتن بار حرکت به دوش مردم، با اعتماد به مردم، پایه ی بسیج را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اعتماد کرد؛ مردم هم به خودشان اعتماد پیدا کردند؛ اعتماد به نفس پیدا کردند؛ اگر امام به مردم اعتماد نمی کرد مردم هم به خودشان اعتماد نمی کردند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https://farsi.khamenei.ir/speech-content?id=9640</w:t>
      </w:r>
    </w:p>
    <w:p>
      <w:pPr>
        <w:pStyle w:val="BookText"/>
        <w:rPr/>
      </w:pPr>
      <w:r>
        <w:rPr>
          <w:rFonts w:ascii="IRNazanin" w:hAnsi="IRNazanin" w:eastAsia="IRNazanin"/>
          <w:color w:val="111111"/>
          <w:sz w:val="28"/>
          <w:sz w:val="28"/>
          <w:szCs w:val="28"/>
          <w:rtl w:val="true"/>
          <w:lang w:bidi="fa-IR"/>
        </w:rPr>
        <w:t>ایشان در جای دیگری فرموده اند سه باور در امام بزرگوار ما وجود داشت که همین سه باور به او قاطعیت می داد، شجاعت می داد و استقامت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 باور به مردم، و باور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باور، در وجود امام، در تصمیم امام، در همه ی حرکت های امام، خود را به معنای واقعی کلمه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دل خود با مردم حرف زد مردم هم با جان خود به او لبیک گفتند، به وسط میدان آمدند و مردانه ایستادند و حرکتی که از هیچ نقطه ای از دنیا نسبت به آن، نگاه محبت آمیزی وجود نداشت و دست کمکی دراز نشد، به تدریج به سمت پیروزی حرکت کرد و در نهایت به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eastAsia="IRNazanin" w:cs="IRNazanin"/>
          <w:color w:val="111111"/>
          <w:sz w:val="28"/>
          <w:szCs w:val="28"/>
          <w:lang w:bidi="fa-IR"/>
        </w:rPr>
        <w:t>1392/3/14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https://farsi.khamenei.ir/speech-content?id=22788</w:t>
      </w:r>
    </w:p>
    <w:p>
      <w:pPr>
        <w:pStyle w:val="BookText"/>
        <w:rPr/>
      </w:pPr>
      <w:r>
        <w:rPr>
          <w:rFonts w:ascii="IRNazanin" w:hAnsi="IRNazanin" w:eastAsia="IRNazanin"/>
          <w:color w:val="111111"/>
          <w:sz w:val="28"/>
          <w:sz w:val="28"/>
          <w:szCs w:val="28"/>
          <w:rtl w:val="true"/>
          <w:lang w:bidi="fa-IR"/>
        </w:rPr>
        <w:t>شهید مطهری نیز در باره ی این ویژگی حضرت امام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پاریس رفتم چیزهایی از روحیه ی این مرد کشف کردم که نه تنها بر ایمان من بلکه بر حیرت 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برگشتم رفقا پرسیدند چه دیدی؟ گفتم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هدفش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جمع بشوند نمی توانند او را از هدفش منحرف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برای هدف خودش انتخاب کرده ایمان دارد، امکان ندارد او را از این راه منصرف کرد؛ شبیه همان ایمانی که پیغمبر به هدفش و به راه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همه رفقا و دوستانی که من سراغ دارم احدی به اندازه ایشان به روحیه مردم ایران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ایشان می گویند کمی آرام تر، مردم سرد می شوند، مردم از پا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مردم این طور نیستند که شما می گویید، من مردم را از شما بهتر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استاد شهید مطهری، آینده انقلاب اسلامی ایران؛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جمعی بدون اعتماد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به مردم خود اعتماد نکند و کار نسپارد باید همه کارها را به تنهایی انجام دهد و این به معنای رکود و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خطای جوان در مشارکت تمشیت و مدیریت امور تربیتی نباید باعث شود تا صورت 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سازی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کنیم؛ بلکه اگر مردمی سازی و مسئولیت سپاری به قیمت بروز خطا و اشتباه محقق شود و البته </w:t>
      </w:r>
    </w:p>
    <w:p>
      <w:pPr>
        <w:pStyle w:val="BookText"/>
        <w:rPr/>
      </w:pPr>
      <w:r>
        <w:rPr>
          <w:rtl w:val="true"/>
        </w:rPr>
        <mc:AlternateContent>
          <mc:Choice Requires="wps">
            <w:drawing>
              <wp:inline distT="0" distB="0" distL="0" distR="0">
                <wp:extent cx="5334000" cy="5245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رو به رشدی داشته باشد بسیار مطلوب تر از آن است که بدون مشارکت طلاب، شاهد هیچ و اشتباهی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آشکار شدن خطای جوان در محیط کوچک و مقیاس محدود نه یک تهدید که فرصت است؛ زیرا گرچه املای نانوشته غلط ندارد؛ اما کسی که ننوشته و غلطش آشکار نشده در فضای بزرگ جامعه، زمانی که امکان فعالیت های گسترده پیدا می کند خطاهای فاحش مرتکب می شود؛ بنابراین با قرار دادن این فرصت در اختیار جوان او را برای حضور در عرصه های بزرگتر آماده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متن واقع و در میدان عمل و در حین نقش آفرینی های اجتماعی محقق میشود باید به جوان فرصت دویدن و البته زمین خوردن بدهیم اشتباه کردن لازمه ی طبیعی راه افتادن و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کنیم آنچه مهم است صرفاً انجام بهینه ی کار است؛ از انجام کار مهم تر،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شرایطی که می توانیم کاری را کامل و حرفه ای و متقن از آب درآوریم، شایسته تر آن است که با درصدی احتمال خطا آن را به جوان بسپاریم تا او را در میدان عمل بار آوریم</w:t>
      </w:r>
      <w:r>
        <w:rPr>
          <w:rFonts w:eastAsia="IRNazanin" w:cs="IRNazanin"/>
          <w:color w:val="111111"/>
          <w:sz w:val="28"/>
          <w:szCs w:val="28"/>
          <w:rtl w:val="true"/>
          <w:lang w:bidi="fa-IR"/>
        </w:rPr>
        <w:t xml:space="preserve">. </w:t>
      </w:r>
      <w:bookmarkStart w:id="47" w:name="pg8633_76001"/>
    </w:p>
    <w:p>
      <w:pPr>
        <w:pStyle w:val="Heading3"/>
        <w:numPr>
          <w:ilvl w:val="2"/>
          <w:numId w:val="1"/>
        </w:numPr>
        <w:rPr/>
      </w:pPr>
      <w:bookmarkStart w:id="48" w:name="__RefHeading___Toc2199951_653776707"/>
      <w:bookmarkStart w:id="49" w:name="_Toc17"/>
      <w:bookmarkEnd w:id="47"/>
      <w:bookmarkEnd w:id="48"/>
      <w:r>
        <w:rPr/>
        <w:t>9</w:t>
      </w:r>
      <w:r>
        <w:rPr>
          <w:rtl w:val="true"/>
        </w:rPr>
        <w:t xml:space="preserve">. </w:t>
      </w:r>
      <w:r>
        <w:rPr>
          <w:rtl w:val="true"/>
        </w:rPr>
        <w:t>مردمی سازی تربیت عامل رشد مدیران و مربیان تربیتی</w:t>
      </w:r>
      <w:bookmarkEnd w:id="49"/>
    </w:p>
    <w:p>
      <w:pPr>
        <w:pStyle w:val="BookText"/>
        <w:rPr/>
      </w:pPr>
      <w:r>
        <w:rPr>
          <w:rFonts w:ascii="IRNazanin" w:hAnsi="IRNazanin" w:eastAsia="IRNazanin"/>
          <w:color w:val="111111"/>
          <w:sz w:val="28"/>
          <w:sz w:val="28"/>
          <w:szCs w:val="28"/>
          <w:rtl w:val="true"/>
          <w:lang w:bidi="fa-IR"/>
        </w:rPr>
        <w:t>یکی از مهم ترین پیامدها بلکه اهداف ثانویه ی این رویه، کمک به تعالی و ارتقای مسئولان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عمل کردن و کارسپاری با رویکرد راهبری، یکی از ممتازترین الگوهای تربیتی مدیران سازمانهاست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سطح خانواده، گرچه مادران و پدران گمان می کنند مشارکت دهی و مسئولیت بخشی به فرزندان بیشتر برای رشد و تربیت فرزندان است؛ اما میتوان ادعا کرد خود آنان پیش از فرزندانشان در مقام یک راهبر تربیتی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یکی از مهم ترین موانع شکل گیری تربیت مسئولانه و درون زا ضعف اولیا و مربیان در ایفای شأن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یک مدیر تصدی گر و اقتدارگرا در جایگاه یک راهنما و راهبر تربیتی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جمع کارگزاران نظام در بیانی ممتاز به این تلازم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بهترین چیزی که ممکن است ما بتوانیم برای تصحیح اخلاق و رفتار و منش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مسئولان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دهیم، مردم سالاری دینی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https://farsi.khamenei.ir/speech-content?id=3039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مسئولان باید از حیثت معرفتی توجیه شوند که کارسپاری به جوانان و راهبری تربیتی آنان گرچه آنان را به زحمت می اندازد و فکر و ذهنشان را مرتب درگیر می کند اما برای آنان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مرد می سازی تربیت، قبل از هر چیز محتاج تربیت مسئولانی است که باید ظرفیت روحی و تدبیر لازم برای کارسپاری به جوانان را به دست آورند </w:t>
      </w:r>
      <w:r>
        <w:rPr>
          <w:rFonts w:eastAsia="IRNazanin" w:cs="IRNazanin"/>
          <w:color w:val="111111"/>
          <w:sz w:val="28"/>
          <w:szCs w:val="28"/>
          <w:rtl w:val="true"/>
          <w:lang w:bidi="fa-IR"/>
        </w:rPr>
        <w:t xml:space="preserve">. </w:t>
      </w:r>
      <w:bookmarkStart w:id="50" w:name="pg8633_76002"/>
    </w:p>
    <w:p>
      <w:pPr>
        <w:pStyle w:val="Heading3"/>
        <w:numPr>
          <w:ilvl w:val="2"/>
          <w:numId w:val="1"/>
        </w:numPr>
        <w:rPr/>
      </w:pPr>
      <w:bookmarkStart w:id="51" w:name="__RefHeading___Toc2199953_653776707"/>
      <w:bookmarkStart w:id="52" w:name="_Toc18"/>
      <w:bookmarkEnd w:id="50"/>
      <w:bookmarkEnd w:id="51"/>
      <w:r>
        <w:rPr/>
        <w:t>10</w:t>
      </w:r>
      <w:r>
        <w:rPr>
          <w:rtl w:val="true"/>
        </w:rPr>
        <w:t xml:space="preserve">. </w:t>
      </w:r>
      <w:r>
        <w:rPr>
          <w:rtl w:val="true"/>
        </w:rPr>
        <w:t>سنگینی وظیفه ی تربیت و نیاز به نیروی فراوان</w:t>
      </w:r>
      <w:bookmarkEnd w:id="52"/>
    </w:p>
    <w:p>
      <w:pPr>
        <w:pStyle w:val="BookText"/>
        <w:rPr/>
      </w:pPr>
      <w:r>
        <w:rPr>
          <w:rFonts w:ascii="IRNazanin" w:hAnsi="IRNazanin" w:eastAsia="IRNazanin"/>
          <w:color w:val="111111"/>
          <w:sz w:val="28"/>
          <w:sz w:val="28"/>
          <w:szCs w:val="28"/>
          <w:rtl w:val="true"/>
          <w:lang w:bidi="fa-IR"/>
        </w:rPr>
        <w:t>آنچه در بند پیشین گفته شد بر این فرض بود که مدیر با تلاش و مجاهدت می تواند به تنهایی از پس مسئولیت تربیت برآید و کار همگان را انجام دهد؛ در حالی که امر تربیت و سازندگی انسان آن هم در تیراژ بالا، چنان حجیم و دشوار و پیچیده است که جز با استفاده از توان جمعی و به میدان آوردن اراده های متراکم مردمی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همگان فراتر از موظفی رسمی و عنوان کارمندی به</w:t>
      </w:r>
    </w:p>
    <w:p>
      <w:pPr>
        <w:pStyle w:val="BookText"/>
        <w:rPr/>
      </w:pPr>
      <w:r>
        <w:rPr>
          <w:rFonts w:ascii="IRNazanin" w:hAnsi="IRNazanin" w:eastAsia="IRNazanin"/>
          <w:color w:val="111111"/>
          <w:sz w:val="28"/>
          <w:sz w:val="28"/>
          <w:szCs w:val="28"/>
          <w:rtl w:val="true"/>
          <w:lang w:bidi="fa-IR"/>
        </w:rPr>
        <w:t>خدمت این کار بزرگ در آیند و هر کس گوشه ای از این بار سنگین را بر دوش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8"/>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مدیر باید بداند که این مسئولیت خطیر از وسع فردی او خارج است و با استفاده از امکانات فردی و حتی امکانات اداری رسمی نمی تواند از پس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این واقعیت مدیر را بر آن میدارد که جبهه ای پدید آورد و بسیج عمومی بپا کند و برای این منظور به مردم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همگان به این کار بزرگ موجی سنگین یا سیلی خروشان از جمع قطره ها و ضرب افراد پدید آورد و کار بزرگ تربیت را سهل کند؛ زیرا ظهور اراده ی عمومی و بسیج نیروهای مردمی همواره کارهای ناشدنی را شدنی ساخته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تکنیک موثر در این مدل استفاده کردن از نیروهای خرد در تیراژ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جمع کردن پول های خرد برای ساختن یک مسجد با استفاده از این مدل انجمن اولیا و مربیان در مدارس، نظام معتمدان و کنشگران محلی، شوراهای محل و نظام سنتی کدخدامنشی در روستاها به نحو بسیار کارآمدی به جای نظامات دولتی یا در کنار آنها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از تکلف نهادسازی های رسمی پرهیز شده و ساختار چالاک بالنده ای برای راهبری جریانات اجتماعی شکل می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در وصیت نامه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نظر شرع حرام و آنچه برخلاف مسیر ملت و کشور اسلامی و مخالف با حیثیت جمهوری اسلامی است به طور قاطع اگر جلوگیری نشود، همه مسئول می باشند و مردم و جوانان حزب اللهی اگر برخورد به یکی از امور مذکور نمودند به دستگاههای مربوطه رجوع کنند و اگر آنان کوتاهی کردند، خودشان مکلف به جلوگیری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الهی سیاسی امام خمینی،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حرکت آتش به اختیار، در بیان رهبر معظم انقلاب حضرت آیت الله خامنه ای دقیقاً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به این موضوع توجه کنیم که تهذیب و تربیت در لایه های پیدا و پنهان زندگی افراد سریان دارد و طلاب علوم اسلامی به جهت همراهی طولانی در نقش دوست، هم بحث و هم حجره ای و به جهت همسالی و مؤانست فراوان، بیشترین تأثیرگذاری و تأثیر پذیری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با هوشمندی از این ظرفیت ممتاز در کنار اساتید و مسئولان تهذیب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مشارکت و حرکت جمعی پدید آوردن عزمهای بزرگ و انجام دادن کارهایی فراتر از توان فردی و به جریان انداختن توده ای از اراده های انسانی و شبکه کردن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کسی که به مستمندان کمک می کند هر قدر سخاوتمند و بذول باشد تنها به اندازه یک فرد کار کرده است؛ اما کسی که مؤسسه ی خیریه تأسیس میکند و ده ها فرد دیگر را به همکاری و همراهی می گیرد، نه یک فرد که یک جریان انسانی شده و یک توده اراده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و مسئول تهذیب مدرسه نیز باید تلاش کنند انسان ها را به هم پیوند زنند و از فردیت و تنهایی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دور هم جمع شوند گفتگو کنند و با یک هدف، یک جهت و یک اهتمام و اراده در یک تیم منسجم انرژی متراکمی پدید آورند و بتوانند کارهای بزرگی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ها تنها می شوند و در یک جریان گروهی</w:t>
      </w:r>
    </w:p>
    <w:p>
      <w:pPr>
        <w:pStyle w:val="BookText"/>
        <w:rPr/>
      </w:pPr>
      <w:r>
        <w:rPr>
          <w:rFonts w:ascii="IRNazanin" w:hAnsi="IRNazanin" w:eastAsia="IRNazanin"/>
          <w:color w:val="111111"/>
          <w:sz w:val="28"/>
          <w:sz w:val="28"/>
          <w:szCs w:val="28"/>
          <w:rtl w:val="true"/>
          <w:lang w:bidi="fa-IR"/>
        </w:rPr>
        <w:t>قرار نمی گیرند کارها و خدمتشان کوچک و تنها به قدر وسع باقی خواهد 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مخلصانه و مجاهدانه در میدان فعالیت می کنند؛ اما توان خودشان را کافی می دانند و از پیوند و همکاری با دیگران احساس بی نیازی می کنند معمولاً همت پایینی دارند؛ زیرا اگر قرار بود کاری بزرگ انجام دهند لاجرم وسع محدود و توان اندک خود را برای آن کافی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اراده کرده است یک</w:t>
      </w:r>
      <w:bookmarkStart w:id="53" w:name="pg8633_76005"/>
    </w:p>
    <w:p>
      <w:pPr>
        <w:pStyle w:val="BookText"/>
        <w:rPr/>
      </w:pPr>
      <w:bookmarkEnd w:id="53"/>
      <w:r>
        <w:rPr>
          <w:rFonts w:ascii="IRNazanin" w:hAnsi="IRNazanin" w:eastAsia="IRNazanin"/>
          <w:color w:val="111111"/>
          <w:sz w:val="28"/>
          <w:sz w:val="28"/>
          <w:szCs w:val="28"/>
          <w:rtl w:val="true"/>
          <w:lang w:bidi="fa-IR"/>
        </w:rPr>
        <w:t>بنای رفیع یا برج بلند بسازد طبعاً نمی تواند به تنهایی پای در صحنه حنه گذارد و به سرعت درک می کند به تنهایی برای این کار کافی نیست و به پیوند با دیگران و به راه انداختن اراده های دیگر نیاز دارد علاوه بر این با مشارکت اهتمام جمعی و تضارب آرا و نیز اشراف و نظارت همگانی، امکان اشتباه کاهش یافته و دقت در امور افزایش مییابد همچنین سرعت و سهولت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اراده خدای متعال به این حقیقت تعلق گرفته است که خود مردم در پیشبرد اهداف و تعالی فردی و اجتماعی نقش آفرینی داشته باشند؛ به همین جهت اقامه ی اسلام که پروژه ی بزرگ و طرح راهبردی خدای متعال است، با اقدام صرفاً رهبران دینی یا یکی دو نفر و یا حضور یکی دو گروه و یا حتی حرکت یکی دو نسل شکل نمی گیرد؛ بلکه کار بزرگی است که می بایست قرن ها و نسل ها در آن مشارکت داشته و آن را به سامان برسانند</w:t>
      </w:r>
      <w:r>
        <w:rPr>
          <w:rFonts w:eastAsia="IRNazanin" w:cs="IRNazanin"/>
          <w:color w:val="111111"/>
          <w:sz w:val="28"/>
          <w:szCs w:val="28"/>
          <w:rtl w:val="true"/>
          <w:lang w:bidi="fa-IR"/>
        </w:rPr>
        <w:t>.</w:t>
      </w:r>
    </w:p>
    <w:p>
      <w:pPr>
        <w:pStyle w:val="Heading3"/>
        <w:numPr>
          <w:ilvl w:val="2"/>
          <w:numId w:val="1"/>
        </w:numPr>
        <w:rPr/>
      </w:pPr>
      <w:bookmarkStart w:id="54" w:name="__RefHeading___Toc2199955_653776707"/>
      <w:bookmarkStart w:id="55" w:name="_Toc19"/>
      <w:bookmarkEnd w:id="54"/>
      <w:r>
        <w:rPr/>
        <w:t>11</w:t>
      </w:r>
      <w:r>
        <w:rPr>
          <w:rtl w:val="true"/>
        </w:rPr>
        <w:t xml:space="preserve">. </w:t>
      </w:r>
      <w:r>
        <w:rPr>
          <w:rtl w:val="true"/>
        </w:rPr>
        <w:t>احساس مسئولیت و رسالت اجتماعی درمان ضعف هویت</w:t>
      </w:r>
      <w:bookmarkEnd w:id="5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راهبردی ترین تدابیر برای حل ریشه ای بحران بی انگیزگی و ضعف هویتی طلاب، تبدیل مدرسه به پایگاه رزم و سنگر جهاد تربیتی است؛ زیرا یکی از مهم ترین عوامل بحران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احساس 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اگر طلاب به خودباوری در شناخت و حل مسائل اجتماعی و توانمندی در امور تربیتی برسند، احساس کرامت، فایده مندی و اثرگذاری خواهند یافت و تا حد زیادی از بحران هویت رهایی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حوزه های علمیه با هدف شورآفرین بنا کردن پایگاهی تربیتی از مدرسه خود دغدغه ی تشکیل یک جامعه ی کوچک تربیتی را مشق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همبستگی فکری و عملی برای تحقق این هدف بزرگ، موجب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طلاب می شود؛ علاوه بر آنکه افزایش دلبستگی آنان به تعالی مدرسه ی خود، شور و شوق تحصیلی طلاب را نیز ارتقا می بخشد و در نهایت، تعالی مدرسه به </w:t>
      </w:r>
      <w:bookmarkStart w:id="56" w:name="pg8633_76006"/>
    </w:p>
    <w:p>
      <w:pPr>
        <w:pStyle w:val="BookText"/>
        <w:rPr/>
      </w:pPr>
      <w:bookmarkEnd w:id="56"/>
      <w:r>
        <w:rPr>
          <w:rFonts w:ascii="IRNazanin" w:hAnsi="IRNazanin" w:eastAsia="IRNazanin"/>
          <w:color w:val="111111"/>
          <w:sz w:val="28"/>
          <w:sz w:val="28"/>
          <w:szCs w:val="28"/>
          <w:rtl w:val="true"/>
          <w:lang w:bidi="fa-IR"/>
        </w:rPr>
        <w:t xml:space="preserve">پایگاه تربیتی مقدمه ای خواهد بود برای نقش آفرینی طلاب در جامعه و گامی است برای ورود به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برونگرایی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راهبرد به دنبال تحقق نقش آفرینی حداکثری و مسئولانه ی عموم طلاب برای تبدیل مدرسه به کارگاه تربیتی و پایگاه تهذیبی هستیم تا علاوه بر تحول تربیتی در محیط مدرسه طلاب نیز با مشق مسئولیت، مسئله شناسی و نقش آفرینی، برای راهبری تربیتی ورزیده شوند و به ویرایش تربیتی محیط علمی و آموزشی مدرسه و خارج از آن بپردازند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این فعالیت ها اگر هدایت شده باشد، هم انگیزه ی طلبه را برای درس خواندن بالا می برد، هم موجب رشد طلبه در امور</w:t>
      </w:r>
    </w:p>
    <w:p>
      <w:pPr>
        <w:pStyle w:val="BookText"/>
        <w:rPr/>
      </w:pPr>
      <w:r>
        <w:rPr>
          <w:rFonts w:ascii="IRNazanin" w:hAnsi="IRNazanin" w:eastAsia="IRNazanin"/>
          <w:color w:val="111111"/>
          <w:sz w:val="28"/>
          <w:sz w:val="28"/>
          <w:szCs w:val="28"/>
          <w:rtl w:val="true"/>
          <w:lang w:bidi="fa-IR"/>
        </w:rPr>
        <w:t>اخلاقی و معنوی می شود و هم کارآمدی صنفی او را می افزاید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11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75" o:detectmouseclick="t"/>
                <v:stroke color="#3465a4" joinstyle="round" endcap="flat"/>
                <w10:wrap type="none"/>
              </v:shape>
            </w:pict>
          </mc:Fallback>
        </mc:AlternateContent>
      </w:r>
    </w:p>
    <w:p>
      <w:pPr>
        <w:pStyle w:val="Heading3"/>
        <w:numPr>
          <w:ilvl w:val="2"/>
          <w:numId w:val="1"/>
        </w:numPr>
        <w:rPr/>
      </w:pPr>
      <w:bookmarkStart w:id="57" w:name="__RefHeading___Toc2199957_653776707"/>
      <w:bookmarkStart w:id="58" w:name="_Toc20"/>
      <w:bookmarkEnd w:id="57"/>
      <w:r>
        <w:rPr/>
        <w:t>12</w:t>
      </w:r>
      <w:r>
        <w:rPr>
          <w:rtl w:val="true"/>
        </w:rPr>
        <w:t xml:space="preserve">. </w:t>
      </w:r>
      <w:r>
        <w:rPr>
          <w:rtl w:val="true"/>
        </w:rPr>
        <w:t>نقش آفرینی عمومی و مردمی، مقتضای ولایت مؤمنان</w:t>
      </w:r>
      <w:bookmarkEnd w:id="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مؤمنان را ولی یک دیگر دانسته و در قالب اخوت اسلامی و ساختار </w:t>
      </w:r>
    </w:p>
    <w:p>
      <w:pPr>
        <w:pStyle w:val="BookText"/>
        <w:rPr/>
      </w:pPr>
      <w:r>
        <w:rPr>
          <w:rFonts w:ascii="IRNazanin" w:hAnsi="IRNazanin" w:eastAsia="IRNazanin"/>
          <w:color w:val="111111"/>
          <w:sz w:val="28"/>
          <w:sz w:val="28"/>
          <w:szCs w:val="28"/>
          <w:rtl w:val="true"/>
          <w:lang w:bidi="fa-IR"/>
        </w:rPr>
        <w:t>امتی از آنان خواسته تا از این حق ولایت و پیوند اخوت در اصلاح و تعالی هم دیگر استفاده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وَيَنْهَوْنَ عَنِ الْمُنْكَرِ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امر به معروف و نهی از منکر بیان دیگری از حضور و نظارت همگانی و مردمی سازی تربیت است و مؤمنان را نسبت به جامعه و محیط پیرامون خود، رسالتمند و غیور می سازد جوشش درونی و احساس مسئولیت مؤمنان برای اصلاح جامعه لازمه این فریضه اسلامی و پیامد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از اهل ایمان شامل طلاب جوان هم می شود و در زندگی طلبگی نیز این ولایت ایمانی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تقریر از حرکت جمعی یک پیوند یا ولایت عرضی است که باید با پیوند طولی با ولی جامعه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یک گروه از اجزای هماهنگ حول یک محور شکل می گیرد؛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هماهنگ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حرکت جمعی ضامن هدایت، انسجام و عدم انحراف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شخص محوری در کنار اشخاص دیگری که محور گروه های دیگرند، می بایست به عنوان اجزای یک مجموعه ی شامل و بالاتر، حول یک محور هماهنگ کننده به هماهنگی برسند تا خطر انحراف و اشتباه آنها به حداقل برسد، این هماهنگی ها در یک سلسله مراتب نهایتاً به ولی و امام جامعه به عنوان محور اصلی میرسد و از این طریق جریان ولایت در همه ارکان و اجزا جاری میگردد این شبکه پیوسته از گروه ها، یک جبهه یک پارچه منسجم را تشکیل می دهند که آماده بر عهده گرفتن رسالت های بزرگ و حرکت های تاریخی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وطَاعَتَنَا نِظَاماً لِلْمِلّة، وإمَامَتَنَا أَمَاناً لِلْفُرْقَة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جمعی مردم از قدرتی فوق قدرت های شناخته شده در عالم طبیعت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اراده ی مردم را مظهر اراده ی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p>
    <w:p>
      <w:pPr>
        <w:pStyle w:val="BookText"/>
        <w:rPr/>
      </w:pPr>
      <w:r>
        <w:rPr>
          <w:rFonts w:ascii="IRNazanin" w:hAnsi="IRNazanin" w:eastAsia="IRNazanin"/>
          <w:color w:val="111111"/>
          <w:sz w:val="28"/>
          <w:sz w:val="28"/>
          <w:szCs w:val="28"/>
          <w:rtl w:val="true"/>
          <w:lang w:bidi="fa-IR"/>
        </w:rPr>
        <w:t>انقلاب حضرت آیت الله خامنه ای 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مسئولین کشور توانایی های مردم را شناختند و به کار گرفتند، ما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ناکامی هست به خاطر این است که ما نتوانستیم حضور مردم را در آن عرصه تأمین کنیم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https://farsi.khamenei.ir/speech-content?id=17510</w:t>
      </w:r>
    </w:p>
    <w:p>
      <w:pPr>
        <w:pStyle w:val="BookText"/>
        <w:rPr/>
      </w:pPr>
      <w:r>
        <w:rPr>
          <w:rFonts w:ascii="IRNazanin" w:hAnsi="IRNazanin" w:eastAsia="IRNazanin"/>
          <w:color w:val="111111"/>
          <w:sz w:val="28"/>
          <w:sz w:val="28"/>
          <w:szCs w:val="28"/>
          <w:rtl w:val="true"/>
          <w:lang w:bidi="fa-IR"/>
        </w:rPr>
        <w:t>از اوّل انقلاب تا امروز هر وقتی هر کاری را محوّل به مردم کردیم آن کار پیش رفته است؛ هر کاری را انحصاری در اختیار مسئولان و رؤسا و مانند این ها قرار دادیم، کار متوقف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حالا همیشه هم متوقف مانده اما غالباً یا متوقف 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متوقف نمانده است، کُند پیش رفته است؛ اما کار دست مردم که افتاد، مردم کار را خوب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ما هم نیست؛ این را هم عرض بکنم که این مخصوص ما ایرانی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ای اگر کار دست مردم قرار گرفت و مردم دارای هدف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 بی هدف، آدم های سرگردان در امور زندگی، گرفتار امور روزمره ی شخصی، آنه 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کاری سخت ترین کارها کارهای نظامی، کارهای امنیتی، دست مردم وقتی افتاد صحنه وقتی در اختیار مردم قرار گرفت،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جورند؛ هر جا صحنه به مردم سپرده شد، انگیزه های مردمی، نیروهای متنوع و متکثر مردمی، کارها را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 ای از مسائل خُرد و کلان کشور که ما حضور مردمی را داشتیم این معجزه را مشاهده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https://farsi.khamenei.ir/speech-content?id=28974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اجتماعی بر خلاف معجزه ی اژدها شدن عصای موسی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چون آن طور معجزه ها ربطی به اراده ی انسان ندارد؛ اما </w:t>
      </w:r>
      <w:bookmarkStart w:id="59" w:name="pg8633_76009"/>
    </w:p>
    <w:p>
      <w:pPr>
        <w:pStyle w:val="BookText"/>
        <w:rPr/>
      </w:pPr>
      <w:bookmarkEnd w:id="59"/>
      <w:r>
        <w:rPr>
          <w:rFonts w:ascii="IRNazanin" w:hAnsi="IRNazanin" w:eastAsia="IRNazanin"/>
          <w:color w:val="111111"/>
          <w:sz w:val="28"/>
          <w:sz w:val="28"/>
          <w:szCs w:val="28"/>
          <w:rtl w:val="true"/>
          <w:lang w:bidi="fa-IR"/>
        </w:rPr>
        <w:t xml:space="preserve">معجزه های اجتماعی به طور مستقیم به اراده ی انسانها ارتباط پیدا می کند؛ </w:t>
      </w:r>
      <w:r>
        <w:rPr>
          <w:rFonts w:ascii="Amiri" w:hAnsi="Amiri" w:eastAsia="Amiri" w:cs="Amiri"/>
          <w:color w:val="111111"/>
          <w:sz w:val="28"/>
          <w:sz w:val="28"/>
          <w:szCs w:val="28"/>
          <w:rtl w:val="true"/>
          <w:lang w:bidi="ar-SA"/>
        </w:rPr>
        <w:t>انّ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ملتي تصمیم بگیرد، اراده کند، اقدام کند، حرکت متناسب با هدفش را انجام دهد، آن وقت معجزه ی اجتماعی اتفاق می افتد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https://farsi.khamenei.ir/speech-content?id=3241</w:t>
      </w:r>
    </w:p>
    <w:p>
      <w:pPr>
        <w:pStyle w:val="BookText"/>
        <w:rPr/>
      </w:pPr>
      <w:r>
        <w:rPr>
          <w:rFonts w:ascii="IRNazanin" w:hAnsi="IRNazanin" w:eastAsia="IRNazanin"/>
          <w:color w:val="111111"/>
          <w:sz w:val="28"/>
          <w:sz w:val="28"/>
          <w:szCs w:val="28"/>
          <w:rtl w:val="true"/>
          <w:lang w:bidi="fa-IR"/>
        </w:rPr>
        <w:t>رهبر انقلاب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کارکنیم که خدا ما را یاری کند؟ این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نصرت خدا شامل حال ما بشود؟ این را هم خود قرآن به ما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تنصروا الله ينصركم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ولينصرنّ الله من ينصره</w:t>
      </w:r>
      <w:r>
        <w:rPr>
          <w:rFonts w:ascii="IRNazanin" w:hAnsi="IRNazanin" w:eastAsia="IRNazanin"/>
          <w:color w:val="111111"/>
          <w:sz w:val="28"/>
          <w:sz w:val="28"/>
          <w:szCs w:val="28"/>
          <w:rtl w:val="true"/>
          <w:lang w:bidi="fa-IR"/>
        </w:rPr>
        <w:t>؛ شما خدا را نصرت کنید دین خدا را نصرت کنید، برای خدا قیام کنید، خدا شما را نصرت خواهد کرد هر جا ملت ها برای دین خدا قیام کردند، نیروشان را آوردند وسط صحنه، خدای متعال آنها را نصرت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 آنها را نصرت کرد، دیگر هیچ کس نتوانست بر آنها غلبه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1390/4/14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https://farsi.khamenei.ir/speech-content?id=12866</w:t>
      </w:r>
    </w:p>
    <w:p>
      <w:pPr>
        <w:pStyle w:val="BookText"/>
        <w:rPr/>
      </w:pPr>
      <w:r>
        <w:rPr>
          <w:rFonts w:ascii="IRNazanin" w:hAnsi="IRNazanin" w:eastAsia="IRNazanin"/>
          <w:color w:val="111111"/>
          <w:sz w:val="28"/>
          <w:sz w:val="28"/>
          <w:szCs w:val="28"/>
          <w:rtl w:val="true"/>
          <w:lang w:bidi="fa-IR"/>
        </w:rPr>
        <w:t>این نگاه رفیع متأثر از رفعت مقام مردم در نگاه حضرت امام بود که به همه ما آموخت و امروز به شایستگی شاگرد ایشان آن را با اعتقاد راسخ تبیین و حراست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 کلام مردم را رهبر خود میخواند و جدایی مردم از سیاست را خطرناکتر از جدایی دین از سیاست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دست یکایک شما مردم را میبوسد و به یکایک شما احترام می گذارد و یکایک شما را رهبر خودش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3"/>
        <w:numPr>
          <w:ilvl w:val="2"/>
          <w:numId w:val="1"/>
        </w:numPr>
        <w:rPr/>
      </w:pPr>
      <w:bookmarkStart w:id="60" w:name="__RefHeading___Toc2199959_653776707"/>
      <w:bookmarkStart w:id="61" w:name="_Toc21"/>
      <w:bookmarkEnd w:id="60"/>
      <w:r>
        <w:rPr/>
        <w:t>13</w:t>
      </w:r>
      <w:r>
        <w:rPr>
          <w:rtl w:val="true"/>
        </w:rPr>
        <w:t xml:space="preserve">. </w:t>
      </w:r>
      <w:r>
        <w:rPr>
          <w:rtl w:val="true"/>
        </w:rPr>
        <w:t>وظيفه الهی تمدنی و اجابت درخواست رهبری</w:t>
      </w:r>
      <w:bookmarkEnd w:id="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چهلمین سالگرد پیروزی نهضت امام خمینی، بیست و دوم بهمن ماه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حضرت آیت الله خامنه ای بیانیه ی گام دوم انقلاب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پیام مهم به گذشته، حال و آینده ی انقلاب اشاره شده و مسیر رسیدن به آینده ی روشن تمدن اسلامی ترسیم گشته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حادثه انقلاب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راه طی شده و کارکرد انقلاب تا به امروز،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چشم انداز پیش رو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نیروی جوان متعهد در این مسیر مبارک، مطالبی است که به ترتیب در این بیانیه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این پیام مفصل را در یک جمله خلاصه کنیم و برای آن یک نمایه ی محتوایی پدید آوریم به چنین عبارتی می 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از نسل جوان برای ورود به عرصه ی مدیریت نظام و احساس مسئولیت نسبت به حل مسائل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نسل جوان برای پذیرفتن مسئولیت 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 در گرو مشارکت جوانان در خودسازی، جامعه سازی و تمدن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تمدنی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جوانان برای ساخت ایران به عنوان جامعه اسلامی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https://farsi.khamenei.ir/message-content?id=41673</w:t>
      </w:r>
    </w:p>
    <w:p>
      <w:pPr>
        <w:pStyle w:val="BookText"/>
        <w:rPr/>
      </w:pPr>
      <w:r>
        <w:rPr>
          <w:rFonts w:ascii="IRNazanin" w:hAnsi="IRNazanin" w:eastAsia="IRNazanin"/>
          <w:color w:val="111111"/>
          <w:sz w:val="28"/>
          <w:sz w:val="28"/>
          <w:szCs w:val="28"/>
          <w:rtl w:val="true"/>
          <w:lang w:bidi="fa-IR"/>
        </w:rPr>
        <w:t>در جای دیگری نیز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محدود از سرفصل های عمده در سرگذشت چهل ساله ی انقلاب اسلامی است؛ انقلاب عظیم و پایدار و درخشانی که شما به توفیق الهی باید گام بزرگ دوّم را در پیشبرد آن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https://farsi.khamenei.ir/message-content?id=41673</w:t>
      </w:r>
    </w:p>
    <w:p>
      <w:pPr>
        <w:pStyle w:val="BookText"/>
        <w:rPr/>
      </w:pPr>
      <w:r>
        <w:rPr>
          <w:rFonts w:ascii="IRNazanin" w:hAnsi="IRNazanin" w:eastAsia="IRNazanin"/>
          <w:color w:val="111111"/>
          <w:sz w:val="28"/>
          <w:sz w:val="28"/>
          <w:szCs w:val="28"/>
          <w:rtl w:val="true"/>
          <w:lang w:bidi="fa-IR"/>
        </w:rPr>
        <w:t>فرازهای دیگری از این بیانیه نیز خطاب صریح رهبری به جوانان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 بدون شک همه ی ملت ایران و همه ی غیر جوانان وظیفه دارند که برای تحقق بیانیه اقدام کنند؛ ولی کاری که آنان باید انجام دهند این است که مخاطبان اصلی بیانیه یعنی جوانان، هم بیانیه را بفهمند و هم زمینه ی لازم برای تحقق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بیانیه را محقق کنیم باید راه را باز کنیم و جوان را آماده و مجهز سازیم تا وظایف مورد نظر رهبری را به خوبی بر دوش گیرد و ساختار را به گونه ای همراه کنیم که این مهم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جوان، خود را مسافر قطار انقلاب نداند؛ بلکه نسبت به نیازهای انقلاب احساس مسئولیت کند و خود را متعهد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رهبری معظم، نسل جوان را برای پذیرش بار سنگین مسئولیت های انقلاب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نسلی که انقلاب را پدید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به نسل جوان فرمان آمادگی می دهد؛ یعنی نسل اول، در یک حرکت امدادی تاریخی، باید بار مسئولیت انقلاب را به نسل بعد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اصلی و روح محتوای بیانیه است که ساختار محتوا و آرایش موضوعات آن را فاش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راهبر امت، در مقام انتقال این مسئولیت عظیم برای جوان تبیین می کنند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ماهیت این انقلاب چه بود و ما چه چیزی را به او تحویل می دهیم؟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این مدت تا کدام نقطه آمده 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به بعد چه مسیری پیش رو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این مسیر را ادامه داد و پیمود؟</w:t>
      </w:r>
    </w:p>
    <w:p>
      <w:pPr>
        <w:pStyle w:val="BookText"/>
        <w:rPr/>
      </w:pPr>
      <w:r>
        <w:rPr>
          <w:rFonts w:ascii="IRNazanin" w:hAnsi="IRNazanin" w:eastAsia="IRNazanin"/>
          <w:color w:val="111111"/>
          <w:sz w:val="28"/>
          <w:sz w:val="28"/>
          <w:szCs w:val="28"/>
          <w:rtl w:val="true"/>
          <w:lang w:bidi="fa-IR"/>
        </w:rPr>
        <w:t>ابتدای بیانیه که ماهیت انقلاب اسلامی بیان شده است پاسخ سؤال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دستاوردهای انقلاب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باید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بحث تمدن اسلامی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محورهای هفت گانه که در انتهای پیام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یک بسته ی هوشمندانه، ناظر به آن هدف محوری طرح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کمابیش رایج در فهم مفاد این بیاینه جزیی نگری است؛ یعنی از آنجا که این متن از مفاهیم درخشان، ارزشمند و کلیدی مشحون است روح کلی و مقصود اصلی آن مورد توجه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رشته انسجام توجه نکنیم و فهم ما از این متن، در حد مجموعه ای پراکنده از مفاهیم بنیادین انقلاب باشد، مقصود رهبری را متوجه نشده ایم، و آنچه انجام میدهیم بیشتر در اندازه ی خدماتی جزیی است؛ اما اگر مقصود اصلی و دال مرکزی بیانیه را تشخیص داده باشیم، همه ی این مفاهیم جزیی را ذیل آن روح حاکم خوشه و زنجیره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جوان بتواند امر رهبری را اطاعت کند و با احساس مسئولیت به میدان انقلاب آید، بی تردید باید آمادگی هایی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آمادگی ها چگونه ایجاد می شود و ما چه کاری برای این موضوع باید انجام دهیم؟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صورت نسل جوان را آماده کنیم تا بار مسئولیت اجتماعی را به دوش بکشد؟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جوان امروز برای این امر آماده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جوان درک درستی از این تکلیف تاریخی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دانش، توان و مهارت آن را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کنیم که هم درک آن را پیدا کند و هم توانش را بیابد؟ </w:t>
      </w:r>
    </w:p>
    <w:p>
      <w:pPr>
        <w:pStyle w:val="BookText"/>
        <w:rPr/>
      </w:pPr>
      <w:r>
        <w:rPr>
          <w:rtl w:val="true"/>
        </w:rPr>
        <mc:AlternateContent>
          <mc:Choice Requires="wps">
            <w:drawing>
              <wp:inline distT="0" distB="0" distL="0" distR="0">
                <wp:extent cx="5334000" cy="2857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2"/>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رهبر معظم انقلاب در دیدار 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خرداد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تبیین ماهیت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کلی از گذشته و حال و آینده ی انقلاب و نقش نیروی جوان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ورود جوانان به این حرکت عمومی را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باره فرمودند اگر جوان می خواهد در این حرکت عمومی به شکل معقول و منضبط حضور داشته باشد؛ اولاً به شناخت درست از صحنه و ثانیاً به جهت گیری مشخص به سمت جامعه و تمدن اسلامی و ثالثا به عامل امیدبخش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ظرفیت های خود و فرسودگی جبهه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ادامه، راهکاری را برای آماده سازی نسل جوان و به قول خود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که می تواند نسل جوان را در نقش و شأن محور بودن حرکت عمومی جامعه کمک کند و ظرفیت لازم را به آنها بدهد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https://farsi.khamenei.ir/speech-content?id=42633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ایشان این است که جوان برای آمادگی نسبت به پذیرش مسئولیت سنگین انقلاب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افق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کند و گوشه ای از بار انقلاب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مشق فعالیت اجتماعی نداشته باشد آمادهی فعالیت اجتماعی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تمرین کنشگری نکرده باشد امکان حضور اجتماعی موفق ندارد و تا کسی در زمین</w:t>
      </w:r>
    </w:p>
    <w:p>
      <w:pPr>
        <w:pStyle w:val="BookText"/>
        <w:rPr/>
      </w:pPr>
      <w:r>
        <w:rPr>
          <w:rFonts w:ascii="IRNazanin" w:hAnsi="IRNazanin" w:eastAsia="IRNazanin"/>
          <w:color w:val="111111"/>
          <w:sz w:val="28"/>
          <w:sz w:val="28"/>
          <w:szCs w:val="28"/>
          <w:rtl w:val="true"/>
          <w:lang w:bidi="fa-IR"/>
        </w:rPr>
        <w:t>خاکی محل بازی نکرده باشد شایستگی حضور در تیم ملی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این فضا و تقویت آن باید بسترهایی طراحی کنیم تا برای جوان مؤمن انقلابی، فرصت نقش آفرینی هایی ولو جزیی فراهم شود تا او خود را برای عرصه های برتر محک بزند و طی فرایندی تدریجی بزند و طی فرایندی تدریجی آماده خدمت های بزرگ تر گردد؛ چرا که نمی توان جوان را بی مقدمه و یکباره در مسئولیت های سنگین و</w:t>
      </w:r>
    </w:p>
    <w:p>
      <w:pPr>
        <w:pStyle w:val="BookText"/>
        <w:rPr/>
      </w:pPr>
      <w:r>
        <w:rPr>
          <w:rFonts w:ascii="IRNazanin" w:hAnsi="IRNazanin" w:eastAsia="IRNazanin"/>
          <w:color w:val="111111"/>
          <w:sz w:val="28"/>
          <w:sz w:val="28"/>
          <w:szCs w:val="28"/>
          <w:rtl w:val="true"/>
          <w:lang w:bidi="fa-IR"/>
        </w:rPr>
        <w:t>خدمات بزرگتر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سپردن بخشی از کارها به جوانان و باز کردن عرصه هایی برای کنشگری ایشان نوید دهنده ی نتایج خوبی در عرصه ورود نسل جوان متعهد به خدمت های بزرگتر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کارهایی که می تواند نسل جوان را در نقش و شأنِ محور بودنِ حرکت عمومی جامعه کمک کند و ظرفیت لازم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تشکیل کارگروه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دیگر، تشکیل گروه های فعالیت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تشکیل میزگردها و کرسی های آزاداندیشی در دانشگاه ها که بنده مکرّر این را تکرار کرده ام و تأکید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راهکار دیگر تشکیل گروههای نهضتی در ارتباط با مسائل بین الملل و مسائل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راهکار دیگر تشکیل گروه های علمی و همکاری با مراکز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راهکار دیگر همکاری با شرکت های دانش بنیان و کار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راهکار بسیار مهم دیگر کارهای خدماتی است؛ یعنی همین کارهای گروه های جهادی که میروند به این مناطق مختلف که یکی از بهترین کارهای دانشجویی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اطلاعاتی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الان در این فهرستی که من گفتم تا حالا هفت هشت تا، ده دوازده تا راهکار شده؛ از این قبیل پنجاه تا راهکار می شود پیدا کرد؛ اما بایستی هدایت بشوند، باید برنامه ریزی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کارها باید به وسیله ی </w:t>
      </w:r>
    </w:p>
    <w:p>
      <w:pPr>
        <w:pStyle w:val="BookText"/>
        <w:rPr/>
      </w:pPr>
      <w:r>
        <w:rPr>
          <w:rFonts w:ascii="IRNazanin" w:hAnsi="IRNazanin" w:eastAsia="IRNazanin"/>
          <w:color w:val="111111"/>
          <w:sz w:val="28"/>
          <w:sz w:val="28"/>
          <w:szCs w:val="28"/>
          <w:rtl w:val="true"/>
          <w:lang w:bidi="fa-IR"/>
        </w:rPr>
        <w:t xml:space="preserve">جوان ها برنامه ریزی بشود؛ البته همه ی اینها هم بایستی با الهام گیری از آن جهت گیری کلی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رسیدن به جامعه ی اسلامی و تمدن اسلامی است در همه ی این کارها، آن برنامه ریزان، آن مراکز برنامه ریزی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حلقه های میانی باید آن را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جهتگیری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اینها چه می شود؟ اینجا من این جور یادداشت کرده ام که</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کشاندن نسل جوان متعهد به عرصه ی مدیریت کشور است که یکی از دوستان گله میکردند که جوان ها را به عرصه ی مدیریت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چه جوری وارد عرصه ی مدیریت می شوند؟ ورود در عرصه مدیریت برای نسل جوان از این راه ها اتفاق می افتد و طبعاً اگر نسل جوان وارد عرصه مدیریت شد و مدیران ارشد نظام از جمله ی جوان های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حرکت عمومی کشور طبعاً استمرار پیدا می کند، سرعت پیدا میکند و انجام می گیرد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نتیجه ای که رهبر انقلاب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کشاندن نسل جوان متعهد به عرصه ی مدیریت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زیرا دست یافتن به این نتیجه، معیار درست بودن فعالیت ما و محک ارزیابی این تلاش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نتیجه حاصل شود معلوم است که راه را درست رفته ایم و آنچه مطلوب رهبری است محقق گشته است و اگر هزار فعالیت مفید انجام دهیم و به این نتیجه دست نیابیم آب در هاون</w:t>
      </w:r>
    </w:p>
    <w:p>
      <w:pPr>
        <w:pStyle w:val="BookText"/>
        <w:rPr/>
      </w:pPr>
      <w:r>
        <w:rPr>
          <w:rFonts w:ascii="IRNazanin" w:hAnsi="IRNazanin" w:eastAsia="IRNazanin"/>
          <w:color w:val="111111"/>
          <w:sz w:val="28"/>
          <w:sz w:val="28"/>
          <w:szCs w:val="28"/>
          <w:rtl w:val="true"/>
          <w:lang w:bidi="fa-IR"/>
        </w:rPr>
        <w:t>کوبیده ایم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انقلاب اسلامی، گام حضور مردم خصوصاً جوانان به عرصه ی مسئولیت اجتماعی و گامی برای خودسازی دیگر سازی، جامعه سازی و </w:t>
      </w:r>
    </w:p>
    <w:p>
      <w:pPr>
        <w:pStyle w:val="BookText"/>
        <w:rPr/>
      </w:pPr>
      <w:r>
        <w:rPr>
          <w:rtl w:val="true"/>
        </w:rPr>
        <mc:AlternateContent>
          <mc:Choice Requires="wps">
            <w:drawing>
              <wp:inline distT="0" distB="0" distL="0" distR="0">
                <wp:extent cx="5334000" cy="250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7"/>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تمدن سازی است و بنابراین باید به حضور جوانان در آن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اصلی ترین هدف و مطالبه رهبر حکیم انقلاب در بیانه ی گام دوم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پذیرش مسئولیت و نقش آفرینی جوانان برای پیشرانی حرکت عمومی جامعه به سمت آرمان 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راهبرد مردمی سازی می تواند بستر لازم برای تمرین نقش آفرینی تربیتی طلاب جوان در مدارس خصوصاً در راستای توصیه ی دوم بیانیه یعنی اخلاق و معنویت را فراهم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ماهیت بیانه ی گام دوم، حرکت آفرینی و جریان سازی است؛ یعنی به جریان انداختن اراده های عمومی و فعالسازی عزم جوانان و صیرورت بخشی و پویاسازی آنان برای پاسداری از انقلاب و نصرت دین خدا؛ یعنی دعوت آنان به حضور و مساهمت در مسائل اسلام و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شبیه اولین پیام سیاسی امام راحل که با آیه ی شریف </w:t>
      </w:r>
      <w:r>
        <w:rPr>
          <w:rFonts w:ascii="Amiri" w:hAnsi="Amiri" w:eastAsia="Amiri" w:cs="Amiri"/>
          <w:color w:val="111111"/>
          <w:sz w:val="28"/>
          <w:sz w:val="28"/>
          <w:szCs w:val="28"/>
          <w:rtl w:val="true"/>
          <w:lang w:bidi="ar-SA"/>
        </w:rPr>
        <w:t>قُلْ إِنَّما أَعِظُكُمْ بِواحِدَة أَنْ تَقُومُوا لِلَّهِ مَثْنى و فرادی</w:t>
      </w:r>
      <w:r>
        <w:rPr>
          <w:rStyle w:val="FootnoteAnchor"/>
          <w:rtl w:val="true"/>
        </w:rPr>
        <w:footnoteReference w:id="47"/>
      </w:r>
      <w:r>
        <w:rPr>
          <w:rFonts w:ascii="IRNazanin" w:hAnsi="IRNazanin" w:eastAsia="IRNazanin"/>
          <w:color w:val="111111"/>
          <w:sz w:val="28"/>
          <w:sz w:val="28"/>
          <w:szCs w:val="28"/>
          <w:rtl w:val="true"/>
          <w:lang w:bidi="fa-IR"/>
        </w:rPr>
        <w:t xml:space="preserve">آغاز می شد، از مقوله ی توصیه به قیام و اقدام و عمل و جهاد و حرکت و پویایی است و جوان را در مسیر اقامه دین راه می اندازد و تلاش دارد از جوان یک عنصر دردمند، پردغدغه، حاضر در میدان، دست اندرکار، صحنه گردان، </w:t>
      </w:r>
    </w:p>
    <w:p>
      <w:pPr>
        <w:pStyle w:val="BookText"/>
        <w:rPr/>
      </w:pPr>
      <w:r>
        <w:rPr>
          <w:rFonts w:ascii="IRNazanin" w:hAnsi="IRNazanin" w:eastAsia="IRNazanin"/>
          <w:color w:val="111111"/>
          <w:sz w:val="28"/>
          <w:sz w:val="28"/>
          <w:szCs w:val="28"/>
          <w:rtl w:val="true"/>
          <w:lang w:bidi="fa-IR"/>
        </w:rPr>
        <w:t>نقش آفرین، اثر بخش، متعهد، رسالتمند و مسئول برای دین و نظام دینی بسازد؛ جوانی که نسبت به تحقق و اقامه ی دین در جان ها و جوامع انسانی، التزام و اهتمام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مقیاس تهذیب و تربیت تغییر خواهد کرد و سطح تربیت از تربیت فردی و یک طرفه به تربیت جمعی و تعاملی ارتقا خواهد یافت؛ زیرا بر اساس گمانه های برخاسته از معارف اسلامی دست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بسیاری از روابط اثرگذار و سازنده ی تربیتی در میان جماعت شکل می گیرد و مصداقی از </w:t>
      </w:r>
      <w:r>
        <w:rPr>
          <w:rFonts w:ascii="Amiri" w:hAnsi="Amiri" w:eastAsia="Amiri" w:cs="Amiri"/>
          <w:color w:val="111111"/>
          <w:sz w:val="28"/>
          <w:sz w:val="28"/>
          <w:szCs w:val="28"/>
          <w:rtl w:val="true"/>
          <w:lang w:bidi="ar-SA"/>
        </w:rPr>
        <w:t>تَعاوَنوا عَلَى الْبِرِّ وَ التَّقْوی</w:t>
      </w:r>
      <w:r>
        <w:rPr>
          <w:rStyle w:val="FootnoteAnchor"/>
          <w:rtl w:val="true"/>
        </w:rPr>
        <w:footnoteReference w:id="48"/>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در بیانیه گام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اراده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روح و جان مایه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همه جانبه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که انقلاب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مدیریت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سپس مبتنی بر آن جوانان را میدان دار اصلی حوادث انقلاب ساخت و در نتیجه روح خودباوری را از این طریق به همگان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نیز توفیقات بیشمار جوان انقلابی است که در میدان دفاع مقدس و جهاد علمی برای کشور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ملاک جوان باوری مسئولان حوزه و اعتماد به عنصر اراده جوان شرط تحول و پیشرفت حقیقی و همه جانبه ی حوزه است و تحول تهذیبی و تربیتی نیز از این قاعده مستثنی نیست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https://farsi.khamenei.ir/speech-content?id=44695</w:t>
      </w:r>
      <w:bookmarkStart w:id="62" w:name="pg8633_76017"/>
    </w:p>
    <w:p>
      <w:pPr>
        <w:pStyle w:val="Heading3"/>
        <w:numPr>
          <w:ilvl w:val="2"/>
          <w:numId w:val="1"/>
        </w:numPr>
        <w:rPr/>
      </w:pPr>
      <w:bookmarkStart w:id="63" w:name="__RefHeading___Toc2199961_653776707"/>
      <w:bookmarkStart w:id="64" w:name="_Toc22"/>
      <w:bookmarkEnd w:id="62"/>
      <w:bookmarkEnd w:id="63"/>
      <w:r>
        <w:rPr/>
        <w:t>14</w:t>
      </w:r>
      <w:r>
        <w:rPr>
          <w:rtl w:val="true"/>
        </w:rPr>
        <w:t xml:space="preserve">. </w:t>
      </w:r>
      <w:r>
        <w:rPr>
          <w:rtl w:val="true"/>
        </w:rPr>
        <w:t>حضور فعال در میدان تربیت؛ لازمه ی اخلاق انقلابی و معنویت عصر امام خمینی</w:t>
      </w:r>
      <w:bookmarkEnd w:id="64"/>
    </w:p>
    <w:p>
      <w:pPr>
        <w:pStyle w:val="BookText"/>
        <w:rPr/>
      </w:pPr>
      <w:r>
        <w:rPr>
          <w:rFonts w:ascii="IRNazanin" w:hAnsi="IRNazanin" w:eastAsia="IRNazanin"/>
          <w:color w:val="111111"/>
          <w:sz w:val="28"/>
          <w:sz w:val="28"/>
          <w:szCs w:val="28"/>
          <w:rtl w:val="true"/>
          <w:lang w:bidi="fa-IR"/>
        </w:rPr>
        <w:t>اخلاق و معنویتی که نسل جوان را آماده میکند تا بار انقلاب را به دوش کشد همان اخلاق انقلابی، تربیت حماسی و معنویت اسلام ناب محمدی است که جهان را تحت تأثیر قرار میدهد و جبهه ی کفر را تضعیف می کند و طواغیت جهان را به ستوه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غیرت توحیدی متعالی است که کفر و ظلم را در هیچ نقطه ای از جهان تحمل نمی کند، همان روح مبارزه و خروش است که خداوندان زر و زور و تزویر را به زیر می کشد و در مقابل سلطه ی کفار گرفتار تسلیم و وادادگی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این خودسازی معنوی و اجتماعی، شهدای صدر اسلام، شهدای</w:t>
      </w:r>
    </w:p>
    <w:p>
      <w:pPr>
        <w:pStyle w:val="BookText"/>
        <w:rPr/>
      </w:pPr>
      <w:r>
        <w:rPr>
          <w:rFonts w:ascii="IRNazanin" w:hAnsi="IRNazanin" w:eastAsia="IRNazanin"/>
          <w:color w:val="111111"/>
          <w:sz w:val="28"/>
          <w:sz w:val="28"/>
          <w:szCs w:val="28"/>
          <w:rtl w:val="true"/>
          <w:lang w:bidi="fa-IR"/>
        </w:rPr>
        <w:t>کربلا، شهدای دفاع مقدس، شهدای مدافع حرم و شهدای مقاومت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همه ی آنها پیامبران و پیشوایان معصوم که تا آخرین نفس مقابل قدرت های ظالم و غاصب مبارزه کردند و همگی به شرف شهادت نایل آمدند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 اسلامی فاصله گرفتن از جامعه و در کنج عافیت ذکر گفتن یا در گوشه محراب سر بر سجده نهادن و عبادت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اسلامی جهاد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جهادی در وسط میدان جامعه که عابدان شب و شیر مردان روز برای </w:t>
      </w:r>
    </w:p>
    <w:p>
      <w:pPr>
        <w:pStyle w:val="BookText"/>
        <w:rPr/>
      </w:pPr>
      <w:r>
        <w:rPr>
          <w:rFonts w:ascii="IRNazanin" w:hAnsi="IRNazanin" w:eastAsia="IRNazanin"/>
          <w:color w:val="111111"/>
          <w:sz w:val="28"/>
          <w:sz w:val="28"/>
          <w:szCs w:val="28"/>
          <w:rtl w:val="true"/>
          <w:lang w:bidi="fa-IR"/>
        </w:rPr>
        <w:t>پاک سازی ارض از لوث وجود فاسدان و ظالمان و برای تحقق اراده ی پروردگار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اوج اخلاق و انتهای معنویت فانی شدن اراده ی بنده در اراده ی پروردگار نیست و مگر ارادهی پروردگار به چیزی غیر از این تعلق گرفته که پرچم توحید در سراسر جهان به اهتزاز درآید و مدیریت زمین یک پارچه در اختیار صالحان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عِبادِى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اسْتَعينُوا بِاللَّهِ وَاصْبِرُوا إِنَّ الْأَرْضَ لِلَّهِ يورِثُهَا مَنْ يَشَاءُ مِنْ عِبَادِهِ وَ الْعاقِبَة لِلْمُتَّقِينَ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وَ نُرِيدُ أَنْ نَمُنَّ عَلَى الَّذِينَ اسْتُضْعِفُوا فِي الْأَرْضِ وَنَجْعَلَهُمْ أَئِمَّةً وَ نَجْعَلَهُمُ الْوارِثِينَ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پیامبران، انزال کتاب های آسمانی و فرستادن هدایت همه برای این بوده که دین حق و مکتب اهل بیت بر همه مکاتب و ادیان جهان غالب شود و سرانجام جهان به دست متقین رقم خورد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آیات حاکی از اراده ی تکوینی خدا نیست؛ اعلام اراده ی تشریعی پروردگار است که باید توسط مؤمنان محقق شود و البته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خبر نیست؛ انشاء فرمان و دستور تأسیس سبک زندگی اسلامی و الهی است که </w:t>
      </w:r>
    </w:p>
    <w:p>
      <w:pPr>
        <w:pStyle w:val="BookText"/>
        <w:rPr/>
      </w:pPr>
      <w:r>
        <w:rPr>
          <w:rFonts w:ascii="IRNazanin" w:hAnsi="IRNazanin" w:eastAsia="IRNazanin"/>
          <w:color w:val="111111"/>
          <w:sz w:val="28"/>
          <w:sz w:val="28"/>
          <w:szCs w:val="28"/>
          <w:rtl w:val="true"/>
          <w:lang w:bidi="fa-IR"/>
        </w:rPr>
        <w:t>دانش اخلاق اسلامی باید مختصات آن را بیابد و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اصحاب خود را بر مدار این اخلاق و با این اندیشه، پرورده بود، یاران امام حسین علیه السلام چنین بودند و جوان دست پرورده ی مکتب امام راحل نیز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فرماندهی لشکر را بر عهده میگرفت همین گونه بار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از این جوانان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یاد می کردند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انسانی و مقامات الهی آنان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غبطه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نیز با همین جوان ها، مسیر مبارزه بعد از پذیرش قطعنامه را پیش بردند و صنایع دفاعی، هسته ای، ارتباطی، اطلاعاتی، موشکی، نانو و سایر صنایع را در نبرد علمی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به تشکیل دولت جوان انقلابی در همین راستا تأکید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 انقلاب اسلامی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واقعی این است که جوان های ما، نخبگان ما نسبت به آینده احساس مسئولیت کنند؛ برای خودشان دیدگاه تعریف کنند؛ برای کشور آینده ای را تصویر کنند و مجسم کنند و احساس کنند و این احساس را اظهار کنند؛ که آماده اند برای رسیدن به این آینده تلاش کنند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https://farsi.khamenei.ir/speech-content?id= 21044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در بند گذشته آمد معلوم می شود که مسئله ی اصلی در بیانه ی گام دوم انقلاب، صرفاً و اساساً اخلاق و معنویت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نسل جوان به عرصه نیازهای انقلاب و مسئولیت های بزرگ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برای این منظور باید ظرفیت های ایمانی و اخلاقی و آمادگی های معنوی او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دستگاه کهن اخلاق و معنویت ما چنین آورده و محصولی دارد؟ </w:t>
      </w:r>
    </w:p>
    <w:p>
      <w:pPr>
        <w:pStyle w:val="BookText"/>
        <w:rPr/>
      </w:pPr>
      <w:r>
        <w:rPr>
          <w:rFonts w:ascii="IRNazanin" w:hAnsi="IRNazanin" w:eastAsia="IRNazanin"/>
          <w:color w:val="111111"/>
          <w:sz w:val="28"/>
          <w:sz w:val="28"/>
          <w:szCs w:val="28"/>
          <w:rtl w:val="true"/>
          <w:lang w:bidi="fa-IR"/>
        </w:rPr>
        <w:t>آیا نمونه های برجسته و شاگرد اولهای نظامات معروف اخلاقی و معنوی همین ویژگی ها را کسب کرده اند؟ آیا سیر و سلوک معنوی در حلقات تربیتی، عمار و ابوذر و مالک و حبیب و صیاد و چمران و مطهری و بهشتی و سلیمانی تحویل می دهد؟ آیا سلوک ذیل شخصیت امام خمینی رحمه الله با سیر و سلوک معنوی پیش از عصر اقامه ی دین متفاوت نیست؟ آیا حلقه ی ذکر و مناجات و عبادت عارفان، توان پرورش شیران شب شکن و موحدان مجاهد تمدن ساز را دارد؟ آیا دانش اخلاق و معنویت اسلامی خود را برای ارائه الگوی تربیت معنوی انقلابی آماده کرده است؟</w:t>
      </w:r>
    </w:p>
    <w:p>
      <w:pPr>
        <w:pStyle w:val="BookText"/>
        <w:rPr/>
      </w:pPr>
      <w:r>
        <w:rPr>
          <w:rFonts w:ascii="IRNazanin" w:hAnsi="IRNazanin" w:eastAsia="IRNazanin"/>
          <w:color w:val="111111"/>
          <w:sz w:val="28"/>
          <w:sz w:val="28"/>
          <w:szCs w:val="28"/>
          <w:rtl w:val="true"/>
          <w:lang w:bidi="fa-IR"/>
        </w:rPr>
        <w:t>بی شک اخلاق عصر اقامه ی دین از جنس حماسه و جهاد و اقدام و قیام است و فاصله ی مجاهدان و قاعدان فاصله ای بس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در خلأ و معنویت ورزی در کنج حجره و حصار مدرسه پایدار و ماندگار نیست و ایمان و قداست در عزلت و فارغ از مسائل اجتماعی ثمره ی قابل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حوادث و در رویارویی با مسائل و در فشارها و تلاطمات اجتماعی و در متن شرایط محیطی و اقتضائات میدانی و تزاحمات موضوعی از ی از مسیر خودسازی به جامعه سازی و تمدن سازی و تحقق دغدغه های ولی جامعه رسید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تا معاونت تهذیب حوزه های علمیه اصل در تهذیب را فراهم آمدن محیطی عینی برای دفاع از اسلام و ولایت فقیه و حضور طلاب در صحنه های واقعی مقابله با تمدن مادی و دستیابی به تمدن نوین اسلامی قرار ندهد، نمی توان انتظار خیز بلند و تحولی تربیتی و تهذیبی در حوزه های علمیه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ماجرا به اینجا ختم نمی شود و برای دفاع معقول از ایستادن در این موقعیت ها و همچنین انگیزه بخشی به طلاب برای به جان خریدن ناملایمت ها و سختی های ایستادن در مواقف دفاع از اسلام و انقلاب، لازم است حوزه علمیه بتواند چه از بُعد جهان بینی و اعتقادی و چه از بعد اخلاقی و ارزشی از این اقدامات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حوزه علمیه مباحث اعتقادی و کلامی و همچنین مباحث اخلاقی را برای طلاب ارتقا نبخشد، به نحوی که بتواند حضور در مواقف دفاع از انقلاب اسلامی در راستای تمدن سازی را هم توضیح کلامی بدهد و هم از ارزشی و اخلاقی بودن آن دفاع کند، نمی توان به تحول تهذیبی در حوزه علمیه امید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سه رکن؛ 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موقعیت حضور در فرآیند تکاملی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اعتقادی و کلامی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تواصی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بگیرد، به نظر می رسد می توان تحولی تهذیبی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حوزه های علمیه را متوقع بود، به نحوی که سرریز این تحول، عرصه علمی و دانشی حوزه های علمیه را نیز متأثر نماید و نشاطی علمی در پاسخ گویی به مسئله های عینی انقلاب اسلامی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رابطه تحول اخلاقی و تحول علمی این است که نقطه شروع تحول در یک نهاد علمی، ارتقای صورت مسئله های آن است و در نهادی مانند حوزه علمیه که تعهد درونی و التزام شرعی، قوام التزام و انضباط علمی آن است اگر نتوانیم مسئله های ناظر به اداره کشور و مدیریت همه جانبه ی پیشرفت اسلامی ایرانی و نیل به تمدن نوین اسلامی را در سامانه کلامی و اخلاقی حوزه های علمیه تعبیه و بازخوانی کنیم، عملاً توفیق چندانی در ایجاد یک نهضت عمومی و فراگیر در حوزه های علمیه نخواهیم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در نهادی مانند حوزه های علمیه که انگیزههای اصلی تحقیقی و ریاضیت های علمی، بر اساس تعهد و وظیفه شناسی دینی شکل می گیرد، چاره ای جز تبیین اهمیت و ضرورت مسئله های ناظر به نیاز انقلاب اسلامی و تذکر به آن، در سامانه های اعتقادی و ارزشی وجود ندارد؛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می بایست مسبوق به ایجاد موقعیت جدید برای طلاب، برای مواجهه حضوری و بی واسطه با مسئله های عینی و واقعی جمهوری اسلامی باشد، وگرنه صرف تبیین نظری و تذکر ،اخلاقی بدون برخورداری طلبه از درکی اجمالی و حضوری، کار به جایی نخواهد برد و تحرک و تحولی را پدید نخواهد آورد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تربیتی امام راحل و رهبری معظم و بلکه مکتب تربیتی اصیل اسلامی است؛ تربیت انقلابی و اجتماعی و سلوک جمعی تمدن ساز که میان معنویت و خدمت یا تزکیه و انجام مأموریت تاریخی جمع میکند و خودسازی در دل جامعه سازی و جامعه سازی برای خودسازی را روش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خودسازی، جامعه سازی و تلاش برای تمدن سازی و خدمت به انسان ها است و این سیر نیازمند تربیت در مقیاس راهبر تربیتی است؛ بنابراین تقویت انقلاب و خدمت به جامعه از اهداف تربیت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این باره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دیدیم در حوزه های علمیه شورِ علمی هست، اما این شور علمی و کار علمی، خلأهای نظام را چنان که باید پر نمی کند، باز باید به مسئله تهذیب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اخلاق و تهذیب نفس در حوزه ها باشد و صفای نفس ناشی از آن پیدا شود، هر کلمه ای که خوانده شود، باید به نفع مردم و جامعه 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https://farsi.khamenei.ir/speech-content?id=2723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تلاش برای ایجاد محیط انسانی و خلق جامعه ی الهی یکی از عوامل تربیتی است و همه ی طلاب باید بتوانند تبیین روشنی از معنویت تمدن ساز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باید گفتمان تربیت را در حوزه و در جامعه به پا کنند و مدارس علمیه را به کارگاه های حل مسائل معنوی و اخلاقی در ساحت های اجتماعی تبدیل سازند</w:t>
      </w:r>
      <w:r>
        <w:rPr>
          <w:rFonts w:eastAsia="IRNazanin" w:cs="IRNazanin"/>
          <w:color w:val="111111"/>
          <w:sz w:val="28"/>
          <w:szCs w:val="28"/>
          <w:rtl w:val="true"/>
          <w:lang w:bidi="fa-IR"/>
        </w:rPr>
        <w:t xml:space="preserve">. </w:t>
      </w:r>
      <w:bookmarkStart w:id="65" w:name="pg8633_76023"/>
    </w:p>
    <w:p>
      <w:pPr>
        <w:pStyle w:val="Heading3"/>
        <w:numPr>
          <w:ilvl w:val="2"/>
          <w:numId w:val="1"/>
        </w:numPr>
        <w:rPr/>
      </w:pPr>
      <w:bookmarkStart w:id="66" w:name="__RefHeading___Toc2199963_653776707"/>
      <w:bookmarkStart w:id="67" w:name="_Toc23"/>
      <w:bookmarkEnd w:id="65"/>
      <w:bookmarkEnd w:id="66"/>
      <w:r>
        <w:rPr/>
        <w:t>15</w:t>
      </w:r>
      <w:r>
        <w:rPr>
          <w:rtl w:val="true"/>
        </w:rPr>
        <w:t xml:space="preserve">. </w:t>
      </w:r>
      <w:r>
        <w:rPr>
          <w:rtl w:val="true"/>
        </w:rPr>
        <w:t>رسالت ویژه طلبگی؛ حضور در مقیاس هدایتگری و راهبری</w:t>
      </w:r>
      <w:bookmarkEnd w:id="67"/>
    </w:p>
    <w:p>
      <w:pPr>
        <w:pStyle w:val="BookText"/>
        <w:rPr/>
      </w:pPr>
      <w:r>
        <w:rPr>
          <w:rFonts w:ascii="IRNazanin" w:hAnsi="IRNazanin" w:eastAsia="IRNazanin"/>
          <w:color w:val="111111"/>
          <w:sz w:val="28"/>
          <w:sz w:val="28"/>
          <w:szCs w:val="28"/>
          <w:rtl w:val="true"/>
          <w:lang w:bidi="fa-IR"/>
        </w:rPr>
        <w:t>آنچه تا کنون گفته شد چه بسا شامل همه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به رسالت اجتماعی و مسئولیت طلبه نیز باید توجه کرد طلبه ی آرمانی و ایده آل طلبه ای است که در عین اتصاف به فضل علمی و مکارم اخلاق فردی دارای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روشنی به رسالت های اجتماعی حوزوی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ی قیام لله و ایجاد تغییر در محیط پیرامونی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و عقلانیت همراه با شجاعت و خطر پذیری باشد؛ بنابراین طلبه همان گونه که وظیفه ی تهذیب نفس دارد باید میدان دار تهذیب و تربیت و راهبر اجتماعی باشد و برای این منظور به فرصت رشد و تجربه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تراز راهبر جامعه و امام جماعت تربیت شود و مربی یا مدیر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مطلوبیتی تربیت خاص خود را می طلبد و نیاز به تمرین و ممارست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زیرکی و هوش و فراست هدایت یک جامعه ی بزرگ اسلامی و حتی غیر اسلامی و مدیر و مدبر بودن را علاوه بر خلوص و تقوا و زهد برای یک مجتهد واقعی، شرط می دانستند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سؤال مهم این است که در حین تحصیل طلبگی چگونه و چه زمان این توانایی در طلبه پدید می آید؟ آیا در زندگی طلبگی حیات تشکیلاتی و جمعی ضروری نیست؟ به خوبی روشن است که رشد جامع طلبه بدون حضور در عرصه ی خدمت اجتماعی خصوصاً در قالب جمعی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میدان عمل است که ظرفیت کارگزاری و بلوغ مدیریتی پدید می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27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7"/>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98" o:detectmouseclick="t"/>
                <v:stroke color="#3465a4" joinstyle="round" endcap="flat"/>
                <w10:wrap type="none"/>
              </v:shape>
            </w:pict>
          </mc:Fallback>
        </mc:AlternateContent>
      </w:r>
      <w:bookmarkStart w:id="68" w:name="pg8633_76024"/>
    </w:p>
    <w:p>
      <w:pPr>
        <w:pStyle w:val="BookText"/>
        <w:rPr/>
      </w:pPr>
      <w:bookmarkEnd w:id="68"/>
      <w:r>
        <w:rPr>
          <w:rFonts w:ascii="IRNazanin" w:hAnsi="IRNazanin" w:eastAsia="IRNazanin"/>
          <w:color w:val="111111"/>
          <w:sz w:val="28"/>
          <w:sz w:val="28"/>
          <w:szCs w:val="28"/>
          <w:rtl w:val="true"/>
          <w:lang w:bidi="fa-IR"/>
        </w:rPr>
        <w:t xml:space="preserve">حقیقت آن است که تهذیب و تربیت تنها با تلاش اساتید و مسئولان حاصل نمی شود و طلاب در مقام سربازان تربیت می بایست به کمک فرماندهان و مسئولان آمده و در بستر ساخت سنگرهای تهذیب و تربیتی در مدرسه یا همان برنامه های تهذیبی تربیتی مدارس، برای نقش آفرینی های اجتماعی در آینده مشق راهبری تربیتی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رسالت اصلی حوزه با تحقق عملی تمام شاخص های اسلام ناب و مکتب امام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 ترین این شاخص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مسئولانه ی مردم در ساحت های گوناگون جامعه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انقلابی که رسالتشان بسیج مردم و راهبری معنوی و تربیتی جامعه است تنها فرصتی که برای این مهم دارند دوران تحصیل در مدرسه است که می بایست با مشق تعاون تهذیبی در مدرسه، خود را برای بسیج اراده های مردمی و راهبری معنوی جامعه آماده سازند</w:t>
      </w:r>
      <w:r>
        <w:rPr>
          <w:rFonts w:eastAsia="IRNazanin" w:cs="IRNazanin"/>
          <w:color w:val="111111"/>
          <w:sz w:val="28"/>
          <w:szCs w:val="28"/>
          <w:rtl w:val="true"/>
          <w:lang w:bidi="fa-IR"/>
        </w:rPr>
        <w:t>.</w:t>
      </w:r>
    </w:p>
    <w:p>
      <w:pPr>
        <w:pStyle w:val="Heading2"/>
        <w:numPr>
          <w:ilvl w:val="1"/>
          <w:numId w:val="1"/>
        </w:numPr>
        <w:rPr/>
      </w:pPr>
      <w:bookmarkStart w:id="69" w:name="__RefHeading___Toc2199965_653776707"/>
      <w:bookmarkStart w:id="70" w:name="_Toc24"/>
      <w:bookmarkEnd w:id="69"/>
      <w:r>
        <w:rPr>
          <w:rtl w:val="true"/>
        </w:rPr>
        <w:t xml:space="preserve">بخش سوم </w:t>
      </w:r>
      <w:r>
        <w:rPr>
          <w:rtl w:val="true"/>
        </w:rPr>
        <w:t xml:space="preserve">: </w:t>
      </w:r>
      <w:r>
        <w:rPr>
          <w:rtl w:val="true"/>
        </w:rPr>
        <w:t>مردمی سازی تربیت؛ چگونگی</w:t>
      </w:r>
      <w:bookmarkEnd w:id="70"/>
    </w:p>
    <w:p>
      <w:pPr>
        <w:pStyle w:val="Heading3"/>
        <w:numPr>
          <w:ilvl w:val="2"/>
          <w:numId w:val="1"/>
        </w:numPr>
        <w:rPr/>
      </w:pPr>
      <w:bookmarkStart w:id="71" w:name="__RefHeading___Toc2199967_653776707"/>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برای مردمی سازی تربیت چه باید کرد؟ چگونه و با چه قالب ها و موضوعاتی می توان عموم طلاب را به صورت حداکثری به میدان نقش آفرینی برای تحول تربیتی و تهذیبی آورد؟ ظرفیت ها و امتیازات طلاب در کمک به تهذیب و تربیت در مدارس چیست؟ با چه راهبردی میتوان طلاب را برای نقش آفرینی تربیتی در تمامی ساحات تربیتی ورزیده کرد؟ چه کنیم که طلاب در مدارس علمیه به پا خیزند و به حرکت در آیند؟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مردمی سازی در این نوشته، یک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ایده ی کلان، یک راهبرد کلی و یک نگرش حاکم است که می تواند الهام بخش ده ها طرح اصلاحی و ارتقایی برای بخش های مختلف جامعه، دانشگاه و حوزه های علمیه باشد تا فرایند تربیت را فراگیر و به اصطلاح مردمی کند؛ بنابراین به شکل بخش نامه ای و دستوری نمی توان آن را اجرا کرد؛ بلکه باید نسبت به آن معرفت زایی، فرهنگ سازی و اقناع </w:t>
      </w:r>
    </w:p>
    <w:p>
      <w:pPr>
        <w:pStyle w:val="BookText"/>
        <w:rPr/>
      </w:pPr>
      <w:r>
        <w:rPr>
          <w:rFonts w:ascii="IRNazanin" w:hAnsi="IRNazanin" w:eastAsia="IRNazanin"/>
          <w:color w:val="111111"/>
          <w:sz w:val="28"/>
          <w:sz w:val="28"/>
          <w:szCs w:val="28"/>
          <w:rtl w:val="true"/>
          <w:lang w:bidi="fa-IR"/>
        </w:rPr>
        <w:t>داشت؛ به این ترتیب نباید انتظار داشته باشیم قالبهای اجرایی و برنامه ی کامل عملیاتی آن ریز به ریز معلوم یا دیکته شود؛ زیرا اولاً تحدید مدیریتی و تدوین بسته ی کامل کار، قدرت تدبیر و امکان تصمیم گیری و مشارکت را از زیر مجموعه سلب میکند و طبعاً با مردمی سازی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اقتضای شرایط، مناطق، زمینه ها و مشکلات، متفاوت است؛ اما به هر حال برخی از چارچوب های کلی و نمونه های پیشنهادی را برای تأسیس و تصویر درست این حرکت لاجرم باید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شکل عام، اگر مسئولان بخواهند مردمی سازی کنند، باید امور زیر را پی گیری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فرصت و میدان دادن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سازندگی و اصلاح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مشارکت در فرایند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این گفتمان در بین طلاب و تشویق و ترغیب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آوردن زمینه های فعالیت اجتماعی و حمایت از مشارکت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واسپاری مسئولیت به طلاب و گروه های طلبگی؛</w:t>
      </w:r>
    </w:p>
    <w:p>
      <w:pPr>
        <w:pStyle w:val="BookText"/>
        <w:rPr/>
      </w:pPr>
      <w:r>
        <w:rPr>
          <w:rFonts w:ascii="IRNazanin" w:hAnsi="IRNazanin" w:eastAsia="IRNazanin"/>
          <w:color w:val="111111"/>
          <w:sz w:val="28"/>
          <w:sz w:val="28"/>
          <w:szCs w:val="28"/>
          <w:rtl w:val="true"/>
          <w:lang w:bidi="fa-IR"/>
        </w:rPr>
        <w:t xml:space="preserve">پدید آوردن تشکلها و کارگروه های طلبگی؛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https://farsi.khamenei.ir/message-content?id=27927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های خودجوش مردمی که کار فرهنگی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در سرتاسر کشور هزاران مجموعه ی خودجوش مردمی هست که دارند خودشان کار می کنند، خودشان فکر می کنند، خودشان تلاش می کنند و کار فرهنگی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باید توسعه پیدا کنند؛ دستگاه های دولتی باید به اینها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95/01/01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https://farsi.khamenei.ir/speech-content?id=32695</w:t>
      </w:r>
      <w:bookmarkStart w:id="73" w:name="pg8633_76026"/>
    </w:p>
    <w:p>
      <w:pPr>
        <w:pStyle w:val="BookText"/>
        <w:rPr/>
      </w:pPr>
      <w:bookmarkEnd w:id="73"/>
      <w:r>
        <w:rPr>
          <w:rtl w:val="true"/>
        </w:rPr>
        <mc:AlternateContent>
          <mc:Choice Requires="wps">
            <w:drawing>
              <wp:inline distT="0" distB="0" distL="0" distR="0">
                <wp:extent cx="5334000" cy="4965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2"/>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علاوه بر نگرش سازی و انگیزه بخشی، توفیق طلاب در نقش آفرینی تربیتی، مرهون ایجاد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میدان و ایجاد نقش های فراوان برای نقش آفرینی های تربیتی طلاب در قالب ها و موضوعات متنوع خصوصاً با تسهيل در کار گروهی می تواند تمامی سطوح استعدادها و تنوع دغدغه های طلاب را پوشش دهد و به میدان آورد</w:t>
      </w:r>
      <w:r>
        <w:rPr>
          <w:rFonts w:eastAsia="IRNazanin" w:cs="IRNazanin"/>
          <w:color w:val="111111"/>
          <w:sz w:val="28"/>
          <w:szCs w:val="28"/>
          <w:rtl w:val="true"/>
          <w:lang w:bidi="fa-IR"/>
        </w:rPr>
        <w:t>.</w:t>
      </w:r>
    </w:p>
    <w:p>
      <w:pPr>
        <w:pStyle w:val="Heading3"/>
        <w:numPr>
          <w:ilvl w:val="2"/>
          <w:numId w:val="1"/>
        </w:numPr>
        <w:rPr/>
      </w:pPr>
      <w:bookmarkStart w:id="74" w:name="__RefHeading___Toc2199969_653776707"/>
      <w:bookmarkStart w:id="75" w:name="_Toc26"/>
      <w:bookmarkEnd w:id="74"/>
      <w:r>
        <w:rPr/>
        <w:t>1</w:t>
      </w:r>
      <w:r>
        <w:rPr>
          <w:rtl w:val="true"/>
        </w:rPr>
        <w:t xml:space="preserve">. </w:t>
      </w:r>
      <w:r>
        <w:rPr>
          <w:rtl w:val="true"/>
        </w:rPr>
        <w:t>اضلاع فعالیت مردمی</w:t>
      </w:r>
      <w:bookmarkEnd w:id="75"/>
    </w:p>
    <w:p>
      <w:pPr>
        <w:pStyle w:val="Heading4"/>
        <w:numPr>
          <w:ilvl w:val="3"/>
          <w:numId w:val="1"/>
        </w:numPr>
        <w:rPr/>
      </w:pPr>
      <w:bookmarkStart w:id="76" w:name="__RefHeading___Toc2199971_653776707"/>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جریان مردمی در صورت مطلوب خود سه وصف یا سه ضلع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کردن و به میدان آمدن افراد؛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متعالی و آرمان بلند؛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این مطلوبیت ها را به شکل مجزا و جداگانه دنبال کرد؛ مثلاً احساس مسئولیت و جوشش درونی را به شکل فردی و بدون وصف جمعی یا در یک فعالیت جمعی غیر آرمانی پدید آورد یا مهارت های کار گروهی را در یک فعالیت غیر آرمانی مانند بازی فوتبال یا یک فعالیت اجتماعی نازل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w:t>
      </w:r>
      <w:bookmarkStart w:id="78" w:name="pg8633_76027"/>
    </w:p>
    <w:p>
      <w:pPr>
        <w:pStyle w:val="BookText"/>
        <w:rPr/>
      </w:pPr>
      <w:bookmarkEnd w:id="78"/>
      <w:r>
        <w:rPr>
          <w:rFonts w:ascii="IRNazanin" w:hAnsi="IRNazanin" w:eastAsia="IRNazanin"/>
          <w:color w:val="111111"/>
          <w:sz w:val="28"/>
          <w:sz w:val="28"/>
          <w:szCs w:val="28"/>
          <w:rtl w:val="true"/>
          <w:lang w:bidi="fa-IR"/>
        </w:rPr>
        <w:t xml:space="preserve">تلاش می کنیم همین صورت مطلوب را بیان کنیم و از تلفیق احساس مسئولیت با دغدغه متعالی در یک سازه ی گروهی مطلوبیت بیشتری را دنبال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صورت شایسته ی مردمی سازی این است که انسان ها به شکل خودانگیخته و با احساس مسئولیت در یک سازه ی گروهی در راه خدا و به سوی آرمان بلند تمدن سازی اسلامی کاری کنند</w:t>
      </w:r>
      <w:r>
        <w:rPr>
          <w:rFonts w:eastAsia="IRNazanin" w:cs="IRNazanin"/>
          <w:color w:val="111111"/>
          <w:sz w:val="28"/>
          <w:szCs w:val="28"/>
          <w:rtl w:val="true"/>
          <w:lang w:bidi="fa-IR"/>
        </w:rPr>
        <w:t>.</w:t>
      </w:r>
    </w:p>
    <w:p>
      <w:pPr>
        <w:pStyle w:val="Heading4"/>
        <w:numPr>
          <w:ilvl w:val="3"/>
          <w:numId w:val="1"/>
        </w:numPr>
        <w:rPr/>
      </w:pPr>
      <w:bookmarkStart w:id="79" w:name="__RefHeading___Toc2199973_653776707"/>
      <w:bookmarkStart w:id="80" w:name="_Toc28"/>
      <w:bookmarkEnd w:id="79"/>
      <w:r>
        <w:rPr>
          <w:rtl w:val="true"/>
        </w:rPr>
        <w:t xml:space="preserve">اول </w:t>
      </w:r>
      <w:r>
        <w:rPr>
          <w:rtl w:val="true"/>
        </w:rPr>
        <w:t xml:space="preserve">: </w:t>
      </w:r>
      <w:r>
        <w:rPr>
          <w:rtl w:val="true"/>
        </w:rPr>
        <w:t>احساس مسئولیت کردن و به میدان آمدن</w:t>
      </w:r>
      <w:bookmarkEnd w:id="80"/>
    </w:p>
    <w:p>
      <w:pPr>
        <w:pStyle w:val="BookText"/>
        <w:rPr/>
      </w:pPr>
      <w:r>
        <w:rPr>
          <w:rFonts w:ascii="IRNazanin" w:hAnsi="IRNazanin" w:eastAsia="IRNazanin"/>
          <w:color w:val="111111"/>
          <w:sz w:val="28"/>
          <w:sz w:val="28"/>
          <w:szCs w:val="28"/>
          <w:rtl w:val="true"/>
          <w:lang w:bidi="fa-IR"/>
        </w:rPr>
        <w:t>اولین شرط حضور مردمی احساس مسئولیت و جوشش درونی است؛ یعنی کنار ننشستن و به انتظار نماندن؛ مصرف کننده، منفعل، بیخیال و تماشاچی نبودن، مایه گذاشتن و هزینه کردن بدون الزام حاکمیتی و وظیفه ی ابلاغی، مشارکت داوطلبانه و آگاهانه بدون مسئولیت سازمانی 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حضور مردمی توصیه به قیام و اقدام و عمل و جهاد و حرکت و پویایی است و از جوان یک عنصر دردمند، پردغدغه، حاضر در میدان دست اندرکار، صحنه گردان، نقش آفرین، اثر بخش، متعهد، رسالتمند و مسئول برای جامعه و دین می سازد</w:t>
      </w:r>
      <w:r>
        <w:rPr>
          <w:rFonts w:eastAsia="IRNazanin" w:cs="IRNazanin"/>
          <w:color w:val="111111"/>
          <w:sz w:val="28"/>
          <w:szCs w:val="28"/>
          <w:rtl w:val="true"/>
          <w:lang w:bidi="fa-IR"/>
        </w:rPr>
        <w:t>.</w:t>
      </w:r>
    </w:p>
    <w:p>
      <w:pPr>
        <w:pStyle w:val="Heading4"/>
        <w:numPr>
          <w:ilvl w:val="3"/>
          <w:numId w:val="1"/>
        </w:numPr>
        <w:rPr/>
      </w:pPr>
      <w:bookmarkStart w:id="81" w:name="__RefHeading___Toc2199975_653776707"/>
      <w:bookmarkStart w:id="82" w:name="_Toc29"/>
      <w:bookmarkEnd w:id="81"/>
      <w:r>
        <w:rPr>
          <w:rtl w:val="true"/>
        </w:rPr>
        <w:t xml:space="preserve">دوم </w:t>
      </w:r>
      <w:r>
        <w:rPr>
          <w:rtl w:val="true"/>
        </w:rPr>
        <w:t xml:space="preserve">: </w:t>
      </w:r>
      <w:r>
        <w:rPr>
          <w:rtl w:val="true"/>
        </w:rPr>
        <w:t>آرمان و هدف متعالی</w:t>
      </w:r>
      <w:bookmarkEnd w:id="82"/>
    </w:p>
    <w:p>
      <w:pPr>
        <w:pStyle w:val="BookText"/>
        <w:rPr/>
      </w:pPr>
      <w:r>
        <w:rPr>
          <w:rFonts w:ascii="IRNazanin" w:hAnsi="IRNazanin" w:eastAsia="IRNazanin"/>
          <w:color w:val="111111"/>
          <w:sz w:val="28"/>
          <w:sz w:val="28"/>
          <w:szCs w:val="28"/>
          <w:rtl w:val="true"/>
          <w:lang w:bidi="fa-IR"/>
        </w:rPr>
        <w:t>عنصر دوم در مردمی سازی این است که هدف این فعالیت، بزرگ، متعالی و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کردن و غیرت نشان دادن در یک فعالیت کم مایه یا نازل مانند بازی ها، مفید نیست؛ یعنی این روح حمیت و جدیت و قاطعیت باید در میدان واقعی نه در برابر دشمن فرضی به کار آید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اسلامی و شیعی برای این منظور آرمان بزرگ اصلاح جهان را پیشنهاد کرده و همه مؤمنان را به این عرصه مجاهدت فراخوانده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مقوم شخصیت </w:t>
      </w:r>
    </w:p>
    <w:p>
      <w:pPr>
        <w:pStyle w:val="BookText"/>
        <w:rPr/>
      </w:pPr>
      <w:r>
        <w:rPr>
          <w:rFonts w:ascii="IRNazanin" w:hAnsi="IRNazanin" w:eastAsia="IRNazanin"/>
          <w:color w:val="111111"/>
          <w:sz w:val="28"/>
          <w:sz w:val="28"/>
          <w:szCs w:val="28"/>
          <w:rtl w:val="true"/>
          <w:lang w:bidi="fa-IR"/>
        </w:rPr>
        <w:t>ایمانی، درد اقامه ی دین در سراسر عالم را داشتن و مخلصانه و مجاهدانه در حل مسایل آن کوشیدن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زندگی دینی منطق بسیج است؛ یعنی نصرت دین خدا و مایه گذاشتن و هزینه کردن برای اسلام هزینه کردن مال و جان و توان و ذهن و استعداد و ذخیره های انسانی برای حاکمیت اسلام در تمام شئون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جمله دعاهای مؤمنان را درخواست غلبه بر جبهه ی کفر برشمرده است؛ </w:t>
      </w:r>
      <w:r>
        <w:rPr>
          <w:rFonts w:ascii="Amiri" w:hAnsi="Amiri" w:eastAsia="Amiri" w:cs="Amiri"/>
          <w:color w:val="111111"/>
          <w:sz w:val="28"/>
          <w:sz w:val="28"/>
          <w:szCs w:val="28"/>
          <w:rtl w:val="true"/>
          <w:lang w:bidi="ar-SA"/>
        </w:rPr>
        <w:t>وَ ثَبِّتْ أَقْدامَنَا وَ انْصُرْنَا عَلَى الْقَوْمِ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یعنی هر انسان مؤمنی از ابتدای بلوغ باید در اندیشه ی ریشه کنی کفر و اعتلای پرچم توحید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کار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جمع تشکیل شود و از ظرفیت بی بدیل فعالیت گروهی در یک کار غیر مهم استفاده کند؛ مثلاً جمعی که در زمینه ی یک هنر فعالیت و مباحثه می کنند اما کمکی به اهداف و مقاصد انقلاب اسلامی نمیکنند آرمان ندارد و رسالت اجتماعی بزرگی را هدف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انقلابی مقصد را بزرگ و در ابعاد جهانی می بیند و به خرده فعالیت های نه چندان مفید قناعت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انقلابی با غیر انقلابی در این است که انسان انقلابی اسلام را در عرصه جهان میخواهد اما انسان غیر انقلابی یا اسلام فردی دارد و یا اسلام را محدود به محله و منطقه خود می بیند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با خواندن اصول و منطق و فلسفه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نمیتوان با تمرین رانندگی مکانیک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انقلابی شدن باید انقلابی شدن را تمرین کرد و در میدان حل مسائل انقلاب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خدمت به اسلام هزینه کرد و گوشه ای از بار انقلاب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صرف اینکه شخص احساس مسئولیت کند و روحیه ی حل مسئله داشته باشد و در یک قالب گروهی، فعال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مسائلی را که دنبال می کند و مشکلاتی را که حل میکند کاملاً در دستگاه کلان مسائل اجتماعی ولی جامعه باشد و همساز و همپای آن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مهم است که ولایت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مشغولیت های نابجا و خرده مسائل کم فایده که در طرح کلان رهبری جامعه جا ندارد روا نیست و توصیه نمی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حرکت مردمی می بایست به عنوان بخشی از یک جبهه ی بزرگ، نقش آفرینی داشته باشد و هماهنگ با نقشه ی جامع تری باشد؛ نقشه جامع تری که على القاعده نقشه ی ولی جامعه است و در آن اصول و قواعد و اولویت ها تا حدودی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خودجوش آتش به اختیار و مردمی، هر چند در حرکت و فعالیت خود استقلال و آزادی دارند ولی می بایست با نقشه ی کلان جبهه ی فرهنگی و تربیتی هماهنگ باشند وگرنه دچار تشتت، اختلاف، تهافت، غفلت از اولویت ها، هدر رفتن ظرفیت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اجزا و اعضای یک مجموعه حول یک محور، هماهنگ می شوند و محورها حول محور بالاتر و همه ی آنها حول محور اصلی يعنى ولی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جبهه و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عظیم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این گروه ها اوایل از باب تمرین و یا کسب آمادگی و ورزیدگی از یک کار کوچک شروع می کنند و سنگ بزرگ یا لقمه ی گلوگیر برنمی دارند؛ مثلا مسائل واقعی پیرامون خود در مدرسه را رصد می کنند و به سرانجام می رسانند؛ سپس این بار را سنگین تر می کنند؛ مثلاً در حل مسایل محله و شهر خود می کوشند؛ اما در نهایت باید به آن افق بلند نظر داشته باشند و خود را برای قرار گرفتن در سنگرهای کلیدی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اسلام یک حقیقت جهانی و یک آیین بین المللی است؛ بنابراین باید برای حاکمیت اسلام بر همه ی زمین برنامه ریزی کرد و به کارهای کوچک قناعت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فرد از فردیت خارج می شود و در مسیر امامت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اجرایی این موضوع تعریف یک مدل پلکانی یا حرکت از ساده به مشکل است و البته تعریف الگوها و موضوعات متنوع برای پوشش تمام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 و توان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 و دغدغه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کمک می کند؛ زیرا یکی از مهم ترین علت های عدم مشارکت در هر ساحتی، نداشتن تصویر کامل از تنوع نقش ها آن هم مطابق با سطوح مقدورات و توانایی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ی دفاع مقدس برای مدل سازی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نقش آفرینی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ی عظیم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الهام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رهبر انقلاب باید از تجربه ی مشارکت متنوع مردم در دفاع مقدس الگوسازی کرد و با تنوع تعریف نقش، زمینه ی مشارکت حداکثری و بروز استعدادها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مقدس برای حضور مردمی یک مدل سازی جدیدی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ی حضور مردمی یک نحوه ی شگفت آوری است و بر اساس این حضور، بروز استعدادها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من مختصری درباره ی هر کدام از اینها عرض می کنم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همهی آحاد ملت ایران، آنهایی که مایل بودند در این عرصه شرکت </w:t>
      </w:r>
    </w:p>
    <w:p>
      <w:pPr>
        <w:pStyle w:val="BookText"/>
        <w:rPr/>
      </w:pPr>
      <w:r>
        <w:rPr>
          <w:rFonts w:ascii="IRNazanin" w:hAnsi="IRNazanin" w:eastAsia="IRNazanin"/>
          <w:color w:val="111111"/>
          <w:sz w:val="28"/>
          <w:sz w:val="28"/>
          <w:szCs w:val="28"/>
          <w:rtl w:val="true"/>
          <w:lang w:bidi="fa-IR"/>
        </w:rPr>
        <w:t>کنند، هر که بود، هر چه بود، توانست در یک شبکه ی زنده، کارآمد،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داوطلبانه و پرشور جای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یک رزمنده ی سیزده چهارده ساله که حالا مثلاً با دست کاری در شناسنامه موفق شده بود خودش را به جبهه برساند، جایش مشخص بود؛ یعنی می توانست جای خود را پیدا کند، بیکار نماند؛ فرض بفرمایید که آب بیاورد، خبر ببرد، پیام رسان باشد و از این قبیل کارها یک پیرمرد هفتاد ساله هم که می رفت جبهه، او هم همین جور؛ او هم میتوانست کار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توقعی که از یک پیرمرد در جبهه وجود داشت، کاملاً مشخص بود، معلوم بود؛ هیچ کس بی کار نمی ماند؛ نه آن بچه ی سیزده ساله بیکار می ماند، نه آن پیر مرد هفتاد ساله بیکار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بفرمایید یک دختر دانش آموز هشت نه ساله 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 در این کار، او هم شرکت کند، جای خودش را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میداشت نامه می نوشت به برادر رزمنده ی ناشناس و این نامه را در بسته های غذایی و هدایای مردمی ای که می فرستادند می گذاشت 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اتفاق افتاده بود که رزمنده در میدان جنگ فرض کنید که این بسته ی غذایی را باز میکرد می دید یک نامه در آن هست، می خواند می دید بله، یک بچه ای، یک دختر هفت هشت ساله ای، ده ساله ای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نباشید، من دعایتان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یعنی یک دختر بچه هم می توانست در اینجا حضور داشته باشد؛ یک بانوی محترم هم می توانست با چرخ خیاطی خودش، با وسایل طبخ خودش، با مربّاسازی خودش، با ترشی انداختن خودش، با نان پختن خودش، با لباس شستن خودش به پشت جبهه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جراح مشخصاً می توانست آنجا حضور داشته باشد و حضور داشت و ما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 جزء، روحانی مسجد، کارگر کارخانه، شاعر و سرودخوان، راننده و صاحب کار و ریخته گر، کشاورز </w:t>
      </w:r>
      <w:bookmarkStart w:id="83" w:name="pg8633_76032"/>
    </w:p>
    <w:p>
      <w:pPr>
        <w:pStyle w:val="BookText"/>
        <w:rPr/>
      </w:pPr>
      <w:bookmarkEnd w:id="83"/>
      <w:r>
        <w:rPr>
          <w:rFonts w:ascii="IRNazanin" w:hAnsi="IRNazanin" w:eastAsia="IRNazanin"/>
          <w:color w:val="111111"/>
          <w:sz w:val="28"/>
          <w:sz w:val="28"/>
          <w:szCs w:val="28"/>
          <w:rtl w:val="true"/>
          <w:lang w:bidi="fa-IR"/>
        </w:rPr>
        <w:t xml:space="preserve">روستایی، کارمند اداری و انواع و اقسام گروههای مردمی می توانستند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ی عظیم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 این یک مدل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دنیا هیچ سابقه ای ندارد؛ هیچ جا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خوانده ایم و نه شنیده ایمو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فراوان، کتاب هایشان، فیلم هایشان درآمده، ما هم خیلی از این قبیل چیزها را خوانده ایم، مطالعه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چنین بسیج مردمی عظیمی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جدید بود؛ مدل سازی جدید که همه می توانستند همکاری کنند، همه می توانستند هم افزایی کنند همه کمک می دادند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https://farsi.khamenei.ir/speech-content?id=46525</w:t>
      </w:r>
    </w:p>
    <w:p>
      <w:pPr>
        <w:pStyle w:val="Heading4"/>
        <w:numPr>
          <w:ilvl w:val="3"/>
          <w:numId w:val="1"/>
        </w:numPr>
        <w:rPr/>
      </w:pPr>
      <w:bookmarkStart w:id="84" w:name="__RefHeading___Toc2199977_653776707"/>
      <w:bookmarkStart w:id="85" w:name="_Toc30"/>
      <w:bookmarkEnd w:id="84"/>
      <w:r>
        <w:rPr>
          <w:rtl w:val="true"/>
        </w:rPr>
        <w:t xml:space="preserve">سوم </w:t>
      </w:r>
      <w:r>
        <w:rPr>
          <w:rtl w:val="true"/>
        </w:rPr>
        <w:t xml:space="preserve">: </w:t>
      </w:r>
      <w:r>
        <w:rPr>
          <w:rtl w:val="true"/>
        </w:rPr>
        <w:t>سازه ی جمعی و قالب گروهی</w:t>
      </w:r>
      <w:bookmarkEnd w:id="85"/>
    </w:p>
    <w:p>
      <w:pPr>
        <w:pStyle w:val="BookText"/>
        <w:rPr/>
      </w:pPr>
      <w:r>
        <w:rPr>
          <w:rFonts w:ascii="IRNazanin" w:hAnsi="IRNazanin" w:eastAsia="IRNazanin"/>
          <w:color w:val="111111"/>
          <w:sz w:val="28"/>
          <w:sz w:val="28"/>
          <w:szCs w:val="28"/>
          <w:rtl w:val="true"/>
          <w:lang w:bidi="fa-IR"/>
        </w:rPr>
        <w:t xml:space="preserve">بحث از چگونگی مردمی سازی در واقع سازه کار مشارکت گرفتن و درگیر کردن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راهکار به حرکت انداختن اراده ها و به صحنه آوردن آنها و هنر واسپاری مسئولیت و ایجاد روح تعهد و رسالتمندی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تعاون و فعالیت گروهی، مهم ترین زمینه ی مردمی سازی است؛ یعنی برای مشارکت بخشیدن، فعال کردن و به جریان انداختن مردم، بهترین راهکار استفاده از قدرت شگفت انگیز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ها در جمع قرار می گیرند بیشترین انگیزش، انبعاث و شور را از خود نشان می دهند و ظرفیت های فراوانی را به میدان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طلاب به فعالیت های جمعی و تشکیل گروه و تشکل های طلبگی مانند بسیج، هیئت، کارگروه های جهادی و همیاران تربیتی زمینه ی حضور اجتماعی آنان را فراهم می کند و شور و نشاط و بالندگی را دامن می زند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tl w:val="true"/>
        </w:rPr>
        <mc:AlternateContent>
          <mc:Choice Requires="wps">
            <w:drawing>
              <wp:inline distT="0" distB="0" distL="0" distR="0">
                <wp:extent cx="5334000" cy="2336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1"/>
                        <a:stretch/>
                      </pic:blipFill>
                      <pic:spPr>
                        <a:xfrm>
                          <a:off x="0" y="0"/>
                          <a:ext cx="5334120" cy="2336760"/>
                        </a:xfrm>
                        <a:prstGeom prst="rect">
                          <a:avLst/>
                        </a:prstGeom>
                        <a:ln w="0">
                          <a:noFill/>
                        </a:ln>
                      </pic:spPr>
                    </pic:pic>
                  </a:graphicData>
                </a:graphic>
              </wp:inline>
            </w:drawing>
          </mc:Choice>
          <mc:Fallback>
            <w:pict>
              <v:shape id="shape_0" stroked="f" o:allowincell="f" style="position:absolute;margin-left:0pt;margin-top:-184.05pt;width:419.95pt;height:183.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توصیه ی دین اسلام به حضور اجتماعی و اقامه جماعات احتمالاً ناظر به این موضوع است که انسان در فعالیت فردی رشد بایسته و شایسته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مؤمنان را از انفراد و تنهایی پرهیز داده اند و به این نکته تأکید ورزیده اند که تنهایی، انسان را در معرض طمع و آسیب شیطان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أَجْرَأَ مَا يَكُونُ الشَّيْطَانُ عَلَى الْإِنْسَانِ إِذَا كَانَ وَحْدَهُ</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جایی که شیطان بیش از همه بر انسان جرأت می ورزد زمانی است که انسان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نیز از آن حضرت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أَشَدَّ مَا يَهُمُ بِالْإِنْسَانِ إِذَا كَانَ وَحْدَهُ</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بیشترین اهتمام شیطان به انسان زمانی است که تنها باشد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برخی از فیوضات الهى تنها بر جمع مؤمنان نازل می شود؛ بنابراین فعالیت های فردی از بسیاری فیوضات و نصرت ها محروم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دست هدایت و حمایت خدا را با جماعت دانسته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يَدَ اللهِ مَعَ الجَمَاعَةِ، وإيَّاكُم وَ الفُرقَةِ فَإِنَّ السَّاذَ مِنَ النَّاس لِلشَّيطانِ، كَما أَنَّ الشَّاذَ مِنَ الغَنَمِ ِللذَّتَبِ</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دست خدا با جماعت است؛ از تنهایی بپرهیزید که انسان تنها در معرض آسیب شیطان است همان گونه که گوسفند تنها در معرض آسیب 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اگر بخواهد کسی را نابود کند او را کسل، مأیوس، بی انگیزه و سرگردان می سازد و بیشترین احتمال این آسیب ها در حالت انفراد و تنهایی است؛ بنابراین انسان در حالت خلوت و تنهایی باید بسیار به یاد خدا باشد و به خدا پناه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شِيعَتُنَا الَّذِينَ إِذَا خَلَوْا ذَكَرُوا اللَّهَ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همچنین در سخن معروف نبوی که فرمودند </w:t>
      </w:r>
      <w:r>
        <w:rPr>
          <w:rFonts w:ascii="Amiri" w:hAnsi="Amiri" w:eastAsia="Amiri" w:cs="Amiri"/>
          <w:color w:val="111111"/>
          <w:sz w:val="28"/>
          <w:sz w:val="28"/>
          <w:szCs w:val="28"/>
          <w:rtl w:val="true"/>
          <w:lang w:bidi="ar-SA"/>
        </w:rPr>
        <w:t>الرَّفِيقَ ثُمَّ الطَّرِيقَ</w:t>
      </w:r>
      <w:r>
        <w:rPr>
          <w:rStyle w:val="FootnoteAnchor"/>
          <w:rtl w:val="true"/>
        </w:rPr>
        <w:footnoteReference w:id="72"/>
      </w:r>
      <w:r>
        <w:rPr>
          <w:rFonts w:ascii="IRNazanin" w:hAnsi="IRNazanin" w:eastAsia="IRNazanin"/>
          <w:color w:val="111111"/>
          <w:sz w:val="28"/>
          <w:sz w:val="28"/>
          <w:szCs w:val="28"/>
          <w:rtl w:val="true"/>
          <w:lang w:bidi="fa-IR"/>
        </w:rPr>
        <w:t xml:space="preserve">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بر جاده ها و سفرهای جغرافیایی منحصر دانست؛ بلکه هر راه و شیوه و طرح و برنامه ای که انسان برای اقدام در نظر میگیرد نیاز به همراه و هم فکر و ملازم دارد و در شکل جمعی بهتر و کارآمدتر و ایمن تر محقق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هم مؤمنان را سفارش فرموده که در مسیر خدا به شکل جمعی حرکت کنند و در کارهای خوب مشارکت جمعی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73"/>
      </w:r>
      <w:r>
        <w:rPr>
          <w:rFonts w:ascii="IRNazanin" w:hAnsi="IRNazanin" w:eastAsia="IRNazanin"/>
          <w:color w:val="111111"/>
          <w:sz w:val="28"/>
          <w:sz w:val="28"/>
          <w:szCs w:val="28"/>
          <w:rtl w:val="true"/>
          <w:lang w:bidi="fa-IR"/>
        </w:rPr>
        <w:t xml:space="preserve">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جمعی چنگ </w:t>
      </w:r>
    </w:p>
    <w:p>
      <w:pPr>
        <w:pStyle w:val="BookText"/>
        <w:rPr/>
      </w:pPr>
      <w:r>
        <w:rPr>
          <w:rFonts w:ascii="Amiri" w:hAnsi="Amiri" w:eastAsia="Amiri" w:cs="Amiri"/>
          <w:color w:val="111111"/>
          <w:sz w:val="28"/>
          <w:sz w:val="28"/>
          <w:szCs w:val="28"/>
          <w:rtl w:val="true"/>
          <w:lang w:bidi="ar-SA"/>
        </w:rPr>
        <w:t>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 التَّقْوی</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کارهای خوب و تقوا همکاری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مجاهدت و نقش آفرینی اجتماعی از سر احساس مسئولیت درونی به دو شکل انجام پذیر است؛ 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قیام جمعی مردم و پیوند خوردن اراده های انسانی در سازه های گروهی، مایه ایجاد توانی عظیم می گردد و امکان انجام کارهای بزرگ و رسیدن به اهداف بلند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هستیم توان اندکی داریم و کار کوچکی می توانیم انجام دهیم؛ اما وقتی اراده های انسانی به هم می رسند مانند قطرات انباشته باران، سیلی خروشان و قدرتمند با نیرویی حیرت انگیز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لَم يَجْتَمِعْ قَومٌ قَطُّ على أمرٍ واحِدٍ إِلَّا اشْتَدَّ أَمْرُهُم واسْتَحْكَمَتْ عُقْدَتُهُم</w:t>
      </w:r>
      <w:r>
        <w:rPr>
          <w:rFonts w:ascii="IRNazanin" w:hAnsi="IRNazanin" w:eastAsia="IRNazanin"/>
          <w:color w:val="111111"/>
          <w:sz w:val="28"/>
          <w:sz w:val="28"/>
          <w:szCs w:val="28"/>
          <w:rtl w:val="true"/>
          <w:lang w:bidi="fa-IR"/>
        </w:rPr>
        <w:t xml:space="preserve">؛ هرگز گروهی بر امری متحد و هم داستان نشده اند مگر آن که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نیرو یافته و پیوندشان استوار و پایدار گشته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امیر مؤمنان علی علیه السلام نیز طبق نقل نهج البلاغه خطاب به اهل کوفه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لَأَظُنُّ أنَّ هؤلاءِ القَومَ سَيُدالونَ مِنكُم بِاجْتِمَاعِهِم على باطِلِهم وتَفَرُّقِكُم عن حقّكُم</w:t>
      </w:r>
      <w:r>
        <w:rPr>
          <w:rFonts w:ascii="IRNazanin" w:hAnsi="IRNazanin" w:eastAsia="IRNazanin"/>
          <w:color w:val="111111"/>
          <w:sz w:val="28"/>
          <w:sz w:val="28"/>
          <w:szCs w:val="28"/>
          <w:rtl w:val="true"/>
          <w:lang w:bidi="fa-IR"/>
        </w:rPr>
        <w:t>؛ به خدا سوگند می بینم که این قوم به زودی بر شما چیره می شوند، به خاطر اجتماعی که بر باطلشان دارند، و تفرقه ای که شما از حق دارید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این انقلاب یعنی ایجاد تمدن اسلامی، مقصد بلند و کار این انقلاب کار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جهان از ظلم و کفر و استکبار و برافراشتن پرچم توحید در سراسر عالم این بار سنگین را به تنهایی نمی توان برداشت و برای ساختن این بنای عظیم به تنهایی نمی توان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به وصف جمعی به میدان نیایند و نیروی متراکم جوانان به شکل انبوه بسیج نشود آن رخداد عظیم به </w:t>
      </w:r>
    </w:p>
    <w:p>
      <w:pPr>
        <w:pStyle w:val="BookText"/>
        <w:rPr/>
      </w:pPr>
      <w:r>
        <w:rPr>
          <w:rFonts w:ascii="IRNazanin" w:hAnsi="IRNazanin" w:eastAsia="IRNazanin"/>
          <w:color w:val="111111"/>
          <w:sz w:val="28"/>
          <w:sz w:val="28"/>
          <w:szCs w:val="28"/>
          <w:rtl w:val="true"/>
          <w:lang w:bidi="fa-IR"/>
        </w:rPr>
        <w:t>وقوع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توقیع شریف به شیخ مفید چنین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أَشْيَاعَنَا وَفَقَهُمْ اللَّهُ لِطَاعَتِهِ عَلَى اجْتِمَاعِ مِنَ الْقُلُوبِ فِي الْوَفَاءِ بِالْعَهْدِ عَلَيْهِمْ لَمَا تَأَخَّرَ عَنْهُمُ الْيُمْنُ بِلِقَانِنَا وَلَتَعَجَّلَتْ لَهُمُ السَّعَادَة بِمُشَاهَدَيْنَا</w:t>
      </w:r>
      <w:r>
        <w:rPr>
          <w:rStyle w:val="FootnoteAnchor"/>
          <w:rtl w:val="true"/>
        </w:rPr>
        <w:footnoteReference w:id="77"/>
      </w:r>
      <w:r>
        <w:rPr>
          <w:rFonts w:ascii="IRNazanin" w:hAnsi="IRNazanin" w:eastAsia="IRNazanin"/>
          <w:color w:val="111111"/>
          <w:sz w:val="28"/>
          <w:sz w:val="28"/>
          <w:szCs w:val="28"/>
          <w:rtl w:val="true"/>
          <w:lang w:bidi="fa-IR"/>
        </w:rPr>
        <w:t xml:space="preserve"> 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طاعت خویش موفقشان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وفای به میثاق شیعه، اجتماع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جمعی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داشتند برکت دیدار ما از آنان به تأخیر نمی افتاد و سعادت مشاهده ی ما برای آنها زودتر حاصل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بخواهیم یا نخواهیم ما نمی توانیم انبوه نیازهای انقلاب را به تنهایی برآوریم، نمی توانیم همه ی گره ها را باز کنیم، همه ی سنگرها را پر کنیم و همه ی کارها را انجام دهیم و نمی توانیم همه ی مسئولیت ها را یک باره برعهده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هنر سازماندهی انسان ها و به میدان آوردن اراده ها را داشته باشیم و از توان عظیم توده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مسئولیت راهبری و جریان سازی برای طلاب و</w:t>
      </w:r>
    </w:p>
    <w:p>
      <w:pPr>
        <w:pStyle w:val="BookText"/>
        <w:rPr/>
      </w:pPr>
      <w:r>
        <w:rPr>
          <w:rFonts w:ascii="IRNazanin" w:hAnsi="IRNazanin" w:eastAsia="IRNazanin"/>
          <w:color w:val="111111"/>
          <w:sz w:val="28"/>
          <w:sz w:val="28"/>
          <w:szCs w:val="28"/>
          <w:rtl w:val="true"/>
          <w:lang w:bidi="fa-IR"/>
        </w:rPr>
        <w:t xml:space="preserve">روحانیون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تنهایی برای ساختن خانه ای اقدام کنیم حاصل کار ما احتمالاً یک کپر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خانه ای کاملتر و فراتر از یک سایبان مختصر پدید آوریم توان اندک ما برای آن کافی نیست و باید از توان دیگران یاری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بنای مد نظر ما یک آسمان خراش عظیم باشد طبعاً به نیروی متخصص فراوان و انسجام بیشتری نیاز داریم و اگر یک بنای تمدنی بخواهیم بسازیم باید نسل هایی متوالی از مردم را به میدان آوریم و به کار بگیریم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به هر علتی در مسیر یاری دین خدا یک جمع همراه پدید نیامد و امکان فعالیت گروهی فراهم نشد انسان مؤمن مجاهد از پای نمی نشیند و یکه و </w:t>
      </w:r>
    </w:p>
    <w:p>
      <w:pPr>
        <w:pStyle w:val="BookText"/>
        <w:rPr/>
      </w:pPr>
      <w:r>
        <w:rPr>
          <w:rFonts w:ascii="IRNazanin" w:hAnsi="IRNazanin" w:eastAsia="IRNazanin"/>
          <w:color w:val="111111"/>
          <w:sz w:val="28"/>
          <w:sz w:val="28"/>
          <w:szCs w:val="28"/>
          <w:rtl w:val="true"/>
          <w:lang w:bidi="fa-IR"/>
        </w:rPr>
        <w:t>تنها در صحنه ی یاری خدا بر می خیزد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تَقُومُوا لِلَّهِ مَثْنى وَ فُرادی</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کسی که در گوشه ی خانه یا محل کار خود آتش به اختیار و خالصانه برای ساخت تمدن اسلامی قدمی بر می دارد و کاری می کند در یک شبکه ی ولایی گسترده و متصل به یک توده ی انبوه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جایگاه خود را در تاریخ و تمدن بشناسد و اقدام خود را با اقدام امام جامعه همراه کند تنها نیست حتی اگر به ظاهر در سنگری تنها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کار جمعی یک نظام هرمی اقتدارگرا که از بالا دستور صادر میکند و دیگران را به خدمت می 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مقدمات ضرورت پدید آوردن گروه های کاری بین مؤمنان روشن شده است و طبعاً پس از آن باید این کارها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سازی نسبت به ضرورت کار جمعی و تشکیلاتی؛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آموزش های اولیه برای تشکیل بهینه ی کارگروه ها و ایمنی از آفات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زمینه های اجرایی و ساختاری تشکیل کارگروه ها و تعریف نقش ها و دست کم برداشتن موانع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حمایت و نظارت بر کارگروه ها به شکلی که از کج روی و افراط آنان جلوگیری شود و البته آنها را از خودجوش بودن خارج نکند و وابسته نگرداند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18" o:detectmouseclick="t"/>
                <v:stroke color="#3465a4" joinstyle="round" endcap="flat"/>
                <w10:wrap type="none"/>
              </v:shape>
            </w:pict>
          </mc:Fallback>
        </mc:AlternateContent>
      </w:r>
      <w:bookmarkStart w:id="86" w:name="pg8633_76038"/>
    </w:p>
    <w:p>
      <w:pPr>
        <w:pStyle w:val="Heading3"/>
        <w:numPr>
          <w:ilvl w:val="2"/>
          <w:numId w:val="1"/>
        </w:numPr>
        <w:rPr/>
      </w:pPr>
      <w:bookmarkStart w:id="87" w:name="__RefHeading___Toc2199979_653776707"/>
      <w:bookmarkStart w:id="88" w:name="_Toc31"/>
      <w:bookmarkEnd w:id="86"/>
      <w:bookmarkEnd w:id="87"/>
      <w:r>
        <w:rPr/>
        <w:t>2</w:t>
      </w:r>
      <w:r>
        <w:rPr>
          <w:rtl w:val="true"/>
        </w:rPr>
        <w:t xml:space="preserve">. </w:t>
      </w:r>
      <w:r>
        <w:rPr>
          <w:rtl w:val="true"/>
        </w:rPr>
        <w:t>گروه های کاری و انواع آن</w:t>
      </w:r>
      <w:bookmarkEnd w:id="88"/>
    </w:p>
    <w:p>
      <w:pPr>
        <w:pStyle w:val="Heading4"/>
        <w:numPr>
          <w:ilvl w:val="3"/>
          <w:numId w:val="1"/>
        </w:numPr>
        <w:rPr/>
      </w:pPr>
      <w:bookmarkStart w:id="89" w:name="__RefHeading___Toc2199981_653776707"/>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کارگروه ها و تشکل ها را به جهات مختلف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انواع فعالیت های گروهی به انتخاب و تأسیس آگاهانه آن کمک می کند</w:t>
      </w:r>
      <w:r>
        <w:rPr>
          <w:rFonts w:eastAsia="IRNazanin" w:cs="IRNazanin"/>
          <w:color w:val="111111"/>
          <w:sz w:val="28"/>
          <w:szCs w:val="28"/>
          <w:rtl w:val="true"/>
          <w:lang w:bidi="fa-IR"/>
        </w:rPr>
        <w:t>.</w:t>
      </w:r>
    </w:p>
    <w:p>
      <w:pPr>
        <w:pStyle w:val="Heading4"/>
        <w:numPr>
          <w:ilvl w:val="3"/>
          <w:numId w:val="1"/>
        </w:numPr>
        <w:rPr/>
      </w:pPr>
      <w:bookmarkStart w:id="91" w:name="__RefHeading___Toc2199983_653776707"/>
      <w:bookmarkStart w:id="92" w:name="_Toc33"/>
      <w:bookmarkEnd w:id="91"/>
      <w:r>
        <w:rPr>
          <w:rtl w:val="true"/>
        </w:rPr>
        <w:t>الف</w:t>
      </w:r>
      <w:r>
        <w:rPr>
          <w:rtl w:val="true"/>
        </w:rPr>
        <w:t xml:space="preserve">) </w:t>
      </w:r>
      <w:r>
        <w:rPr>
          <w:rtl w:val="true"/>
        </w:rPr>
        <w:t>بر اساس سابقه</w:t>
      </w:r>
      <w:bookmarkEnd w:id="92"/>
    </w:p>
    <w:p>
      <w:pPr>
        <w:pStyle w:val="BookText"/>
        <w:rPr/>
      </w:pPr>
      <w:r>
        <w:rPr>
          <w:rFonts w:ascii="IRNazanin" w:hAnsi="IRNazanin" w:eastAsia="IRNazanin"/>
          <w:color w:val="111111"/>
          <w:sz w:val="28"/>
          <w:sz w:val="28"/>
          <w:szCs w:val="28"/>
          <w:rtl w:val="true"/>
          <w:lang w:bidi="fa-IR"/>
        </w:rPr>
        <w:t>تشکل های طلبگی را به یک اعتبار میتوان بر دو قسم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تشکل هایی که در مدرسه علمیه، سابقه و قالب آماده دارد؛ مانند بسیج هیئت و دارالقرآن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های خودجوشی که توسط طلاب ابداع شده و در زیرساخت مدیریتی مدرسه تعبیه نشده است؛ یعنی ناظر به مسائل مدرسه، محله یا مسائل کلان نظام، آسیب های جامعه و مطالبات رهبری شکل گرفته و اقدام و عمل بر محور کارهای</w:t>
      </w:r>
    </w:p>
    <w:p>
      <w:pPr>
        <w:pStyle w:val="BookText"/>
        <w:rPr/>
      </w:pPr>
      <w:r>
        <w:rPr>
          <w:rFonts w:ascii="IRNazanin" w:hAnsi="IRNazanin" w:eastAsia="IRNazanin"/>
          <w:color w:val="111111"/>
          <w:sz w:val="28"/>
          <w:sz w:val="28"/>
          <w:szCs w:val="28"/>
          <w:rtl w:val="true"/>
          <w:lang w:bidi="fa-IR"/>
        </w:rPr>
        <w:t>بر زمین مانده را هدف گرفته است؛ مانند گروه جهادی تجهیز اموات در ایام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قوام این تشکل ها به حضور طلاب است و کار آنها توسط خود طلاب ونه با مباشرت مسئولان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فعالیت های گروهی وظیفه محور، مصداق فعالیت بسیجی است و از بسیج نیروهای متراکم مردمی پدید آمده است؛ هر چند به شکل رسمی عنوان بسیج نداشته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06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0"/>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121" o:detectmouseclick="t"/>
                <v:stroke color="#3465a4" joinstyle="round" endcap="flat"/>
                <w10:wrap type="none"/>
              </v:shape>
            </w:pict>
          </mc:Fallback>
        </mc:AlternateContent>
      </w:r>
      <w:bookmarkStart w:id="93" w:name="pg8633_76039"/>
    </w:p>
    <w:p>
      <w:pPr>
        <w:pStyle w:val="Heading4"/>
        <w:numPr>
          <w:ilvl w:val="3"/>
          <w:numId w:val="1"/>
        </w:numPr>
        <w:rPr/>
      </w:pPr>
      <w:bookmarkStart w:id="94" w:name="__RefHeading___Toc2199985_653776707"/>
      <w:bookmarkStart w:id="95" w:name="_Toc34"/>
      <w:bookmarkEnd w:id="93"/>
      <w:bookmarkEnd w:id="94"/>
      <w:r>
        <w:rPr>
          <w:rtl w:val="true"/>
        </w:rPr>
        <w:t>ب</w:t>
      </w:r>
      <w:r>
        <w:rPr>
          <w:rtl w:val="true"/>
        </w:rPr>
        <w:t xml:space="preserve">) </w:t>
      </w:r>
      <w:r>
        <w:rPr>
          <w:rtl w:val="true"/>
        </w:rPr>
        <w:t>بر اساس نوع مسائل</w:t>
      </w:r>
      <w:bookmarkEnd w:id="95"/>
    </w:p>
    <w:p>
      <w:pPr>
        <w:pStyle w:val="BookText"/>
        <w:rPr/>
      </w:pPr>
      <w:r>
        <w:rPr>
          <w:rFonts w:ascii="IRNazanin" w:hAnsi="IRNazanin" w:eastAsia="IRNazanin"/>
          <w:color w:val="111111"/>
          <w:sz w:val="28"/>
          <w:sz w:val="28"/>
          <w:szCs w:val="28"/>
          <w:rtl w:val="true"/>
          <w:lang w:bidi="fa-IR"/>
        </w:rPr>
        <w:t>برخی از کارگروه ها مسایل داخلی محیط مدرسه را مد نظر قرار می دهند و با احساس مسئولیت به حل و رفع آن می پردازند؛ برخی دیگر نیز مسائل خارج از فضای مدرسه علمیه را موضوع کار خود قرار می دهند مسائل بیرونی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مرتبط با محله و شهر و دوم مسائل کلان نظام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لازم است طلاب جوان در یک مدل پلکانی توانایی فعالیت های اجتماعی را در خود پدید آورند و حوزه تأثیر خود را گسترش دهند؛ یعنی در آغاز راه از مسائل و مشکلات محیط پیرامونی خود آغاز کنند و مسئولیت پذیری و چاره اندیشی را در مقیاس کوچک تمرین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گسترش فرهنگ تهجد در میان طلاب و ترغیب طلاب به مطالعه آثار شهید مطهری و اندیشمندان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تجارب آنان افزایش یافت و توانمندی حل مسئله و فعالیت های اجتماعی را به دست آوردند به مسائل مرتبط با محله و شهر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ارتباط با مدارس و مساجد محل و جذب جوانان به 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 آمادگی های بیشتر، مسائل کلان نظام و انقلاب را موضوع کار خود قرار داده و فعالیت های خود را گسترش 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14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3"/>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124" o:detectmouseclick="t"/>
                <v:stroke color="#3465a4" joinstyle="round" endcap="flat"/>
                <w10:wrap type="none"/>
              </v:shape>
            </w:pict>
          </mc:Fallback>
        </mc:AlternateContent>
      </w:r>
      <w:bookmarkStart w:id="96" w:name="pg8633_76040"/>
    </w:p>
    <w:p>
      <w:pPr>
        <w:pStyle w:val="Heading4"/>
        <w:numPr>
          <w:ilvl w:val="3"/>
          <w:numId w:val="1"/>
        </w:numPr>
        <w:rPr/>
      </w:pPr>
      <w:bookmarkStart w:id="97" w:name="__RefHeading___Toc2199987_653776707"/>
      <w:bookmarkStart w:id="98" w:name="_Toc35"/>
      <w:bookmarkEnd w:id="96"/>
      <w:bookmarkEnd w:id="97"/>
      <w:r>
        <w:rPr>
          <w:rtl w:val="true"/>
        </w:rPr>
        <w:t>ج</w:t>
      </w:r>
      <w:r>
        <w:rPr>
          <w:rtl w:val="true"/>
        </w:rPr>
        <w:t xml:space="preserve">) </w:t>
      </w:r>
      <w:r>
        <w:rPr>
          <w:rtl w:val="true"/>
        </w:rPr>
        <w:t>بر اساس سن و مراتب علمی</w:t>
      </w:r>
      <w:bookmarkEnd w:id="98"/>
    </w:p>
    <w:p>
      <w:pPr>
        <w:pStyle w:val="BookText"/>
        <w:rPr/>
      </w:pPr>
      <w:r>
        <w:rPr>
          <w:rFonts w:ascii="IRNazanin" w:hAnsi="IRNazanin" w:eastAsia="IRNazanin"/>
          <w:color w:val="111111"/>
          <w:sz w:val="28"/>
          <w:sz w:val="28"/>
          <w:szCs w:val="28"/>
          <w:rtl w:val="true"/>
          <w:lang w:bidi="fa-IR"/>
        </w:rPr>
        <w:t>در جمع دانشگاهیان، کارگروه های دانشجویان تازه وارد با کارگروه های دانشجویان دوره ارشد و دکتری و با کارگروه های اساتید دانشگاه متفاوت است؛ شبیه تفاوت بسیج دانشجویی دانشگاه های صنعتی با بسیج مهندسان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های علمیه نیز باید میان طلاب ورودى سيكل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دیپلم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فارغ التحصیل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شد همچنین حساب طلاب مبتدی را از طلاب سطح دو و اساتید و فضلای حوزه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مدارس که در دوران رشد هستند با روحانیونی که دوران اصلی رشد را گذرانده اند و به دوران خدمت نزدیک ترند متفاوت اند این تفاوت ها در انتخاب موضوع فعالیت کارگروه و هدف گذاری برای آن و نوع تعامل با دیگران ظاهر می شود </w:t>
      </w:r>
      <w:r>
        <w:rPr>
          <w:rFonts w:eastAsia="IRNazanin" w:cs="IRNazanin"/>
          <w:color w:val="111111"/>
          <w:sz w:val="28"/>
          <w:szCs w:val="28"/>
          <w:rtl w:val="true"/>
          <w:lang w:bidi="fa-IR"/>
        </w:rPr>
        <w:t xml:space="preserve">. </w:t>
      </w:r>
      <w:bookmarkStart w:id="99" w:name="pg8633_76041"/>
    </w:p>
    <w:p>
      <w:pPr>
        <w:pStyle w:val="Heading4"/>
        <w:numPr>
          <w:ilvl w:val="3"/>
          <w:numId w:val="1"/>
        </w:numPr>
        <w:rPr/>
      </w:pPr>
      <w:bookmarkStart w:id="100" w:name="__RefHeading___Toc2199989_653776707"/>
      <w:bookmarkStart w:id="101" w:name="_Toc36"/>
      <w:bookmarkEnd w:id="99"/>
      <w:bookmarkEnd w:id="100"/>
      <w:r>
        <w:rPr>
          <w:rtl w:val="true"/>
        </w:rPr>
        <w:t>د</w:t>
      </w:r>
      <w:r>
        <w:rPr>
          <w:rtl w:val="true"/>
        </w:rPr>
        <w:t xml:space="preserve">) </w:t>
      </w:r>
      <w:r>
        <w:rPr>
          <w:rtl w:val="true"/>
        </w:rPr>
        <w:t>بر اساس اثرگذاری و نقش آفرینی</w:t>
      </w:r>
      <w:bookmarkEnd w:id="101"/>
    </w:p>
    <w:p>
      <w:pPr>
        <w:pStyle w:val="BookText"/>
        <w:rPr/>
      </w:pPr>
      <w:r>
        <w:rPr>
          <w:rFonts w:ascii="IRNazanin" w:hAnsi="IRNazanin" w:eastAsia="IRNazanin"/>
          <w:color w:val="111111"/>
          <w:sz w:val="28"/>
          <w:sz w:val="28"/>
          <w:szCs w:val="28"/>
          <w:rtl w:val="true"/>
          <w:lang w:bidi="fa-IR"/>
        </w:rPr>
        <w:t>برخی از کارگروه ها کاملاً آماده حل مسایل انقلاب هستند و بالفعل توان برآوردن نیازها و رسیدن به مقصد را دارند؛ در حالی که برخی دیگر بیشتر به هدف تحصیل آمادگی و کسب توان لازم برای این منظور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تجربه ای که سوابق نقش آفرینی های علمی و اجرایی در جاهای مختلف را داشته اند وقتی از توان خود در یک کارگروه انقلابی استفاده می کنند هم گرهی گرهی را باز می کنند و هم توان و تجربه خود را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آنان جوانان تازه کاری که عزم رشد و بالندگی دارند می توانند با تشکیل کارگروه های فعال، دغدغه مندی انقلابی خود را زنده نگاه دارند و با مشق فعالیتهای پرشور انقلابی، توان و آمادگی لازم را برای حضور اثرگذار اجتماعی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دانشجویان و طلاب جوان باید بسیجی بودن را بیاموزند و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حوزه و دانشگاه هم بسیجی بودن را بورزند و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های اساتید و فضلا با حضور اجتماعی خود گره ها را می گشایند و مسئله ها را حل می کنند در حالی که کارگروه جوانان، مشق حل مسئله و تمرین احساس مسئولیت و حضور اجتماعی می کند؛ البته اگر جوانان در کنار بزرگ ترها قرار گیرند و فعالیت آنان تحت اشراف نخبگان فکری باشد میزان اثرگذاری و سرعت رشد آنان بسیار افزایش خواهد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41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7"/>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128" o:detectmouseclick="t"/>
                <v:stroke color="#3465a4" joinstyle="round" endcap="flat"/>
                <w10:wrap type="none"/>
              </v:shape>
            </w:pict>
          </mc:Fallback>
        </mc:AlternateContent>
      </w:r>
      <w:bookmarkStart w:id="102" w:name="pg8633_76042"/>
    </w:p>
    <w:p>
      <w:pPr>
        <w:pStyle w:val="BookText"/>
        <w:rPr/>
      </w:pPr>
      <w:bookmarkEnd w:id="102"/>
      <w:r>
        <w:rPr>
          <w:rFonts w:ascii="IRNazanin" w:hAnsi="IRNazanin" w:eastAsia="IRNazanin"/>
          <w:color w:val="111111"/>
          <w:sz w:val="28"/>
          <w:sz w:val="28"/>
          <w:szCs w:val="28"/>
          <w:rtl w:val="true"/>
          <w:lang w:bidi="fa-IR"/>
        </w:rPr>
        <w:t>بنابراین کارگروه ها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کارگروه های مسئله یابی و حل کامل مسئله و کارگروه های تمرین مسئله یابی و حل مسئله</w:t>
      </w:r>
      <w:r>
        <w:rPr>
          <w:rFonts w:eastAsia="IRNazanin" w:cs="IRNazanin"/>
          <w:color w:val="111111"/>
          <w:sz w:val="28"/>
          <w:szCs w:val="28"/>
          <w:rtl w:val="true"/>
          <w:lang w:bidi="fa-IR"/>
        </w:rPr>
        <w:t>.</w:t>
      </w:r>
    </w:p>
    <w:p>
      <w:pPr>
        <w:pStyle w:val="Heading4"/>
        <w:numPr>
          <w:ilvl w:val="3"/>
          <w:numId w:val="1"/>
        </w:numPr>
        <w:rPr/>
      </w:pPr>
      <w:bookmarkStart w:id="103" w:name="__RefHeading___Toc2199991_653776707"/>
      <w:bookmarkStart w:id="104" w:name="_Toc37"/>
      <w:bookmarkEnd w:id="103"/>
      <w:r>
        <w:rPr>
          <w:rtl w:val="true"/>
        </w:rPr>
        <w:t>ه</w:t>
      </w:r>
      <w:r>
        <w:rPr>
          <w:rtl w:val="true"/>
        </w:rPr>
        <w:t xml:space="preserve">-) </w:t>
      </w:r>
      <w:r>
        <w:rPr>
          <w:rtl w:val="true"/>
        </w:rPr>
        <w:t>بر اساس قالب اثرگذاری</w:t>
      </w:r>
      <w:bookmarkEnd w:id="104"/>
    </w:p>
    <w:p>
      <w:pPr>
        <w:pStyle w:val="BookText"/>
        <w:rPr/>
      </w:pPr>
      <w:r>
        <w:rPr>
          <w:rFonts w:ascii="IRNazanin" w:hAnsi="IRNazanin" w:eastAsia="IRNazanin"/>
          <w:color w:val="111111"/>
          <w:sz w:val="28"/>
          <w:sz w:val="28"/>
          <w:szCs w:val="28"/>
          <w:rtl w:val="true"/>
          <w:lang w:bidi="fa-IR"/>
        </w:rPr>
        <w:t>تشکل های طلبگی و کارگروه های جهادی را به اعتبار دیگر می توان به کارگروه های نظری و عملی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گروه ها به هدف حل اندیشه ای و نظری یک مشکل پدید آمده است و بیشتر صورت مباحثاتی و پژوهشی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گروه اقدام و عمل است و تحقق و اقامه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کارگروه هایی را پیشنهاد کرد که به شکل تلفیقی و همزمان هم به فعالیت اندیشه ای و نظری اهتمام داشته باشند و هم به عملیات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حل نظری مسائل جز با ارتباط وثیق و صمیمی با واقع خارجی و میدان عمل رخ نمی دهد و اقدام و عمل نیز نیاز به فکر و تدبیر و بررسی عالمانه دارد؛ اما صبغه ی غالب و صورت کلان کارگروه ها ممکن است یکی از این دو باشد؛ مثلاً گروه های جهادی که به هدف خدمات عمرانی در مناطق محروم تشکیل می شوند بیشتر صبغه ی عملی دارند هر چند از فکر و عقلانیت و تدبیر تهی نیستند؛ در حالی که گروه های مرتبط با اسلامی سازی علوم انسانی بیشتر صبغه ی پژوهشی و نظری دارند هر چند آنها هم باید باید در مرحله ای از کار با میدان عمل درگیر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تفصیل بیشتر میتوان کارگروهها را بر اساس نوع فعالیت یا قالب اثرگذاری مشتمل بر این انواع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های مطالعاتی همچون آسیب شناسی، مسئله شناسی، حل مسئله و سیاست پژوهی؛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کارگروه آزاداندیشی؛ </w:t>
      </w:r>
      <w:bookmarkStart w:id="105" w:name="pg8633_76043"/>
    </w:p>
    <w:p>
      <w:pPr>
        <w:pStyle w:val="BookText"/>
        <w:rPr/>
      </w:pPr>
      <w:bookmarkEnd w:id="1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تولید محتوا؛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آموزشی؛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تبلیغی ترویجی؛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رسانه و تأمین محتوای هنری؛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مطالبه گری؛</w:t>
      </w:r>
    </w:p>
    <w:p>
      <w:pPr>
        <w:pStyle w:val="Heading4"/>
        <w:numPr>
          <w:ilvl w:val="3"/>
          <w:numId w:val="1"/>
        </w:numPr>
        <w:rPr/>
      </w:pPr>
      <w:bookmarkStart w:id="106" w:name="__RefHeading___Toc2199993_653776707"/>
      <w:bookmarkStart w:id="107" w:name="_Toc38"/>
      <w:bookmarkEnd w:id="106"/>
      <w:r>
        <w:rPr>
          <w:rtl w:val="true"/>
        </w:rPr>
        <w:t>و</w:t>
      </w:r>
      <w:r>
        <w:rPr>
          <w:rtl w:val="true"/>
        </w:rPr>
        <w:t xml:space="preserve">) </w:t>
      </w:r>
      <w:r>
        <w:rPr>
          <w:rtl w:val="true"/>
        </w:rPr>
        <w:t>بر اساس موضوع و در مدل پلکانی</w:t>
      </w:r>
      <w:bookmarkEnd w:id="107"/>
    </w:p>
    <w:p>
      <w:pPr>
        <w:pStyle w:val="Heading5"/>
        <w:numPr>
          <w:ilvl w:val="4"/>
          <w:numId w:val="1"/>
        </w:numPr>
        <w:rPr/>
      </w:pPr>
      <w:bookmarkStart w:id="108" w:name="__RefHeading___Toc2199995_653776707"/>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بی شک نمی توان فهرست کاملی از موضوعات کارگروه 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موضوعات نوپدید و خلاقانه هستند و باید توسط خود کارگروه ها تشخیص داده و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بیان سیاهه ای از تجارب و انواع موضوعاتی که قابلیت دارند محور فعالیت های مردمی قرار گیرند تصویر این بحث را روشن تر می سازد و حضور مردمی را بیشتر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از باب نمونه برخی</w:t>
      </w:r>
    </w:p>
    <w:p>
      <w:pPr>
        <w:pStyle w:val="BookText"/>
        <w:rPr/>
      </w:pPr>
      <w:r>
        <w:rPr>
          <w:rFonts w:ascii="IRNazanin" w:hAnsi="IRNazanin" w:eastAsia="IRNazanin"/>
          <w:color w:val="111111"/>
          <w:sz w:val="28"/>
          <w:sz w:val="28"/>
          <w:szCs w:val="28"/>
          <w:rtl w:val="true"/>
          <w:lang w:bidi="fa-IR"/>
        </w:rPr>
        <w:t>از مصادیق بیان می شوند تا ذهن مدیران، معاونان مدارس و طلاب حوزه های علمه با نمونه های زیادی درگیر شود و قدرت اقتباس و ترکیب و خلاقیت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 تأکید نیز تذکر می دهیم که نه همه ی این موارد در همه ی مدارس قابل اجراست و نه این نمونه ها مصادیق منحصر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موضوعات بسیار دیگری نیز وجود داشته باشد که بر حسب نیازهای منطقه ای و به تشخیص</w:t>
      </w:r>
    </w:p>
    <w:p>
      <w:pPr>
        <w:pStyle w:val="BookText"/>
        <w:rPr/>
      </w:pPr>
      <w:r>
        <w:rPr>
          <w:rFonts w:ascii="IRNazanin" w:hAnsi="IRNazanin" w:eastAsia="IRNazanin"/>
          <w:color w:val="111111"/>
          <w:sz w:val="28"/>
          <w:sz w:val="28"/>
          <w:szCs w:val="28"/>
          <w:rtl w:val="true"/>
          <w:lang w:bidi="fa-IR"/>
        </w:rPr>
        <w:t>طلاب به این فهرست اضافه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مؤمنان اطلاق می شود که با احساس مسئولیت و دغدغه اجتماعی و با یک هدف متعالی فعالیتی انجام می دهند؛ این هدف متعالی چهار 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درون مدرسه ای، فعالیت های برون مدرسه ای، فعالیت های بین مدرسه ای و فعالیت های ناظر به نیازهای انقلاب و افق تمدن 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فعالیت های طلاب جوان در یک مدل </w:t>
      </w:r>
      <w:bookmarkStart w:id="110" w:name="pg8633_76044"/>
    </w:p>
    <w:p>
      <w:pPr>
        <w:pStyle w:val="BookText"/>
        <w:rPr/>
      </w:pPr>
      <w:bookmarkEnd w:id="110"/>
      <w:r>
        <w:rPr>
          <w:rFonts w:ascii="IRNazanin" w:hAnsi="IRNazanin" w:eastAsia="IRNazanin"/>
          <w:color w:val="111111"/>
          <w:sz w:val="28"/>
          <w:sz w:val="28"/>
          <w:szCs w:val="28"/>
          <w:rtl w:val="true"/>
          <w:lang w:bidi="fa-IR"/>
        </w:rPr>
        <w:t>پلکانی و مدرّج باید از سطح اول شروع شود تا آرام آرام با مشق احساس مسئولیت و به دست آوردن مهارت های لازم در فعالیت های اجتماعی به سطح دوم یعنی فعالیت های برون مدرسه ای برسند و پس از آن آمادگی لازم برای حضور در فعالیت های کلانتر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مدرسه ای</w:t>
      </w:r>
    </w:p>
    <w:p>
      <w:pPr>
        <w:pStyle w:val="BookText"/>
        <w:rPr/>
      </w:pPr>
      <w:r>
        <w:rPr>
          <w:rFonts w:ascii="IRNazanin" w:hAnsi="IRNazanin" w:eastAsia="IRNazanin"/>
          <w:color w:val="111111"/>
          <w:sz w:val="28"/>
          <w:sz w:val="28"/>
          <w:szCs w:val="28"/>
          <w:rtl w:val="true"/>
          <w:lang w:bidi="fa-IR"/>
        </w:rPr>
        <w:t>برون مدرسه ای</w:t>
      </w:r>
    </w:p>
    <w:p>
      <w:pPr>
        <w:pStyle w:val="BookText"/>
        <w:rPr/>
      </w:pPr>
      <w:r>
        <w:rPr>
          <w:rFonts w:ascii="IRNazanin" w:hAnsi="IRNazanin" w:eastAsia="IRNazanin"/>
          <w:color w:val="111111"/>
          <w:sz w:val="28"/>
          <w:sz w:val="28"/>
          <w:szCs w:val="28"/>
          <w:rtl w:val="true"/>
          <w:lang w:bidi="fa-IR"/>
        </w:rPr>
        <w:t>بین مدرسه ای</w:t>
      </w:r>
    </w:p>
    <w:p>
      <w:pPr>
        <w:pStyle w:val="BookText"/>
        <w:rPr/>
      </w:pPr>
      <w:r>
        <w:rPr>
          <w:rFonts w:ascii="IRNazanin" w:hAnsi="IRNazanin" w:eastAsia="IRNazanin"/>
          <w:color w:val="111111"/>
          <w:sz w:val="28"/>
          <w:sz w:val="28"/>
          <w:szCs w:val="28"/>
          <w:rtl w:val="true"/>
          <w:lang w:bidi="fa-IR"/>
        </w:rPr>
        <w:t>نظام و انقلاب و تمدن اسلامی</w:t>
      </w:r>
    </w:p>
    <w:p>
      <w:pPr>
        <w:pStyle w:val="Heading5"/>
        <w:numPr>
          <w:ilvl w:val="4"/>
          <w:numId w:val="1"/>
        </w:numPr>
        <w:rPr/>
      </w:pPr>
      <w:bookmarkStart w:id="111" w:name="__RefHeading___Toc2199997_653776707"/>
      <w:bookmarkStart w:id="112" w:name="_Toc40"/>
      <w:bookmarkEnd w:id="111"/>
      <w:r>
        <w:rPr>
          <w:rtl w:val="true"/>
        </w:rPr>
        <w:t>فعالیت های درون مدرسه ای</w:t>
      </w:r>
      <w:bookmarkEnd w:id="112"/>
    </w:p>
    <w:p>
      <w:pPr>
        <w:pStyle w:val="BookText"/>
        <w:rPr/>
      </w:pPr>
      <w:r>
        <w:rPr>
          <w:rFonts w:ascii="IRNazanin" w:hAnsi="IRNazanin" w:eastAsia="IRNazanin"/>
          <w:color w:val="111111"/>
          <w:sz w:val="28"/>
          <w:sz w:val="28"/>
          <w:szCs w:val="28"/>
          <w:rtl w:val="true"/>
          <w:lang w:bidi="fa-IR"/>
        </w:rPr>
        <w:t xml:space="preserve">مراد از فعالیت های درون مدرسه ای مشارکت خودانگیخته و جمعی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همیاران تهذیب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هایی است که به ارتقای معنوی و تربيتي خود مدرسه علمیه و طلاب آن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 های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برای فعالیت های بصیرتی و انقلابی؛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برای برگزاری پرشور مراسم مذهبی و مناسبتی؛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القرآن و العتره برای توسعه ی فرهنگ قرآن و 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دفاع مقدس و سیره ی شهدا برای نشر فرهنگ ایثار و حماسه و شهادت؛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کارگروه نشر سیره بزرگان و دیدار با علمای 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هویت صنفی برای ایجاد خودشناسی و خودباوری در طلاب و معرفت افزایی نسبت به وظایف طلبگی؛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همیاران علمی برای ارتقای سطح علمی مدرسه علمیه و یاری به طلاب ضعیف؛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طلاب برای پیگیری مسائل جاری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هنر و رسانه برای اطلاع رسانی و تولید محتوای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برنامه ریزی راهبردی؛</w:t>
      </w:r>
    </w:p>
    <w:p>
      <w:pPr>
        <w:pStyle w:val="BookText"/>
        <w:rPr/>
      </w:pPr>
      <w:r>
        <w:rPr>
          <w:rFonts w:ascii="IRNazanin" w:hAnsi="IRNazanin" w:eastAsia="IRNazanin"/>
          <w:color w:val="111111"/>
          <w:sz w:val="28"/>
          <w:sz w:val="28"/>
          <w:szCs w:val="28"/>
          <w:rtl w:val="true"/>
          <w:lang w:bidi="fa-IR"/>
        </w:rPr>
        <w:t>مدیر یا معاون تهذیب مدرسه میتوانند برای گره گشایی از مسائل جاری، کارگروه های فعالی از طلاب جوان متعهد تشکیل دهند و بررسی و حل آن مسائل را به آنان سپارند؛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فضاسازی و تبلیغات محیطی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تهجد برای نشر فرهنگ نماز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ترویج مطالعه آثار شهید مطهری و اندیشمندان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بررسی و تدوین قوانین خوابگاه؛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حل مشکل موبایل و فضای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تبیین و مطالبه رهنمودهای رهبر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معیشت طلاب؛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استعدادیابی؛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تعالی نماز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تعالی دروس اخلاق؛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کارگروه ورزش و نشاط؛ </w:t>
      </w:r>
    </w:p>
    <w:p>
      <w:pPr>
        <w:pStyle w:val="BookText"/>
        <w:rPr/>
      </w:pPr>
      <w:r>
        <w:rPr>
          <w:rFonts w:ascii="IRNazanin" w:hAnsi="IRNazanin" w:eastAsia="IRNazanin"/>
          <w:color w:val="111111"/>
          <w:sz w:val="28"/>
          <w:sz w:val="28"/>
          <w:szCs w:val="28"/>
          <w:rtl w:val="true"/>
          <w:lang w:bidi="fa-IR"/>
        </w:rPr>
        <w:t xml:space="preserve">با توجه به اینکه مدیر مدرسه علمیه دغدغه مند اشراب اصول تربیتی در همه ی شئون حوزه است، می توان کارگروه هایی برای پی گیری رویکرد تربیتی در دیگر ساحت ها خصوصاً ساحت علمی و آموزشی در نظر گرفت که البته سطح بالاتری نسبت به موارد پیش دارد و چه بسا مناسب باشد به اساتید مدرسه یا طلاب قدیمیتر واسپاری شود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ارتقای تهذیب و تربیت در قوانین و فرایندهای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رسیدگی تربیتی به برنامه های آموزشی همچون آزمون و ارزیابی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احیای نقش تربیتی اساتید در کلاس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تدریس شاگردپرور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ترویج آزاداندیشی معیار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شاخص های اخلاقی مباحثه و رسیدگی تربیتی به مباحثه طلاب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ترویج شاخص های تربیتی یک کار تیمی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اخلاق علمی طلبه تراز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ارتقای تربیتی تعاملات و مناسبات طلاب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79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4"/>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135" o:detectmouseclick="t"/>
                <v:stroke color="#3465a4" joinstyle="round" endcap="flat"/>
                <w10:wrap type="none"/>
              </v:shape>
            </w:pict>
          </mc:Fallback>
        </mc:AlternateContent>
      </w:r>
      <w:bookmarkStart w:id="113" w:name="pg8633_76047"/>
    </w:p>
    <w:p>
      <w:pPr>
        <w:pStyle w:val="BookText"/>
        <w:rPr/>
      </w:pPr>
      <w:bookmarkEnd w:id="113"/>
      <w:r>
        <w:rPr>
          <w:rFonts w:ascii="IRNazanin" w:hAnsi="IRNazanin" w:eastAsia="IRNazanin"/>
          <w:color w:val="111111"/>
          <w:sz w:val="28"/>
          <w:sz w:val="28"/>
          <w:szCs w:val="28"/>
          <w:rtl w:val="true"/>
          <w:lang w:bidi="fa-IR"/>
        </w:rPr>
        <w:t xml:space="preserve">این ها برخی از عناوین و موضوعاتی است که مستقیماً مسئله ی درون مدرسه یا مدیر آن محسوب می شود </w:t>
      </w:r>
      <w:r>
        <w:rPr>
          <w:rFonts w:eastAsia="IRNazanin" w:cs="IRNazanin"/>
          <w:color w:val="111111"/>
          <w:sz w:val="28"/>
          <w:szCs w:val="28"/>
          <w:rtl w:val="true"/>
          <w:lang w:bidi="fa-IR"/>
        </w:rPr>
        <w:t>.</w:t>
      </w:r>
    </w:p>
    <w:p>
      <w:pPr>
        <w:pStyle w:val="Heading5"/>
        <w:numPr>
          <w:ilvl w:val="4"/>
          <w:numId w:val="1"/>
        </w:numPr>
        <w:rPr/>
      </w:pPr>
      <w:bookmarkStart w:id="114" w:name="__RefHeading___Toc2199999_653776707"/>
      <w:bookmarkStart w:id="115" w:name="_Toc41"/>
      <w:bookmarkEnd w:id="114"/>
      <w:r>
        <w:rPr>
          <w:rtl w:val="true"/>
        </w:rPr>
        <w:t>فعالیت های برون مدرسه ای</w:t>
      </w:r>
      <w:bookmarkEnd w:id="115"/>
    </w:p>
    <w:p>
      <w:pPr>
        <w:pStyle w:val="BookText"/>
        <w:rPr/>
      </w:pPr>
      <w:r>
        <w:rPr>
          <w:rFonts w:ascii="IRNazanin" w:hAnsi="IRNazanin" w:eastAsia="IRNazanin"/>
          <w:color w:val="111111"/>
          <w:sz w:val="28"/>
          <w:sz w:val="28"/>
          <w:szCs w:val="28"/>
          <w:rtl w:val="true"/>
          <w:lang w:bidi="fa-IR"/>
        </w:rPr>
        <w:t>طلاب جوان علاوه بر مسئولیتی که نسبت به اندرون مدرسه علمیه و محیط زیست داخلی حوزه دارند نسبت به محله و شهر خود نیز مسئولاند؛ زیرا مدرسه ی علمیه باید در محیط پیرامون خود پرتوافشانی و نقش آفرینی کند و محور معرفت و معنویت دینی در محله و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کسبه ی محل، مساجد محل، مدارس محل و ادارات محل، مدرسه علمیه را به یک موجود زنده و اثرگذار و</w:t>
      </w:r>
    </w:p>
    <w:p>
      <w:pPr>
        <w:pStyle w:val="BookText"/>
        <w:rPr/>
      </w:pPr>
      <w:r>
        <w:rPr>
          <w:rFonts w:ascii="IRNazanin" w:hAnsi="IRNazanin" w:eastAsia="IRNazanin"/>
          <w:color w:val="111111"/>
          <w:sz w:val="28"/>
          <w:sz w:val="28"/>
          <w:szCs w:val="28"/>
          <w:rtl w:val="true"/>
          <w:lang w:bidi="fa-IR"/>
        </w:rPr>
        <w:t>کانون فعال و پویا در منطقه تبدیل می کند؛ البته مناسب است این فعالیت ها مسبوق به فعالیت های درون مدرسه ای باشد و طلاب جوان پس از آنکه مهارت اجتماعی لازم را در فعالیت های درون مدرسه ای و در مقیاس کوچک آموختند به عرصه ی فعالیت های گسترده تر در خارج از چاردیواری مدرسه ورود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در سال های اول و دوم درون مدرسه فعال باشد، در سال های بعد می تواند فعالیت در فضای بازتر را تجربه کند در این بخش از باب نمونه به فعالیت های زیر اشاره می کنیم و مجدد تذکر می دهیم که این موارد صرفاً به عنوان مثال ذكر شده و انحصاری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همه ی این موارد در همه ی مدارس قابل فعال سازی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ارتباطات بیرونی مدرسه علمیه و ارتقای جایگاه حوزه در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جذب و پذیرش طلبه به هدف دعوت از جوانان به حوزه و افزایش تعداد طلبه؛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خیریه و کمک به مستمندان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 جذب منابع مردمی برای فعالیتهای فرهنگی؛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کارگروه آموزش علوم حوزوی به اهالی شهر؛ </w:t>
      </w:r>
      <w:bookmarkStart w:id="116" w:name="pg8633_76048"/>
    </w:p>
    <w:p>
      <w:pPr>
        <w:pStyle w:val="BookText"/>
        <w:rPr/>
      </w:pPr>
      <w:bookmarkEnd w:id="116"/>
      <w:r>
        <w:rPr>
          <w:rtl w:val="true"/>
        </w:rPr>
        <mc:AlternateContent>
          <mc:Choice Requires="wps">
            <w:drawing>
              <wp:inline distT="0" distB="0" distL="0" distR="0">
                <wp:extent cx="5334000" cy="3860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کارگروه تبلیغ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کسبه پارک ها، ورزشگاه ها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کانون های فرهنگی در سطح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و رویداد در مراکز شهر</w:t>
      </w:r>
      <w:r>
        <w:rPr>
          <w:rFonts w:eastAsia="IRNazanin" w:cs="IRNazanin"/>
          <w:color w:val="111111"/>
          <w:sz w:val="28"/>
          <w:szCs w:val="28"/>
          <w:rtl w:val="true"/>
          <w:lang w:bidi="fa-IR"/>
        </w:rPr>
        <w:t>.</w:t>
      </w:r>
    </w:p>
    <w:p>
      <w:pPr>
        <w:pStyle w:val="Heading5"/>
        <w:numPr>
          <w:ilvl w:val="4"/>
          <w:numId w:val="1"/>
        </w:numPr>
        <w:rPr/>
      </w:pPr>
      <w:bookmarkStart w:id="117" w:name="__RefHeading___Toc2200001_653776707"/>
      <w:bookmarkStart w:id="118" w:name="_Toc42"/>
      <w:bookmarkEnd w:id="117"/>
      <w:r>
        <w:rPr>
          <w:rtl w:val="true"/>
        </w:rPr>
        <w:t>فعالیت های بین مدرسه ای</w:t>
      </w:r>
      <w:bookmarkEnd w:id="118"/>
    </w:p>
    <w:p>
      <w:pPr>
        <w:pStyle w:val="BookText"/>
        <w:rPr/>
      </w:pPr>
      <w:r>
        <w:rPr>
          <w:rFonts w:ascii="IRNazanin" w:hAnsi="IRNazanin" w:eastAsia="IRNazanin"/>
          <w:color w:val="111111"/>
          <w:sz w:val="28"/>
          <w:sz w:val="28"/>
          <w:szCs w:val="28"/>
          <w:rtl w:val="true"/>
          <w:lang w:bidi="fa-IR"/>
        </w:rPr>
        <w:t xml:space="preserve">شایسته است طلاب هر حوزه علمیه، فعالیت های مشترکی با طلاب سایر مدارس علمیه نیز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بر بر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محیط بزرگ تر طلبگی نیز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طلاب با همدیگر در مقیاس مدارس علمیه شهر و حتی سایر شهرها و بلکه سایر کشورها به هم افزایی و شبکه سازی ظرفیتها می انجامد و زمینه ای برای مشق فعالیت جمعی در مقیاس کلان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ارتباط گسترده، همراهان، رقبا، منتقدان و اساتید بزرگتری را تجربه می کند و به مرور بزرگ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اتحادیه انجمن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مشابهی برای این ارتباط در فضای دانشگاهی است</w:t>
      </w:r>
      <w:r>
        <w:rPr>
          <w:rFonts w:eastAsia="IRNazanin" w:cs="IRNazanin"/>
          <w:color w:val="111111"/>
          <w:sz w:val="28"/>
          <w:szCs w:val="28"/>
          <w:rtl w:val="true"/>
          <w:lang w:bidi="fa-IR"/>
        </w:rPr>
        <w:t>.</w:t>
      </w:r>
    </w:p>
    <w:p>
      <w:pPr>
        <w:pStyle w:val="Heading5"/>
        <w:numPr>
          <w:ilvl w:val="4"/>
          <w:numId w:val="1"/>
        </w:numPr>
        <w:rPr/>
      </w:pPr>
      <w:bookmarkStart w:id="119" w:name="__RefHeading___Toc2200003_653776707"/>
      <w:bookmarkStart w:id="120" w:name="_Toc43"/>
      <w:bookmarkEnd w:id="119"/>
      <w:r>
        <w:rPr>
          <w:rtl w:val="true"/>
        </w:rPr>
        <w:t>فعالیت های کلان ناظر به نیاز انقلاب اسلامی و افق تمدن اسلامی</w:t>
      </w:r>
      <w:bookmarkEnd w:id="1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کارگروه هایی در نظر گرفت که فراتر از مدرسه یا مدارس علمیه و بزرگ تر از محله و شهر به مسائل کلان نظام و انقلاب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ی شماری از موضوعاتی که دغدغه ی جامعه و مسئلهی انقلاب اسلامی است، به جوانان </w:t>
      </w:r>
    </w:p>
    <w:p>
      <w:pPr>
        <w:pStyle w:val="BookText"/>
        <w:rPr/>
      </w:pPr>
      <w:r>
        <w:rPr>
          <w:rFonts w:ascii="IRNazanin" w:hAnsi="IRNazanin" w:eastAsia="IRNazanin"/>
          <w:color w:val="111111"/>
          <w:sz w:val="28"/>
          <w:sz w:val="28"/>
          <w:szCs w:val="28"/>
          <w:rtl w:val="true"/>
          <w:lang w:bidi="fa-IR"/>
        </w:rPr>
        <w:t xml:space="preserve">انقلابی کمک می کند تا نیازهای دستیابی به افق تمدن اسلامی را به خوبی ببینند و در راستای تحقق آن تلاشهای شایسته ای داشته باشند؛ البته با همان تذکر که این موارد، استقرایی ذکر می شود نه انحصاری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فعالیت کارگروه های مورد نظر رهبری معظم نیز در گام دوم انقلاب به شكل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ها و مسئله های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 خود </w:t>
      </w:r>
      <w:r>
        <w:rPr>
          <w:rFonts w:eastAsia="IRNazanin" w:cs="IRNazanin"/>
          <w:color w:val="111111"/>
          <w:sz w:val="28"/>
          <w:szCs w:val="28"/>
          <w:rtl w:val="true"/>
          <w:lang w:bidi="fa-IR"/>
        </w:rPr>
        <w:t>(</w:t>
      </w:r>
      <w:r>
        <w:rPr>
          <w:rFonts w:eastAsia="IRNazanin" w:cs="IRNazanin"/>
          <w:color w:val="111111"/>
          <w:sz w:val="28"/>
          <w:szCs w:val="28"/>
          <w:lang w:bidi="fa-IR"/>
        </w:rPr>
        <w:t>1391/3/1</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https://farsi.khamenei.ir/speech-content?id=42633</w:t>
      </w:r>
    </w:p>
    <w:p>
      <w:pPr>
        <w:pStyle w:val="BookText"/>
        <w:rPr/>
      </w:pPr>
      <w:r>
        <w:rPr>
          <w:rFonts w:ascii="IRNazanin" w:hAnsi="IRNazanin" w:eastAsia="IRNazanin"/>
          <w:color w:val="111111"/>
          <w:sz w:val="28"/>
          <w:sz w:val="28"/>
          <w:szCs w:val="28"/>
          <w:rtl w:val="true"/>
          <w:lang w:bidi="fa-IR"/>
        </w:rPr>
        <w:t>به هشت مورد تصریح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های فرهنگی،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های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میزگردها و کرسی های آزاداندیشی،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های نهضتی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های علمی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های 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های خدمات جهادی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اطلاعاتی امنیتی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قبیل پنجاه تا راهکار می شود پیدا کرد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رهبر بزرگوار در ادامه ی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جهادی، هیئت دانشجویی، مجموعه های خدماتی و کار نشریاتی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مصداق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موضوعات دیگری را هم فهرست می کنیم تا ذهن مخاطب با انواع نیازها و مسئله های نظام و انقلاب و تمدن اسلامی آشنا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طلبگی و دانشجویی در عصر حاکمیت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سازی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فضای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معنویت عصر امام خمینی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و سبک زندگی اسلامی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 جامع تربیتی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جامع اندیشه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ی امامین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ی انقلابی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سیاسی اجتماعی و تمدنی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مهندسی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تمدن سازی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و ولایت فقیه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انقلاب و هسته های مقاومت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انقلاب و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در نهضت اسلامی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حل مسئله ها و نیازهای چندلایه انقلاب اسلامی به تربیت افراد صاحب نظر و نیروهای مسلط در عرصه های مختلف فکری احتیاج دارد؛ اما عدم وجود رشته های متناظر با این نیازها، برجسته نشدن و مستقل دیده نشدن برخی از این مسئله ها و متولی روشن نداشتن برخی عرصه ها و ورودهای غیر تخصصی افراد، ایجاب می کند رشته هایی خارج از نهادهای آموزش رسمی و با ساختاری سهل الوصول راه اندازی شود تا هم نیازها را پاسخ دهد و هم دشواری ها و موانع آموزش عالی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پایگاه اندیشه ورزی میتوان به قرارگاه اندیشه انقلاب یاد کرد که در آن عده ای با انگیزه ی انقلابی و بدون دلبستگی به مدرک و عنوان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فعالیت دقیق و عمیق علمی با همه لوازم آن و بلکه بسیار فراتر از فعالیت های مرسوم در نهادهای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از پیوست نخبگانی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ذیل رشته های علمی و یا بدون توجه به ساختارهای مرسوم تنها از زاویه نیازسنجی انقلاب مواردی را به عنوان حوزه های تخصصی معرفی کرد که بمثابه یک رشته یا یک فعالیت مطالعاتی عمیق طراحی و عرضه می شود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پیشرفت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عدالت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چشم انداز نگاری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تمدن پژوهی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غرب شناسی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جریان شناسی فکری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جریان شناسی سیاسی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جریان شناسی علمی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علم دینی و اسلامی سازی،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انقلاب اسلامی با گرایش آسیب شناسی آرمان پژوهی شاخص پژوهی انقلاب و مکتب امام و رهبری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تحول در حوزه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فعالیت تربیتی با گرایش تأسیس مدرسه، تأسیس دفتر مشاوره، تأسيس حوزه علميه 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فقه نظام،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فقه حکومتی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گرایش ها و رهبران جهان اسلام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صدور انقلاب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وحدت حوزه و دانشگاه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کلام و اندیشه رهبری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انتخابات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بسیاری از موارد فوق اساساً سرفصل و ساختار و منبع نداریم و همین موجب تکاپو و نوزایی علمی بر اساس یک منطق و مبنای مقبول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پردازش و ارائه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افراد صاحب نظر در هر حوزه و طراحی لجنه و هیئت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سیرهای مطالعاتی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لوازم و پیش نیازهای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مقاطع مطالعات عمومی نیمه تخصصی و تخصصی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حوزه های متناظر با رشته در ابواب ،فقهی فلسفی و کلامی به منظور تعمیق و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سازه کار ورود، تحصیل و تخصص</w:t>
      </w:r>
    </w:p>
    <w:p>
      <w:pPr>
        <w:pStyle w:val="BookText"/>
        <w:rPr/>
      </w:pPr>
      <w:r>
        <w:rPr>
          <w:rFonts w:ascii="IRNazanin" w:hAnsi="IRNazanin" w:eastAsia="IRNazanin"/>
          <w:color w:val="111111"/>
          <w:sz w:val="28"/>
          <w:sz w:val="28"/>
          <w:szCs w:val="28"/>
          <w:rtl w:val="true"/>
          <w:lang w:bidi="fa-IR"/>
        </w:rPr>
        <w:t>دستاوردها و ظرفیت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بستر اندیشه ورزی پویا، زنده و به روز برای نیازهای عینی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یک جریان جدید فکری انقلابی در حوزه 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بسیاری از دغدغه مندان از حالت بلاتکلیفی و بی هویتی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سامانه و چینشهای رایج در سازمان علمی حوزه و دانشگاه و زمینه سازی برای تحول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سامانه ای پویا متناظر با ورودها و مطالبات رهبری</w:t>
      </w:r>
    </w:p>
    <w:p>
      <w:pPr>
        <w:pStyle w:val="BookText"/>
        <w:rPr/>
      </w:pPr>
      <w:r>
        <w:rPr>
          <w:rFonts w:ascii="IRNazanin" w:hAnsi="IRNazanin" w:eastAsia="IRNazanin"/>
          <w:color w:val="111111"/>
          <w:sz w:val="28"/>
          <w:sz w:val="28"/>
          <w:szCs w:val="28"/>
          <w:rtl w:val="true"/>
          <w:lang w:bidi="fa-IR"/>
        </w:rPr>
        <w:t>فضای اجرا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یا دانشجو در این قرارگاه اولاً با نیازهای متنوعی آشنا میشود سپس یک حوزه را به عنوان حوزه تخصصی انتخاب می کند و با لجنه علمی آن حوزه مرتبط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مطالعاتی در آن حوزه دریافت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نحوه، شیوه و مدل مطالعات وی نظارت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راهنما دارد که مسیر را زیر نظر او طی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درس خارج فقه، کلام یا فلسفه متناظر با این تخصص را شرکت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حوزه های متناظر دانشگاهی آشنا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فعالیت های عینی صورت گرفته در آن زمینه آشنا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به ارتباط با صحنه و متن عینیت در آن زمینه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به آشنا شدن با مطالعات در آن حوزه در جهان غرب دارد و اینکه در غرب اکنون چه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گفتمان سازی در این حوزه می پردازد و آثار ترویجی تولید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633_76052"/>
      <w:bookmarkStart w:id="122" w:name="pg8633_76052"/>
      <w:bookmarkEnd w:id="122"/>
    </w:p>
    <w:p>
      <w:pPr>
        <w:pStyle w:val="Heading4"/>
        <w:numPr>
          <w:ilvl w:val="3"/>
          <w:numId w:val="1"/>
        </w:numPr>
        <w:rPr/>
      </w:pPr>
      <w:bookmarkStart w:id="123" w:name="pg8633_76052"/>
      <w:bookmarkStart w:id="124" w:name="__RefHeading___Toc2200005_653776707"/>
      <w:bookmarkStart w:id="125" w:name="_Toc44"/>
      <w:bookmarkEnd w:id="123"/>
      <w:bookmarkEnd w:id="124"/>
      <w:r>
        <w:rPr>
          <w:rtl w:val="true"/>
        </w:rPr>
        <w:t>ز</w:t>
      </w:r>
      <w:r>
        <w:rPr>
          <w:rtl w:val="true"/>
        </w:rPr>
        <w:t xml:space="preserve">) </w:t>
      </w:r>
      <w:r>
        <w:rPr>
          <w:rtl w:val="true"/>
        </w:rPr>
        <w:t>تنوع الگوهای نقش آفرینی در کارگروه ها</w:t>
      </w:r>
      <w:bookmarkEnd w:id="125"/>
    </w:p>
    <w:p>
      <w:pPr>
        <w:pStyle w:val="BookText"/>
        <w:rPr/>
      </w:pPr>
      <w:r>
        <w:rPr>
          <w:rFonts w:ascii="IRNazanin" w:hAnsi="IRNazanin" w:eastAsia="IRNazanin"/>
          <w:color w:val="111111"/>
          <w:sz w:val="28"/>
          <w:sz w:val="28"/>
          <w:szCs w:val="28"/>
          <w:rtl w:val="true"/>
          <w:lang w:bidi="fa-IR"/>
        </w:rPr>
        <w:t>در یک گروه کاری هر یک از افراد می تواند نقش خاصی را ایفا کند برخی از این نقش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راهبری گروه؛ یعنی توان سازماندهی و مدیریت حرکت جمعی؛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فکری و حل مسئله؛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علمی و مطالعاتی؛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ترویجی و تبلیغی؛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تأمین و تولید محتوای هنری و چندرسانه ای؛ </w:t>
      </w:r>
      <w:bookmarkStart w:id="126" w:name="pg8633_76053"/>
    </w:p>
    <w:p>
      <w:pPr>
        <w:pStyle w:val="BookText"/>
        <w:rPr/>
      </w:pPr>
      <w:bookmarkEnd w:id="126"/>
      <w:r>
        <w:rPr>
          <w:rtl w:val="true"/>
        </w:rPr>
        <mc:AlternateContent>
          <mc:Choice Requires="wps">
            <w:drawing>
              <wp:inline distT="0" distB="0" distL="0" distR="0">
                <wp:extent cx="5334000" cy="2006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5"/>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اجرایی و عملیاتی؛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ارتباط و تعامل با مجموعه های بیرونی؛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دبیری و تدوین مباحث و پیگیری امور؛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نظارت و ارزیابی عملکرد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مردمی سازی و واسپاری در همه ی این نقش ها ممکن و مطلوب است و طلاب جوان می توانند نسبت به همه ی این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نظام مسائل، ایده پردازی، گفتمان سازی، طراحی و برنامه ریزی، مدیریت و راهبری، اجرا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کنند</w:t>
      </w:r>
      <w:r>
        <w:rPr>
          <w:rFonts w:eastAsia="IRNazanin" w:cs="IRNazanin"/>
          <w:color w:val="111111"/>
          <w:sz w:val="28"/>
          <w:szCs w:val="28"/>
          <w:rtl w:val="true"/>
          <w:lang w:bidi="fa-IR"/>
        </w:rPr>
        <w:t>.</w:t>
      </w:r>
    </w:p>
    <w:p>
      <w:pPr>
        <w:pStyle w:val="Heading3"/>
        <w:numPr>
          <w:ilvl w:val="2"/>
          <w:numId w:val="1"/>
        </w:numPr>
        <w:rPr/>
      </w:pPr>
      <w:bookmarkStart w:id="127" w:name="__RefHeading___Toc2200007_653776707"/>
      <w:bookmarkStart w:id="128" w:name="_Toc45"/>
      <w:bookmarkEnd w:id="127"/>
      <w:r>
        <w:rPr/>
        <w:t>3</w:t>
      </w:r>
      <w:r>
        <w:rPr>
          <w:rtl w:val="true"/>
        </w:rPr>
        <w:t xml:space="preserve">. </w:t>
      </w:r>
      <w:r>
        <w:rPr>
          <w:rtl w:val="true"/>
        </w:rPr>
        <w:t>ملاحظات مدیریتی و ساختاری در مردمی سازی</w:t>
      </w:r>
      <w:bookmarkEnd w:id="128"/>
    </w:p>
    <w:p>
      <w:pPr>
        <w:pStyle w:val="Heading4"/>
        <w:numPr>
          <w:ilvl w:val="3"/>
          <w:numId w:val="1"/>
        </w:numPr>
        <w:rPr/>
      </w:pPr>
      <w:bookmarkStart w:id="129" w:name="__RefHeading___Toc2200009_653776707"/>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اینجا و پس از تبیین چیستی، چرایی و چگونگی مردمی سازی برخی ملاحظات مدیریتی و ساختاری را فهرست گونه بیان می کنیم</w:t>
      </w:r>
    </w:p>
    <w:p>
      <w:pPr>
        <w:pStyle w:val="Heading4"/>
        <w:numPr>
          <w:ilvl w:val="3"/>
          <w:numId w:val="1"/>
        </w:numPr>
        <w:rPr/>
      </w:pPr>
      <w:bookmarkStart w:id="131" w:name="__RefHeading___Toc2200011_653776707"/>
      <w:bookmarkStart w:id="132" w:name="_Toc47"/>
      <w:bookmarkEnd w:id="131"/>
      <w:r>
        <w:rPr/>
        <w:t>1</w:t>
      </w:r>
      <w:r>
        <w:rPr>
          <w:rtl w:val="true"/>
        </w:rPr>
        <w:t xml:space="preserve">. </w:t>
      </w:r>
      <w:r>
        <w:rPr>
          <w:rtl w:val="true"/>
        </w:rPr>
        <w:t>عدم کفایت مردمی سازی از حسن انجام وظیفه مسئولان</w:t>
      </w:r>
      <w:bookmarkEnd w:id="1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سازی به معنای رفع مسئولیت از مسئولان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رسمی باید وظیفه ی خود را به بهترین شیوه انجام دهند و از هیچ کوششی به بهانه ی حضور مردمی دریغ نکنند؛ ولی از جمله وظایف آنها این است که مردم را نیز در حل مسائل دخیل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مسئولیت آنها هم از مسئولیت مردم کفایت نمی کند</w:t>
      </w:r>
      <w:r>
        <w:rPr>
          <w:rFonts w:eastAsia="IRNazanin" w:cs="IRNazanin"/>
          <w:color w:val="111111"/>
          <w:sz w:val="28"/>
          <w:szCs w:val="28"/>
          <w:rtl w:val="true"/>
          <w:lang w:bidi="fa-IR"/>
        </w:rPr>
        <w:t xml:space="preserve">. </w:t>
      </w:r>
      <w:bookmarkStart w:id="133" w:name="pg8633_76054"/>
    </w:p>
    <w:p>
      <w:pPr>
        <w:pStyle w:val="Heading4"/>
        <w:numPr>
          <w:ilvl w:val="3"/>
          <w:numId w:val="1"/>
        </w:numPr>
        <w:rPr/>
      </w:pPr>
      <w:bookmarkStart w:id="134" w:name="__RefHeading___Toc2200013_653776707"/>
      <w:bookmarkStart w:id="135" w:name="_Toc48"/>
      <w:bookmarkEnd w:id="133"/>
      <w:bookmarkEnd w:id="134"/>
      <w:r>
        <w:rPr/>
        <w:t>2</w:t>
      </w:r>
      <w:r>
        <w:rPr>
          <w:rtl w:val="true"/>
        </w:rPr>
        <w:t xml:space="preserve">. </w:t>
      </w:r>
      <w:r>
        <w:rPr>
          <w:rtl w:val="true"/>
        </w:rPr>
        <w:t>ساختارهای مردمی مکمل ساختارهای رسمی و نه جزئی از آن</w:t>
      </w:r>
      <w:bookmarkEnd w:id="135"/>
    </w:p>
    <w:p>
      <w:pPr>
        <w:pStyle w:val="BookText"/>
        <w:rPr/>
      </w:pPr>
      <w:r>
        <w:rPr>
          <w:rFonts w:ascii="IRNazanin" w:hAnsi="IRNazanin" w:eastAsia="IRNazanin"/>
          <w:color w:val="111111"/>
          <w:sz w:val="28"/>
          <w:sz w:val="28"/>
          <w:szCs w:val="28"/>
          <w:rtl w:val="true"/>
          <w:lang w:bidi="fa-IR"/>
        </w:rPr>
        <w:t xml:space="preserve">مردمی سازی همان گونه که جلوی ساختارهای رسمی را نمی گیرد و در کنار ساختارهای مدیریتی قرار دارد، به معنای پدید آوردن یک نهاد مدیریتی در کنار واحدهای رسمی به واسطه ی مسئولان نیست؛ مردمی سازی زمینه سازی مدیریتی برای جوشش طلاب و آزادسازی نیروی اراده های مردمی است؛ بنابراین رسمی بودن بسیج، هیئت یا دارالقرآن در مدرسه علمیه به معنای این نیست که این واحدها اجزای حاکمیتی و مدیریتی مدرسه هستند؛ بلکه به معنای به رسمیت شناختن حرکت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استقلال آنها در تصمیم گیری و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کارگروه ها، یک تشکیلات متصل به مدیریت و ساخته و پرداخته بالادستی ها به شمار نمی روند؛ بلکه باید کاملاً مردمی شکل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مسئولان و مدیران انجام میدهند گفتمان سازی برای تشکیل این کارگروه ها و بیان ضرورت و فواید آن است که موجب می شود طلاب از سر آگاهی و احساس مسئولیت و خودانگیخته و مستقل این کارگروه ها را شکل دهند، نه آنکه مدیریت مدرسه زمام کار این گروهها را به دست بگیرد و صفر تا صد آن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گروه های همیار، نیروهای رسمی مدیر یا زیر مجموعه ی اداری و حقوقی معاون تهذیب نیستند و از بالا دستور یا شرح وظیفه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خودجوش عملیاتی هستند که از بزرگترهای مدرسه راهنمایی دریافت می کنند و البته با تلاش و عملیات خود به مدیریت مدرسه سود میرسانند و چارچوب حدود و ضوابط آن را رعایت می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بیاینه ی گام دوم انقلاب، مأموریت هایی است که مستقیم و مباشر یعنی بدون ساختار واسط متوجه عموم جوانان است ساختارهای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مدیران حوزه و شوراهای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الزامات ساختاری جوانان را بر این مأموریت ها برانگیزند یا دست کم مانع آن نشوند</w:t>
      </w:r>
      <w:r>
        <w:rPr>
          <w:rFonts w:eastAsia="IRNazanin" w:cs="IRNazanin"/>
          <w:color w:val="111111"/>
          <w:sz w:val="28"/>
          <w:szCs w:val="28"/>
          <w:rtl w:val="true"/>
          <w:lang w:bidi="fa-IR"/>
        </w:rPr>
        <w:t xml:space="preserve">. </w:t>
      </w:r>
      <w:bookmarkStart w:id="136" w:name="pg8633_76055"/>
    </w:p>
    <w:p>
      <w:pPr>
        <w:pStyle w:val="BookText"/>
        <w:rPr/>
      </w:pPr>
      <w:bookmarkEnd w:id="136"/>
      <w:r>
        <w:rPr>
          <w:rFonts w:ascii="IRNazanin" w:hAnsi="IRNazanin" w:eastAsia="IRNazanin"/>
          <w:color w:val="111111"/>
          <w:sz w:val="28"/>
          <w:sz w:val="28"/>
          <w:szCs w:val="28"/>
          <w:rtl w:val="true"/>
          <w:lang w:bidi="fa-IR"/>
        </w:rPr>
        <w:t>مدیریت و معاونت های مدرسه مستقیماً این گروه های همیار را تشکیل نمی دهند؛ نهایت این است که گفتمانش را ایجاد می کنند، ضرورتش را نشان می هند، زمینه اش را فراهم می کنند، انگیزه اش را پدید می آورند، قواعدش را می آموزند، امتیازاتی برای آن در نظر میگیرند و البته از حاصل آن نیز بهره می گیرند؛ شبیه شتاب دهنده ها و مراکز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مدیریت مدرسه می تواند خطوط سلبی محدود کننده ای برای این کارگروه ها قرار دهد؛ اما نمی تواند حاکمیت آن را به شکل کامل بر عهده بگیرد؛ زیرا رکن اصلی و مقوم این کارگروه ها، جوشش درونی و راهبری مردمی است</w:t>
      </w:r>
      <w:r>
        <w:rPr>
          <w:rFonts w:eastAsia="IRNazanin" w:cs="IRNazanin"/>
          <w:color w:val="111111"/>
          <w:sz w:val="28"/>
          <w:szCs w:val="28"/>
          <w:rtl w:val="true"/>
          <w:lang w:bidi="fa-IR"/>
        </w:rPr>
        <w:t>.</w:t>
      </w:r>
    </w:p>
    <w:p>
      <w:pPr>
        <w:pStyle w:val="Heading4"/>
        <w:numPr>
          <w:ilvl w:val="3"/>
          <w:numId w:val="1"/>
        </w:numPr>
        <w:rPr/>
      </w:pPr>
      <w:bookmarkStart w:id="137" w:name="__RefHeading___Toc2200015_653776707"/>
      <w:bookmarkStart w:id="138" w:name="_Toc49"/>
      <w:bookmarkEnd w:id="137"/>
      <w:r>
        <w:rPr/>
        <w:t>3</w:t>
      </w:r>
      <w:r>
        <w:rPr>
          <w:rtl w:val="true"/>
        </w:rPr>
        <w:t xml:space="preserve">. </w:t>
      </w:r>
      <w:r>
        <w:rPr>
          <w:rtl w:val="true"/>
        </w:rPr>
        <w:t>سطوح متفاوت همکاری میان مدیران و فعالان</w:t>
      </w:r>
      <w:bookmarkEnd w:id="13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هی مسئولان با جوانان در فرایند مردمی سازی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مدیر یا مسئول مدرسه برای استفاده از نیروی مردمی و نیز مساهمت در رشد و بالندگی جوانان، آنان را به همکاری دعوت کند، مسئله های خود را با گروه هایی از آنان در میان گذارد و از آنان برای حل مسائل واقعی خود یاری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آنان میدان دهد در مسائلی که خود کشف کرده اند و به حل و رفع آن علاقه مندند فعالیت گروهی داشته باشند و اثری یا ثمری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فهرستی از انواع فعالیت ها و مسائل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آنچه نیاز خودشان است و چه آنچه برای جامعه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پیشنهاد کنند و ضمن تشویق آنان به فعالیت های هدفمند و اولویت دار گروهی، آنان را در انتخاب موضوع مخیر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مسئولان در مواجهه با مردم خود، به آنان اعتماد می کنند، استقلال آنان را به رسمیت می شناسند و از ورود مباشر يا تصدیگری می پرهیزند</w:t>
      </w:r>
      <w:r>
        <w:rPr>
          <w:rFonts w:eastAsia="IRNazanin" w:cs="IRNazanin"/>
          <w:color w:val="111111"/>
          <w:sz w:val="28"/>
          <w:szCs w:val="28"/>
          <w:rtl w:val="true"/>
          <w:lang w:bidi="fa-IR"/>
        </w:rPr>
        <w:t xml:space="preserve">. </w:t>
      </w:r>
      <w:bookmarkStart w:id="139" w:name="pg8633_76056"/>
    </w:p>
    <w:p>
      <w:pPr>
        <w:pStyle w:val="Heading4"/>
        <w:numPr>
          <w:ilvl w:val="3"/>
          <w:numId w:val="1"/>
        </w:numPr>
        <w:rPr/>
      </w:pPr>
      <w:bookmarkStart w:id="140" w:name="__RefHeading___Toc2200017_653776707"/>
      <w:bookmarkStart w:id="141" w:name="_Toc50"/>
      <w:bookmarkEnd w:id="139"/>
      <w:bookmarkEnd w:id="140"/>
      <w:r>
        <w:rPr/>
        <w:t>4</w:t>
      </w:r>
      <w:r>
        <w:rPr>
          <w:rtl w:val="true"/>
        </w:rPr>
        <w:t xml:space="preserve">. </w:t>
      </w:r>
      <w:r>
        <w:rPr>
          <w:rtl w:val="true"/>
        </w:rPr>
        <w:t>تعاون و تعامل بر پایه اختیار و آزادی و البته بلوغ نظری و عملی</w:t>
      </w:r>
      <w:bookmarkEnd w:id="141"/>
    </w:p>
    <w:p>
      <w:pPr>
        <w:pStyle w:val="BookText"/>
        <w:rPr/>
      </w:pPr>
      <w:r>
        <w:rPr>
          <w:rFonts w:ascii="IRNazanin" w:hAnsi="IRNazanin" w:eastAsia="IRNazanin"/>
          <w:color w:val="111111"/>
          <w:sz w:val="28"/>
          <w:sz w:val="28"/>
          <w:szCs w:val="28"/>
          <w:rtl w:val="true"/>
          <w:lang w:bidi="fa-IR"/>
        </w:rPr>
        <w:t xml:space="preserve">در چگونگی مردمی سازی، این نکته مهم را هم باید گوشزد کرد که ما نمی خواهیم بر متربیان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الزام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در فرایند تربیتی مشارکت و مداخله داشته باشند؛ بلکه می خواهیم آنها را به این رشد و بلوغ فکری برسانیم که خودانگیخته و آگاهانه برای خودسازی جامعه سازی و تمدن سازی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معرفت اولاً شور و انگیزه و احساس تکلیف درونی نسبت به سازندگی انسان ها داشته باشند، ثانیاً نسبت به اصول و قواعد و الزامات آن آگاهی و مهارت کافی کسب نمایند، ثالثاً در مرحله اقدام و عمل در قالب یک حرکت جمعی برای خود نقش آفرینی و اثرگذاری تعریف کنند</w:t>
      </w:r>
      <w:r>
        <w:rPr>
          <w:rFonts w:eastAsia="IRNazanin" w:cs="IRNazanin"/>
          <w:color w:val="111111"/>
          <w:sz w:val="28"/>
          <w:szCs w:val="28"/>
          <w:rtl w:val="true"/>
          <w:lang w:bidi="fa-IR"/>
        </w:rPr>
        <w:t>.</w:t>
      </w:r>
    </w:p>
    <w:p>
      <w:pPr>
        <w:pStyle w:val="Heading4"/>
        <w:numPr>
          <w:ilvl w:val="3"/>
          <w:numId w:val="1"/>
        </w:numPr>
        <w:rPr/>
      </w:pPr>
      <w:bookmarkStart w:id="142" w:name="__RefHeading___Toc2200019_653776707"/>
      <w:bookmarkStart w:id="143" w:name="_Toc51"/>
      <w:bookmarkEnd w:id="142"/>
      <w:r>
        <w:rPr/>
        <w:t>5</w:t>
      </w:r>
      <w:r>
        <w:rPr>
          <w:rtl w:val="true"/>
        </w:rPr>
        <w:t xml:space="preserve">. </w:t>
      </w:r>
      <w:r>
        <w:rPr>
          <w:rtl w:val="true"/>
        </w:rPr>
        <w:t>ضرورت سعه صدر در تعامل با فعالان مردمی</w:t>
      </w:r>
      <w:bookmarkEnd w:id="143"/>
    </w:p>
    <w:p>
      <w:pPr>
        <w:pStyle w:val="BookText"/>
        <w:rPr/>
      </w:pPr>
      <w:r>
        <w:rPr>
          <w:rFonts w:ascii="IRNazanin" w:hAnsi="IRNazanin" w:eastAsia="IRNazanin"/>
          <w:color w:val="111111"/>
          <w:sz w:val="28"/>
          <w:sz w:val="28"/>
          <w:szCs w:val="28"/>
          <w:rtl w:val="true"/>
          <w:lang w:bidi="fa-IR"/>
        </w:rPr>
        <w:t>مردمی سازی تربیت همانگونه که سیطره ی متحکمانه را نفی می کند رها کردن متربی و واسپاری او به حال خود را نیز نمیپذیرد و از این جهت نباید ساده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نسبت به روش مکتب خانه ای و تلقی عرفی و سنتی از تربیت بسیار دشوارتر است و اهتمام و صبر و حوصله ی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32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0"/>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151" o:detectmouseclick="t"/>
                <v:stroke color="#3465a4" joinstyle="round" endcap="flat"/>
                <w10:wrap type="none"/>
              </v:shape>
            </w:pict>
          </mc:Fallback>
        </mc:AlternateContent>
      </w:r>
      <w:bookmarkStart w:id="144" w:name="pg8633_76057"/>
    </w:p>
    <w:p>
      <w:pPr>
        <w:pStyle w:val="BookText"/>
        <w:rPr/>
      </w:pPr>
      <w:bookmarkEnd w:id="144"/>
      <w:r>
        <w:rPr>
          <w:rFonts w:ascii="IRNazanin" w:hAnsi="IRNazanin" w:eastAsia="IRNazanin"/>
          <w:color w:val="111111"/>
          <w:sz w:val="28"/>
          <w:sz w:val="28"/>
          <w:szCs w:val="28"/>
          <w:rtl w:val="true"/>
          <w:lang w:bidi="fa-IR"/>
        </w:rPr>
        <w:t>هم کمتر مورد اعتنا قرار میگیرد بیشک ستادهای بالادستی باید سعه صدر لازم برای مدیریت و توان راهبری مردمی را به مدیران سطوح پایین بیاموزند</w:t>
      </w:r>
      <w:r>
        <w:rPr>
          <w:rFonts w:eastAsia="IRNazanin" w:cs="IRNazanin"/>
          <w:color w:val="111111"/>
          <w:sz w:val="28"/>
          <w:szCs w:val="28"/>
          <w:rtl w:val="true"/>
          <w:lang w:bidi="fa-IR"/>
        </w:rPr>
        <w:t>.</w:t>
      </w:r>
    </w:p>
    <w:p>
      <w:pPr>
        <w:pStyle w:val="Heading2"/>
        <w:numPr>
          <w:ilvl w:val="1"/>
          <w:numId w:val="1"/>
        </w:numPr>
        <w:rPr/>
      </w:pPr>
      <w:bookmarkStart w:id="145" w:name="__RefHeading___Toc2200021_653776707"/>
      <w:bookmarkStart w:id="146" w:name="_Toc52"/>
      <w:bookmarkEnd w:id="145"/>
      <w:r>
        <w:rPr>
          <w:rtl w:val="true"/>
        </w:rPr>
        <w:t xml:space="preserve">بخش چهارم </w:t>
      </w:r>
      <w:r>
        <w:rPr>
          <w:rtl w:val="true"/>
        </w:rPr>
        <w:t xml:space="preserve">: </w:t>
      </w:r>
      <w:r>
        <w:rPr>
          <w:rtl w:val="true"/>
        </w:rPr>
        <w:t>آسیب ها و هشدارها</w:t>
      </w:r>
      <w:bookmarkEnd w:id="146"/>
    </w:p>
    <w:p>
      <w:pPr>
        <w:pStyle w:val="Heading3"/>
        <w:numPr>
          <w:ilvl w:val="2"/>
          <w:numId w:val="1"/>
        </w:numPr>
        <w:rPr/>
      </w:pPr>
      <w:bookmarkStart w:id="147" w:name="__RefHeading___Toc2200023_653776707"/>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از مباحث گذشته معلوم شد که رویکرد تربیت مردمی، سطح تربیت را ارتقا بخشیده و نیروی کارآمد و تواناتری در جهت فکری و عملی تحویل می دهد؛ اما به هر حال می توان احتمال داد که برخی آسیب ها این حرکت مفید و مؤثر را تهدید می کند و آن را از حقیقت خود خارج می سازد یا فواید آن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آسیب ها به شرح زیر است </w:t>
      </w:r>
      <w:r>
        <w:rPr>
          <w:rFonts w:eastAsia="IRNazanin" w:cs="IRNazanin"/>
          <w:color w:val="111111"/>
          <w:sz w:val="28"/>
          <w:szCs w:val="28"/>
          <w:rtl w:val="true"/>
          <w:lang w:bidi="fa-IR"/>
        </w:rPr>
        <w:t>:</w:t>
      </w:r>
    </w:p>
    <w:p>
      <w:pPr>
        <w:pStyle w:val="Heading3"/>
        <w:numPr>
          <w:ilvl w:val="2"/>
          <w:numId w:val="1"/>
        </w:numPr>
        <w:rPr/>
      </w:pPr>
      <w:bookmarkStart w:id="149" w:name="__RefHeading___Toc2200025_653776707"/>
      <w:bookmarkStart w:id="150" w:name="_Toc54"/>
      <w:bookmarkEnd w:id="149"/>
      <w:r>
        <w:rPr/>
        <w:t>1</w:t>
      </w:r>
      <w:r>
        <w:rPr>
          <w:rtl w:val="true"/>
        </w:rPr>
        <w:t xml:space="preserve">. </w:t>
      </w:r>
      <w:r>
        <w:rPr>
          <w:rtl w:val="true"/>
        </w:rPr>
        <w:t>غفلت از خلوت و معنویت</w:t>
      </w:r>
      <w:bookmarkEnd w:id="150"/>
    </w:p>
    <w:p>
      <w:pPr>
        <w:pStyle w:val="BookText"/>
        <w:rPr/>
      </w:pPr>
      <w:r>
        <w:rPr>
          <w:rFonts w:ascii="IRNazanin" w:hAnsi="IRNazanin" w:eastAsia="IRNazanin"/>
          <w:color w:val="111111"/>
          <w:sz w:val="28"/>
          <w:sz w:val="28"/>
          <w:szCs w:val="28"/>
          <w:rtl w:val="true"/>
          <w:lang w:bidi="fa-IR"/>
        </w:rPr>
        <w:t>آنچه گفته شد از احساس مسئولیت اجتماعی و نقش آفرینی و کارآمدی و اثرگذاری در محیط پیرامونی همه عمل صالح آموزه ی دینی و مورد توصیه پیشوایان اسلام است؛ اما این رفتارهای سودمند تنها در صورتی برای خود فرد اثرگذار و سازنده و تعالی بخش است که در پرتو ایمان و اخلاص و معنویت قرار گیرد و رنگ الهی داشته باشد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بنابراین اگر این حرکت های پرشور، طلبه را از پرداختن به احوال معنوی خود غافل کند و رابطه با خدا را کمرنگ سازد، قابل توصیه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کسان ایمان، تقوا، اخلاص، اخلاق و معنویت در ابعاد فردی را دارند؛ اما در حرکت های اجتماعی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قدرت و حضور لازم برای انجام خدمات اجتماعی را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در تقوا و ایمان و معنویت </w:t>
      </w:r>
    </w:p>
    <w:p>
      <w:pPr>
        <w:pStyle w:val="BookText"/>
        <w:rPr/>
      </w:pPr>
      <w:r>
        <w:rPr>
          <w:rFonts w:ascii="IRNazanin" w:hAnsi="IRNazanin" w:eastAsia="IRNazanin"/>
          <w:color w:val="111111"/>
          <w:sz w:val="28"/>
          <w:sz w:val="28"/>
          <w:szCs w:val="28"/>
          <w:rtl w:val="true"/>
          <w:lang w:bidi="fa-IR"/>
        </w:rPr>
        <w:t>ضعیف اند یا در اسارت هواها و هوس های پست حیوانی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گروه رضایت کامل امام عصر علیه السلام را تأمین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و نقش آفرینی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نیست زیرا ،ایمان ارزش اصیل وجود انسان است و در امتداد حيات او تا ابدیت به کار می آید، در حالی که ارزش خدمات اجتماعی تابع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دوران امر میان این دو ویژگی، یعنی جایی که تنها انتخاب یکی از این دو امکان پذیر باشد، بدون تردید انسان باید ارزش های والای فردی را برگزیند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عَلَيكم أنفُسَكم لا يَضُرُّكُم مَن ضَلَّ إِذَا اهتدیتم</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ای کسانی که ایمان آورده اید به خودتان بپردازید، هرگاه شما هدایت یافتید آن کس که گمراه شده است به شما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لَعَالِمٌ بَما يصلِحُكم و يقيمُ أوَدَكم، ولكنّي لا أرى إصلاحكم بإفسادِ نفسی</w:t>
      </w:r>
      <w:r>
        <w:rPr>
          <w:rStyle w:val="FootnoteAnchor"/>
          <w:rtl w:val="true"/>
        </w:rPr>
        <w:footnoteReference w:id="85"/>
      </w:r>
      <w:r>
        <w:rPr>
          <w:rFonts w:ascii="IRNazanin" w:hAnsi="IRNazanin" w:eastAsia="IRNazanin"/>
          <w:color w:val="111111"/>
          <w:sz w:val="28"/>
          <w:sz w:val="28"/>
          <w:szCs w:val="28"/>
          <w:rtl w:val="true"/>
          <w:lang w:bidi="fa-IR"/>
        </w:rPr>
        <w:t xml:space="preserve">یعنی من نیک می دانم که چگونه میتوان شما را اصلاح کرد و از کجی به راستی آورد؛ اما هرگز اصلاح شما را با تباه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شرایط عادی امکان تحصیل هر دو ارزش وجود دارد و نباید به بهانه ی اخلاق و تقوا و معنویت از نقش آفرینی های اجتماعی دوری گزید؛ زیرا توجه به مسئولیت اجتماعی و پرداختن بدان، آنقدر اهمیت دارد که عبادات فردی نیز جایگزین آن نمی شود و نمی توان به بهانه ی اشتغال به عبادت پروردگار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آن هنگام که در سیاه چال مخوف هارون قرار گرفتند و از هرگونه ارتباط اجتماعی محروم و ممنوع چنین مناجات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انّكَ تَعلَمُ انّى كُنتُ أسألُكَ أَن تَفرِغَنى لِعِبادَتِكَ، اللَّهُم وَ قَد فَعَلتَ فَلَکَ الحَمدُ</w:t>
      </w:r>
      <w:r>
        <w:rPr>
          <w:rStyle w:val="FootnoteAnchor"/>
          <w:rtl w:val="true"/>
        </w:rPr>
        <w:footnoteReference w:id="86"/>
      </w:r>
      <w:r>
        <w:rPr>
          <w:rFonts w:ascii="IRNazanin" w:hAnsi="IRNazanin" w:eastAsia="IRNazanin"/>
          <w:color w:val="111111"/>
          <w:sz w:val="28"/>
          <w:sz w:val="28"/>
          <w:szCs w:val="28"/>
          <w:rtl w:val="true"/>
          <w:lang w:bidi="fa-IR"/>
        </w:rPr>
        <w:t xml:space="preserve">پروردگارا از </w:t>
      </w:r>
    </w:p>
    <w:p>
      <w:pPr>
        <w:pStyle w:val="BookText"/>
        <w:rPr/>
      </w:pPr>
      <w:r>
        <w:rPr>
          <w:rFonts w:ascii="IRNazanin" w:hAnsi="IRNazanin" w:eastAsia="IRNazanin"/>
          <w:color w:val="111111"/>
          <w:sz w:val="28"/>
          <w:sz w:val="28"/>
          <w:szCs w:val="28"/>
          <w:rtl w:val="true"/>
          <w:lang w:bidi="fa-IR"/>
        </w:rPr>
        <w:t xml:space="preserve">تو درخواست کرده بودم که مرا برای عبادت خود فارغ گردانی، تو را شکر می گویم که چنین نعمتی نصیبم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میشود که انسان در میانه ی اجتماع حق ندارد زمان و توان خود را تنها صرف امور عبادی کند؛ و تا آن هنگام که اختیار عمل اجتماعی و تأثیرگذاری بر محیط پیرامون خود را دارد وظیفه ای مهم بر دوش دارد که او را از عبادت فردی فارغ البال و خلوت محض با پروردگار مانع می شود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اما انسان مؤمن همانگونه که در پی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ایده آل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خود تلاش می کند باید به فکر تحقق انسان ایده آل اسلامی در وجود خود باشد و بر صراط مستقیم عبودیت بماند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امور فرهنگی و دینی فعالیت می کنند حتما باید توجه داشته باشند که ممکن است این همه تلاش و تکاپو پوچ و بی ثمر بماند و برای خودشان آورده ای نداشته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تُنَبِّئُكُمْ بِالْأَخْسَرِينَ أَعْمَالًا الَّذِينَ ضَلَّ سَعْيُهُمْ فِي الْحَيَاةِ الدُّنْيَا وَهُمْ يَحْسَبُونَ أَنَّهُمْ يُحْسِنُونَ صُنْعَا</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آیا به شما خبر دهیم که زیانکارترین مردم چه کسانی هستند؟ کسانی که تلاش هایشان در زندگی دنیا گم و نابود شده است، ولی با این حال می پندارند کار نیک انجام </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خسارت، برای متدینان عمل زدگی و غفلت از بی ثمری فعالیت های اجتماعی و فرهنگی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روح این فعالیت ها، اخلاص و دینداری است که با اتصال به عالم معنا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اتصال نباشد خطر پوچی فعالیت ها، 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همه ی مناسبات خود با پروردگار متصل باشد و از غیب عالم تغذیه شود و نسبت به حقیقت روحانی خود و قرب به خدا غافل و بی اعتنا نگردد تا مشمول این آیه شریفه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قَدِمْنَا إِلَى مَا عَمِلُوا مِنْ عَمَلِ فَجَعَلْنَاهُ هَبَاء مَّنثُورًا</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بر کارهایی که کرده اند می پردازیم و آن را چون گردی پراکنده می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 باید باطن قدسی و معنوی داشته باشد و توجه به اهداف معنوی و ملائکه ی الهی و اسماء پروردگار در آن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فعالیت ها باید در راستای بندگی خدا باشد و در آن قصد قربت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موضوع مایه ی پدید آمدن آفاتی می گردد و تلاش بسیار ما را بر باد می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 و کسانی که چنین کنند، زیان کارند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Style w:val="FootnoteAnchor"/>
          <w:rtl w:val="true"/>
        </w:rPr>
        <w:footnoteReference w:id="93"/>
      </w:r>
      <w:r>
        <w:rPr>
          <w:rFonts w:ascii="Amiri" w:hAnsi="Amiri" w:eastAsia="Amiri" w:cs="Amiri"/>
          <w:color w:val="111111"/>
          <w:sz w:val="28"/>
          <w:sz w:val="28"/>
          <w:szCs w:val="28"/>
          <w:rtl w:val="true"/>
          <w:lang w:bidi="ar-SA"/>
        </w:rPr>
        <w:t>الَّذينَ هُمْ عَلى صَلاتِهِمْ وَلا دائِمُونَ</w:t>
      </w:r>
      <w:r>
        <w:rPr>
          <w:rFonts w:eastAsia="Amiri" w:cs="Amiri" w:ascii="Amiri" w:hAnsi="Amiri"/>
          <w:color w:val="111111"/>
          <w:sz w:val="28"/>
          <w:szCs w:val="28"/>
          <w:rtl w:val="true"/>
          <w:lang w:bidi="ar-SA"/>
        </w:rPr>
        <w:t xml:space="preserve">). </w:t>
      </w:r>
      <w:r>
        <w:rPr>
          <w:rStyle w:val="FootnoteAnchor"/>
          <w:rtl w:val="true"/>
        </w:rPr>
        <w:footnoteReference w:id="94"/>
      </w:r>
      <w:bookmarkStart w:id="151" w:name="pg8633_76061"/>
    </w:p>
    <w:p>
      <w:pPr>
        <w:pStyle w:val="Heading3"/>
        <w:numPr>
          <w:ilvl w:val="2"/>
          <w:numId w:val="1"/>
        </w:numPr>
        <w:rPr/>
      </w:pPr>
      <w:bookmarkStart w:id="152" w:name="__RefHeading___Toc2200027_653776707"/>
      <w:bookmarkStart w:id="153" w:name="_Toc55"/>
      <w:bookmarkEnd w:id="151"/>
      <w:bookmarkEnd w:id="152"/>
      <w:r>
        <w:rPr/>
        <w:t>2</w:t>
      </w:r>
      <w:r>
        <w:rPr>
          <w:rtl w:val="true"/>
        </w:rPr>
        <w:t xml:space="preserve">. </w:t>
      </w:r>
      <w:r>
        <w:rPr>
          <w:rtl w:val="true"/>
        </w:rPr>
        <w:t>کار اجرایی محض</w:t>
      </w:r>
      <w:bookmarkEnd w:id="153"/>
    </w:p>
    <w:p>
      <w:pPr>
        <w:pStyle w:val="BookText"/>
        <w:rPr/>
      </w:pPr>
      <w:r>
        <w:rPr>
          <w:rFonts w:ascii="IRNazanin" w:hAnsi="IRNazanin" w:eastAsia="IRNazanin"/>
          <w:color w:val="111111"/>
          <w:sz w:val="28"/>
          <w:sz w:val="28"/>
          <w:szCs w:val="28"/>
          <w:rtl w:val="true"/>
          <w:lang w:bidi="fa-IR"/>
        </w:rPr>
        <w:t xml:space="preserve">فعالیت های گروهی جوانان نباید صرفاً به کاریدی محض و اقدام اجرایی و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خدمات جانبی برای برگزاری یک مراسم یا فضاسازی تبلیغاتی محیطی یا ساخت یک مسجد در محیط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جوان رشد کند هم باید در ابعاد نظری رشد کند و هم در تعهد اجرایی و توان اقدام عملیاتی؛ بنابراین لازم است که هم در برنامه ریزی و طراحی و تصمیم گیری مشارکت ورزد و حضور داشته باشد و هم در مقام عمل</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گاهی تیم بزرگترها، کار مطالعه، طراحی و برنامه ریزی را کامل انجام</w:t>
      </w:r>
    </w:p>
    <w:p>
      <w:pPr>
        <w:pStyle w:val="BookText"/>
        <w:rPr/>
      </w:pPr>
      <w:r>
        <w:rPr>
          <w:rFonts w:ascii="IRNazanin" w:hAnsi="IRNazanin" w:eastAsia="IRNazanin"/>
          <w:color w:val="111111"/>
          <w:sz w:val="28"/>
          <w:sz w:val="28"/>
          <w:szCs w:val="28"/>
          <w:rtl w:val="true"/>
          <w:lang w:bidi="fa-IR"/>
        </w:rPr>
        <w:t>می دهند و مهندسی نقشه عملیات را تا سرانجام پیش می برند و تصمیم نهایی را صادر می کنند، آنگاه از جوان برای برداشتن بار اجرا دعوت میکنند و کار گِل را به او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 علاوه بر آنکه استخفاف شخصیت جوان است، ما را از خلاقیت و جوالیت ذهن او محروم می سازد و جوان را از رشد قوای ذهنی و خلاقیت های مقام مهندسی و طراحی باز می دارد؛ بنابراین لازم است جوان را عقل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منفصل و عضو تیم فکری و برنامه ریزی خود تلقی کنیم نه یک نیروی خدماتی صرف و اپراتور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بیان بسیار مهمی، توان فکری جوانان را گوشزد فرموده و ما را به استفاده از آن و اعتماد به آن فراخوانده اند</w:t>
      </w:r>
      <w:r>
        <w:rPr>
          <w:rFonts w:eastAsia="IRNazanin" w:cs="IRNazanin"/>
          <w:color w:val="111111"/>
          <w:sz w:val="28"/>
          <w:szCs w:val="28"/>
          <w:rtl w:val="true"/>
          <w:lang w:bidi="fa-IR"/>
        </w:rPr>
        <w:t xml:space="preserve">. </w:t>
      </w:r>
      <w:r>
        <w:rPr>
          <w:rStyle w:val="FootnoteAnchor"/>
          <w:rtl w:val="true"/>
        </w:rPr>
        <w:footnoteReference w:id="96"/>
      </w:r>
      <w:bookmarkStart w:id="154" w:name="pg8633_76062"/>
    </w:p>
    <w:p>
      <w:pPr>
        <w:pStyle w:val="BookText"/>
        <w:rPr/>
      </w:pPr>
      <w:bookmarkEnd w:id="154"/>
      <w:r>
        <w:rPr>
          <w:rFonts w:ascii="IRNazanin" w:hAnsi="IRNazanin" w:eastAsia="IRNazanin"/>
          <w:color w:val="111111"/>
          <w:sz w:val="28"/>
          <w:sz w:val="28"/>
          <w:szCs w:val="28"/>
          <w:rtl w:val="true"/>
          <w:lang w:bidi="fa-IR"/>
        </w:rPr>
        <w:t>وقتی صفر تا صد کار را به جوان می سپاریم از او نیرویی طراح، خلاق،</w:t>
      </w:r>
    </w:p>
    <w:p>
      <w:pPr>
        <w:pStyle w:val="BookText"/>
        <w:rPr/>
      </w:pPr>
      <w:r>
        <w:rPr>
          <w:rFonts w:ascii="IRNazanin" w:hAnsi="IRNazanin" w:eastAsia="IRNazanin"/>
          <w:color w:val="111111"/>
          <w:sz w:val="28"/>
          <w:sz w:val="28"/>
          <w:szCs w:val="28"/>
          <w:rtl w:val="true"/>
          <w:lang w:bidi="fa-IR"/>
        </w:rPr>
        <w:t>برنامه ریز، تصمیم ساز، اهل فکر و تدبیر و چاره اندیشی پدید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جوان را تنها نیروی خدماتی به شمار آوریم و فقط برای برداشتن بار اجرا به کار بگیریم فرصتی برای ارتقای او در این عرصه ها پدید نیاورده ایم و از خیرات و حسنات رشد او محروم مانده ایم</w:t>
      </w:r>
      <w:r>
        <w:rPr>
          <w:rFonts w:eastAsia="IRNazanin" w:cs="IRNazanin"/>
          <w:color w:val="111111"/>
          <w:sz w:val="28"/>
          <w:szCs w:val="28"/>
          <w:rtl w:val="true"/>
          <w:lang w:bidi="fa-IR"/>
        </w:rPr>
        <w:t>.</w:t>
      </w:r>
    </w:p>
    <w:p>
      <w:pPr>
        <w:pStyle w:val="Heading3"/>
        <w:numPr>
          <w:ilvl w:val="2"/>
          <w:numId w:val="1"/>
        </w:numPr>
        <w:rPr/>
      </w:pPr>
      <w:bookmarkStart w:id="155" w:name="__RefHeading___Toc2200029_653776707"/>
      <w:bookmarkStart w:id="156" w:name="_Toc56"/>
      <w:bookmarkEnd w:id="155"/>
      <w:r>
        <w:rPr/>
        <w:t>3</w:t>
      </w:r>
      <w:r>
        <w:rPr>
          <w:rtl w:val="true"/>
        </w:rPr>
        <w:t xml:space="preserve">. </w:t>
      </w:r>
      <w:r>
        <w:rPr>
          <w:rtl w:val="true"/>
        </w:rPr>
        <w:t>برنامه ریزی محض</w:t>
      </w:r>
      <w:bookmarkEnd w:id="156"/>
    </w:p>
    <w:p>
      <w:pPr>
        <w:pStyle w:val="BookText"/>
        <w:rPr/>
      </w:pPr>
      <w:r>
        <w:rPr>
          <w:rFonts w:ascii="IRNazanin" w:hAnsi="IRNazanin" w:eastAsia="IRNazanin"/>
          <w:color w:val="111111"/>
          <w:sz w:val="28"/>
          <w:sz w:val="28"/>
          <w:szCs w:val="28"/>
          <w:rtl w:val="true"/>
          <w:lang w:bidi="fa-IR"/>
        </w:rPr>
        <w:t>نقطه مقابل آسیبی که بیان شد این است که یک گروه یا تشکل طلبگی، دائم در کار طراحی و برنامه ریزی و رؤیاپردازی باشد و به اقدام و عمل فرصت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گروه هایی از تجربه میدان و عمل محروم می مانند و توان حضور اجتماعی مؤثر و نقش آفرینی فعال را نمی یابند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59" o:detectmouseclick="t"/>
                <v:stroke color="#3465a4" joinstyle="round" endcap="flat"/>
                <w10:wrap type="none"/>
              </v:shape>
            </w:pict>
          </mc:Fallback>
        </mc:AlternateContent>
      </w:r>
      <w:bookmarkStart w:id="157" w:name="pg8633_76063"/>
    </w:p>
    <w:p>
      <w:pPr>
        <w:pStyle w:val="Heading3"/>
        <w:numPr>
          <w:ilvl w:val="2"/>
          <w:numId w:val="1"/>
        </w:numPr>
        <w:rPr/>
      </w:pPr>
      <w:bookmarkStart w:id="158" w:name="__RefHeading___Toc2200031_653776707"/>
      <w:bookmarkStart w:id="159" w:name="_Toc57"/>
      <w:bookmarkEnd w:id="157"/>
      <w:bookmarkEnd w:id="158"/>
      <w:r>
        <w:rPr/>
        <w:t>4</w:t>
      </w:r>
      <w:r>
        <w:rPr>
          <w:rtl w:val="true"/>
        </w:rPr>
        <w:t xml:space="preserve">. </w:t>
      </w:r>
      <w:r>
        <w:rPr>
          <w:rtl w:val="true"/>
        </w:rPr>
        <w:t>حضور فردی در فعالیت اجتماعی</w:t>
      </w:r>
      <w:bookmarkEnd w:id="159"/>
    </w:p>
    <w:p>
      <w:pPr>
        <w:pStyle w:val="BookText"/>
        <w:rPr/>
      </w:pPr>
      <w:r>
        <w:rPr>
          <w:rFonts w:ascii="IRNazanin" w:hAnsi="IRNazanin" w:eastAsia="IRNazanin"/>
          <w:color w:val="111111"/>
          <w:sz w:val="28"/>
          <w:sz w:val="28"/>
          <w:szCs w:val="28"/>
          <w:rtl w:val="true"/>
          <w:lang w:bidi="fa-IR"/>
        </w:rPr>
        <w:t xml:space="preserve">آسیب دیگر این است که جوانان به شکل فردی در این برنامه ها حضور یابند و از برکات کار جمعی محروم شوند؛ از باب نمونه در نظام نامه تهذیبی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همیاران تهذیبی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آثار و ثمرات همکاری و همیاری طلاب در اداره مدرسه، گوشزد شده است مصادیقی که برای همیاری طلاب در این نظام نامه پیشنهاد شده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تهجد و بیداری طلاب در سحر؛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امور قرآنی؛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برنامه صبحگاهی و صبحانه؛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امور فرهنگی در ایام اعیاد و عزاداری؛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برپایی هیئت های عزاداری و راهپیمایی در سطح شهر؛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حفظ و ارتقای فضای سبز؛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نظم و نظافت کلاس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نظم و نظافت و اداره کتابخانه؛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پذیرایی از میهمانان؛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برنامه های بصیرتی؛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هیئت طلاب خوابگاهی؛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1"/>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هیئت طلاب متأهل؛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تهیه ی شام 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فهرست موارد دیگری نیز می توان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نمازخانه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اذان، ادعیه و تعقیبات، نظافت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ایستگاه فرهنگی و صلواتی، مسئول تدارکات و امور مالی، مسئول اردوها و امور تفریحی، مسئول بیان معارف و احکام، مسئول تلفن همراه، معاون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 معاون آموزش یا معاون پژوهش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همیاران تهذیب به معنای عام ،خود ایده ی مردمی سازی تربیت را محقق می کنند؛ اما با دو ملاحظه کیفیت کار آنان افزایش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این همیاری به شکل جمعی صورت گیرد و نه فردی استفاده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بالا موهم این است که گویا یک نفر این مسئولیت را بر عهده دارد و به تنهایی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تمام برکات و ثمرات کار گروهی حذف 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بند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عملیات اجرایی و انجام صوری این مسئولیت ها، در طرح و تدبیر و ارتقای نرم افزاری آن نیز مساهمت داشته باشند و صرفاً به عنوان یک نیروی خدماتی اپراتور یا ربات به کار گرفته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عناوین بالا فعالیتهای خدماتی صرف را به ذهن می آورد؛ البته بی شک خدمت اجرایی و کار یدی لازم است و روح تعاون، تواضع و سخت کوشی را می افزاید؛ اما جوان علاوه بر این، باید در ابعاد نظری نیز رشد کند و قوه ی فکر و خلاقیت او نیز در ضمن کار واقعی افزایش یابد بنابراین مناسب است کارگروه هایی از طلاب جهت ارتقا و تعالی برنامه های جاری مدرسه تشکیل شود تا با تدبیر و برنامه ریزی از ظرفیت های موجود بهره ی بیشتری حاصل آید</w:t>
      </w:r>
      <w:r>
        <w:rPr>
          <w:rFonts w:eastAsia="IRNazanin" w:cs="IRNazanin"/>
          <w:color w:val="111111"/>
          <w:sz w:val="28"/>
          <w:szCs w:val="28"/>
          <w:rtl w:val="true"/>
          <w:lang w:bidi="fa-IR"/>
        </w:rPr>
        <w:t xml:space="preserve">. </w:t>
      </w:r>
      <w:bookmarkStart w:id="160" w:name="pg8633_76065"/>
    </w:p>
    <w:p>
      <w:pPr>
        <w:pStyle w:val="Heading3"/>
        <w:numPr>
          <w:ilvl w:val="2"/>
          <w:numId w:val="1"/>
        </w:numPr>
        <w:rPr/>
      </w:pPr>
      <w:bookmarkStart w:id="161" w:name="__RefHeading___Toc2200033_653776707"/>
      <w:bookmarkStart w:id="162" w:name="_Toc58"/>
      <w:bookmarkEnd w:id="160"/>
      <w:bookmarkEnd w:id="161"/>
      <w:r>
        <w:rPr/>
        <w:t>5</w:t>
      </w:r>
      <w:r>
        <w:rPr>
          <w:rtl w:val="true"/>
        </w:rPr>
        <w:t xml:space="preserve">. </w:t>
      </w:r>
      <w:r>
        <w:rPr>
          <w:rtl w:val="true"/>
        </w:rPr>
        <w:t>نداشتن راهبر و غرور یا اشتباه</w:t>
      </w:r>
      <w:bookmarkEnd w:id="162"/>
    </w:p>
    <w:p>
      <w:pPr>
        <w:pStyle w:val="BookText"/>
        <w:rPr/>
      </w:pPr>
      <w:r>
        <w:rPr>
          <w:rFonts w:ascii="IRNazanin" w:hAnsi="IRNazanin" w:eastAsia="IRNazanin"/>
          <w:color w:val="111111"/>
          <w:sz w:val="28"/>
          <w:sz w:val="28"/>
          <w:szCs w:val="28"/>
          <w:rtl w:val="true"/>
          <w:lang w:bidi="fa-IR"/>
        </w:rPr>
        <w:t>آسیب دیگر این است که جوانان در این فعالیت های اجتماعی، به خاطر کم تجربگی یا کم سوادی اشتباهات فاحش کنند و مردمی سازی بیش از آنکه سود بخشد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فعالیت گروهی که مستلزم مباحثات و بررسی های جمعی و نقد و نظرهای فراوان است مقداری از این مشکل ایمنی ایجاد می کنند؛ اما همچنان نیاز به راهنما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این گروه ها به یک استاد و راهبر یا دست کم به یک آرمان و گفتمان مادر ضروری است و حضور و اشراف یک استاد یا مربی در این گروه ها، نگهبان سلامت و ضامن استحکام خط و اصالت حرکت گروه خواهد بود؛ زیرا حرکت بدون راهنما در موارد زیادی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سطحی نگری و عوام زدگی یا جزم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یا دست کم عجب و غرور و خودبسندگی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اجتماع قدرتمند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بر امری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فعالیت گروهی تنها یک قالب است، این قالب نباید تهی بماند و نباید ظرفی برای اندیشه ی باطل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کلی مردمی سازی، فراخ دیدن میدان تربیت و برانگیختن احساس مسئولیت و خودآگاهی درونی متربی نسبت به جایگاه خود در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عین اینکه موجب فعال شدن ظرفیت های نهفته تربیتی می شود ممکن است به پیچیده شدن آسیب های تربیتی نیز بینجامد؛ بنابراین در تربیت مردمی و </w:t>
      </w:r>
    </w:p>
    <w:p>
      <w:pPr>
        <w:pStyle w:val="BookText"/>
        <w:rPr/>
      </w:pPr>
      <w:r>
        <w:rPr>
          <w:rFonts w:ascii="IRNazanin" w:hAnsi="IRNazanin" w:eastAsia="IRNazanin"/>
          <w:color w:val="111111"/>
          <w:sz w:val="28"/>
          <w:sz w:val="28"/>
          <w:szCs w:val="28"/>
          <w:rtl w:val="true"/>
          <w:lang w:bidi="fa-IR"/>
        </w:rPr>
        <w:t>تعاون محور باید بر نقش مربی و ارتقای شایستگیهای راهبری او تأکید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 گروه محوری ترین عنصر تربیت مردمی است که مسئولیت فکری و معرفتی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فائقی برای شکل دهی به اراده ها ایجاد می کند معنا و هویت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را قانع و خاضع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گروهی را از تشریک مساعی صرف در انجام یک کار صوری به سوی یک آرمان متعالی ارتقا می بخشد و پیوند واقعی میان اعضا ایجاد می کند؛ یعنی به جای کار مشترک، فهم مشترک، همت مشترک و آرمان مشترک جمعی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گروه تصدیگری نمی کند و در قامت یک مدیر تشکیلاتی، تمشیت امور میدانی و دخالت در جزئیات ندارد؛ اما خط مشی کلی می دهد، بزنگاه ها را معلوم می سازد، الهام بخشی و افق گشایی دارد و هویت رسالی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 نقش امام را در مقیاس میانی ایفا می کند؛ یعنی مناسک اجرایی مدیریتی را به خود متربیان در گروه می سپارد و خود به عنوان ریل گذار حرکت جمع ظاهر می شود؛ زیرا اساساً تمام مزیت تربیت مردمی به واسپاری عرصه های آزمایش نشده به متربی و وجدان کردن حقایق عینی و حل تعارضات میدانی توسط متربی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83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6"/>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167" o:detectmouseclick="t"/>
                <v:stroke color="#3465a4" joinstyle="round" endcap="flat"/>
                <w10:wrap type="none"/>
              </v:shape>
            </w:pict>
          </mc:Fallback>
        </mc:AlternateContent>
      </w:r>
      <w:bookmarkStart w:id="163" w:name="pg8633_76067"/>
    </w:p>
    <w:p>
      <w:pPr>
        <w:pStyle w:val="BookText"/>
        <w:rPr/>
      </w:pPr>
      <w:bookmarkEnd w:id="163"/>
      <w:r>
        <w:rPr>
          <w:rFonts w:ascii="IRNazanin" w:hAnsi="IRNazanin" w:eastAsia="IRNazanin"/>
          <w:color w:val="111111"/>
          <w:sz w:val="28"/>
          <w:sz w:val="28"/>
          <w:szCs w:val="28"/>
          <w:rtl w:val="true"/>
          <w:lang w:bidi="fa-IR"/>
        </w:rPr>
        <w:t xml:space="preserve">پس این گروه ها گرچه خود جوشاند؛ خودرو نیستند؛ بلکه باید خط فکری خود را از یک منبع مطمئن دریافت کنند و در پرتو یک اندیشه ی مستحکم و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گفتمان امامین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این خرده جریان ها به جریان خروشان و حرکت تاریخی جبهه حق باید معلوم باشد و از آبشخور نقش آفرینی تاریخی پیامبران الهی در مقابله با باطل سیراب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تهذیب یا شورای تهذیب مدرسه در صورتی که واجد اشراف محتوایی و مقبولیت مردمی در بین طلاب باشند می توانند این نقش راهبری و پدری را ایفا کنند و حلقه ی میانی شوند؛ اما بیشک نباید در قامت یک بالاسر متحکم و فرماندهی محدودکننده ظاهر شوند و تشکیلات مردمی را به نهاد حاکمیتی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راهبر با فرماندهی متحکم در این است که راهبر از تبیین و اقناع عقلانی بهره میگیرد و فرمانده از موقعیت برتر خود و از الزام و قانون راهبر آگاهی و انگیزه می دهد و فرمانده اطاعت و تسلیم می گیرد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64" w:name="__RefHeading___Toc2200035_653776707"/>
      <w:bookmarkStart w:id="165" w:name="_Toc59"/>
      <w:bookmarkEnd w:id="164"/>
      <w:r>
        <w:rPr/>
        <w:t>6</w:t>
      </w:r>
      <w:r>
        <w:rPr>
          <w:rtl w:val="true"/>
        </w:rPr>
        <w:t xml:space="preserve">. </w:t>
      </w:r>
      <w:r>
        <w:rPr>
          <w:rtl w:val="true"/>
        </w:rPr>
        <w:t>ناسازگاری با مدیریت</w:t>
      </w:r>
      <w:bookmarkEnd w:id="1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آسیب های احتمالی مرد میسازی این است که گروه های خودجوش پس از مدتی فعالیت و به دست آوردن موفقیت هایی، صاحب ادعا شوند و کارهای خود را </w:t>
      </w:r>
      <w:bookmarkStart w:id="166" w:name="pg8633_76068"/>
    </w:p>
    <w:p>
      <w:pPr>
        <w:pStyle w:val="BookText"/>
        <w:rPr/>
      </w:pPr>
      <w:bookmarkEnd w:id="166"/>
      <w:r>
        <w:rPr>
          <w:rFonts w:ascii="IRNazanin" w:hAnsi="IRNazanin" w:eastAsia="IRNazanin"/>
          <w:color w:val="111111"/>
          <w:sz w:val="28"/>
          <w:sz w:val="28"/>
          <w:szCs w:val="28"/>
          <w:rtl w:val="true"/>
          <w:lang w:bidi="fa-IR"/>
        </w:rPr>
        <w:t>مؤثرتر تلقی کنند؛ یعنی تلاش و ظرفیت مسئولان را هیچ پندارند و از ساختارهای رسمی گریز و زدگی یابند و بر علیه آنها ترویج و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ناهماهنگی یا حتی مقابله با سیستم مدیریتی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بدان جهت که قدرت مدیر بیشتر و غالباً تضمین شده است، معمولاً گروه مردمی محدود می شود؛ بنابراین جوانان باید ادب و نجابت لازم را رعایت کنند و از فرصت اعتمادی که به آنان شده است با احترام و حسن تعامل، بهره گیرند و با اخذ مشورت از بزرگترها و احترام به آنان زمینه ی استفاده از تجارب میدانی و بهره گیری از تجربه پیشکسوتان را برای خود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نباید نقش اپوزوسیون داشته باشد و ساختارهای موجود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توان سازگاری و بلوغ تعامل و هماهنگی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جوان باید در حد وسط میان خنثی بودن و گستاخی قرار گیرد؛ نه نسبت به حوادث پیرامون خود منفعل و بی خیال و تماشاچی باشد و نه گستاخ و جسور و بی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 را</w:t>
      </w:r>
    </w:p>
    <w:p>
      <w:pPr>
        <w:pStyle w:val="BookText"/>
        <w:rPr/>
      </w:pPr>
      <w:r>
        <w:rPr>
          <w:rFonts w:ascii="IRNazanin" w:hAnsi="IRNazanin" w:eastAsia="IRNazanin"/>
          <w:color w:val="111111"/>
          <w:sz w:val="28"/>
          <w:sz w:val="28"/>
          <w:szCs w:val="28"/>
          <w:rtl w:val="true"/>
          <w:lang w:bidi="fa-IR"/>
        </w:rPr>
        <w:t>بشناسد و در همان چارچوب فعال و مسئول و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باید این چگونگی را به جوانان گوشزد کنند و به جای محدود کردن امکان فعالیت مستقل آنان، ایشان را بر یک حرکت معقول معتدل تشویق کنند و به این موضوع توجه کنند که گرچه محصول نهایی هرچه توانمندتر باشد در معرض آسیب های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چاقو هر چه تیزتر باشد خطرش بیشتر است؛ اما بی گمان به خاطر احتمال خطر نباید از فواید فراوان این رویکرد درگذشت و نباید صورت مسئله را پاک کرد؛ باید فعالانه و با پیش بینی برای آن تدبیر کرد </w:t>
      </w:r>
      <w:r>
        <w:rPr>
          <w:rFonts w:eastAsia="IRNazanin" w:cs="IRNazanin"/>
          <w:color w:val="111111"/>
          <w:sz w:val="28"/>
          <w:szCs w:val="28"/>
          <w:rtl w:val="true"/>
          <w:lang w:bidi="fa-IR"/>
        </w:rPr>
        <w:t>.</w:t>
      </w:r>
    </w:p>
    <w:p>
      <w:pPr>
        <w:pStyle w:val="Heading3"/>
        <w:numPr>
          <w:ilvl w:val="2"/>
          <w:numId w:val="1"/>
        </w:numPr>
        <w:rPr/>
      </w:pPr>
      <w:bookmarkStart w:id="167" w:name="__RefHeading___Toc2200037_653776707"/>
      <w:bookmarkStart w:id="168" w:name="_Toc60"/>
      <w:bookmarkEnd w:id="167"/>
      <w:r>
        <w:rPr/>
        <w:t>7</w:t>
      </w:r>
      <w:r>
        <w:rPr>
          <w:rtl w:val="true"/>
        </w:rPr>
        <w:t xml:space="preserve">. </w:t>
      </w:r>
      <w:r>
        <w:rPr>
          <w:rtl w:val="true"/>
        </w:rPr>
        <w:t>بی توجهی به وظیفه اصلی طلبگی در دوران تحصیل</w:t>
      </w:r>
      <w:bookmarkEnd w:id="1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اجتماعی و نقش آفرینی در ارتباط با مردم معمولاً برای جوانان جذابیت و مطلوبیت دارد و به همین دلیل شیب لغزنده ای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شیب </w:t>
      </w:r>
    </w:p>
    <w:p>
      <w:pPr>
        <w:pStyle w:val="BookText"/>
        <w:rPr/>
      </w:pPr>
      <w:r>
        <w:rPr>
          <w:rFonts w:ascii="IRNazanin" w:hAnsi="IRNazanin" w:eastAsia="IRNazanin"/>
          <w:color w:val="111111"/>
          <w:sz w:val="28"/>
          <w:sz w:val="28"/>
          <w:szCs w:val="28"/>
          <w:rtl w:val="true"/>
          <w:lang w:bidi="fa-IR"/>
        </w:rPr>
        <w:t>لغزنده این است که جوان از سر احساس ضرورت و به قصد خدمت جذب این فعالیت ها شود و از رشد و تحصیل جدی خود فاصله گیرد و یکباره خود را نیروی عملیات میدانی تلقی کند و به خاطر دغدغه ی میدان دچار سطحی نگری و بی مایگی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مهمی که حضرت آیت الله جوادی آملی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آغاز به منزله ی نهالی است که تازه به ثمر نشسته و میوه هایی نورس و خوش رنگ به رهگذران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نهال از رشد و تکامل بازداشته شود تا پایان، میوه هایی کوچک و اندک از همین دست خواهد داشت و در مقابل بادهای ناملایم خواهد شکست؛ ولی اگر ارتباط این نهال با زمینه ی علمی و معنوی خود محفوظ بماند و مرتب از آن تغذیه کند به رشد و پویش خود ادامه می دهد و به درخت بالغ تناوری تبدیل میشود که علاوه بر میوه های فراوان، سایه ی پهناوری بر جامعه می افکند و تکیه گاه علمی و معنوی جمعی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تنه و ساقه ای مستحکم به دست می آورد که در طوفان فتنه ها قامت خم نکند و آفات شبهات، آسیبش نرساند و با شکستن چند شاخه ی ضعیف از پای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نیز پس از توصیه ی دانشجویان به تشکیل کارگروه های انقلابی تأکید فرموده اند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75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71"/>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172" o:detectmouseclick="t"/>
                <v:stroke color="#3465a4" joinstyle="round" endcap="flat"/>
                <w10:wrap type="none"/>
              </v:shape>
            </w:pict>
          </mc:Fallback>
        </mc:AlternateContent>
      </w:r>
      <w:bookmarkStart w:id="169" w:name="pg8633_76070"/>
    </w:p>
    <w:p>
      <w:pPr>
        <w:pStyle w:val="BookText"/>
        <w:rPr/>
      </w:pPr>
      <w:bookmarkEnd w:id="169"/>
      <w:r>
        <w:rPr>
          <w:rFonts w:ascii="IRNazanin" w:hAnsi="IRNazanin" w:eastAsia="IRNazanin"/>
          <w:color w:val="111111"/>
          <w:sz w:val="28"/>
          <w:sz w:val="28"/>
          <w:szCs w:val="28"/>
          <w:rtl w:val="true"/>
          <w:lang w:bidi="fa-IR"/>
        </w:rPr>
        <w:t xml:space="preserve">این تحرکات نباید به کار علمی مجموعه ی دانشجوی جوان لطمه بزند؛ منافات هم ندارد؛ یعنی اینکه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بلندمدت نظام، پیشرفت علمی و شکستن خطوط کنونی علم و رفتن به جلو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قله ی علم را بلاشک باید فتح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باید مانع آن نشود؛ منافات هم ندارد، می توان همین کار را کرد و می توان حرکت علمی هم کرد؛ میتوان در رشته های مختلف، دانشجوی برجسته ی صاحب رتبه های بالا بود و در عین حال در گروه جهادی حضور داشت، در هیئت دانشجویی حضور داشت، در مجموعه های خدماتی حضور داشت در کار نشریاتی حضور داشت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https://farsi.khamenei.ir/speech-content?id=42633</w:t>
      </w:r>
    </w:p>
    <w:p>
      <w:pPr>
        <w:pStyle w:val="BookText"/>
        <w:rPr/>
      </w:pPr>
      <w:r>
        <w:rPr>
          <w:rFonts w:ascii="IRNazanin" w:hAnsi="IRNazanin" w:eastAsia="IRNazanin"/>
          <w:color w:val="111111"/>
          <w:sz w:val="28"/>
          <w:sz w:val="28"/>
          <w:szCs w:val="28"/>
          <w:rtl w:val="true"/>
          <w:lang w:bidi="fa-IR"/>
        </w:rPr>
        <w:t xml:space="preserve">بنابراین بر جوانان خصوصاً طلاب حوزه های علمیه لازم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علمی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 و اجازه ندهند یکی از این دو عرصه، راهزن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کنشگری اجتماعی مانع رشد علمی شود و نه فعالیت های علمی بهانه ای برای کناره گیری از میدان عمل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توازن این دو عرصه، فرمول روشنی دارد که در بخش چرایی مردمی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w:t>
      </w:r>
    </w:p>
    <w:p>
      <w:pPr>
        <w:pStyle w:val="Heading3"/>
        <w:numPr>
          <w:ilvl w:val="2"/>
          <w:numId w:val="1"/>
        </w:numPr>
        <w:rPr/>
      </w:pPr>
      <w:bookmarkStart w:id="170" w:name="__RefHeading___Toc2200039_653776707"/>
      <w:bookmarkStart w:id="171" w:name="_Toc61"/>
      <w:bookmarkEnd w:id="170"/>
      <w:r>
        <w:rPr/>
        <w:t>8</w:t>
      </w:r>
      <w:r>
        <w:rPr>
          <w:rtl w:val="true"/>
        </w:rPr>
        <w:t xml:space="preserve">. </w:t>
      </w:r>
      <w:r>
        <w:rPr>
          <w:rtl w:val="true"/>
        </w:rPr>
        <w:t>عدم صلاحیت طلبه مبتدی برای تربیت</w:t>
      </w:r>
      <w:bookmarkEnd w:id="1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یا دغدغه ی دیگر این است که طلبه مبتدی یا ناصالح، متولی امر خطیر تربیت شود و در انجام این کار دشوار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کردن و تأثیر گذاری اخلاقی و معنوی، امری تخصصی و از شؤون اختصاصی اساتید و مربیان اخلاق است و طلاب جوان نمی توانند در مقام کارگزاران تهذیب و تربیت چنین نقشی را </w:t>
      </w:r>
    </w:p>
    <w:p>
      <w:pPr>
        <w:pStyle w:val="BookText"/>
        <w:rPr/>
      </w:pPr>
      <w:r>
        <w:rPr>
          <w:rFonts w:ascii="IRNazanin" w:hAnsi="IRNazanin" w:eastAsia="IRNazanin"/>
          <w:color w:val="111111"/>
          <w:sz w:val="28"/>
          <w:sz w:val="28"/>
          <w:szCs w:val="28"/>
          <w:rtl w:val="true"/>
          <w:lang w:bidi="fa-IR"/>
        </w:rPr>
        <w:t>ایفا کنند؛ زیرا ذات نایافته از هستی ،بخش چون تواند که بود هستی بخش؟</w:t>
      </w:r>
    </w:p>
    <w:p>
      <w:pPr>
        <w:pStyle w:val="BookText"/>
        <w:rPr/>
      </w:pPr>
      <w:r>
        <w:rPr>
          <w:rFonts w:ascii="IRNazanin" w:hAnsi="IRNazanin" w:eastAsia="IRNazanin"/>
          <w:color w:val="111111"/>
          <w:sz w:val="28"/>
          <w:sz w:val="28"/>
          <w:szCs w:val="28"/>
          <w:rtl w:val="true"/>
          <w:lang w:bidi="fa-IR"/>
        </w:rPr>
        <w:t>این اشکال، ناشی از دغدغه مهمی نسبت به منزلت خطیر تهذیب و تربیت است و البته میتوان چند نکته را در رفع این دغدغه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و همیاری تربیت سطوح و مراتب متعددی دارد و قطعاً بنا نیست طلاب پایه های اول در تراز استاد اخلاق یا معاون تهذیب یا در نقش تجویزگر و راهبر تربیتی عمل کنند؛ بلکه امتدادی برای اساتید بوده و به عنوان یکی از شئون آنان در قامت معین فکری و عملی مشق مسئولیت می کنند و عملکردشان نیز منقطع از اساتید و مسئولان نیست؛ بلکه گامهای خود را با هدایت و راهبری آنان، متقن و کارآمد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هم اندیشی و همکاری گروهی طلاب در کارگروه های تربیتی، موجب استحکام بیشتر تدابیر و اقدامات شان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پهنای تربیت در تمام ساحت ها و بلندای فرایند تربیت تا مقام تثبیت و استقرار قلبی و امتداد عملی آن جز با مساعدت خود طلاب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و سربازان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نیازسنجی و مسئله یابی، تبیین و ترویج، ارزیابی و بازخوردگیری و کمک به فضاسازی، گفتمان سازی و فرهنگ سازی نیاز به پیوستار و زنجیره ی انسانی از فرمانده تا افسر و تا سرباز تهذیب و تربیت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و مسئولیت پذیری و به کارگیری خود متربی یکی از اصول و روش های مهم و فصل مقوم درون زایی تهذیب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مدرسه که اولین باشگاه رزم و کارگاه ورزیدگی طلاب است برای مشق مسئولیت خصوصاً در قواره ی یک مؤثر اخلاقی و تربیتی استفاده نکنیم، طلاب جوان کی و کجا به منزلت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بیابند؟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پایه ی این دغدغه، نه تعظیم جایگاه تربیت که عدم تعظیم جایگاه و منزلت جوان در نگاه متولیان است، آنهم در تراز باوری که امام جامعه به مردم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 اصلی بیانه گام دوم نیز تبیین همین عظمت است که بارها </w:t>
      </w:r>
    </w:p>
    <w:p>
      <w:pPr>
        <w:pStyle w:val="BookText"/>
        <w:rPr/>
      </w:pPr>
      <w:r>
        <w:rPr>
          <w:rFonts w:ascii="IRNazanin" w:hAnsi="IRNazanin" w:eastAsia="IRNazanin"/>
          <w:color w:val="111111"/>
          <w:sz w:val="28"/>
          <w:sz w:val="28"/>
          <w:szCs w:val="28"/>
          <w:rtl w:val="true"/>
          <w:lang w:bidi="fa-IR"/>
        </w:rPr>
        <w:t>پیش از آن نیز در نظرگاه رهبر انقلاب بیان شده بود در نگاه تربیتی و مردم باور رهبر انقلاب حتى نوجوانان این کشور باید مشق مسئولیت و نقش آفرینی اجتماعی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محیط مدرسه و خانه، به عنوان یک نوجوان شاداب، فعّال کاری و مثبت، حضور خودتان را مؤثر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اطرافیان خودتان اثر بگذارید؛ هم در مدرسه، هم در محیط خانه، هم در محیط بازی، روی همسالان و دیگران سعی کنید اثر بگذارید؛ می توانید اثر بگذارید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https://farsi.khamenei.ir/speech-content?id=35137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عوامل این قضاوت و ناباوری نسبت به نقش آفرینی طلاب، عدم تلقی کامل از سطح اثرگذاری طلاب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کمترین تأثیر که شاید به چشم هم نیاید تأثیرات منفی بر یکدیگر است که می تواند تمام تلاش های اساتید و برنامه های اخلاقی را بی اثر سازد؛ همسالان به سادگی می توانند در نقش یک شتاب دهنده، بستر لغزش و خطای دوستان خود را فراهم کنند و برخلاف تواصی به حق و صبر یکدیگر را با وسوسه و سیاه نمایی ناامید سازند؛ بنابراین جلوگیری از تواصی منفی خود بسیار راهگشاست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 مربی برای تربیت اخلاقی و معنوی ضرورت دارد، به این معنا نیست که هر کس در آغاز حرکت خود در جستجوی یک مربی راه رفته ی به مقصد رسیده باشد و به محضر یک عارف خودساخته اهل باطن برسد تا از راه دستگیری و راهنمایی او به مقصد نزدیک شود مربی مورد نیاز در قدم های آغازین با مربی مراحل نهایی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مبتدی نوپا برای حرکت نیاز دارد، به سرعت و سهولت بیشتری دسترس پذیر است؛ زیرا آموزش های اولیه را میتوان از مربیان درجه دو و سه نیز دریافت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چند دلیل نباید انتظار داشت که توان و ظرفیت مربیان درجه یک به توصیه ها یا مراقبت های عمومی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 مربیان ممتاز و شخصیت های برجسته، کارایی خاصی دارند که از غیر آنان برنمی آید و گرفتن وقت آنان برای نوآموزان یا مسائل خرد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کسانی که تا نیمه های راه رفته اند تنها به دست آن بزرگان امکان دارد اما برای تربیت سطوح پایین تر از شاگردان و شاگردان شاگردان آنها هم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اینکه مربیان سطوح بالا به جهت فاصله ای که با مراحل عمومی دارند، ممکن است متناسب با سطح مخاطب نتوانند به انتقال آموزه های عمومی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مربی به متربی نزدیک تر باشد در درک موقعیت او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موضوع را در استفاده از استادان دانشگاه برای آموزش ریاضیات و علوم به کودکان ابتدایی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بهره گیری از پروفسور استاد دانشگاه برای آموزش جدول ضرب به کودک ابتدایی مقرون به صرفه و بهینه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استادان به سبب فاصله ی علمی زیادی که با کودکان دارند، در ایجاد ارتباط و تفهیم مطالب به اندازهی معلمان ابتدایی موفق نیستند؛ معلم ابتدایی به دلیل تصور روشنی که از اندوخته های کودک و سیر انتقال او به معلومات تازه دارد و همچنین به دلیل تسلط بیشتر بر زبان کودک می تواند در انتقال سر سريع مطالب علمی به او موفق تر باشد دلیل سوم اینکه تعداد متربیان مبتدی بسیار زیاد و تعداد مربیانی که مراحل عالی اخلاق و سير إلى الله را طى کرده اند بسیار کم است؛ از این رو امکان دستیابی به مربیان طراز اول نوعاً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استفاده ی بهینه از استادان و مربیان باید با یک طرح خوشه ای یا هرمی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هرم استاد یا مربی درجه یک قرار می گیرد که شخصیت های درجه دو را تحت پوشش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درجه دو هم با اشراف بر رده سوم بهره ی تربیتی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هر گروه </w:t>
      </w:r>
    </w:p>
    <w:p>
      <w:pPr>
        <w:pStyle w:val="BookText"/>
        <w:rPr/>
      </w:pPr>
      <w:r>
        <w:rPr>
          <w:rFonts w:ascii="IRNazanin" w:hAnsi="IRNazanin" w:eastAsia="IRNazanin"/>
          <w:color w:val="111111"/>
          <w:sz w:val="28"/>
          <w:sz w:val="28"/>
          <w:szCs w:val="28"/>
          <w:rtl w:val="true"/>
          <w:lang w:bidi="fa-IR"/>
        </w:rPr>
        <w:t>رده ی پس از خود را سرپرستی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هرم به سمت پایین حرکت می کنیم جمعیت افزوده و سطح کار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هرم تربیتی به خوبی تکمیل گردد، روش عاقلانه و عادلانه ای اعمال میشود که در آن هم مربی و هم متربی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خوشه ای یک تقسیم کار حکیمانه است که با آن از سرمایه های تربیتی بهتر میتوان بهره گرفت و تمام مشتاقان را تحت پوشش</w:t>
      </w:r>
    </w:p>
    <w:p>
      <w:pPr>
        <w:pStyle w:val="BookText"/>
        <w:rPr/>
      </w:pPr>
      <w:r>
        <w:rPr>
          <w:rFonts w:ascii="IRNazanin" w:hAnsi="IRNazanin" w:eastAsia="IRNazanin"/>
          <w:color w:val="111111"/>
          <w:sz w:val="28"/>
          <w:sz w:val="28"/>
          <w:szCs w:val="28"/>
          <w:rtl w:val="true"/>
          <w:lang w:bidi="fa-IR"/>
        </w:rPr>
        <w:t xml:space="preserve">برنامه ی تربیت اخلاقی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اشاره می کنیم که وظیفه ی تربیتی شخص در قبال دیگران، بر اساس این منطق، پس از طی مقامات عالی آغاز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پنداشت که چون خودسازی بر تربیت دیگران مقدم است، تا رسیدن به درجات نهایی و فراغت از تهذیب نفس وظیفه ای در برابر دیگران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کسب برخورداری های شخصی بی تردید و از نظر عقلی مقدم بر توجه به دیگران است؛ اما این سخن نیز به جای خود ثابت است که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موضوع آن خود انسان باشد و چه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و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 ای که رشد یافته و حرکت کرده است قابلیت بهره دهی پیدا می کند و به پایه های پایین تر اشراف دارد همان گونه که دانشجو می تواند دروس دبیرستان را</w:t>
      </w:r>
    </w:p>
    <w:p>
      <w:pPr>
        <w:pStyle w:val="BookText"/>
        <w:rPr/>
      </w:pPr>
      <w:r>
        <w:rPr>
          <w:rFonts w:ascii="IRNazanin" w:hAnsi="IRNazanin" w:eastAsia="IRNazanin"/>
          <w:color w:val="111111"/>
          <w:sz w:val="28"/>
          <w:sz w:val="28"/>
          <w:szCs w:val="28"/>
          <w:rtl w:val="true"/>
          <w:lang w:bidi="fa-IR"/>
        </w:rPr>
        <w:t>تعلیم دهد دانش آموز دبیرستانی هم می تواند دروس ابتدایی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خوشه ی تعلیمی یا تربیتی تشکیل می شود که هر کس باید جای خود را در این خوشه بشناسد امام صادق علیه السلام فرموده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مانند یک نردبان دارای ده پله است که از آن پله پله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پله ی دوم است نباید به کسی که در پله ی اول قرار گرفته بگوید که تو چیزی نداری همین گونه تا پله 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را که پایین تر از تو است ساقط کنی که مبادا کسی که بالادست تو است تو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را دیدی که از تو پله ای پایین تر است او را با مدارا </w:t>
      </w:r>
    </w:p>
    <w:p>
      <w:pPr>
        <w:pStyle w:val="BookText"/>
        <w:rPr/>
      </w:pPr>
      <w:r>
        <w:rPr>
          <w:rFonts w:ascii="IRNazanin" w:hAnsi="IRNazanin" w:eastAsia="IRNazanin"/>
          <w:color w:val="111111"/>
          <w:sz w:val="28"/>
          <w:sz w:val="28"/>
          <w:szCs w:val="28"/>
          <w:rtl w:val="true"/>
          <w:lang w:bidi="fa-IR"/>
        </w:rPr>
        <w:t xml:space="preserve">بالا بیاور و بر او بیش از توانش تحمیل نکن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شکند؛ زیرا هر کس مؤمنی را درهم شکند باید جبرانش 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کسی برای فعالیت های تعلیمی و تربیتی باید اقدامی متناسب و متکامل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وظیفه شانه خالی نکند، جای خود را در خوشه ی تربیتی خالی نگذارد و عناصر سطوح بالا را با فرار خود به فعالیت های نازل مشغول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 از گلیم خود فراتر ننهد، جایگاه خود را خوب بشناسد و فقط در محدوده توان خود فعالیت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تحصیل و تهذيب مستمر جایگاه خود را در این خوشه بالاتر برد و روز به روز به بهره های وجودش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مانند علامه طباطبایی و امام راحل که داشتن مربی را برای سلوک اخلاقی لازم می دانند، خود در سنین پختگی و کمال به مربیان عالی مقام دست یافته اند؛ اینان پیش از این مرحله از توصیه های عمومی و مربیان سطوح پایین تر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متداول و مرسوم بوده که طالبی که به اوستاد عام برای پیمودن راه خدا مراجعه می نمود، اوستاد عام تربیت دوران مقدماتی او را به دست یکی از شاگردان محول مینمود و بعد از تربیت و بروز استعداد و قابلیت به دست خود اوستاد عام دوران را طی می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مرحوم حاج میرزا جواد آقای ملکی تبریزی رحمه الله مدت چهار سال ملازم جمال الاولياء والعرفاء مرحوم آخوند مولی حسین قلی همدانی رحمه الله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جواد آقا می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اوستاد به من فرمود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ی شماست و آن شاگرد </w:t>
      </w:r>
      <w:bookmarkStart w:id="172" w:name="pg8633_76076"/>
    </w:p>
    <w:p>
      <w:pPr>
        <w:pStyle w:val="BookText"/>
        <w:rPr/>
      </w:pPr>
      <w:bookmarkEnd w:id="172"/>
      <w:r>
        <w:rPr>
          <w:rFonts w:ascii="IRNazanin" w:hAnsi="IRNazanin" w:eastAsia="IRNazanin"/>
          <w:color w:val="111111"/>
          <w:sz w:val="28"/>
          <w:sz w:val="28"/>
          <w:szCs w:val="28"/>
          <w:rtl w:val="true"/>
          <w:lang w:bidi="fa-IR"/>
        </w:rPr>
        <w:t>بسیار همتی عالی و سعی بلند و رسا داشت؛ شش سال در مراقبت و مجاهدت دوران مقدماتی تجرد را پیمود و قابلیت افاضه ی مقام تجرد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دست اوستاد بدین خلعت مخلع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اوستاد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آقا کار خود را انجام داده و مطلوب آن است که به دست مبارک بدین فیض نائل گردد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173" w:name="__RefHeading___Toc2200041_653776707"/>
      <w:bookmarkStart w:id="174" w:name="_Toc62"/>
      <w:bookmarkEnd w:id="173"/>
      <w:r>
        <w:rPr/>
        <w:t>9</w:t>
      </w:r>
      <w:r>
        <w:rPr>
          <w:rtl w:val="true"/>
        </w:rPr>
        <w:t xml:space="preserve">. </w:t>
      </w:r>
      <w:r>
        <w:rPr>
          <w:rtl w:val="true"/>
        </w:rPr>
        <w:t>کم توجهی یا تضعیف روش های تربیتی مرسوم</w:t>
      </w:r>
      <w:bookmarkEnd w:id="174"/>
    </w:p>
    <w:p>
      <w:pPr>
        <w:pStyle w:val="Heading4"/>
        <w:numPr>
          <w:ilvl w:val="3"/>
          <w:numId w:val="1"/>
        </w:numPr>
        <w:rPr/>
      </w:pPr>
      <w:bookmarkStart w:id="175" w:name="__RefHeading___Toc2200043_653776707"/>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آنچه درباره ی مردمی سازی گفته شد نباید جایگاه منبر و موعظه و کلاس درس و تربیت مستقیم را تضعیف نماید و سنت های کهن تربیت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سازی مکمل برنامه های تربیتی سنتی است نه جایگزین آنها؛ بنابراین شایسته است میدان داری امر تربیت مردمی به دست عالمان اخلاق باشد تا در کنار تلاش های مرسوم، ظرفیت توده ی طلاب هم در آن اهداف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 مهم مردمی سازی این است که طیف سنتی به جهت تصور ناقص و عدم اقناع نسبت به این راهبرد، از همکاری و تعامل در فعالیت های نوین تربیتی و مردمی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نشست های روشنگر و گفتمان ساز ضرورت دارد</w:t>
      </w:r>
      <w:r>
        <w:rPr>
          <w:rFonts w:eastAsia="IRNazanin" w:cs="IRNazanin"/>
          <w:color w:val="111111"/>
          <w:sz w:val="28"/>
          <w:szCs w:val="28"/>
          <w:rtl w:val="true"/>
          <w:lang w:bidi="fa-IR"/>
        </w:rPr>
        <w:t>.</w:t>
      </w:r>
    </w:p>
    <w:p>
      <w:pPr>
        <w:pStyle w:val="Heading4"/>
        <w:numPr>
          <w:ilvl w:val="3"/>
          <w:numId w:val="1"/>
        </w:numPr>
        <w:rPr/>
      </w:pPr>
      <w:bookmarkStart w:id="177" w:name="__RefHeading___Toc2200045_653776707"/>
      <w:bookmarkStart w:id="178" w:name="_Toc64"/>
      <w:bookmarkEnd w:id="177"/>
      <w:r>
        <w:rPr>
          <w:rtl w:val="true"/>
        </w:rPr>
        <w:t>پرسش</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طلاب جوان چقدر می توانند در تعالی معنوی و تهذیبی حوزه مؤثر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امروز طلاب در کمک به اخلاق و معنویت و تهذیب و تربیت در مدارس چه میزان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بخشی و مشارکت فکری و عملی طلاب در ارتقای اخلاق و معنویت مدرسه چه میزان در ارتقای تربیتی و استعداد پروری طلاب مؤثر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عوامل زیر چه میزان در ارتقای نقش آفرینی طلاب مؤثر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مسئولان به جوانان و میدان دهی به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و مهارت افزایی طلاب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نقش های متنوع متناسب با توان و تمایل طلاب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نقش آفرینی در قالب فعالیت های گروهی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مشاوره طلاب توسط کارشناسان و مسئولان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تجارب و ایده های شما در فعال سازی و مشارکت دهی طلاب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آسیب ها، موانع و مسائل پیش روی طلاب فعال در مدارس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 ترین برنامه ها و الگوهای نقش آفرینی تربیتی طلاب در مدارس کدام است و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مؤثرترين طلاب فعال و نخبگان فرهنگی مدارس علمیه چه نوع تأثیرگذاری 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توان با مردمی سازی سهم عوامل ضد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فرهنگی، مشکلات معیشتی، عدم همراهی برخی مسئولین حوزوی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سازی چگونه می تواند بحران هویت و انگیزه را در حوزه ها مدیریت نماید؟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سازی در نهادهای دیگر چه معنا و مصادیقی دارد؟ </w:t>
      </w:r>
      <w:bookmarkStart w:id="179" w:name="pg8633_76078"/>
    </w:p>
    <w:p>
      <w:pPr>
        <w:pStyle w:val="Heading4"/>
        <w:numPr>
          <w:ilvl w:val="3"/>
          <w:numId w:val="1"/>
        </w:numPr>
        <w:rPr/>
      </w:pPr>
      <w:bookmarkStart w:id="180" w:name="__RefHeading___Toc2200047_653776707"/>
      <w:bookmarkStart w:id="181" w:name="_Toc65"/>
      <w:bookmarkEnd w:id="179"/>
      <w:bookmarkEnd w:id="180"/>
      <w:r>
        <w:rPr>
          <w:rtl w:val="true"/>
        </w:rPr>
        <w:t>پژوهش</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نسبت به نقش آفرینی و تأثیر تربیتی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از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طلاب و طلاب فعال و نقش آفرین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 و تحلیل مهم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اعتمادساز و اعتمادسوز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طلاب جوان با پرسش از دو گروه عموم طلاب و طلاب فعال و نقش آفرین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 و تحلیل مهم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تسهیلگر مشارکت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پرسش از دو گروه عموم طلاب و طلاب فعال و نقش آفرین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 و تحلیل مهم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 و موانع مشارکت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از دو گروه عموم طلاب و طلاب فعال و نقش آفرین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اخلاقی معنوی و تربیتی طلاب در مدارس در دو محور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نقش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از دو گروه مسئولان و طلاب فعال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طلاب نخبه و مؤثر در ساحت تهذیب و تربیت در مدارس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مسئولان معتقد و مجرب در مشارکت دهی طلاب در امور تهذیبی و تربیتی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تدبیر و اقدام لازم در بین مسئولان برای ارتقای نقش آفرینی طلاب در ساحت اخلاق و معنویت به عنوان پاسخ به مطالبه رهبر معظم انقلاب در بیانیه ی گام دوم انقلاب</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8633_76080"/>
      <w:bookmarkStart w:id="183" w:name="pg8633_76080"/>
      <w:bookmarkEnd w:id="183"/>
    </w:p>
    <w:p>
      <w:pPr>
        <w:pStyle w:val="Heading2"/>
        <w:numPr>
          <w:ilvl w:val="1"/>
          <w:numId w:val="1"/>
        </w:numPr>
        <w:rPr/>
      </w:pPr>
      <w:bookmarkStart w:id="184" w:name="pg8633_76080"/>
      <w:bookmarkStart w:id="185" w:name="__RefHeading___Toc2200049_653776707"/>
      <w:bookmarkStart w:id="186" w:name="_Toc66"/>
      <w:bookmarkEnd w:id="184"/>
      <w:bookmarkEnd w:id="185"/>
      <w:r>
        <w:rPr>
          <w:rtl w:val="true"/>
        </w:rPr>
        <w:t xml:space="preserve">پیوست اول </w:t>
      </w:r>
      <w:r>
        <w:rPr>
          <w:rtl w:val="true"/>
        </w:rPr>
        <w:t xml:space="preserve">: </w:t>
      </w:r>
      <w:r>
        <w:rPr>
          <w:rtl w:val="true"/>
        </w:rPr>
        <w:t>بیانیه بالندگی بسیج حوزه های علمیه در گام دوم انقلاب اسلامی</w:t>
      </w:r>
      <w:bookmarkEnd w:id="186"/>
    </w:p>
    <w:p>
      <w:pPr>
        <w:pStyle w:val="BookText"/>
        <w:rPr/>
      </w:pPr>
      <w:r>
        <w:rPr>
          <w:rFonts w:ascii="IRNazanin" w:hAnsi="IRNazanin" w:eastAsia="IRNazanin"/>
          <w:color w:val="111111"/>
          <w:sz w:val="28"/>
          <w:sz w:val="28"/>
          <w:szCs w:val="28"/>
          <w:rtl w:val="true"/>
          <w:lang w:bidi="fa-IR"/>
        </w:rPr>
        <w:t>با توجه به اینکه حقیقت بسیج به میدان آوردن نیروهای مردمی و</w:t>
      </w:r>
    </w:p>
    <w:p>
      <w:pPr>
        <w:pStyle w:val="BookText"/>
        <w:rPr/>
      </w:pPr>
      <w:r>
        <w:rPr>
          <w:rFonts w:ascii="IRNazanin" w:hAnsi="IRNazanin" w:eastAsia="IRNazanin"/>
          <w:color w:val="111111"/>
          <w:sz w:val="28"/>
          <w:sz w:val="28"/>
          <w:szCs w:val="28"/>
          <w:rtl w:val="true"/>
          <w:lang w:bidi="fa-IR"/>
        </w:rPr>
        <w:t>مشارکت دادن توده ی مؤمنان در برداشتن بار اسلام و انقلاب است،</w:t>
      </w:r>
    </w:p>
    <w:p>
      <w:pPr>
        <w:pStyle w:val="BookText"/>
        <w:rPr/>
      </w:pPr>
      <w:r>
        <w:rPr>
          <w:rFonts w:ascii="IRNazanin" w:hAnsi="IRNazanin" w:eastAsia="IRNazanin"/>
          <w:color w:val="111111"/>
          <w:sz w:val="28"/>
          <w:sz w:val="28"/>
          <w:szCs w:val="28"/>
          <w:rtl w:val="true"/>
          <w:lang w:bidi="fa-IR"/>
        </w:rPr>
        <w:t>بی مناسبت نیست که این مهمترین مصداق و مجرای مردمی سازی را بیشتر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ی بالندگی بسیج در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پنجم آذر ماه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هفته بسیج بسیج مستضعفین، در طلاب حوزه های علمیه در مدرسه دارالشفا رونمایی شد و نیز شرح مبسوط محتوای آن را نیز اینجا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می توان بسیج را بحق مکتبی ترین و مردمی ترین نیروی مقاومت جهانی نامید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https://farsi.khamenei.ir/message-content?id=24514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بسیج، تلألو باشکوهی از همه ی ارزش ها و حماسه های الهی، تبلور زیبایی از </w:t>
      </w:r>
    </w:p>
    <w:p>
      <w:pPr>
        <w:pStyle w:val="BookText"/>
        <w:rPr/>
      </w:pPr>
      <w:r>
        <w:rPr>
          <w:rFonts w:ascii="IRNazanin" w:hAnsi="IRNazanin" w:eastAsia="IRNazanin"/>
          <w:color w:val="111111"/>
          <w:sz w:val="28"/>
          <w:sz w:val="28"/>
          <w:szCs w:val="28"/>
          <w:rtl w:val="true"/>
          <w:lang w:bidi="fa-IR"/>
        </w:rPr>
        <w:t xml:space="preserve">همه ی مقدسات و معنویات روحانی تجسم پرمعنایی از همه ی معارف و آموزه های وحیانی و تجلی باصلابتی از اراده های پولادین بهترین بندگان خدا روی زمین است و به فرموده امام بسیجیان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میقات پابرهنگان و معراج اندیشه ی پاک اسلامی است که تربیت یافتگان آن، نام و نشانی در گمنامی و بی نشانی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نورانی که در ابتدای نهضت اسلامی با محوریت روحانیت</w:t>
      </w:r>
    </w:p>
    <w:p>
      <w:pPr>
        <w:pStyle w:val="BookText"/>
        <w:rPr/>
      </w:pPr>
      <w:r>
        <w:rPr>
          <w:rFonts w:ascii="IRNazanin" w:hAnsi="IRNazanin" w:eastAsia="IRNazanin"/>
          <w:color w:val="111111"/>
          <w:sz w:val="28"/>
          <w:sz w:val="28"/>
          <w:szCs w:val="28"/>
          <w:rtl w:val="true"/>
          <w:lang w:bidi="fa-IR"/>
        </w:rPr>
        <w:t>انقلابی و در هشت سال دفاع مقدس، تحرک و تکامل داشت و در گام اول انقلاب نقشی برجسته آفرید، در گام دوم انقلاب نیز باید به میزان انتظارات و نیازمندی های گسترده ی نظام و جامعه ی اسلامی خود را مجهز به خلاقیت، نوآوری و ابتکارات نموده و در مقیاس درگیری تمدنی با نظام مادی غرب و دستاوردهای آن به عنوان بزرگترین مُنكَر دوران غیبت، ظاهر شود و در برگیرنده، هماهنگ کننده انسجام بخش، هدایت آفرین و حامی حرکت ها و ظرفیت های</w:t>
      </w:r>
    </w:p>
    <w:p>
      <w:pPr>
        <w:pStyle w:val="BookText"/>
        <w:rPr/>
      </w:pPr>
      <w:r>
        <w:rPr>
          <w:rFonts w:ascii="IRNazanin" w:hAnsi="IRNazanin" w:eastAsia="IRNazanin"/>
          <w:color w:val="111111"/>
          <w:sz w:val="28"/>
          <w:sz w:val="28"/>
          <w:szCs w:val="28"/>
          <w:rtl w:val="true"/>
          <w:lang w:bidi="fa-IR"/>
        </w:rPr>
        <w:t>مردمی با امامت و هدایتگری روحانیت در مواجهه ی تمدنی با دنیای غرب باشد و آن گونه که شایسته است فرصت حضور مردمی را در یک درگیری همه جانبه در همه ی ساحات فراهم سازد؛</w:t>
      </w:r>
    </w:p>
    <w:p>
      <w:pPr>
        <w:pStyle w:val="BookText"/>
        <w:rPr/>
      </w:pPr>
      <w:r>
        <w:rPr>
          <w:rFonts w:ascii="IRNazanin" w:hAnsi="IRNazanin" w:eastAsia="IRNazanin"/>
          <w:color w:val="111111"/>
          <w:sz w:val="28"/>
          <w:sz w:val="28"/>
          <w:szCs w:val="28"/>
          <w:rtl w:val="true"/>
          <w:lang w:bidi="fa-IR"/>
        </w:rPr>
        <w:t>چه در ساحت فکر و اندیشه در برابر شبهات و نگرش های باطل،</w:t>
      </w:r>
    </w:p>
    <w:p>
      <w:pPr>
        <w:pStyle w:val="BookText"/>
        <w:rPr/>
      </w:pPr>
      <w:r>
        <w:rPr>
          <w:rFonts w:ascii="IRNazanin" w:hAnsi="IRNazanin" w:eastAsia="IRNazanin"/>
          <w:color w:val="111111"/>
          <w:sz w:val="28"/>
          <w:sz w:val="28"/>
          <w:szCs w:val="28"/>
          <w:rtl w:val="true"/>
          <w:lang w:bidi="fa-IR"/>
        </w:rPr>
        <w:t>چه در ساحت علم و دانش در برابر علوم سکولار،</w:t>
      </w:r>
    </w:p>
    <w:p>
      <w:pPr>
        <w:pStyle w:val="BookText"/>
        <w:rPr/>
      </w:pPr>
      <w:r>
        <w:rPr>
          <w:rFonts w:ascii="IRNazanin" w:hAnsi="IRNazanin" w:eastAsia="IRNazanin"/>
          <w:color w:val="111111"/>
          <w:sz w:val="28"/>
          <w:sz w:val="28"/>
          <w:szCs w:val="28"/>
          <w:rtl w:val="true"/>
          <w:lang w:bidi="fa-IR"/>
        </w:rPr>
        <w:t>چه در ساحت تربیت و اخلاق و معنویت انقلابی در برابر جریانهای معنوی نوپدید و بسترهای تربیتی ،غرب</w:t>
      </w:r>
    </w:p>
    <w:p>
      <w:pPr>
        <w:pStyle w:val="BookText"/>
        <w:rPr/>
      </w:pPr>
      <w:r>
        <w:rPr>
          <w:rFonts w:ascii="IRNazanin" w:hAnsi="IRNazanin" w:eastAsia="IRNazanin"/>
          <w:color w:val="111111"/>
          <w:sz w:val="28"/>
          <w:sz w:val="28"/>
          <w:szCs w:val="28"/>
          <w:rtl w:val="true"/>
          <w:lang w:bidi="fa-IR"/>
        </w:rPr>
        <w:t>چه در ساحت سبک زندگی در برابر سبک زندگی غربی و ساختارها و روابط اجتماعی 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ساحت محصولات متنوع و جذاب هنری و رسانه ای در فضای حقیقی و مجازی در برابر رسانه های متنوع، جذاب و پر طمطراق عصر جدید، </w:t>
      </w:r>
    </w:p>
    <w:p>
      <w:pPr>
        <w:pStyle w:val="BookText"/>
        <w:rPr/>
      </w:pPr>
      <w:r>
        <w:rPr>
          <w:rFonts w:ascii="IRNazanin" w:hAnsi="IRNazanin" w:eastAsia="IRNazanin"/>
          <w:color w:val="111111"/>
          <w:sz w:val="28"/>
          <w:sz w:val="28"/>
          <w:szCs w:val="28"/>
          <w:rtl w:val="true"/>
          <w:lang w:bidi="fa-IR"/>
        </w:rPr>
        <w:t>چه در ساحت صنایع و تکنولوژی های پیشرفته در برابر دستاوردهای دنیای مدرن،</w:t>
      </w:r>
    </w:p>
    <w:p>
      <w:pPr>
        <w:pStyle w:val="BookText"/>
        <w:rPr/>
      </w:pPr>
      <w:r>
        <w:rPr>
          <w:rFonts w:ascii="IRNazanin" w:hAnsi="IRNazanin" w:eastAsia="IRNazanin"/>
          <w:color w:val="111111"/>
          <w:sz w:val="28"/>
          <w:sz w:val="28"/>
          <w:szCs w:val="28"/>
          <w:rtl w:val="true"/>
          <w:lang w:bidi="fa-IR"/>
        </w:rPr>
        <w:t>چه در ساخت مدیریت و حکمرانی جهانی در برابر ساختارها و اسناد بین المللی،</w:t>
      </w:r>
    </w:p>
    <w:p>
      <w:pPr>
        <w:pStyle w:val="BookText"/>
        <w:rPr/>
      </w:pPr>
      <w:r>
        <w:rPr>
          <w:rFonts w:ascii="IRNazanin" w:hAnsi="IRNazanin" w:eastAsia="IRNazanin"/>
          <w:color w:val="111111"/>
          <w:sz w:val="28"/>
          <w:sz w:val="28"/>
          <w:szCs w:val="28"/>
          <w:rtl w:val="true"/>
          <w:lang w:bidi="fa-IR"/>
        </w:rPr>
        <w:t>چه در عرصه جهاد کبیر و مقابله با قدرت های استکباری و فرهنگ سازی گفتمان مقاومت،</w:t>
      </w:r>
    </w:p>
    <w:p>
      <w:pPr>
        <w:pStyle w:val="BookText"/>
        <w:rPr/>
      </w:pPr>
      <w:r>
        <w:rPr>
          <w:rFonts w:ascii="IRNazanin" w:hAnsi="IRNazanin" w:eastAsia="IRNazanin"/>
          <w:color w:val="111111"/>
          <w:sz w:val="28"/>
          <w:sz w:val="28"/>
          <w:szCs w:val="28"/>
          <w:rtl w:val="true"/>
          <w:lang w:bidi="fa-IR"/>
        </w:rPr>
        <w:t>و چه در سایر ساحات و ابعاد تمدنی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بسیج و در آستانه سالگرد تاسیس این نهاد مقدس به تدبیر حکیمانه حضرت امام خمینی رحمه الله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ضروری ترین تشکل ها، بسیج دانشجو و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و دانشجویان دانشگاه ها باید با تمام توان خود در مراکزشان از انقلاب و اسلام دفاع کنند</w:t>
      </w:r>
      <w:r>
        <w:rPr>
          <w:rFonts w:eastAsia="IRNazanin" w:cs="IRNazanin"/>
          <w:color w:val="111111"/>
          <w:sz w:val="28"/>
          <w:szCs w:val="28"/>
          <w:rtl w:val="true"/>
          <w:lang w:bidi="fa-IR"/>
        </w:rPr>
        <w:t>. (</w:t>
      </w:r>
      <w:r>
        <w:rPr>
          <w:rFonts w:eastAsia="IRNazanin" w:cs="IRNazanin"/>
          <w:color w:val="111111"/>
          <w:sz w:val="28"/>
          <w:szCs w:val="28"/>
          <w:lang w:bidi="fa-IR"/>
        </w:rPr>
        <w:t>67/09/02</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با هدف ارتقای جایگاه در حوزه های علمیه متناسب با رسالت و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الگوی نقش آفرینی بسیج اساتید، طلاب و روحانیون در مسیر بیانه ی گام دوم انقلاب اسلامی به ویژه در عرصه یاری بخشی به نظام اسلامی و شکل دهی به دولت و جامعه ی اسلامی برای تحقق تمدن نوین اسلامی به نکات زیر تاکید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گرچه وظیفه ی دفاع از امنیت کشور را برعهده دارد؛ اما صرفاً یک تشکیلات نظامی نیست و همه ی عرصه های مجاهدت در راه اقامه ی دین و پاسداری از انقلاب را خصوصا در عرصه های بحران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یک تشکیلات صرفاً نخبگانی نیست و توده های مختلف ایمانی را در اقشار مختلف فرا 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یک تشکل خاص در عرض سایر تشکل ها یا حتی یک حزب فراگیر نیست؛ بلکه بستر حضور همه ی مؤمنان پای اهداف انقلاب اسلامی و در مسیر حرکت به سوی جامعه ی توحیدی و تمدن اسلامی جهانی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تجلی حقیقی مردم سالاری است و به پیش بری حاکمیت با اراده ی قدرتمند مردم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مأموریت اصلی حوزه های علمیه تبلیغ و اقامه ی دین است و طلبه یک نیروی فکری، سیاسی، فرهنگی و تربیتی است که عمدتاً خدمات نرم به جامعه ارائه می دهد، طلبه ی بسیجی نیروی مخلصی است که با دریافت های علمی و معنوی از حوزه علمیه و حضور فعالانه در جامعه به سوی آرمان تشکیل تمدن نوین اسلامی به صورت سازمان یافته و با احساس مسئولیت و حضور هوشمندانه و بهنگام، مجاهدانه فعالیت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های علمیه و نهاد مرجعیت شیعه در طول تاریخ پرفراز و نشیب خود، با مجاهدت و فداکاری در اعتلای کلمه الله و پاسداری از مکتب تشیع کوشیده اند و میراث ارزشمند پیامبران الهی و اهل بیت عصمت و طهارت را به نسل ما و عصر ما رسانده اند و اکنون نیز اسناد بالادستی و تحولی ،حوزه به هدف تامین و تضمین حوزه ی انقلابی و پاسخگو شکل گرفته و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بسیجی در عالم طلبگی باید به یکی از کارویژه های طلبگی بازگشت داشته باشد و شأن طلبگی در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امامت و هدایت فکری و فرهنگی جامعه را برعهده دارد، بسیج روحانیت نیز باید امامت و هدایت سایر اقشار بسیج را برعهده بگیرد و نقش نرم خود را نسبت به آنان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بسیجی در کنار فعالیت های مستقیم سیاسی و خدمات جهادی که در استحکام شخصیت و تربیت جامع او بی شک تأثیرگذار است، خود را موظف به حل مسائل فکری انقلاب و تربیت نیروی آن می 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باید در مقیاس یک راهبر تربیت شود و در قامت یک مربی و سرپرست بتواند در محیط پیرامون خود ایفای نقش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بسیج اساتید، طلاب و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w:t>
      </w:r>
    </w:p>
    <w:p>
      <w:pPr>
        <w:pStyle w:val="BookText"/>
        <w:rPr/>
      </w:pPr>
      <w:r>
        <w:rPr>
          <w:rFonts w:ascii="IRNazanin" w:hAnsi="IRNazanin" w:eastAsia="IRNazanin"/>
          <w:color w:val="111111"/>
          <w:sz w:val="28"/>
          <w:sz w:val="28"/>
          <w:szCs w:val="28"/>
          <w:rtl w:val="true"/>
          <w:lang w:bidi="fa-IR"/>
        </w:rPr>
        <w:t>کمالات بسیج و ارکان ماهیت آن را به هویت حوزوی پیوند می دهد و در کنار خدمات جهادی و کارهای شعائری و مناسکی، رویکرد محتوایی و تربیتی اتخاذ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حوزه های علمیه یک پایگاه تربیتی پرظرفیت است که تربیت جامع طلبه را خصوصاً در ظرف کار جمعی و تشکیلاتی تأمین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حوزه های علمیه پایگاه انقلابی بودن و پاسدار انقلابی ماندن حوزه های علمیه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حوزه های علمیه تحقق بخش گام دوم انقلاب در حوزه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قالب فعالیت بسیج طلاب در رفع نیازهای جامعه و نظام، تشکیل کارگروه های حل مسئله در افق تمدن سازی اسلامی است که رهبر معظم انقلاب 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تاکید ورزیده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بسیج میدان عمل مناسبی برای مشق نقش آفرینی در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فعالیت های بسیج در خدمت به نظام و جامعه، این فرصت را در اختیار طلاب قرار می دهد تا خود را در این مقیاس و این میدان ارزیابی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طلاب كانون تولید فکر و تربیت نیرو است؛ یعنی بهترین خدماتی که حوزه می تواند در اختیار سازمان بسیج قرار دهد اول تولید فکر راهبری انقلاب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نیروی کارآمد انقلابی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بسیج حوزه باید با دست در دست بسیج دانشگاه با تمام توان به مقاصد بزرگی که امام راحل فرموده اند بیندیشد و مأموریتهای زیر را محقق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انقلاب و اسلام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پاسداری از استقلال نظام و اصول تغییر ناپذیر نه شرقی و نه غربی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نفوذ ایادی بیگانه در حوزه و دانشگاه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باورهای اعتقادی بسیجیان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چارچوب های اصیل اسلام ناب محمدی صلی الله علیه وآله به تمام اعضای بسیج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مقابل شرق و 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حکومت بزرگ اسلامی از راه تأسیس هسته های مقاومت در تمام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ریشه ی ضدانقلاب در تمام ابعاد</w:t>
      </w:r>
    </w:p>
    <w:p>
      <w:pPr>
        <w:pStyle w:val="BookText"/>
        <w:rPr/>
      </w:pPr>
      <w:r>
        <w:rPr>
          <w:rFonts w:ascii="IRNazanin" w:hAnsi="IRNazanin" w:eastAsia="IRNazanin"/>
          <w:color w:val="111111"/>
          <w:sz w:val="28"/>
          <w:sz w:val="28"/>
          <w:szCs w:val="28"/>
          <w:rtl w:val="true"/>
          <w:lang w:bidi="fa-IR"/>
        </w:rPr>
        <w:t>از ساحت قدس پروردگار توفیق انجام وظیفه در خدمت به بسیج و بسیجیان را خواهانیم و علو درجات امام بسیجیان و فرزندان مخلص جان برکف او را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اعرافی مدیر حوزه های علمیه کشور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حاجی صادقی نماینده ولی فقیه در سپاه پاسداران انقلاب اسلامی </w:t>
      </w:r>
      <w:bookmarkStart w:id="187" w:name="pg8633_76086"/>
    </w:p>
    <w:p>
      <w:pPr>
        <w:pStyle w:val="Heading2"/>
        <w:numPr>
          <w:ilvl w:val="1"/>
          <w:numId w:val="1"/>
        </w:numPr>
        <w:rPr/>
      </w:pPr>
      <w:bookmarkStart w:id="188" w:name="__RefHeading___Toc2200051_653776707"/>
      <w:bookmarkStart w:id="189" w:name="_Toc67"/>
      <w:bookmarkEnd w:id="187"/>
      <w:bookmarkEnd w:id="188"/>
      <w:r>
        <w:rPr>
          <w:rtl w:val="true"/>
        </w:rPr>
        <w:t xml:space="preserve">پیوست دوم </w:t>
      </w:r>
      <w:r>
        <w:rPr>
          <w:rtl w:val="true"/>
        </w:rPr>
        <w:t xml:space="preserve">: </w:t>
      </w:r>
      <w:r>
        <w:rPr>
          <w:rtl w:val="true"/>
        </w:rPr>
        <w:t>شرح بیانیه بالندگی بسیج</w:t>
      </w:r>
      <w:bookmarkEnd w:id="189"/>
    </w:p>
    <w:p>
      <w:pPr>
        <w:pStyle w:val="Heading3"/>
        <w:numPr>
          <w:ilvl w:val="2"/>
          <w:numId w:val="1"/>
        </w:numPr>
        <w:rPr/>
      </w:pPr>
      <w:bookmarkStart w:id="190" w:name="__RefHeading___Toc2200053_653776707"/>
      <w:bookmarkStart w:id="191" w:name="_Toc68"/>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بسیج پدیده ای نوظهور در مهم ترین نقطه ی عطف تاریخ شیعه است که گرچه ریشه در نخستین همدلی ها، همفکری ها و همراهی های مؤمنان با پیامبران الهی در یاری دین خدا دارد و بر نوار بلند تاریخ همواره جاری بوده است </w:t>
      </w:r>
      <w:r>
        <w:rPr>
          <w:rStyle w:val="FootnoteAnchor"/>
          <w:rtl w:val="true"/>
        </w:rPr>
        <w:footnoteReference w:id="105"/>
      </w:r>
      <w:r>
        <w:rPr>
          <w:rFonts w:ascii="IRNazanin" w:hAnsi="IRNazanin" w:eastAsia="IRNazanin"/>
          <w:color w:val="111111"/>
          <w:sz w:val="28"/>
          <w:sz w:val="28"/>
          <w:szCs w:val="28"/>
          <w:rtl w:val="true"/>
          <w:lang w:bidi="fa-IR"/>
        </w:rPr>
        <w:t xml:space="preserve">و به فرموده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مخلص خداست که دفتر تشکل آن را همه ی مجاهدان از اولین تا آخرین امضا نموده 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ولی در نهضت اسلامی ایران با اسم و رسم مشخص تبلور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از برکات و الطاف جلیه ی خداوند تعالی بود که بر ملت عزیز و انقلاب اسلامی ایران ارزانی 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بسیج، تعین یافته ی معارف و آموزه های اسلامی در میدان عمل و جهاد است و این نهاد مقدس در اندیشه ی امامین انقلاب قدر و منزلتی رفیع و رسالتی وسیع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نورانی که در ابتدای نهضت اسلامی و در هشت سال دفاع مقدس، تحرک و تکامل داشت و در گام اول انقلاب نقشی برجسته آفرید، در گام دوم انقلاب نیز باید به میزان انتظارات و نیازمندیهای گسترده ی نظام و جامعه ی </w:t>
      </w:r>
    </w:p>
    <w:p>
      <w:pPr>
        <w:pStyle w:val="BookText"/>
        <w:rPr/>
      </w:pPr>
      <w:r>
        <w:rPr>
          <w:rFonts w:ascii="IRNazanin" w:hAnsi="IRNazanin" w:eastAsia="IRNazanin"/>
          <w:color w:val="111111"/>
          <w:sz w:val="28"/>
          <w:sz w:val="28"/>
          <w:szCs w:val="28"/>
          <w:rtl w:val="true"/>
          <w:lang w:bidi="fa-IR"/>
        </w:rPr>
        <w:t>اسلامی خود را مجهز به خلاقیت، نوآوری و ابتکارات نموده و در مقیاس درگیری تمدنی با نظام مادی غرب و دستاوردهای آن به عنوان بزرگترین منگر دوران غیبت، ظاهر شود و در برگیرنده، هماهنگ کننده، انسجام بخش، هدایت آفرین و حامی حرکت ها و ظرفیت های مردمی در مواجهه تمدنی با دنیای غرب باشد و آن گونه که شایسته است فرصت حضور مردمی را در یک درگیری همه جانبه در همه ی ساحات فراهم سازد؛</w:t>
      </w:r>
    </w:p>
    <w:p>
      <w:pPr>
        <w:pStyle w:val="BookText"/>
        <w:rPr/>
      </w:pPr>
      <w:r>
        <w:rPr>
          <w:rFonts w:ascii="IRNazanin" w:hAnsi="IRNazanin" w:eastAsia="IRNazanin"/>
          <w:color w:val="111111"/>
          <w:sz w:val="28"/>
          <w:sz w:val="28"/>
          <w:szCs w:val="28"/>
          <w:rtl w:val="true"/>
          <w:lang w:bidi="fa-IR"/>
        </w:rPr>
        <w:t>چه در ساحت فکر و اندیشه در برابر شبهات و نگرش های باطل،</w:t>
      </w:r>
    </w:p>
    <w:p>
      <w:pPr>
        <w:pStyle w:val="BookText"/>
        <w:rPr/>
      </w:pPr>
      <w:r>
        <w:rPr>
          <w:rFonts w:ascii="IRNazanin" w:hAnsi="IRNazanin" w:eastAsia="IRNazanin"/>
          <w:color w:val="111111"/>
          <w:sz w:val="28"/>
          <w:sz w:val="28"/>
          <w:szCs w:val="28"/>
          <w:rtl w:val="true"/>
          <w:lang w:bidi="fa-IR"/>
        </w:rPr>
        <w:t>چه در ساحت علم و دانش در برابر علوم سکولار،</w:t>
      </w:r>
    </w:p>
    <w:p>
      <w:pPr>
        <w:pStyle w:val="BookText"/>
        <w:rPr/>
      </w:pPr>
      <w:r>
        <w:rPr>
          <w:rFonts w:ascii="IRNazanin" w:hAnsi="IRNazanin" w:eastAsia="IRNazanin"/>
          <w:color w:val="111111"/>
          <w:sz w:val="28"/>
          <w:sz w:val="28"/>
          <w:szCs w:val="28"/>
          <w:rtl w:val="true"/>
          <w:lang w:bidi="fa-IR"/>
        </w:rPr>
        <w:t>چه در ساحت تربیت و اخلاق و معنویت انقلابی در برابر اخلاق سکولار غرب و جریان های معنوی نوپدید و بسترهای تربیت الحادی،</w:t>
      </w:r>
    </w:p>
    <w:p>
      <w:pPr>
        <w:pStyle w:val="BookText"/>
        <w:rPr/>
      </w:pPr>
      <w:r>
        <w:rPr>
          <w:rFonts w:ascii="IRNazanin" w:hAnsi="IRNazanin" w:eastAsia="IRNazanin"/>
          <w:color w:val="111111"/>
          <w:sz w:val="28"/>
          <w:sz w:val="28"/>
          <w:szCs w:val="28"/>
          <w:rtl w:val="true"/>
          <w:lang w:bidi="fa-IR"/>
        </w:rPr>
        <w:t>چه در ساحت سبک زندگی اسلامی در برابر سبک زندگی غربی و ساختارها و روابط اجتماعی آن،</w:t>
      </w:r>
    </w:p>
    <w:p>
      <w:pPr>
        <w:pStyle w:val="BookText"/>
        <w:rPr/>
      </w:pPr>
      <w:r>
        <w:rPr>
          <w:rFonts w:ascii="IRNazanin" w:hAnsi="IRNazanin" w:eastAsia="IRNazanin"/>
          <w:color w:val="111111"/>
          <w:sz w:val="28"/>
          <w:sz w:val="28"/>
          <w:szCs w:val="28"/>
          <w:rtl w:val="true"/>
          <w:lang w:bidi="fa-IR"/>
        </w:rPr>
        <w:t>چه در ساحت محصولات متنوع و جذاب هنری و رسانه ای در فضای حقیقی و مجازی در برابر رسانه های متنوع جذاب و پرطمطراق عصر جدید،</w:t>
      </w:r>
    </w:p>
    <w:p>
      <w:pPr>
        <w:pStyle w:val="BookText"/>
        <w:rPr/>
      </w:pPr>
      <w:r>
        <w:rPr>
          <w:rFonts w:ascii="IRNazanin" w:hAnsi="IRNazanin" w:eastAsia="IRNazanin"/>
          <w:color w:val="111111"/>
          <w:sz w:val="28"/>
          <w:sz w:val="28"/>
          <w:szCs w:val="28"/>
          <w:rtl w:val="true"/>
          <w:lang w:bidi="fa-IR"/>
        </w:rPr>
        <w:t>چه در ساحت صنایع و تکنولوژی های پیشرفته در برابر دستاوردهای دنیای مدرن،</w:t>
      </w:r>
    </w:p>
    <w:p>
      <w:pPr>
        <w:pStyle w:val="BookText"/>
        <w:rPr/>
      </w:pPr>
      <w:r>
        <w:rPr>
          <w:rFonts w:ascii="IRNazanin" w:hAnsi="IRNazanin" w:eastAsia="IRNazanin"/>
          <w:color w:val="111111"/>
          <w:sz w:val="28"/>
          <w:sz w:val="28"/>
          <w:szCs w:val="28"/>
          <w:rtl w:val="true"/>
          <w:lang w:bidi="fa-IR"/>
        </w:rPr>
        <w:t>چه در ساخت مدیریت و حکمرانی جهانی در برابر ساختارها و اسناد بین المللی،</w:t>
      </w:r>
    </w:p>
    <w:p>
      <w:pPr>
        <w:pStyle w:val="BookText"/>
        <w:rPr/>
      </w:pPr>
      <w:r>
        <w:rPr>
          <w:rFonts w:ascii="IRNazanin" w:hAnsi="IRNazanin" w:eastAsia="IRNazanin"/>
          <w:color w:val="111111"/>
          <w:sz w:val="28"/>
          <w:sz w:val="28"/>
          <w:szCs w:val="28"/>
          <w:rtl w:val="true"/>
          <w:lang w:bidi="fa-IR"/>
        </w:rPr>
        <w:t>چه در عرصه جهاد کبیر و مقابله با قدرت های استکباری و فرهنگ سازی گفتمان مقاومت،</w:t>
      </w:r>
    </w:p>
    <w:p>
      <w:pPr>
        <w:pStyle w:val="BookText"/>
        <w:rPr/>
      </w:pPr>
      <w:r>
        <w:rPr>
          <w:rFonts w:ascii="IRNazanin" w:hAnsi="IRNazanin" w:eastAsia="IRNazanin"/>
          <w:color w:val="111111"/>
          <w:sz w:val="28"/>
          <w:sz w:val="28"/>
          <w:szCs w:val="28"/>
          <w:rtl w:val="true"/>
          <w:lang w:bidi="fa-IR"/>
        </w:rPr>
        <w:t>و چه در سایر ساحات و ابعاد تمدنی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حقیقت و روح بسیج در همه ی این صحنه ها با قدرت و صلابت حضور دارد و تاکنون اقتدار نظام اسلامی را موجب گشته و افتخارات فراوانی فراهم ساخته است و به فرموده ی مقتدای حکیم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پیشرفت ها و موفقیت های نظام اسلامی در عرصه های مختلف مرهون تفکر و عمل بسیجی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https://farsi.khamenei.ir/news-content?id=18602</w:t>
      </w:r>
    </w:p>
    <w:p>
      <w:pPr>
        <w:pStyle w:val="BookText"/>
        <w:rPr/>
      </w:pPr>
      <w:r>
        <w:rPr>
          <w:rFonts w:ascii="IRNazanin" w:hAnsi="IRNazanin" w:eastAsia="IRNazanin"/>
          <w:color w:val="111111"/>
          <w:sz w:val="28"/>
          <w:sz w:val="28"/>
          <w:szCs w:val="28"/>
          <w:rtl w:val="true"/>
          <w:lang w:bidi="fa-IR"/>
        </w:rPr>
        <w:t>ولی در مواردی مشاهده می شود که اهتمام بسیجیان به حوزه های مشخصی محدود شده و این تشکل از لحاظ ساختار و برنامه و عملکرد، محدودتر از حوزه نیازمندی های انقلاب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مقام معظم رهبری، بسیج را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و آمادگی در همان نقاطی که اسلام و قرآن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انقلاب مقدس به آن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https://farsi.khamenei.ir/speech-content?id=2983</w:t>
      </w:r>
    </w:p>
    <w:p>
      <w:pPr>
        <w:pStyle w:val="BookText"/>
        <w:rPr/>
      </w:pPr>
      <w:r>
        <w:rPr>
          <w:rFonts w:ascii="IRNazanin" w:hAnsi="IRNazanin" w:eastAsia="IRNazanin"/>
          <w:color w:val="111111"/>
          <w:sz w:val="28"/>
          <w:sz w:val="28"/>
          <w:szCs w:val="28"/>
          <w:rtl w:val="true"/>
          <w:lang w:bidi="fa-IR"/>
        </w:rPr>
        <w:t>می دانند و تصریح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یعنی نیروی کارآمد کشور برای همه ی میدان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https://farsi.khamenei.ir/news-content?id=839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ی بسیج یک عرصه ی عمومی است نه مختص یک قشر است، نه مختص یک بخشی از بخش های جغرافیایی کشور است، نه مختص یک زمانی دون زمان دیگری است، نه مختص یک عرصه ای دون عرصه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جاها، در همه ی مکان ها، زمان ها، عرصه ها و در همه ی قشرها،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بسیج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https://farsi.khamenei.ir/speech-content?id=9640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بسیج که در توصیفات امام راحل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 و درخت تناور و پرثمری است که شکوفه های آن بوی بهار وصل و طراوت يقين و حدیث عشق می دهد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علاوه بر اینکه ریشه در تفکر ایمانی و در حوزه های علمیه دارد و حوزه ی علمیه مولد حرکت عظیم مردم در همه ی صحنه های مقاومت و مادر انقلاب است، اکنون نیز شاخه ی تنومندی در حوزه های علمیه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اساتید، طلاب و </w:t>
      </w:r>
      <w:bookmarkStart w:id="192" w:name="pg8633_76089"/>
    </w:p>
    <w:p>
      <w:pPr>
        <w:pStyle w:val="BookText"/>
        <w:rPr/>
      </w:pPr>
      <w:bookmarkEnd w:id="192"/>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فرموده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حوزه ی علمیه فضلای بسیجی ما، علمای بزرگ بسیجی ما حضور دارند، افتخار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 عظمت می گفت من افتخارم این است که یک بسیجی ام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https://farsi.khamenei.ir/speech-content?id=17559</w:t>
      </w:r>
    </w:p>
    <w:p>
      <w:pPr>
        <w:pStyle w:val="Heading3"/>
        <w:numPr>
          <w:ilvl w:val="2"/>
          <w:numId w:val="1"/>
        </w:numPr>
        <w:rPr/>
      </w:pPr>
      <w:bookmarkStart w:id="193" w:name="__RefHeading___Toc2200055_653776707"/>
      <w:bookmarkStart w:id="194" w:name="_Toc69"/>
      <w:bookmarkEnd w:id="193"/>
      <w:r>
        <w:rPr>
          <w:rtl w:val="true"/>
        </w:rPr>
        <w:t>چرایی این نوشتار</w:t>
      </w:r>
      <w:bookmarkEnd w:id="194"/>
    </w:p>
    <w:p>
      <w:pPr>
        <w:pStyle w:val="BookText"/>
        <w:rPr/>
      </w:pPr>
      <w:r>
        <w:rPr>
          <w:rFonts w:ascii="IRNazanin" w:hAnsi="IRNazanin" w:eastAsia="IRNazanin"/>
          <w:color w:val="111111"/>
          <w:sz w:val="28"/>
          <w:sz w:val="28"/>
          <w:szCs w:val="28"/>
          <w:rtl w:val="true"/>
          <w:lang w:bidi="fa-IR"/>
        </w:rPr>
        <w:t>با گذشت بیش از چهل سال از پیروزی انقلاب و صدور بیانیه ی گام دوم توسط راهبر بزرگ نهضت و نیز شروع دوره ی جدیدی از دولت اسلامی و انقلابی، جامعه و نظام اسلامی در موقعیت تازه ای قرار گرفته و برهه ی نوینی برای عزم و قیام حزب الله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هوشمندانه، بهنگام و مؤثر طلاب انقلابی در این دوره ی خطیر، نویدبخش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بسیج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گام دوم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نوشتار ارائه ی ایده ی تحولی بسیج در حوزه های علمیه متناسب با رسالت و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ی الگوی نقش آفرینی بسیج اساتید، طلاب و روحانیون در مسیر تحقق کامل گام دوم انقلاب اسلامی به ویژه در عرصه شکل گیری</w:t>
      </w:r>
    </w:p>
    <w:p>
      <w:pPr>
        <w:pStyle w:val="BookText"/>
        <w:rPr/>
      </w:pPr>
      <w:r>
        <w:rPr>
          <w:rFonts w:ascii="IRNazanin" w:hAnsi="IRNazanin" w:eastAsia="IRNazanin"/>
          <w:color w:val="111111"/>
          <w:sz w:val="28"/>
          <w:sz w:val="28"/>
          <w:szCs w:val="28"/>
          <w:rtl w:val="true"/>
          <w:lang w:bidi="fa-IR"/>
        </w:rPr>
        <w:t>دولت و جامعه اسلامی در زنجیره ی تمدنی است</w:t>
      </w:r>
      <w:r>
        <w:rPr>
          <w:rFonts w:eastAsia="IRNazanin" w:cs="IRNazanin"/>
          <w:color w:val="111111"/>
          <w:sz w:val="28"/>
          <w:szCs w:val="28"/>
          <w:rtl w:val="true"/>
          <w:lang w:bidi="fa-IR"/>
        </w:rPr>
        <w:t>.</w:t>
      </w:r>
    </w:p>
    <w:p>
      <w:pPr>
        <w:pStyle w:val="Heading3"/>
        <w:numPr>
          <w:ilvl w:val="2"/>
          <w:numId w:val="1"/>
        </w:numPr>
        <w:rPr/>
      </w:pPr>
      <w:bookmarkStart w:id="195" w:name="__RefHeading___Toc2200057_653776707"/>
      <w:bookmarkStart w:id="196" w:name="_Toc70"/>
      <w:bookmarkEnd w:id="195"/>
      <w:r>
        <w:rPr>
          <w:rtl w:val="true"/>
        </w:rPr>
        <w:t>ماهیت و ارکان بسیج</w:t>
      </w:r>
      <w:bookmarkEnd w:id="196"/>
    </w:p>
    <w:p>
      <w:pPr>
        <w:pStyle w:val="Heading4"/>
        <w:numPr>
          <w:ilvl w:val="3"/>
          <w:numId w:val="1"/>
        </w:numPr>
        <w:rPr/>
      </w:pPr>
      <w:bookmarkStart w:id="197" w:name="__RefHeading___Toc2200059_653776707"/>
      <w:bookmarkStart w:id="198" w:name="_Toc71"/>
      <w:bookmarkEnd w:id="197"/>
      <w:r>
        <w:rPr>
          <w:rtl w:val="true"/>
        </w:rPr>
        <w:t>اشاره</w:t>
      </w:r>
      <w:bookmarkEnd w:id="19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ماهیت و حقیقتی دارد و البته ساختار و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 بودن در معنای ماهوی و حقیقی خود با انقلابی بودن مترادف است؛ یعنی طلبه ی انقلابی، طلبه بسیجی است و حوزه ی انقلابی حوزه بسیجی حقیقت و ماهیت بسیج، فراتر از ساختار و سازمان عینی آن، بسته به ارکان و مقوماتی است؛ بنابراین هر فرد یا نهادی که دارای آن ارکان و مقومات باشد بسیجی و انقلابی است؛ هر چند در آن سازمان </w:t>
      </w:r>
    </w:p>
    <w:p>
      <w:pPr>
        <w:pStyle w:val="BookText"/>
        <w:rPr/>
      </w:pPr>
      <w:r>
        <w:rPr>
          <w:rFonts w:ascii="IRNazanin" w:hAnsi="IRNazanin" w:eastAsia="IRNazanin"/>
          <w:color w:val="111111"/>
          <w:sz w:val="28"/>
          <w:sz w:val="28"/>
          <w:szCs w:val="28"/>
          <w:rtl w:val="true"/>
          <w:lang w:bidi="fa-IR"/>
        </w:rPr>
        <w:t>عضو نباشد و هر فرد یا نهادی که این ارکان را نداشته باشد به حقیقت، بسیجی و انقلابی نیست؛ حتی اگر به شکل رسمی و از راه پرونده ی پرسنلی، عضو بسیج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در این زمینه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 هر یک از آحاد ملت است که در هر جایی که به حضور او نیاز هست،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بسیج،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را نباید در نیروی مقاومت بسیج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مقاومت بسیج با فعالیت و ابتکار و حضور خود، مانند لکوموتیوی است که قطار عظیم بسیج ملت ایران را به پیش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دامنه ی بسیج، بسیار وسیع تر از نیروی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نیروی مقاومت بسیج نیاز دارد؛ اما به بسیج عظیم مردمی در همه ی میدان های فرهنگی، سیاسی، اقتصادی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نیروی مقاومت بسیج، الگو شدن برای همه ی جوانان</w:t>
      </w:r>
    </w:p>
    <w:p>
      <w:pPr>
        <w:pStyle w:val="BookText"/>
        <w:rPr/>
      </w:pPr>
      <w:r>
        <w:rPr>
          <w:rFonts w:ascii="IRNazanin" w:hAnsi="IRNazanin" w:eastAsia="IRNazanin"/>
          <w:color w:val="111111"/>
          <w:sz w:val="28"/>
          <w:sz w:val="28"/>
          <w:szCs w:val="28"/>
          <w:rtl w:val="true"/>
          <w:lang w:bidi="fa-IR"/>
        </w:rPr>
        <w:t>بسیجی در کشور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https://farsi.khamenei.ir/speech-content?id=8994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بسیج حضور متن مردم در عرصه های فعالیت های اساسی برای ملت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به نظر ما محدود در همین تعدادی که در سازمان بسیج اند نمی شود؛ خیلی ها هستند، دل هایشان با شما است، شما را تحسین می کنند، به شما احترام می گذارند، قدر شما را می دانند، در داخل سازمان بسیج هم نیستند؛ آنها بسیجی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ارزش های شما را قبول دارند، به 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3937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94"/>
                        <a:stretch/>
                      </pic:blipFill>
                      <pic:spPr>
                        <a:xfrm>
                          <a:off x="0" y="0"/>
                          <a:ext cx="4127400" cy="3936960"/>
                        </a:xfrm>
                        <a:prstGeom prst="rect">
                          <a:avLst/>
                        </a:prstGeom>
                        <a:ln w="0">
                          <a:noFill/>
                        </a:ln>
                      </pic:spPr>
                    </pic:pic>
                  </a:graphicData>
                </a:graphic>
              </wp:inline>
            </w:drawing>
          </mc:Choice>
          <mc:Fallback>
            <w:pict>
              <v:shape id="shape_0" stroked="f" o:allowincell="f" style="position:absolute;margin-left:0pt;margin-top:-310.05pt;width:324.95pt;height:309.95pt;mso-wrap-style:none;v-text-anchor:middle;mso-position-horizontal:left;mso-position-vertical:top" type="_x0000_t75">
                <v:imagedata r:id="rId195" o:detectmouseclick="t"/>
                <v:stroke color="#3465a4" joinstyle="round" endcap="flat"/>
                <w10:wrap type="none"/>
              </v:shape>
            </w:pict>
          </mc:Fallback>
        </mc:AlternateContent>
      </w:r>
      <w:bookmarkStart w:id="199" w:name="pg8633_76091"/>
    </w:p>
    <w:p>
      <w:pPr>
        <w:pStyle w:val="BookText"/>
        <w:rPr/>
      </w:pPr>
      <w:bookmarkEnd w:id="199"/>
      <w:r>
        <w:rPr>
          <w:rFonts w:ascii="IRNazanin" w:hAnsi="IRNazanin" w:eastAsia="IRNazanin"/>
          <w:color w:val="111111"/>
          <w:sz w:val="28"/>
          <w:sz w:val="28"/>
          <w:szCs w:val="28"/>
          <w:rtl w:val="true"/>
          <w:lang w:bidi="fa-IR"/>
        </w:rPr>
        <w:t>ارزش ها احترام می گذارند، به زحمات شما، به خدمات شما، به مجاهدت شما احترام می گذارند، آنها هم از نظر ما بسیجی 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https://farsi.khamenei.ir/speech-content?id=24552</w:t>
      </w:r>
    </w:p>
    <w:p>
      <w:pPr>
        <w:pStyle w:val="BookText"/>
        <w:rPr/>
      </w:pPr>
      <w:r>
        <w:rPr>
          <w:rFonts w:ascii="IRNazanin" w:hAnsi="IRNazanin" w:eastAsia="IRNazanin"/>
          <w:color w:val="111111"/>
          <w:sz w:val="28"/>
          <w:sz w:val="28"/>
          <w:szCs w:val="28"/>
          <w:rtl w:val="true"/>
          <w:lang w:bidi="fa-IR"/>
        </w:rPr>
        <w:t xml:space="preserve">ارکان بسیج و مقومات فعالیت بسیجی به شرح زیر است </w:t>
      </w:r>
      <w:r>
        <w:rPr>
          <w:rFonts w:eastAsia="IRNazanin" w:cs="IRNazanin"/>
          <w:color w:val="111111"/>
          <w:sz w:val="28"/>
          <w:szCs w:val="28"/>
          <w:rtl w:val="true"/>
          <w:lang w:bidi="fa-IR"/>
        </w:rPr>
        <w:t>:</w:t>
      </w:r>
    </w:p>
    <w:p>
      <w:pPr>
        <w:pStyle w:val="Heading4"/>
        <w:numPr>
          <w:ilvl w:val="3"/>
          <w:numId w:val="1"/>
        </w:numPr>
        <w:rPr/>
      </w:pPr>
      <w:bookmarkStart w:id="200" w:name="__RefHeading___Toc2200061_653776707"/>
      <w:bookmarkStart w:id="201" w:name="_Toc72"/>
      <w:bookmarkEnd w:id="200"/>
      <w:r>
        <w:rPr/>
        <w:t>1</w:t>
      </w:r>
      <w:r>
        <w:rPr>
          <w:rtl w:val="true"/>
        </w:rPr>
        <w:t xml:space="preserve">. </w:t>
      </w:r>
      <w:r>
        <w:rPr>
          <w:rtl w:val="true"/>
        </w:rPr>
        <w:t>اعتقاد به حضور حداکثری دین در اداره ی جامعه</w:t>
      </w:r>
      <w:bookmarkEnd w:id="201"/>
    </w:p>
    <w:p>
      <w:pPr>
        <w:pStyle w:val="BookText"/>
        <w:rPr/>
      </w:pPr>
      <w:r>
        <w:rPr>
          <w:rFonts w:ascii="IRNazanin" w:hAnsi="IRNazanin" w:eastAsia="IRNazanin"/>
          <w:color w:val="111111"/>
          <w:sz w:val="28"/>
          <w:sz w:val="28"/>
          <w:szCs w:val="28"/>
          <w:rtl w:val="true"/>
          <w:lang w:bidi="fa-IR"/>
        </w:rPr>
        <w:t>مهم ترین ویژگی بسیجیان اعتقاد به اسلام ناب محمدی صلی الله علیه وآله و حضور دین در ابعاد کلان جامعه و نفی جدایی دین از سیاست است؛ یعنی بنای همه ی شئون زندگی و نظامات اجتماعی بر اساس اسلام باشد و به دنبال پدید آوردن جامعه، قانون، نظام روابط، شبکه ی مناسبات، نهادها و ساختارهای دینی باشد؛ بنابراین اینکه رسالت دین را به ابعاد فردی خلاصه نکنیم و وظیفه ی انسان را در خودسازی و معنویت فردی منحصر ندانیم از ویژگی های معرفتی بسیجیان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باید به فکر عمق بخشیدن به اندیشه ها و باورهای خویش باشد و با پشتوانه چنین اعتقاد استواری در مقابل ظالمان و مستکبران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 مستحکم بسیجی را در مقابل سیل مشکلات و شبهات بیمه می کند</w:t>
      </w:r>
      <w:r>
        <w:rPr>
          <w:rFonts w:eastAsia="IRNazanin" w:cs="IRNazanin"/>
          <w:color w:val="111111"/>
          <w:sz w:val="28"/>
          <w:szCs w:val="28"/>
          <w:rtl w:val="true"/>
          <w:lang w:bidi="fa-IR"/>
        </w:rPr>
        <w:t>.</w:t>
      </w:r>
    </w:p>
    <w:p>
      <w:pPr>
        <w:pStyle w:val="Heading4"/>
        <w:numPr>
          <w:ilvl w:val="3"/>
          <w:numId w:val="1"/>
        </w:numPr>
        <w:rPr/>
      </w:pPr>
      <w:bookmarkStart w:id="202" w:name="__RefHeading___Toc2200063_653776707"/>
      <w:bookmarkStart w:id="203" w:name="_Toc73"/>
      <w:bookmarkEnd w:id="202"/>
      <w:r>
        <w:rPr/>
        <w:t>2</w:t>
      </w:r>
      <w:r>
        <w:rPr>
          <w:rtl w:val="true"/>
        </w:rPr>
        <w:t xml:space="preserve">. </w:t>
      </w:r>
      <w:r>
        <w:rPr>
          <w:rtl w:val="true"/>
        </w:rPr>
        <w:t>احساس مسئولیت، درک نیاز، و آمادگی و داوطلبی برای اقدام به موقع</w:t>
      </w:r>
      <w:bookmarkEnd w:id="20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ماهیت بسیج، احساس مسئولیت، آمادگی برای اقدام و حضور به موقع در میدان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پای کار نیازهای انقلاب و دغدغه مند حل مسائل آن است؛ بنابراین طلبه ی انقلابی یا بسیجی، کسی است که به نیازهای انقلاب و حوایج ولی جامعه توجه دارد و برای حل و رفع آن تلاش می 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حوزه ی علمیه هم در صورتی انقلابی و بسیجی است که برای حل مسائل انقلاب اهتمام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یا حوزه نسبت به معضلات نظام، بی تفاوت باشد و به فعالیت های روزمره خود سرگرم بماند، انقلابی و بسیجی نیست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https://farsi.khamenei.ir/speech-content?id=3292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دانشجویی با هر سلیقه ی سیاسی، اگر پایبند به ارزش های انقلاب و آماده ی حضور در عرصه مبارزه ی فرهنگی و سیاسی با استکبار و ایادی آشکار و نقابدار آن است، می تواند در خیل بسیجیان دانشگاه و عضوی از بسیج دانشجویی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رهبری به پنجمین گردهمایی بسیج دانشجویی </w:t>
      </w:r>
      <w:r>
        <w:rPr>
          <w:rFonts w:eastAsia="IRNazanin" w:cs="IRNazanin"/>
          <w:color w:val="111111"/>
          <w:sz w:val="28"/>
          <w:szCs w:val="28"/>
          <w:lang w:bidi="fa-IR"/>
        </w:rPr>
        <w:t>1377/7/14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https://farsi.khamenei.ir/message-content?id=2908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مجموعه ای مورد نظر است که در عرصه ی مجاهدت انقلابی حضور پیدا کرده و حضور دارد؛ غایب نیست،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شدن نیرو، معنایش این است دیگر وقتی می گوییم نیروها را بسیج کردیم، یعنی چه؟ یعنی به این ها آمادگی لازم برای حضور در میدان کار، میدان مبارزه و مجاهدتی که مورد نظر است،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1376/11/11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https://farsi.khamenei.ir/speech-content?id=24650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حضور و ،آمادگی آن هم در حد فداکاری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هم وقتی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که به ذهن ما متبادر میشد عبارت بود از زبده و عصاره ی بهترین نیروهای کشور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یعنی نیرویی که این وظیفه را بر حسب حد و حدود و خط کشی های رایج اداری و قشری، برعهده اش نگذاشته اند؛ اما داوطلبانه وارد میدان شده و ابراز آمادگی می کند و حضور خودش را اعلام می نماید که اینجا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1376/11/11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https://farsi.khamenei.ir/speech-content?id=24650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دانشجوها باید خودتان را در صفوف مقدّم این مبارزه حس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مبارزه ای است، وجود دارد، تمام نشده، ممکن است حالا حالاها هم تمام نشود، ادامه داشته باشد؛ در صفوف مقدم این مبارزه باید خودتان را احساس کنید و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درگیری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بزرگ این است که بعضی درگیری را حس نمی کنند، صحنه درگیری را نمی بینند، نمی فهمند که ما درگیری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مبارزه با خودتان را مدنظر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باید احساس مسئولیت انسانی، احساس مسئولیت ملی، احساس مسئولیت دینی و اجتماعی و بین المللی بکند؛ این چیزی است که از دانشجو توقع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1396/3/17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https://farsi.khamenei.ir/speech-content?id=36775</w:t>
      </w:r>
      <w:bookmarkStart w:id="204" w:name="pg8633_76093"/>
    </w:p>
    <w:p>
      <w:pPr>
        <w:pStyle w:val="Heading4"/>
        <w:numPr>
          <w:ilvl w:val="3"/>
          <w:numId w:val="1"/>
        </w:numPr>
        <w:rPr/>
      </w:pPr>
      <w:bookmarkStart w:id="205" w:name="__RefHeading___Toc2200065_653776707"/>
      <w:bookmarkStart w:id="206" w:name="_Toc74"/>
      <w:bookmarkEnd w:id="204"/>
      <w:bookmarkEnd w:id="205"/>
      <w:r>
        <w:rPr/>
        <w:t>3</w:t>
      </w:r>
      <w:r>
        <w:rPr>
          <w:rtl w:val="true"/>
        </w:rPr>
        <w:t xml:space="preserve">. </w:t>
      </w:r>
      <w:r>
        <w:rPr>
          <w:rtl w:val="true"/>
        </w:rPr>
        <w:t>مجاهدت و نستوهی</w:t>
      </w:r>
      <w:bookmarkEnd w:id="206"/>
    </w:p>
    <w:p>
      <w:pPr>
        <w:pStyle w:val="BookText"/>
        <w:rPr/>
      </w:pPr>
      <w:r>
        <w:rPr>
          <w:rFonts w:ascii="IRNazanin" w:hAnsi="IRNazanin" w:eastAsia="IRNazanin"/>
          <w:color w:val="111111"/>
          <w:sz w:val="28"/>
          <w:sz w:val="28"/>
          <w:szCs w:val="28"/>
          <w:rtl w:val="true"/>
          <w:lang w:bidi="fa-IR"/>
        </w:rPr>
        <w:t>از مهم ترین ویژگی های فرد بسیجی و انقلابی، مجاهدت است، مجاهدت نقطه ی مقابل عافیت جویی و راحت طلبی و به معنای تلاشگری و خود را به زحمت انداختن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کسی که در راه انجام وظایف و در مقابله با دشمن،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9"/>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00" o:detectmouseclick="t"/>
                <v:stroke color="#3465a4" joinstyle="round" endcap="flat"/>
                <w10:wrap type="none"/>
              </v:shape>
            </w:pict>
          </mc:Fallback>
        </mc:AlternateContent>
      </w:r>
      <w:bookmarkStart w:id="207" w:name="pg8633_76094"/>
    </w:p>
    <w:p>
      <w:pPr>
        <w:pStyle w:val="BookText"/>
        <w:rPr/>
      </w:pPr>
      <w:bookmarkEnd w:id="207"/>
      <w:r>
        <w:rPr>
          <w:rFonts w:ascii="IRNazanin" w:hAnsi="IRNazanin" w:eastAsia="IRNazanin"/>
          <w:color w:val="111111"/>
          <w:sz w:val="28"/>
          <w:sz w:val="28"/>
          <w:szCs w:val="28"/>
          <w:rtl w:val="true"/>
          <w:lang w:bidi="fa-IR"/>
        </w:rPr>
        <w:t>آسایش خود را قربانی کند و در تلاش سنگین، شب و روز نشناسد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شیعه واقعی را </w:t>
      </w:r>
      <w:r>
        <w:rPr>
          <w:rFonts w:ascii="Amiri" w:hAnsi="Amiri" w:eastAsia="Amiri" w:cs="Amiri"/>
          <w:color w:val="111111"/>
          <w:sz w:val="28"/>
          <w:sz w:val="28"/>
          <w:szCs w:val="28"/>
          <w:rtl w:val="true"/>
          <w:lang w:bidi="ar-SA"/>
        </w:rPr>
        <w:t>مَنْ كَانَ بَادِلًا فِينَا مُهْجَتَهُ وَمُوَطِّناً عَلَى لِقَاءِ الله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 عافیت طلبان و قاعدان گرچه انقلاب را قبول دارند و بدان علاقه مندند و برای آن کار می کند؛ اما در موقعیت تزاحم منافع خود را ترجیح می دهند و از اقدام و عمل کوتاه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آرامش و آسایششان مخدوش نشود و زندگی مسالمت آمیزشان بر هم نخورد سکوت می کنند و اعتبار خود را هزینه نمی کنند</w:t>
      </w:r>
      <w:r>
        <w:rPr>
          <w:rFonts w:eastAsia="IRNazanin" w:cs="IRNazanin"/>
          <w:color w:val="111111"/>
          <w:sz w:val="28"/>
          <w:szCs w:val="28"/>
          <w:rtl w:val="true"/>
          <w:lang w:bidi="fa-IR"/>
        </w:rPr>
        <w:t>.</w:t>
      </w:r>
    </w:p>
    <w:p>
      <w:pPr>
        <w:pStyle w:val="Heading4"/>
        <w:numPr>
          <w:ilvl w:val="3"/>
          <w:numId w:val="1"/>
        </w:numPr>
        <w:rPr/>
      </w:pPr>
      <w:bookmarkStart w:id="208" w:name="__RefHeading___Toc2200067_653776707"/>
      <w:bookmarkStart w:id="209" w:name="_Toc75"/>
      <w:bookmarkEnd w:id="208"/>
      <w:r>
        <w:rPr/>
        <w:t>4</w:t>
      </w:r>
      <w:r>
        <w:rPr>
          <w:rtl w:val="true"/>
        </w:rPr>
        <w:t xml:space="preserve">. </w:t>
      </w:r>
      <w:r>
        <w:rPr>
          <w:rtl w:val="true"/>
        </w:rPr>
        <w:t>اخلاص</w:t>
      </w:r>
      <w:bookmarkEnd w:id="209"/>
    </w:p>
    <w:p>
      <w:pPr>
        <w:pStyle w:val="BookText"/>
        <w:rPr/>
      </w:pPr>
      <w:r>
        <w:rPr>
          <w:rFonts w:ascii="IRNazanin" w:hAnsi="IRNazanin" w:eastAsia="IRNazanin"/>
          <w:color w:val="111111"/>
          <w:sz w:val="28"/>
          <w:sz w:val="28"/>
          <w:szCs w:val="28"/>
          <w:rtl w:val="true"/>
          <w:lang w:bidi="fa-IR"/>
        </w:rPr>
        <w:t>اخلاص و نیت الهی نیز از مقومات بسیجی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 انگیزه ای ناشی از ایمان به خدا و عشق به آرمان الهی دارد و فارغ از عوامل بیرونی و تشویق و ترغیب مادی برای مقصد عالی اسلامی تلاش می کند بسیجی معتقد به لزوم حضور حداکثری دین در جامعه است و قیام بر این امر را تکلیف خویش می داند و با توشه ای از بصیرت و توفیق و تقوا که در عرصه جهاد اکبر فراهم می آورد، آماده است تا هم در عرصه جهاد اصغر و هم در عرصه جهاد کبیر مجاهدانه و مخلصانه به میدان آید و جان فدای اسلام و انقلاب باشد </w:t>
      </w:r>
      <w:r>
        <w:rPr>
          <w:rFonts w:eastAsia="IRNazanin" w:cs="IRNazanin"/>
          <w:color w:val="111111"/>
          <w:sz w:val="28"/>
          <w:szCs w:val="28"/>
          <w:rtl w:val="true"/>
          <w:lang w:bidi="fa-IR"/>
        </w:rPr>
        <w:t>.</w:t>
      </w:r>
    </w:p>
    <w:p>
      <w:pPr>
        <w:pStyle w:val="Heading4"/>
        <w:numPr>
          <w:ilvl w:val="3"/>
          <w:numId w:val="1"/>
        </w:numPr>
        <w:rPr/>
      </w:pPr>
      <w:bookmarkStart w:id="210" w:name="__RefHeading___Toc2200069_653776707"/>
      <w:bookmarkStart w:id="211" w:name="_Toc76"/>
      <w:bookmarkEnd w:id="210"/>
      <w:r>
        <w:rPr/>
        <w:t>5</w:t>
      </w:r>
      <w:r>
        <w:rPr>
          <w:rtl w:val="true"/>
        </w:rPr>
        <w:t xml:space="preserve">. </w:t>
      </w:r>
      <w:r>
        <w:rPr>
          <w:rtl w:val="true"/>
        </w:rPr>
        <w:t>هدفمندی و رسالت مداری</w:t>
      </w:r>
      <w:bookmarkEnd w:id="2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بسیجیان هدفمندی است هدفمندی با صفت مجاهدت ملازمه </w:t>
      </w:r>
      <w:bookmarkStart w:id="212" w:name="pg8633_76095"/>
    </w:p>
    <w:p>
      <w:pPr>
        <w:pStyle w:val="BookText"/>
        <w:rPr/>
      </w:pPr>
      <w:bookmarkEnd w:id="21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مقصد جدی و روشنی نداشته باشد توان و امکان مجاهدت و تاب آوری در راه آن نخواهد داشت برای طلبه بسیجی و حوزه ی انقلابی این هدف یک رسالت و آرمان بلند است اصلاح همهی عالم و نفی نظام سلطه در مقیاس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رهبران انقلاب اسلامی در این است که همت خود را نه فقط بیان احکام دینی برای اهالی یک شهر یا کشور که تأسیس تمدن بزرگ توحیدی و برافراشتن پرچم ایمان در سراسر عالم در نظر گرفته و همه ی کارهای خُرد خود را در راستای این افق گسترده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بزرگوار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توانیم دنیای مادی را شکست دهیم و پرچم لا اله الا الله و محمد رسول الله را در تمامی دنیا به اهتزاز درآوریم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https://farsi.khamenei.ir/speech-content?id=2731</w:t>
      </w:r>
    </w:p>
    <w:p>
      <w:pPr>
        <w:pStyle w:val="Heading4"/>
        <w:numPr>
          <w:ilvl w:val="3"/>
          <w:numId w:val="1"/>
        </w:numPr>
        <w:rPr/>
      </w:pPr>
      <w:bookmarkStart w:id="213" w:name="__RefHeading___Toc2200071_653776707"/>
      <w:bookmarkStart w:id="214" w:name="_Toc77"/>
      <w:bookmarkEnd w:id="213"/>
      <w:r>
        <w:rPr/>
        <w:t>6</w:t>
      </w:r>
      <w:r>
        <w:rPr>
          <w:rtl w:val="true"/>
        </w:rPr>
        <w:t xml:space="preserve">. </w:t>
      </w:r>
      <w:r>
        <w:rPr>
          <w:rtl w:val="true"/>
        </w:rPr>
        <w:t>اصلاح تحول خواهی و پیش برندگی</w:t>
      </w:r>
      <w:bookmarkEnd w:id="2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برای طلبهی انقلابی و حوزه ی بسیجی که از واژه 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دگرگونی – نیز استفاده می شود، تحول خواهی و پویایی است؛ یعنی </w:t>
      </w:r>
    </w:p>
    <w:p>
      <w:pPr>
        <w:pStyle w:val="BookText"/>
        <w:rPr/>
      </w:pPr>
      <w:r>
        <w:rPr>
          <w:rFonts w:ascii="IRNazanin" w:hAnsi="IRNazanin" w:eastAsia="IRNazanin"/>
          <w:color w:val="111111"/>
          <w:sz w:val="28"/>
          <w:sz w:val="28"/>
          <w:szCs w:val="28"/>
          <w:rtl w:val="true"/>
          <w:lang w:bidi="fa-IR"/>
        </w:rPr>
        <w:t>شرایط موجود را تحمل نکردن و به دنبال وضعیت 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نیز لازمه ی مجاهدت و آرمان داشتن است انسان انقلابی یک موجود زنده است که در مقابل بدی ها واکنشی فعال نشان میدهد؛ نه بی تفاوت و خنثی می نشیند و نه از سر ضعف و درماندگی، به غصه و ناله و شکوا اکتفا میکند؛ بلکه حضور خود را نشان می دهد، موضع خود را معلوم میکند و پرقدرت و استوار در صحنه ی عمل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درک درست حوادث، فهم عمیق زمان و رویدادهای آن و شناخت جریان های اجتماعی لازمه ی این حضور و موضع گیری به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 بودن مفهومی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انقلاب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انقلاب بیشتر دفاع از وضع موجود است؛ در حالی که علاوه بر آن لازم است انسان انقلابی در مسیر آینده ی انقلاب و پیشبرد آرمان آن به سوی نقطه ی کمال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انقلاب بودن و حفظ دستاوردهای موجود آن، حرکتی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انقلاب در معنای کامل خود حفظ روحیه انقلابی است و علاوه بر حمایت، رو به جلو</w:t>
      </w:r>
    </w:p>
    <w:p>
      <w:pPr>
        <w:pStyle w:val="BookText"/>
        <w:rPr/>
      </w:pPr>
      <w:r>
        <w:rPr>
          <w:rFonts w:ascii="IRNazanin" w:hAnsi="IRNazanin" w:eastAsia="IRNazanin"/>
          <w:color w:val="111111"/>
          <w:sz w:val="28"/>
          <w:sz w:val="28"/>
          <w:szCs w:val="28"/>
          <w:rtl w:val="true"/>
          <w:lang w:bidi="fa-IR"/>
        </w:rPr>
        <w:t>داشتن و انقلاب را پیش بردن است و تکاپو به سوی افق های تازه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https://farsi.khamenei.ir/speech-content?id=12857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افق های تازه و قدم های بعد را نیز رهبر انقلاب در کلام خود معلوم ساخته اند</w:t>
      </w:r>
      <w:r>
        <w:rPr>
          <w:rFonts w:eastAsia="IRNazanin" w:cs="IRNazanin"/>
          <w:color w:val="111111"/>
          <w:sz w:val="28"/>
          <w:szCs w:val="28"/>
          <w:rtl w:val="true"/>
          <w:lang w:bidi="fa-IR"/>
        </w:rPr>
        <w:t>:</w:t>
      </w:r>
      <w:bookmarkStart w:id="215" w:name="pg8633_76097"/>
    </w:p>
    <w:p>
      <w:pPr>
        <w:pStyle w:val="BookText"/>
        <w:rPr/>
      </w:pPr>
      <w:bookmarkEnd w:id="215"/>
      <w:r>
        <w:rPr>
          <w:rFonts w:ascii="IRNazanin" w:hAnsi="IRNazanin" w:eastAsia="IRNazanin"/>
          <w:color w:val="111111"/>
          <w:sz w:val="28"/>
          <w:sz w:val="28"/>
          <w:szCs w:val="28"/>
          <w:rtl w:val="true"/>
          <w:lang w:bidi="fa-IR"/>
        </w:rPr>
        <w:t>انقلاب اسلامی ← نظام اسلامی ← دولت اسلامی ← کشور اسلامی ← تمدن اسلامی</w:t>
      </w:r>
    </w:p>
    <w:p>
      <w:pPr>
        <w:pStyle w:val="Heading4"/>
        <w:numPr>
          <w:ilvl w:val="3"/>
          <w:numId w:val="1"/>
        </w:numPr>
        <w:rPr/>
      </w:pPr>
      <w:bookmarkStart w:id="216" w:name="__RefHeading___Toc2200073_653776707"/>
      <w:bookmarkStart w:id="217" w:name="_Toc78"/>
      <w:bookmarkEnd w:id="216"/>
      <w:r>
        <w:rPr/>
        <w:t>7</w:t>
      </w:r>
      <w:r>
        <w:rPr>
          <w:rtl w:val="true"/>
        </w:rPr>
        <w:t xml:space="preserve">. </w:t>
      </w:r>
      <w:r>
        <w:rPr>
          <w:rtl w:val="true"/>
        </w:rPr>
        <w:t>نگاه تاریخی به رویارویی تمدنی با کفر و استکبار جهانی</w:t>
      </w:r>
      <w:bookmarkEnd w:id="217"/>
    </w:p>
    <w:p>
      <w:pPr>
        <w:pStyle w:val="BookText"/>
        <w:rPr/>
      </w:pPr>
      <w:r>
        <w:rPr>
          <w:rFonts w:ascii="IRNazanin" w:hAnsi="IRNazanin" w:eastAsia="IRNazanin"/>
          <w:color w:val="111111"/>
          <w:sz w:val="28"/>
          <w:sz w:val="28"/>
          <w:szCs w:val="28"/>
          <w:rtl w:val="true"/>
          <w:lang w:bidi="fa-IR"/>
        </w:rPr>
        <w:t>مجاهدت هدفمندی و تحول خواهی برای انقلابی بودن یا بسیجی بودن کافی نیست؛ انقلابی بودن مستلزم نگاه کلان تمدنی و تاریخی است؛ یعنی به یک محله منطقه خلاصه نمی شود و افق جهانی و بین المللی دارد کسی که مجاهدت و هدفمندی دارد اما نگاه کلان ندارد، هر چند کار زیادی می کند؛ اما چون افق نگاهش کوتاه است از این همه تلاش در دایره ای محدود، نتیجه ی درخوری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انقلابی به گستره ی کفر و فساد و تباهی در تمام جهان و بر نوار بلند زمان نظر می کند، ابعاد مسئولیت خود را تاریخی و جهانی می بیند و در اندیشه نابودی همه ی کفر و ظلم و پلیدی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بلند خواسته خدا و آرزوی همه ی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در قرآن کریم خواسته ی خود را غلبه ی دین اسلام بر همه ی ادیان </w:t>
      </w:r>
      <w:r>
        <w:rPr>
          <w:rStyle w:val="FootnoteAnchor"/>
          <w:rtl w:val="true"/>
        </w:rPr>
        <w:footnoteReference w:id="119"/>
      </w:r>
      <w:r>
        <w:rPr>
          <w:rFonts w:ascii="IRNazanin" w:hAnsi="IRNazanin" w:eastAsia="IRNazanin"/>
          <w:color w:val="111111"/>
          <w:sz w:val="28"/>
          <w:sz w:val="28"/>
          <w:szCs w:val="28"/>
          <w:rtl w:val="true"/>
          <w:lang w:bidi="fa-IR"/>
        </w:rPr>
        <w:t xml:space="preserve">، وارث شدن صالحان بر همه ی زمین </w:t>
      </w:r>
      <w:r>
        <w:rPr>
          <w:rStyle w:val="FootnoteAnchor"/>
          <w:rtl w:val="true"/>
        </w:rPr>
        <w:footnoteReference w:id="120"/>
      </w:r>
      <w:r>
        <w:rPr>
          <w:rFonts w:ascii="IRNazanin" w:hAnsi="IRNazanin" w:eastAsia="IRNazanin"/>
          <w:color w:val="111111"/>
          <w:sz w:val="28"/>
          <w:sz w:val="28"/>
          <w:szCs w:val="28"/>
          <w:rtl w:val="true"/>
          <w:lang w:bidi="fa-IR"/>
        </w:rPr>
        <w:t xml:space="preserve">و امامت مستضعفان </w:t>
      </w:r>
      <w:r>
        <w:rPr>
          <w:rStyle w:val="FootnoteAnchor"/>
          <w:rtl w:val="true"/>
        </w:rPr>
        <w:footnoteReference w:id="121"/>
      </w:r>
      <w:r>
        <w:rPr>
          <w:rFonts w:ascii="IRNazanin" w:hAnsi="IRNazanin" w:eastAsia="IRNazanin"/>
          <w:color w:val="111111"/>
          <w:sz w:val="28"/>
          <w:sz w:val="28"/>
          <w:szCs w:val="28"/>
          <w:rtl w:val="true"/>
          <w:lang w:bidi="fa-IR"/>
        </w:rPr>
        <w:t>بیان کرده و در روایات نیز پر شدن</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از عدل و داد نوید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نگاه تاریخی به جریان حق و باطل و درک تقابل تمدنی جمهوری اسلامی با کفر و استکبار جهانی نیز یکی از ارکان تفکر بسیجی و اصول نگاه انقلابی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بنابراین ابعاد جهانی اسلام و نهضت اسلامی را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و بیداری اسلامی به این مقوله نظر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بودن، استقلال عمل و حرکت خودجوش مردمیبسیج مردم به معنای سوق دادن آنان به حضور در صحنه و اعتماد کردن به آنان برای برداشتن بار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معنای بسیج، نوعی استقلال و حرکت خودجوش مردمی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دایم به دنبال دستور است و از خود اختیار و خلاقیتی نمی ورزد و نمی تواند صحنه را تشخیص دهد بسیجی شایسته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باید فراتر از یک ماشین بیفکر و اراده عمل کند؛ یعنی بتواند ببیند، بشناسد، تحلیل کند و بر اساس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دانشجو و طلبه بسیجی ضروری تر است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وقتی یک طلبه بسیجی به عنوان افسر جوان جنگ در عرصه های مختلف بخواهد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برای انتخاب تاکتیک مناسب باید اولویت ها را بداند و مسائل اصلی و فرعی محور خود را به درستی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رسیدن به تصمیم درست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توجه به اصولِ فکری امام و رهبری و ثانیاً توجه به عقلانیت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ی رهبر انقلاب، مهم ترین تعابیری که در تقابل معنایی با عقلانیت انقلابی قرار دارند، محاسبه ی محافظه کارانه، قشری گری تحجر، اسیر اوهام و تخیلات خود شدن و سازشکاری با دشمن است؛ بنابراین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گرفتن خرد و تدبیر، محاسبه و کار کارشناسی مطالعه ی درست نظم و قانون گرایی، و نیز ملاحظه ی جوانب و آثار یک اقدام از مهم ترین بایسته ها در شرایط آتش به اختیار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جمعیاز دیگر مقومات بسیج و ویژگی های انسان انقلاب اسلامی فعالیت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افق نگاه بسیجی دوردست و مأموریت او بسی سنگین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storage/sources/28/library/books/118/360318/images/143.jpg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نمی توان آن را از آحاد افراد به تنهایی انتظار داشت برداشتن این بار سنگین و دست یابی به این افق بلند تاریخی، به همراهی و همیاری پیوستاری از انسان ها بلکه نسل ها و قرن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ایمان به صورت متشکل و هم افزا باید در این میدان بسیج شوند و جبهه ای ولایی، منسجم و یک پارچه بسازند تا به آن افق متعالی دست یابند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انسان انقلابی که هوای اصلاح جهان و درافتادن با دشمنی های بزرگ را دارد باید از اقدامات فردی به سوی اقدامات گروهی و از اقدامات گروهی به سوی پدید آوردن نهادهای مؤثر جمعی و از آنجا به سوی پدید آوردن جبهه ی متشکل ایمانی و انسانی بر علیه بدی ها و رذیلت ها گام بردارد برای این منظور تشکل داشتن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storage/sources/28/library/books/118/360318/images/144.jpg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فعالیت های گروهی ضروری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وقتی انسان نگاهش را توسعه دهد و آرمانش را بزرگ سازد باید دست در دست دیگران نهد و در یک شبکه ی انسانی منسجم قرار گیرد تا با همیاری آنان بتواند به مقصد عالی خود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مولفه های ماهوی بسیج را در نمودار زیر خلاصه کرده ایم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ماهیت و حقیقت بسیج در گرو این ملاک ها و معیارها است و صورت تعین یافته ی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یک سازمان اداری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ویژگی ها را محقق کند؛ بنابراین تمام گروه های جهادی و تبلیغی که به هدف اقامه ی دین و اعتلای نظام اسلامی به شکل خالصانه و خودجوش در زمینه های علمی، سیاسی، اجتماعی، فرهنگی، اقتصادی،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شرایط بحران فعالیت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storage/sources/28/library/books/118/360318/images/145.jpg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هر چند به اسم و عنوان و از حیث جایگاه اداری ذیل سازمان بسیج نیستند به حقیقت بسیجی 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بنابراین در نگاه امام و رهبری، بسیج به یک گروه خاص اختصاص ندارد و در گستره ی ایران بلکه در جهان همه مردمی را که می خواهند حول ولی خدا برای اقامه ی دین او در روی زمین قیام کنند شامل می شود؛ همان جریان توده های مؤمنین که پشت سر راهبر دینی و امام جامعه به سوی مقاصد عالی تکوین و تشریع حرکت می کنند و غلبه ی دین خدا را در تمام ارض هدف گرفته 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قرآن کریم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روشن می گردد که بسیج گرچه وظیفه ی دفاع از امنیت کشور را بر عهده دارد؛ اما صرفاً یک تشکیلات نظامی نیست و همه ی عرصه های مجاهدت در راه اقامه ی دین و پاسداری از انقلاب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تشکیلات صرفاً نخبگانی نیست و توده های مختلف ایمانی را در اقشار مختلف فرا می گیرد؛ گرچه عوام زده هم نیست و بر اهمیت حضور نخبگان هدایتگر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تشکل خاص در عرض سایر تشکل ها یا حتی یک حزب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قدرتمند و مؤثر در معادلات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بستر حضور همه ی مؤمنان در راستای اهداف انقلاب اسلامی و در مسیر حرکت به سوی جامعه ی توحیدی و تمدن </w:t>
      </w:r>
    </w:p>
    <w:p>
      <w:pPr>
        <w:pStyle w:val="BookText"/>
        <w:rPr/>
      </w:pPr>
      <w:r>
        <w:rPr>
          <w:rFonts w:ascii="IRNazanin" w:hAnsi="IRNazanin" w:eastAsia="IRNazanin"/>
          <w:color w:val="111111"/>
          <w:sz w:val="28"/>
          <w:sz w:val="28"/>
          <w:szCs w:val="28"/>
          <w:rtl w:val="true"/>
          <w:lang w:bidi="fa-IR"/>
        </w:rPr>
        <w:t>اسلامی جهانی است و در هر برهه ای متناسب با اولویت های انقلاب و نظام در عرصه ای نقش آفرینی کرده است؛ گاهی در میدان نبرد نظامی، گاهی در عرصه ی سازندگی، گاهی در عرصه ی سیاسی، گاهی در جهاد علمی، گاهی در ساحت اقتصاد مقاومتی و گاهی هم در مبارزه با حوادث طبیعی یا بیماری های همه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همه جا هست و معادل هیچ یک از ساختارهای رسمی و فرایندهای دیوان سالار نیست؛ بسیج به پهنه ی تمام نیازهای انقلاب تعریف می شود و هر جا که نظام اسلامی اولویتی دارد، حضور دارد؛ البته با ساختارها و نهادهای رسمی نظام هم رقابت و موازی کاری نمی کند؛ بلکه در طول آنها و به عنوان عامل حرکت دهنده و پیش برنده ی آنها به سازماندهی توده ها برای حل مسائل انقلاب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تجلی حقیقی مردم سالاری است و به پیش بری حاکمیت، با اراده ی قدرتمند مردم کمک می کند؛ چراکه ساختارهای رسمی به دلیل ظرفیت های محدود، قابلیت ساماندهی عرصه های گوناگون را ندارند و از یاری توده های مردمی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تحقق مردم 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خیال می کنند مردم سالاری فقط پای صندوق رای و انتخابات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مردم 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یعنی بر اساس دین و بر اساس اسلام، سالار جامعه، خود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مردم سالاری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در همه ی عرصه ها مظهر مردم سالاری دینی و مردم سالاری اسلامی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https://farsi.khamenei.ir/speech-content?id=34995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ساختارها و قوای رسمی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ساختارها و نهادها شعبه ای از بسیج وجود دارد که تجلی حضور فراساختاری مردمی در کارویژه ی انقلابی آن نهاد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حوزه و دانشگاه هم </w:t>
      </w:r>
      <w:bookmarkStart w:id="218" w:name="pg8633_76105"/>
    </w:p>
    <w:p>
      <w:pPr>
        <w:pStyle w:val="BookText"/>
        <w:rPr/>
      </w:pPr>
      <w:bookmarkEnd w:id="218"/>
      <w:r>
        <w:rPr>
          <w:rFonts w:ascii="IRNazanin" w:hAnsi="IRNazanin" w:eastAsia="IRNazanin"/>
          <w:color w:val="111111"/>
          <w:sz w:val="28"/>
          <w:sz w:val="28"/>
          <w:szCs w:val="28"/>
          <w:rtl w:val="true"/>
          <w:lang w:bidi="fa-IR"/>
        </w:rPr>
        <w:t xml:space="preserve">باید بستر حضور انقلابی طلبه و دانشجو در نیازهای اجتماعی مرتبط با نقش روحانیان و دانشگاهیان باشد </w:t>
      </w:r>
      <w:r>
        <w:rPr>
          <w:rFonts w:eastAsia="IRNazanin" w:cs="IRNazanin"/>
          <w:color w:val="111111"/>
          <w:sz w:val="28"/>
          <w:szCs w:val="28"/>
          <w:rtl w:val="true"/>
          <w:lang w:bidi="fa-IR"/>
        </w:rPr>
        <w:t>.</w:t>
      </w:r>
    </w:p>
    <w:p>
      <w:pPr>
        <w:pStyle w:val="Heading3"/>
        <w:numPr>
          <w:ilvl w:val="2"/>
          <w:numId w:val="1"/>
        </w:numPr>
        <w:rPr/>
      </w:pPr>
      <w:bookmarkStart w:id="219" w:name="__RefHeading___Toc2200075_653776707"/>
      <w:bookmarkStart w:id="220" w:name="_Toc79"/>
      <w:bookmarkEnd w:id="219"/>
      <w:r>
        <w:rPr>
          <w:rtl w:val="true"/>
        </w:rPr>
        <w:t>بسیج در حوزه</w:t>
      </w:r>
      <w:bookmarkEnd w:id="220"/>
    </w:p>
    <w:p>
      <w:pPr>
        <w:pStyle w:val="BookText"/>
        <w:rPr/>
      </w:pPr>
      <w:r>
        <w:rPr>
          <w:rFonts w:ascii="IRNazanin" w:hAnsi="IRNazanin" w:eastAsia="IRNazanin"/>
          <w:color w:val="111111"/>
          <w:sz w:val="28"/>
          <w:sz w:val="28"/>
          <w:szCs w:val="28"/>
          <w:rtl w:val="true"/>
          <w:lang w:bidi="fa-IR"/>
        </w:rPr>
        <w:t xml:space="preserve">آنچه تا کنون گفته شد ویژگی های انسان انقلابی و مؤمن بسیجی بود و انسان بسیجی انقلابی اعم از طلبهی بسیجی انقلابی است؛ یعنی همه ی اقشار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مدیر، کارمند، پزشک، مهندس، معلم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حوزه و طلبه ی بسیجی علاوه بر همه ی اینها، طلبگی را هم باید اشراب کرد و به سرمایهی ویژه ی حوزویان که در سایر اقشار اجتماعی نیست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سرمایه ویژه، آشنایی تخصصی با دین و منابع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از این دارایی ارزشمند نیز در مسیر آرمانهای انقلاب اسلامی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طلبه ی بسیجی دو مؤلفه دارد؛ بنابراین کسی که فقط طلبه است و بسیجی نیست، یا کسی که فقط بسیجی است و حوزوی نیست از این عنوان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طلبه بسیجی یک هویت صنفی دارد و یک هویت تاریخی؛ بر اساس هویت صنفی، عالم و فقیه و وارسته و کارآمد است و بر اساس هویت تاریخی نقش اجتماعی خود را در سیر حرکت کلان بشر به سمت توحید می یابد و به خوبی آن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کارآمدی اجتماعی طلبه بدون نظر به این هویت تاریخی و مخصوصا توجه به نهضت بزرگ حضرت امام رحمه الله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هویت تاریخی امام راحل رحمه الله نه تنها یک فقیه و فیلسوف و عالم که امام و علمدار نهضت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نقطه ی ثقل جبهه متحجرین در دوران بعد از انقلاب، به مخالفت با ولایت فقیه یا حکومت اسلامی خلاصه نمی شود؛ بلکه جدایی از مسائل واقعی </w:t>
      </w:r>
      <w:bookmarkStart w:id="221" w:name="pg8633_76106"/>
    </w:p>
    <w:p>
      <w:pPr>
        <w:pStyle w:val="BookText"/>
        <w:rPr/>
      </w:pPr>
      <w:bookmarkEnd w:id="221"/>
      <w:r>
        <w:rPr>
          <w:rFonts w:ascii="IRNazanin" w:hAnsi="IRNazanin" w:eastAsia="IRNazanin"/>
          <w:color w:val="111111"/>
          <w:sz w:val="28"/>
          <w:sz w:val="28"/>
          <w:szCs w:val="28"/>
          <w:rtl w:val="true"/>
          <w:lang w:bidi="fa-IR"/>
        </w:rPr>
        <w:t xml:space="preserve">جامعه و معضلات عینی انقلاب و عدم ایفای نقش تاریخی و تمدنی است که چه بسا رگه هایی از آن در برخی حوزویان به ظاهر انقلابی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درک عمیق از موقف تاریخی نهضت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برای شناخت طلبه ی بسیجی لازم است هویت و مأموریت طلبگی را مرور کنیم و با نقش تاریخی و تمدنی او در این عصر پیوند بزنیم </w:t>
      </w:r>
      <w:r>
        <w:rPr>
          <w:rFonts w:eastAsia="IRNazanin" w:cs="IRNazanin"/>
          <w:color w:val="111111"/>
          <w:sz w:val="28"/>
          <w:szCs w:val="28"/>
          <w:rtl w:val="true"/>
          <w:lang w:bidi="fa-IR"/>
        </w:rPr>
        <w:t>.</w:t>
      </w:r>
    </w:p>
    <w:p>
      <w:pPr>
        <w:pStyle w:val="Heading3"/>
        <w:numPr>
          <w:ilvl w:val="2"/>
          <w:numId w:val="1"/>
        </w:numPr>
        <w:rPr/>
      </w:pPr>
      <w:bookmarkStart w:id="222" w:name="__RefHeading___Toc2200077_653776707"/>
      <w:bookmarkStart w:id="223" w:name="_Toc80"/>
      <w:bookmarkEnd w:id="222"/>
      <w:r>
        <w:rPr>
          <w:rtl w:val="true"/>
        </w:rPr>
        <w:t>هویت حوزوی و مأموریت طلبگی</w:t>
      </w:r>
      <w:bookmarkEnd w:id="223"/>
    </w:p>
    <w:p>
      <w:pPr>
        <w:pStyle w:val="BookText"/>
        <w:rPr/>
      </w:pPr>
      <w:r>
        <w:rPr>
          <w:rFonts w:ascii="IRNazanin" w:hAnsi="IRNazanin" w:eastAsia="IRNazanin"/>
          <w:color w:val="111111"/>
          <w:sz w:val="28"/>
          <w:sz w:val="28"/>
          <w:szCs w:val="28"/>
          <w:rtl w:val="true"/>
          <w:lang w:bidi="fa-IR"/>
        </w:rPr>
        <w:t>بسیج هر صنف و قشری باید مأموریت آن قشر را در خدمت مقاصد و اهداف انقلاب اسلامی قرار دهد و از آن به نفع نظام و جامعه و تمدن اسلامی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حوزه های علمیه هم باید مأموریت های حوزه را به اهداف انقلاب اسلامی گره زند و پیوند بخشد؛ بلکه از آنجا که انقلاب از دل حوزه ها جوشیده است باید نگاه حوزه به انقلاب نگاه حفظ و حراست از ثمره خود باشد و نظام اسلامی را بستری برای تحقق رسالت و مأموریت خود بداند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اصلی حوزه های علمیه فهم و اقامه ی دین است و حوزویان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فهم و اقامه ی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لازم است به خوبی با دین و منابع آن آشنا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توسعه ی این فهم بکوشند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یافته های خود را ترویج و تبلیغ کنند و به دفاع از آن بپردازند و در راه عینیت بخشی و جاری کردن آن چه در جان آحاد انسان ها و چه در سطح کلان جامعه بکوشند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این نمودار طلبه یک نیروی فکری، فرهنگی و تربیتی است که عمدتاً خدمات نرم به جامعه ارائه می دهد؛ حتی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فوق دفاع نرم یعنی دفاع فکری و فرهنگی از دین خداست نه دفاع سخت که مأموریت مستقیم نیروهای نظامی و امنیتی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هویت صنفی و تخصصی طلبه است؛ یعنی مقتضیات طلبگی را برای او از آن جهت که طلبه است بیان میکند؛ البته روشن است که طلبه به عنوان یک انسان یا به عنوان یک عنصر مؤمن وظایف انسانی و ایمانی دیگری هم دارد که از نقش صنفی او فراتر است و در آن با انسانهای دیگر یا با سایر اهل ایمان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مواضع نیاز و بحران، برحسب وظیفه ی شرعی در میدان نظامی، امنیتی، خدمات جهادی و مانند آن حضور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خوبی آشکار می شود که حوزویان مأموریت اجتماعی</w:t>
      </w:r>
    </w:p>
    <w:p>
      <w:pPr>
        <w:pStyle w:val="BookText"/>
        <w:rPr/>
      </w:pPr>
      <w:r>
        <w:rPr>
          <w:rFonts w:ascii="IRNazanin" w:hAnsi="IRNazanin" w:eastAsia="IRNazanin"/>
          <w:color w:val="111111"/>
          <w:sz w:val="28"/>
          <w:sz w:val="28"/>
          <w:szCs w:val="28"/>
          <w:rtl w:val="true"/>
          <w:lang w:bidi="fa-IR"/>
        </w:rPr>
        <w:t>مشخصی دارند و به صورت تخصصی در عرصه ی شناخت، اشاعه و اقامه ی دین نقش آفرینی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کار خوبی وظیفه ی صنفی و تخصصی طلبه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1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16" o:detectmouseclick="t"/>
                <v:stroke color="#3465a4" joinstyle="round" endcap="flat"/>
                <w10:wrap type="none"/>
              </v:shape>
            </w:pict>
          </mc:Fallback>
        </mc:AlternateContent>
      </w:r>
      <w:bookmarkStart w:id="224" w:name="pg8633_76108"/>
    </w:p>
    <w:p>
      <w:pPr>
        <w:pStyle w:val="BookText"/>
        <w:rPr/>
      </w:pPr>
      <w:bookmarkEnd w:id="224"/>
      <w:r>
        <w:rPr>
          <w:rFonts w:ascii="IRNazanin" w:hAnsi="IRNazanin" w:eastAsia="IRNazanin"/>
          <w:color w:val="111111"/>
          <w:sz w:val="28"/>
          <w:sz w:val="28"/>
          <w:szCs w:val="28"/>
          <w:rtl w:val="true"/>
          <w:lang w:bidi="fa-IR"/>
        </w:rPr>
        <w:t xml:space="preserve">نیست و طلبه از آن جهت که طلبه است عهده دار انجام همه ی مأموریت های اجتماعی نیست؛ البته اگر یک حوزوی بتواند در کنار فعالیت صنفی و خارج از زمان موظفی حوزوی خود، به کارهای مفید و مثبت دیگر بپردازد قطعاً شایسته است و ارزش افزوده ای را پدید آورده است؛ اما اگر فراغتی برای این کار نداشته باشد و تمام توان صنفی خود را به مسئولیت های حوزوی اختصاص دهد خطا نرفته است؛ مشروط بر اینکه وظایف انسانی، ایمانی و تاریخی خود را به خوبی عهده 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حوزه های علمیه و نهاد مرجعیت شیعه در طول تاریخ پرفراز و نشیب خود، با مجاهدت و فداکاری در اعتلای کلمه الله و پاسداری از مکتب تشیع کوشیده اند و میراث ارزشمند پیامبران الهی و اهل بیت عصمت و طهارت را به نسل ما و عصر ما رسانده اند و اکنون نیز اسناد بالادستی و تحولی حوزه، به هدف تامین و تضمین حوزه ی انقلابی و پاسخگو شکل گرفته و تدوین شده است</w:t>
      </w:r>
      <w:r>
        <w:rPr>
          <w:rFonts w:eastAsia="IRNazanin" w:cs="IRNazanin"/>
          <w:color w:val="111111"/>
          <w:sz w:val="28"/>
          <w:szCs w:val="28"/>
          <w:rtl w:val="true"/>
          <w:lang w:bidi="fa-IR"/>
        </w:rPr>
        <w:t>.</w:t>
      </w:r>
    </w:p>
    <w:p>
      <w:pPr>
        <w:pStyle w:val="Heading3"/>
        <w:numPr>
          <w:ilvl w:val="2"/>
          <w:numId w:val="1"/>
        </w:numPr>
        <w:rPr/>
      </w:pPr>
      <w:bookmarkStart w:id="225" w:name="__RefHeading___Toc2200079_653776707"/>
      <w:bookmarkStart w:id="226" w:name="_Toc81"/>
      <w:bookmarkEnd w:id="225"/>
      <w:r>
        <w:rPr>
          <w:rtl w:val="true"/>
        </w:rPr>
        <w:t>پیوند مأموریت حوزه با آرمان انقلاب</w:t>
      </w:r>
      <w:bookmarkEnd w:id="226"/>
    </w:p>
    <w:p>
      <w:pPr>
        <w:pStyle w:val="BookText"/>
        <w:rPr/>
      </w:pPr>
      <w:r>
        <w:rPr>
          <w:rFonts w:ascii="IRNazanin" w:hAnsi="IRNazanin" w:eastAsia="IRNazanin"/>
          <w:color w:val="111111"/>
          <w:sz w:val="28"/>
          <w:sz w:val="28"/>
          <w:szCs w:val="28"/>
          <w:rtl w:val="true"/>
          <w:lang w:bidi="fa-IR"/>
        </w:rPr>
        <w:t>نسبت گیری حوزه به عنوان نهاد علم دینی با حرکت کلی انقلاب اسلامی و مسائل حقیقی و عینی مردم حوزه را انقلابی و بسیجی میسازد و به ایفای نقش تاریخی و تمدنی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بسیج حوزویان یعنی کشاندن آنها به صحنه نیازهای انقلاب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 این نهاد، شناخت، تبلیغ، پاسداری و جاری ساختن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دین؟ اسلام ناب؛ یعنی دینی که حضور حداکثری در اداره جامعه و تنظیم نظامات آن دارد و برنامه ی سعادت فردی و اجتماعی را ارائه می دهد و گهواره تا گور انسان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دین جامعی را باید شناخت، تبلیغ و ترویج کرد و از آن در مقابل شبهات و هجمات دفاع نمود، چنین مکتب شاملی مبنای </w:t>
      </w:r>
      <w:bookmarkStart w:id="227" w:name="pg8633_76109"/>
    </w:p>
    <w:p>
      <w:pPr>
        <w:pStyle w:val="BookText"/>
        <w:rPr/>
      </w:pPr>
      <w:bookmarkEnd w:id="227"/>
      <w:r>
        <w:rPr>
          <w:rFonts w:ascii="IRNazanin" w:hAnsi="IRNazanin" w:eastAsia="IRNazanin"/>
          <w:color w:val="111111"/>
          <w:sz w:val="28"/>
          <w:sz w:val="28"/>
          <w:szCs w:val="28"/>
          <w:rtl w:val="true"/>
          <w:lang w:bidi="fa-IR"/>
        </w:rPr>
        <w:t>تربیت دینی جوانان است و چنین آیین گسترده ای در جامعه ی اسلامی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طلبگی موظف است حوزه را به مسائل نظام گره بزند و بستری فراهم کند تا طلاب عزیز از خاستگاه حوزوی خود به صورت تشکیلاتی و البته خودجوش با مسائل عینی جامعه و انقلاب پیوند بخورند و به ارائه ی راهکارهای مؤثر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امام بسیجیان در پیام دوم آذر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کرده است بسیج حوزه باید دست در دست بسیج دانشگاه با تمام توان به این مقاصد بزرگ بیندیشد و مأموریت های زیر را محقق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انقلاب و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استقلال نظام و اصول تغییر ناپذیر نه شرقی و نه غربی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نفود ایادی بیگانه در حوزه و دانشگاه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باورهای اعتقادی بسیجیان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چهارچوب های اصیل اسلام ناب محمدی به تمام اعضای بسیج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مقابل شرق و غرب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حکومت بزرگ اسلامی از راه تأسیس هسته های مقاومت در تمام جهان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ریشه ی ضدانقلاب در تمام ابعاد</w:t>
      </w:r>
    </w:p>
    <w:p>
      <w:pPr>
        <w:pStyle w:val="BookText"/>
        <w:rPr/>
      </w:pPr>
      <w:r>
        <w:rPr>
          <w:rFonts w:ascii="IRNazanin" w:hAnsi="IRNazanin" w:eastAsia="IRNazanin"/>
          <w:color w:val="111111"/>
          <w:sz w:val="28"/>
          <w:sz w:val="28"/>
          <w:szCs w:val="28"/>
          <w:rtl w:val="true"/>
          <w:lang w:bidi="fa-IR"/>
        </w:rPr>
        <w:t>و این امر مطابق توصیه ی آن امام حکیم، با مدیریت صحیح، فداکاری و مجاهدت مستمر و حضور در صحنه ها حاصل می گردد</w:t>
      </w:r>
      <w:r>
        <w:rPr>
          <w:rFonts w:eastAsia="IRNazanin" w:cs="IRNazanin"/>
          <w:color w:val="111111"/>
          <w:sz w:val="28"/>
          <w:szCs w:val="28"/>
          <w:rtl w:val="true"/>
          <w:lang w:bidi="fa-IR"/>
        </w:rPr>
        <w:t>.</w:t>
      </w:r>
    </w:p>
    <w:p>
      <w:pPr>
        <w:pStyle w:val="Heading3"/>
        <w:numPr>
          <w:ilvl w:val="2"/>
          <w:numId w:val="1"/>
        </w:numPr>
        <w:rPr/>
      </w:pPr>
      <w:bookmarkStart w:id="228" w:name="__RefHeading___Toc2200081_653776707"/>
      <w:bookmarkStart w:id="229" w:name="_Toc82"/>
      <w:bookmarkEnd w:id="228"/>
      <w:r>
        <w:rPr>
          <w:rtl w:val="true"/>
        </w:rPr>
        <w:t>تمایز بسیج حوزه با بسیج سایر اقشار</w:t>
      </w:r>
      <w:bookmarkEnd w:id="22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گذشته معلوم شد بسیج طلاب تشکلی صرفاً برای فعالیت های </w:t>
      </w:r>
    </w:p>
    <w:p>
      <w:pPr>
        <w:pStyle w:val="BookText"/>
        <w:rPr/>
      </w:pPr>
      <w:r>
        <w:rPr>
          <w:rFonts w:ascii="IRNazanin" w:hAnsi="IRNazanin" w:eastAsia="IRNazanin"/>
          <w:color w:val="111111"/>
          <w:sz w:val="28"/>
          <w:sz w:val="28"/>
          <w:szCs w:val="28"/>
          <w:rtl w:val="true"/>
          <w:lang w:bidi="fa-IR"/>
        </w:rPr>
        <w:t>روزمره ی سیاسی یا آموزش های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بسیج طلاب نباید با بسیج ادارات و محلات و سایر اقشار برابر باشد و یا حداکثر در حد یک گروه جهادی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بسیجی در عالم طلبگی باید به یکی از کارویژه های طلبگی بازگشت داشته باشد و شأن طلبگی در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امامت و هدایت فکری و فرهنگی جامعه را بر عهده دارد، بسیج طلبگی نیز باید امامت و هدایت سایر اقشار بسیج را بر عهده بگیرد و نقش نرم خود را نسبت به آنان ایفا کند؛ بنابراین چه بسا بسیج طلاب بیشتر بسیج اقامه ی دین، بسیج هدایت فکری و تأثیرگذاری فرهنگی، بسیج علمی و معرفتی، بسیج آموزشی و پژوهشی، بسیج تبلیغی و تعلیمی، بسیج تولید محتوا و ترویج گفتمان، بسیج تبیین و مطالبه گری، بسیج تربیتی، بسیج پاسخ به شبهات، بسیج دفاع نرم از مبانی انقلاب و بسیج امر به معروف و نهی از منکر با استفاده از تمام ظرفیت های رسانه ای در فضای حقیقی و مجازی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بسیجی در کنار فعالیت های مستقیم سیاسی و خدمات جهادی که در استحکام شخصیت و تربیت جامع او بی شک تأثیرگذار است، خود را موظف به حل مسئله های فکری انقلاب و تربیت نیروی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هر جا که انقلاب نیاز به تبیین و روشنگری و تحلیل دارد بسیج طلاب باید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انقلاب و گفتمان امامین آن را نشر دهد چهارچوبهای اعتقادی اسلام ناب را برای تمام اقشار بسیج تبیین کند، شبهات مربوط به حکومت دینی و ولایت فقیه را بسیج طلاب باید پاسخ دهد، کارآمدی نظام را بسیج طلاب باید تبیین کند، گره های نظری انقلاب از قبیل مشکلات اجتماعی و مسئله ی جمعیت را بسیج طلاب با بیان روشنگر خود باز کند و خلاصه پای کار نیازهای اندیشه ای انقلاب بایستد و حلقه میانی امام و 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کار عمیق علمی و اجتهادی در حل مسایل نظری انقلاب و تبیین و روشنگری نسبت به آن تلاش می کند تا آن را به </w:t>
      </w:r>
      <w:bookmarkStart w:id="230" w:name="pg8633_76111"/>
    </w:p>
    <w:p>
      <w:pPr>
        <w:pStyle w:val="BookText"/>
        <w:rPr/>
      </w:pPr>
      <w:bookmarkEnd w:id="230"/>
      <w:r>
        <w:rPr>
          <w:rFonts w:ascii="IRNazanin" w:hAnsi="IRNazanin" w:eastAsia="IRNazanin"/>
          <w:color w:val="111111"/>
          <w:sz w:val="28"/>
          <w:sz w:val="28"/>
          <w:szCs w:val="28"/>
          <w:rtl w:val="true"/>
          <w:lang w:bidi="fa-IR"/>
        </w:rPr>
        <w:t>علوم انسانی و در نهایت به قانون و ساختار و الگوی پیشرفت تبدیل کند و در سطح جامعه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باید در مقیاس یک راهبر تربیت شود و در قامت یک مربی و سرپرست بتواند در محیط پیرامون خود نقش ایفا کند ،طلبه پیشران حرکت های اجتماعی در مسیر اقامه ی دین و تحقق آن است و در نگاه رهبران انقلاب نیز حوزه و روحانیون باید راهبر و پیشران فکری، معرفتی و معنوی مردم باشند؛ یعنی طلاب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گر مبانی فکری و اهداف و آرمان های امام برای آحاد جامعه هستند، همان نقشی که در مرحله ی اول و دوم انقلاب یعنی پیدایش</w:t>
      </w:r>
    </w:p>
    <w:p>
      <w:pPr>
        <w:pStyle w:val="BookText"/>
        <w:rPr/>
      </w:pPr>
      <w:r>
        <w:rPr>
          <w:rFonts w:ascii="IRNazanin" w:hAnsi="IRNazanin" w:eastAsia="IRNazanin"/>
          <w:color w:val="111111"/>
          <w:sz w:val="28"/>
          <w:sz w:val="28"/>
          <w:szCs w:val="28"/>
          <w:rtl w:val="true"/>
          <w:lang w:bidi="fa-IR"/>
        </w:rPr>
        <w:t xml:space="preserve">انقلاب و نظام اسلامی انجام شد باید در مرحله ی دولت اسلامی و جامعه ی اسلامی دنبال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بسیج طلاب همه ی کمالات بسیج و ارکان ماهیت آن را به هویت حوزوی پیوند می دهد و در کنار خدمات جهادی و کارهای شعائری و مناسکی رویکرد محتوایی و تربیتی اتخاذ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ی بسیجی نیروی مخلصی است که رو به سوی آرمان تشکیل تمدن نوین اسلامی به صورت متشکل و با احساس مسئولیت، فعالیت طلبگی می کند </w:t>
      </w:r>
      <w:r>
        <w:rPr>
          <w:rFonts w:eastAsia="IRNazanin" w:cs="IRNazanin"/>
          <w:color w:val="111111"/>
          <w:sz w:val="28"/>
          <w:szCs w:val="28"/>
          <w:rtl w:val="true"/>
          <w:lang w:bidi="fa-IR"/>
        </w:rPr>
        <w:t>.</w:t>
      </w:r>
    </w:p>
    <w:p>
      <w:pPr>
        <w:pStyle w:val="Heading3"/>
        <w:numPr>
          <w:ilvl w:val="2"/>
          <w:numId w:val="1"/>
        </w:numPr>
        <w:rPr/>
      </w:pPr>
      <w:bookmarkStart w:id="231" w:name="__RefHeading___Toc2200083_653776707"/>
      <w:bookmarkStart w:id="232" w:name="_Toc83"/>
      <w:bookmarkEnd w:id="231"/>
      <w:r>
        <w:rPr>
          <w:rtl w:val="true"/>
        </w:rPr>
        <w:t>حوزه ی علمیه و بسیج</w:t>
      </w:r>
      <w:bookmarkEnd w:id="232"/>
    </w:p>
    <w:p>
      <w:pPr>
        <w:pStyle w:val="BookText"/>
        <w:rPr/>
      </w:pPr>
      <w:r>
        <w:rPr>
          <w:rFonts w:ascii="IRNazanin" w:hAnsi="IRNazanin" w:eastAsia="IRNazanin"/>
          <w:color w:val="111111"/>
          <w:sz w:val="28"/>
          <w:sz w:val="28"/>
          <w:szCs w:val="28"/>
          <w:rtl w:val="true"/>
          <w:lang w:bidi="fa-IR"/>
        </w:rPr>
        <w:t xml:space="preserve">با توجه به رسالت عالی و مأموریت نهایی حوزه های علمیه که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ی دین و تحقق اهداف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طلبه، استاد یا عالم حوزوی را در مرتبه اعلای رسالت و مأموریت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تمام شأن حوزوى یعنی ظرفیت های اخلاقی و معنوی فکری و علمی و مهارت های عملی و نقش آفرینی اجتماعی خود را در جهت خدمت به مردم و جامعه و رفع نیازهای انقلاب رشد داده و به کار می گیرد و </w:t>
      </w:r>
    </w:p>
    <w:p>
      <w:pPr>
        <w:pStyle w:val="BookText"/>
        <w:rPr/>
      </w:pPr>
      <w:r>
        <w:rPr>
          <w:rFonts w:ascii="IRNazanin" w:hAnsi="IRNazanin" w:eastAsia="IRNazanin"/>
          <w:color w:val="111111"/>
          <w:sz w:val="28"/>
          <w:sz w:val="28"/>
          <w:szCs w:val="28"/>
          <w:rtl w:val="true"/>
          <w:lang w:bidi="fa-IR"/>
        </w:rPr>
        <w:t>ثانياً جهت گیری کلان او نیز اهداف انقلاب و تمدن نوین اسلامی و پیشگامی در تحقق سند گام دوم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برههی جدید همزمان با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بسیج را با نگاهی بالنده و متعالی؛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ای پرشور و پرنشاط با روح و ریحانی از فضای جنگ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معنوی و اخلاقی با رنگ و لعابی از اخلاص و ایثار و فداکاری،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 کارآمد برای تکامل و تهذیب و تربیت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محفلی پرانگیزه و پرتلاش برای تحصیل علم و کسب مهارت و بینش و بصیرت، مجمعی هم افزا برای تعاون و تعامل و تبادل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 تسهیل گر، حمایت کننده و هدایت کننده برای انسجام، هماهنگی، رشد و بالندگی ظرفیت های حوزوی در مسیر تربیت، تحصیل، تحقیق، تبلیغ و فعالیت اجتماعی طلاب و روحانیون حوزه های علمیه برای تحقق گام دوم انقلاب و موفقیت دولت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حوزه های علمیه،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ی علم و عمل را به هم پیوند داده و بر پایه ی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و جامعه ی اسلامی را در نیل به اهداف انقلاب و تحقق تمدن نوین اسلامی هدایت و راهبری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چنین عالمانی چند اصل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معنویت،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معرفت فقاهت و اجتهاد،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ی مجاهدت و قیام لله ملکه ی خدمت به مردم و جامعه، احساس مسئولیت و رسالت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و علم به مقتضیات زمانه و نیاز نظام و جامعه و آشنایی با اهداف انقلاب و تمدن نوین اسلامی، </w:t>
      </w:r>
    </w:p>
    <w:p>
      <w:pPr>
        <w:pStyle w:val="BookText"/>
        <w:rPr/>
      </w:pPr>
      <w:r>
        <w:rPr>
          <w:rFonts w:ascii="IRNazanin" w:hAnsi="IRNazanin" w:eastAsia="IRNazanin"/>
          <w:color w:val="111111"/>
          <w:sz w:val="28"/>
          <w:sz w:val="28"/>
          <w:szCs w:val="28"/>
          <w:rtl w:val="true"/>
          <w:lang w:bidi="fa-IR"/>
        </w:rPr>
        <w:t>بسیج نیز همواره؛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در بُعد اخلاقی و معنوی متضمن فضائلی همچون ایمان، اخلاص، ایثار و فداکاری بوده است و به فرموده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عاشقانه، ایمان عمیق، ایمان توأم با عواطف باعث درخشان شدن بسیج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بعد علمی و معرفتی بر رشد علم و دانش و آگاهی تأکید دارد و به فرموده ی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پیشرفت ها و موفقیت های نظام اسلامی در عرصه های مختلف مرهون تفکر و عمل بسیجی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بعد رسالت اجتماعی و احساس مسئولیت نسبت به نیازمندی های نظام و جامعه، پیشرو در رفع نیازها و حوائج جامعه و نظام است و به فرموده 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یعنی نیروی کارآمد کشور برای همه ی میدان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بعد بصیرتی و بینشی، بر اندیشه ی جامع و شناخت زمان و دشمن شناسی تأکید دارد و به فرموده 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نگاه می کند ببیند که این حرکت عمومی انقلاب و نظام از مسیر درست منحرف نشود، مراقب است که انحراف به وجود نیاید، هر جا انحرافی مشاهده شد، بسیج در مقابل آن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ی خصوصیاتی است که مربوط به بسیج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که در نیروی مقاومت بسیج به عنوان یک نیروی بسیجی، خود را</w:t>
      </w:r>
    </w:p>
    <w:p>
      <w:pPr>
        <w:pStyle w:val="BookText"/>
        <w:rPr/>
      </w:pPr>
      <w:r>
        <w:rPr>
          <w:rFonts w:eastAsia="Times New Roman" w:cs="Times New Roman" w:ascii="Times New Roman" w:hAnsi="Times New Roman"/>
          <w:color w:val="111111"/>
          <w:sz w:val="28"/>
          <w:szCs w:val="28"/>
          <w:lang w:val="en-US" w:bidi="en-US"/>
        </w:rPr>
        <w:t>https://farsi.khamenei.ir/speech-content?id= 2920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رهبر معظم انقلاب در دیدار اعضای تشکل بسیج دانشجویی دانشگاه های سراسر کشور، </w:t>
      </w:r>
      <w:r>
        <w:rPr>
          <w:rFonts w:eastAsia="IRNazanin" w:cs="IRNazanin"/>
          <w:color w:val="111111"/>
          <w:sz w:val="28"/>
          <w:szCs w:val="28"/>
          <w:lang w:bidi="fa-IR"/>
        </w:rPr>
        <w:t>79/11/24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https://farsi.khamenei.ir/news-content?id=18602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رهبر معظم انقلاب در دیدار با سپاهیان و بسیجیان، </w:t>
      </w:r>
      <w:r>
        <w:rPr>
          <w:rFonts w:eastAsia="IRNazanin" w:cs="IRNazanin"/>
          <w:color w:val="111111"/>
          <w:sz w:val="28"/>
          <w:szCs w:val="28"/>
          <w:lang w:bidi="fa-IR"/>
        </w:rPr>
        <w:t>77/9/2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https://farsi.khamenei.ir/speech-content?id=2920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رهبر معظم انقلاب در دیدار بسیجیان استان کرمانشاه، </w:t>
      </w:r>
      <w:r>
        <w:rPr>
          <w:rFonts w:eastAsia="IRNazanin" w:cs="IRNazanin"/>
          <w:color w:val="111111"/>
          <w:sz w:val="28"/>
          <w:szCs w:val="28"/>
          <w:lang w:bidi="fa-IR"/>
        </w:rPr>
        <w:t>1390/7/22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https://farsi.khamenei.ir/speech-content?id=17559</w:t>
      </w:r>
      <w:bookmarkStart w:id="233" w:name="pg8633_76114"/>
    </w:p>
    <w:p>
      <w:pPr>
        <w:pStyle w:val="BookText"/>
        <w:rPr/>
      </w:pPr>
      <w:bookmarkEnd w:id="233"/>
      <w:r>
        <w:rPr>
          <w:rFonts w:ascii="IRNazanin" w:hAnsi="IRNazanin" w:eastAsia="IRNazanin"/>
          <w:color w:val="111111"/>
          <w:sz w:val="28"/>
          <w:sz w:val="28"/>
          <w:szCs w:val="28"/>
          <w:rtl w:val="true"/>
          <w:lang w:bidi="fa-IR"/>
        </w:rPr>
        <w:t>خدمتگزار اهداف انقلاب و آرمانهای اسلامی میداند باید چنان خود را بسازد که مثل شمعی پروانه ها را به دور خود جمع کند و سازندگی علمی، اخلاقی، معنوی، فکری و سیاسی داشته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https://farsi.khamenei.ir/speech-content?id=8994</w:t>
      </w:r>
    </w:p>
    <w:p>
      <w:pPr>
        <w:pStyle w:val="BookText"/>
        <w:rPr/>
      </w:pPr>
      <w:r>
        <w:rPr>
          <w:rFonts w:ascii="IRNazanin" w:hAnsi="IRNazanin" w:eastAsia="IRNazanin"/>
          <w:color w:val="111111"/>
          <w:sz w:val="28"/>
          <w:sz w:val="28"/>
          <w:szCs w:val="28"/>
          <w:rtl w:val="true"/>
          <w:lang w:bidi="fa-IR"/>
        </w:rPr>
        <w:t>با این وصف شایسته است حوزویان یکپارچه بسیجی باشند و حوزه های علمیه مأمن و پشتیبان پایگاه های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و روحانیون با تمسک به اصول و آرمان های بسیجی، همواره حافظ انقلاب و نظام اسلامی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بسیج هست، نظام اسلامی و جمهوری اسلامی از سوی دشمنان تهدید نخواهد شد؛ این یک رکن اساسی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https://farsi.khamenei.ir/speech-content?id=8430</w:t>
      </w:r>
    </w:p>
    <w:p>
      <w:pPr>
        <w:pStyle w:val="Heading3"/>
        <w:numPr>
          <w:ilvl w:val="2"/>
          <w:numId w:val="1"/>
        </w:numPr>
        <w:rPr/>
      </w:pPr>
      <w:bookmarkStart w:id="234" w:name="__RefHeading___Toc2200085_653776707"/>
      <w:bookmarkStart w:id="235" w:name="_Toc84"/>
      <w:bookmarkEnd w:id="234"/>
      <w:r>
        <w:rPr>
          <w:rtl w:val="true"/>
        </w:rPr>
        <w:t>ویژگی های بسیج حوزه علمیه</w:t>
      </w:r>
      <w:bookmarkEnd w:id="235"/>
    </w:p>
    <w:p>
      <w:pPr>
        <w:pStyle w:val="BookText"/>
        <w:rPr/>
      </w:pPr>
      <w:r>
        <w:rPr>
          <w:rFonts w:ascii="IRNazanin" w:hAnsi="IRNazanin" w:eastAsia="IRNazanin"/>
          <w:color w:val="111111"/>
          <w:sz w:val="28"/>
          <w:sz w:val="28"/>
          <w:szCs w:val="28"/>
          <w:rtl w:val="true"/>
          <w:lang w:bidi="fa-IR"/>
        </w:rPr>
        <w:t xml:space="preserve">ویژگی های بسیج طلاب را اینگونه می توان برشمرد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حوزه های علمیه یک پایگاه تربیتی پرظرفیت است که تربیت جامع طلبه را خصوصاً در کار جمعی و تشکیلاتی تأمین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حوزه های علمیه به تقویت هویت طلبگی می انجامد؛ زیرا طلبه ای که خود را در حل مسائل جامعه کارآمد و اثرگذار می بیند، برای زیست طلبگی خود ارزش و معنایی متعالی مییابد و عزم و همتی مضاعف احساس می کند، هم در تحصیل علم و پیمودن پله های فقاهت تا اجتهاد و سایر تخصص ها، عزمی راسخ خواهد داشت و هم در تعالی اخلاقی و معنوی، انگیزه و شور وصف ناپذیری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اقدام و عمل در فعالیت های بسیج با تأکید بر روحیه جهاد و احساس مأموریت فضای مناسبی برای جهاد علمی و سلوک </w:t>
      </w:r>
    </w:p>
    <w:p>
      <w:pPr>
        <w:pStyle w:val="BookText"/>
        <w:rPr/>
      </w:pP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بسیجی باید در کار اصلی خود که تحصیل علوم اسلامی است موفق باشد و مهذب و پارسا شناخته شود نه اینکه سیره او دیگران را به این توهم بیندازد که یا باید طلبه بود یا بسیجی یا باید درس خوان بود یا انقلابی، یا باید سیاسی بود یا اخلاقی، یا باید با امامین انقلاب بود یا با طیف دیگر حوزوی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بسیج حوزه های علمیه پایگاه انقلابی بودن و پاسدار انقلابی ماندن حوزه های علمیه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حوزه های علمیه تحقق بخش گام دوم انقلاب در حوزه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گام دوم و توضیحاتی که رهبر معظم انقلاب پیرامون آن در اول خرداد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دانشجویی بیان فرمودند وظیفه ی طلاب و اساتید بسیجی را نسبت به شکل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کارگروه های حل مسئله در افق تمدن 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کند و نقش اساتید و نخبگان را به عنوان حلقه های میانی تأکید می نماید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https://farsi.khamenei.ir/speech-content?id=42633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قالب فعالیت بسیج طلاب در رفع نیازهای حکومت و جامعه خصوصا در یاری دولت جوان انقلابی تشکیل همین حلقه ها و کارگروه هاست که لازم است با بهره گیری از ظرفیت طلاب ،نخبه، اساتید، علما و صاحب نظران به صورت جدی و سراسری در همه ی مدارس علمیه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وحدت و هم افزایی بسیج طلاب و دانشجویان را که مورد سفارش امام راحل بوده است نباید از یاد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بسیج میدان عمل مناسبی برای مشق نقش آفرینی در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فعالیت های بسیج در خدمت به نظام و جامعه، این فرصت را در اختیار طلاب قرار می دهد تا خود را در این مقیاس و این میدان ارزیابی نمایند ضمن آنکه رسالت بسیج طلاب نیز فراتر و مهم تر از دیگر بسیج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پشتیبانی </w:t>
      </w:r>
    </w:p>
    <w:p>
      <w:pPr>
        <w:pStyle w:val="BookText"/>
        <w:rPr/>
      </w:pPr>
      <w:r>
        <w:rPr>
          <w:rFonts w:ascii="IRNazanin" w:hAnsi="IRNazanin" w:eastAsia="IRNazanin"/>
          <w:color w:val="111111"/>
          <w:sz w:val="28"/>
          <w:sz w:val="28"/>
          <w:szCs w:val="28"/>
          <w:rtl w:val="true"/>
          <w:lang w:bidi="fa-IR"/>
        </w:rPr>
        <w:t>فکری، معرفتی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از پایگاه دین و اجتهاد و فقاهت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طلاب کانون تولید فکر و تربیت نیرو است؛ یعنی بهترین خدماتی که حوزه می تواند در اختیار سازمان بسیج قرار دهد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فکر راهبردی انقلاب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نیروی کارآمد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از نظر نیروی فکری محتوایی و اندیشه ای سرمایه ای غنی دارد و در تربیت نیروی انسانی نقش اثرگذاری می تواند ایفا کند؛ بنابراین تأمین اساتید حلقات صالحین و مبلغان کاروان های راهیان نور، تربیت مربی انقلاب اسلامی و استاد در موضوعات مورد نیاز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انقلاب، مکتب امام، جهاد اقتصادی، جنگ نرم، جمعیت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ارتقای کیفی اساتید بسیج طلاب و ارتقای کیفی فرماندهان بسیج بر عهده ی حوزویان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مسئولیت خطیر مایه ی ارتقا و تحول جایگاه بسیج در حوزه های علمیه گردد و در برآوردن حاجات امام عصر عج و نایب حکیم او و تحقق اهداف انقلاب اسلامی ثمرات فراوانی به بار آورد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8633_76118"/>
      <w:bookmarkStart w:id="237" w:name="pg8633_76118"/>
      <w:bookmarkEnd w:id="237"/>
    </w:p>
    <w:p>
      <w:pPr>
        <w:pStyle w:val="Heading2"/>
        <w:numPr>
          <w:ilvl w:val="1"/>
          <w:numId w:val="1"/>
        </w:numPr>
        <w:rPr/>
      </w:pPr>
      <w:bookmarkStart w:id="238" w:name="pg8633_76118"/>
      <w:bookmarkStart w:id="239" w:name="__RefHeading___Toc2200087_653776707"/>
      <w:bookmarkStart w:id="240" w:name="_Toc85"/>
      <w:bookmarkEnd w:id="238"/>
      <w:bookmarkEnd w:id="239"/>
      <w:r>
        <w:rPr>
          <w:rtl w:val="true"/>
        </w:rPr>
        <w:t xml:space="preserve">پیوست سوم </w:t>
      </w:r>
      <w:r>
        <w:rPr>
          <w:rtl w:val="true"/>
        </w:rPr>
        <w:t xml:space="preserve">: </w:t>
      </w:r>
      <w:r>
        <w:rPr>
          <w:rtl w:val="true"/>
        </w:rPr>
        <w:t>مبلغ نوع جیم؛ مبلغ راهبر</w:t>
      </w:r>
      <w:bookmarkEnd w:id="240"/>
    </w:p>
    <w:p>
      <w:pPr>
        <w:pStyle w:val="BookText"/>
        <w:rPr/>
      </w:pPr>
      <w:r>
        <w:rPr>
          <w:rFonts w:ascii="IRNazanin" w:hAnsi="IRNazanin" w:eastAsia="IRNazanin"/>
          <w:color w:val="111111"/>
          <w:sz w:val="28"/>
          <w:sz w:val="28"/>
          <w:szCs w:val="28"/>
          <w:rtl w:val="true"/>
          <w:lang w:bidi="fa-IR"/>
        </w:rPr>
        <w:t>طلاب علوم دینی در سفرهای تبلیغی فعالیت های ارزنده فراوان و خدمات گرانقدری به فرهنگ تشیع و مکتب اهل بیت علیهم السلام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تجربیات این سفرهای تبلیغی طبعاً برای دیگران نیز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زاویه مبلغان را به سه گروه می توان تقسیم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از سر درد و دغدغه و به هدف اعتلای دین خدا به یک منطقه تبلیغی می رود و در آنجا به انتظار فراهم آمدن فرصتی برای ارتباط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ارتباط شفاهی با مخاطبان معمولاً در مسجد و بعد از نماز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 زمان تبلیغ را یک ماه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و هر وعده ی سخنرانی بعد از نماز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بشماریم 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فعالیت مفید تبلیغی توسط او در یک ماه رقم خواهد خورد؛ البته واقع بینانه تر این است که قبل و بعد این سخنرانی را نیز به آن ملحق سازیم و حداکثر یک ساعت در روز فرصت ارتباطی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 روز ماه رمضان معادل سی ساعت فرصت ارتباط تبلیغی برای او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حضور طلبه در آن منطقه احتمالاً به برنامه های فردی مانند مطالعه و عبادت و استراحت گذشته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منتظر فراهم آمدن فرصت نمی نشیند؛ بلکه به فراهم آوردن فرصت تبلیغی و ارتباطی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 کند از این فرصت طلایی بیشترین </w:t>
      </w:r>
    </w:p>
    <w:p>
      <w:pPr>
        <w:pStyle w:val="BookText"/>
        <w:rPr/>
      </w:pPr>
      <w:r>
        <w:rPr>
          <w:rFonts w:ascii="IRNazanin" w:hAnsi="IRNazanin" w:eastAsia="IRNazanin"/>
          <w:color w:val="111111"/>
          <w:sz w:val="28"/>
          <w:sz w:val="28"/>
          <w:szCs w:val="28"/>
          <w:rtl w:val="true"/>
          <w:lang w:bidi="fa-IR"/>
        </w:rPr>
        <w:t>استفاده را بکند و اکثر ساعات حضور خود در آن منطقه را به ساعات تبلیغ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ارتباط با جوانان و نوجوانان گاهی با ارتباطات چهره به چهره ی صمیمی، گاهی با برگزاری نشست ها و جلسات و کلاس ها، جلسات پرسش و پاسخ، جلسات انس، جلسات کارگاهی، در کوه و دشت و صحرا و کنار دریا، انس و صمیمیت با جوانان و نوجوانان در مراکز ورزشی و مراکز تفریحی و مسجد و مدرسه، مراجعه به ادارات و مدارس و مراکز حضور در محیط کسب و کار و بازار و مزرعه، از ساعات حضور خود بیشترین استفاده را به نفع این هدف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مبلغ نیز به اندازه یک نفر کار می کند؛ اما یک فرد فعال که فعالیت های او ضایعات ندارد و از عمر خود بهره ورانه بهره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 کارش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منفعل نیست بلکه 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نوع جیم مبلغی است که به دنبال رسالت است و غایتمند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اندیشد که به تنهایی این بار مسئولیت سنگین را نمی تواند بردارد و باید در این زمینه از امکانات بیشتری از جمله از امکانات انسانی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ساختارسازی و جریان سازی می کند؛ یعنی نیروهای دیگر را هم برای هدف خود بسیج می کند؛ یعنی نه تنها به عنوان یک فرد در خدمت اهداف تبلیغی است افراد دیگر را هم درگیر می کند و از انرژی دیگران هم استفاده می کند؛ به این صورت که ساختارهایی پدید می آورد و سنت هایی حسنه می افکند و تلاش می کند سازه های اجتماعی ای پدید آورد که به کار غایت مورد نظرش بیاید و آن غایت را تأمین کند؛ مثلاً گروه مطالعاتی درست می کند و به آنها برنامه ی مطالعه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و ساختارهایی تولید میکند که بعد از او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دیواری می زند که جوانان آن منطقه آن را پر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الف كاملا منفعل و منتظر است تا راهی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 یک موجود فعال است که تمام توان خود را به جریان می اندازد و مبلغ ج علاوه بر اینکه خود </w:t>
      </w:r>
    </w:p>
    <w:p>
      <w:pPr>
        <w:pStyle w:val="BookText"/>
        <w:rPr/>
      </w:pPr>
      <w:r>
        <w:rPr>
          <w:rFonts w:ascii="IRNazanin" w:hAnsi="IRNazanin" w:eastAsia="IRNazanin"/>
          <w:color w:val="111111"/>
          <w:sz w:val="28"/>
          <w:sz w:val="28"/>
          <w:szCs w:val="28"/>
          <w:rtl w:val="true"/>
          <w:lang w:bidi="fa-IR"/>
        </w:rPr>
        <w:t>فعال است، کارآفرین است و دیگران را به فعالیت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نوع جیم جامعه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سازی می کند، به تحول اجتماعی می اندیشد و مهندسی و مدیریت اجتماعی دارد و خود را در راه انجام وظیفه ی مهم و سهمگین خود تنها نمی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نوع الف حداقل وظیفه ی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نوع ب حداکثر توان خود را به کار می گیرد و مبلغ نوع جیم از حداکثر توان خود و دیگران بهره می 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نوع الف فقط اثر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نوع باثر علمی،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نوع ج اثر علمی، تربیتی و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نوع الف و ب در صف تعلیم و تربیت قرار گرفته اند و نیروی مباشر این عملیات هستند؛ ولی مبلغ نوع ج علاوه بر کار صفی کار مدیریتی نیز انجام می دهد در این گونه ی سوم مبلغ، راهبر و امام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8633_76122"/>
      <w:bookmarkStart w:id="242" w:name="pg8633_76122"/>
      <w:bookmarkEnd w:id="242"/>
    </w:p>
    <w:p>
      <w:pPr>
        <w:pStyle w:val="Heading2"/>
        <w:numPr>
          <w:ilvl w:val="1"/>
          <w:numId w:val="1"/>
        </w:numPr>
        <w:rPr/>
      </w:pPr>
      <w:bookmarkStart w:id="243" w:name="pg8633_76122"/>
      <w:bookmarkStart w:id="244" w:name="__RefHeading___Toc2200089_653776707"/>
      <w:bookmarkStart w:id="245" w:name="_Toc86"/>
      <w:bookmarkEnd w:id="243"/>
      <w:bookmarkEnd w:id="244"/>
      <w:r>
        <w:rPr>
          <w:rtl w:val="true"/>
        </w:rPr>
        <w:t>منابع</w:t>
      </w:r>
      <w:bookmarkEnd w:id="245"/>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رهبری از سایت معظم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اللهوف على قتلى الطفوف؛ ترجمه احمد فهری،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سلیمان بن اشعث؛ سنن ابی داود مصر دارالحدیث،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العلوم، محمدمهدی بن مرتضی؛ رساله سیر و سلوک؛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ملکوت نور قرآن،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 قم، دارالکتب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 الحكم و درر الكلم؛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صحیفه ی امام، موسسه تنظیم و نشر آثار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وصیت نامه الهی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ملا هادی؛ شرح المنظومه؛ تصحيح حسن حسن زاده آملی، تهران نشر ناب،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نهج البلاغه؛ تحقیق صبحی صالحی،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الخصال؛ تصحیح علی اکبر غفاری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من لا يحضره الفقيه؛ تصحيح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مسئولیت و سازندگی؛ قم ليله القدر،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مكارم الاخلاق؛ قم، انتشارات الشريف الرضي،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تهذيب الاحكام؛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راهبرد تربیت اخلاقی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معادله الزام و اختیار در تربیت؛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علمیه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المنسوب الى الامام الرضا؛ على بن موسى الرضا علیه السلام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الكتب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الارشاد في معرفه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وقعه صفين؛ قم مكتبه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بن ابی فراس، مسعود بن عیسی؛ مجموعه ورام؛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ی فقیه،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6" w:name="pg8633_76124"/>
    </w:p>
    <w:p>
      <w:pPr>
        <w:pStyle w:val="Heading2"/>
        <w:numPr>
          <w:ilvl w:val="1"/>
          <w:numId w:val="1"/>
        </w:numPr>
        <w:rPr/>
      </w:pPr>
      <w:bookmarkStart w:id="247" w:name="__RefHeading___Toc2200091_653776707"/>
      <w:bookmarkStart w:id="248" w:name="_Toc87"/>
      <w:bookmarkEnd w:id="246"/>
      <w:bookmarkEnd w:id="247"/>
      <w:r>
        <w:rPr>
          <w:rtl w:val="true"/>
        </w:rPr>
        <w:t>بارکدها</w:t>
      </w:r>
      <w:bookmarkEnd w:id="24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3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محمد بن حسن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نقل از رسول خدا صلی الله علیه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لَا يَهْتَمُّ بِأُمُورِ الْمُسْلِمِينَ فَلَيْسَ منْهُمْ وَ مَنْ سَمِعَ رَجُلًا يُنَادِى يَا لَلْمُسْلِمِينَ فَلَمْ يُجِبْهُ فَلَيْسَ بِمُسْلِم؛ کسی که صبح کند و دغدغه مند کارهای مسلمانان نباشد او از آنان نیست و کسی که صدای مردی بشنود که فریاد کمک خواهی از مسلمانان را سر دهد و پاسخش را ندهد مسلمان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این فاصله را این گونه توصیف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لایستَوِی القاعِدونَ مِنَ المُؤْمِنِينَ غَيرُ أُولِى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در قرآن کریم مورد تأکید است هُوَ الَّذى أَيَّدَكَ بِنَصْرِهِ وَ بِالْمُؤْمِنِينَ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أَيُّهَا النَّبِيُّ حَسْبُكَ اللَّهُ وَ مَنِ اتَّبَعَكَ مِنَ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يُؤْمِنُ بِاللَّهِ وَ يُؤْمِنُ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فَاسْتَقِمْ كَما أُمِرْتَ وَ مَنْ تَابَ مَعَكَ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اللَّهَ لا يُغَيِّرُ ما بِقَوْمٍ حَتَّى يُغَيِّرُوا ما بِأَنْفُسِهِمْ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جمهوریت در نظام سیاسی اسلام بر همین اساس شکل گرفته است و تنها یک تاکتیک موقت تلقی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منطق، کمک گروه های جهادی به مناطق محروم و یا کمک جمهوری اسلامی به سوریه و یمن و فلسطین و سایر امت های مستضعف حتى المقدور نباید به شکل مستقیم باشد، بلکه باید به شکل راهبری صورت گیرد؛ یعنی به شکلی که خود آنان احساس مسئولیت و قیام کنند و مشکل خود را با عزم و همت و جوشش درونی خود حل سازند همان گونه که ذوالقرنین برای ایمن سازی مردمان از شر یأجوج و مأجوج کار را بر عهده ی خود آنان نهاد و از قدرت خودشان کمک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فَأَعينُونِي بِقُوَّةٍ أَجْعَلْ بَيْنَكُمْ وَ بَيْنَهُمْ رَدْماً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آتُونِي زُبَرَ الْحَدِيدِ حَتَّى إِذَا سَاوِي بَيْنَ الصَّدَفَيْنِ قَالَ انْفُخُوا حَتَّى إِذَا جَعَلَهُ ناراً قالَ آتُونِى أُفْرِغْ عَلَيْهِ قِطْراً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این باره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ملتی که در خط اسلام ناب محمدی صلى الله عليه و آله و مخالف با استکبار و پول پرستی و تحجرگرایی و مقدس نمایی است، باید همه افرادش بسیجی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تَنْصُرُوا اللَّهَ يَنْصُرْكُمْ وَ يُثَبِّتْ أَقْدَامَكُمْ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از راهبردهای تحولی تهذیب و تربیت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اهتمام جمعی در مدیریت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معادله الزام و اختیار در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تعبیر قسیم روحانیت نیست؛ مثلا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روحانیت با مردم باید چنین رفتار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قسیم روحانیت گرفته شده است؛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مردمی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مردم روحانی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روحانیت نسبت به یک موضوع مسئولیت رسمی نداشته باشد در آن موضوع قسیم مردم نیست بلکه جزء مردم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کلیدواژه ها را برای بیان محتوای مردمی سازی تربیت می توان به کار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بسیج تربیتی، عمومی سازی تربیت، شبکه مردمی تربیت، تعاون در تربیت، تربیت تعاملی، نهضت گسترده تهذیب و تربیت، نهضت تحول معنوی، نهضت مردمی تربیت، قیام تربیتی، ظهور اراده ی عمومی در سازندگی انسان ها، مردم سالاری در تربیت، قیام اراده ها و بسیج نیروهای مردمی در سازندگی انسان ها، مدیریت شبکه ای ظرفیتهای عمومی در فرایند تربیت، احساس مسئولیت همگانی و تعهد عمومی و رسالتمندی همگانی، خیزش، نهضت، بعثت، انتفاضه، رسالت الهی و قیام لله در اصلاح فرد و جامعه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 الحکم و درر الكلم؛ 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رشد معرفتی در گام های بعدی تربیت متوقف بر عمل به آموخته هاست؛ مَنْ عَمِلَ بِمَا عَلِمَ وَرَثَهُ اللَّهُ عِلْمَ مَا لَمْ يَعْلَم، لازمه رشد و تعالی، تلاش و عمل و اقدام در هر مرحله است تا مجوز ورود به مرحله بعد صادر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کجا و چگونه فصل دوم، اصل سوم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ابی فراس؛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اسلامی رهبانیت به معنای کناره گیری از اجتماع وجود ندارد و اگر خلوت و اعتکافی هست به هدف کسب آمادگی روحی و ظرفیت معنوی برای اقدام و عمل پرشور اجتماعی و درگیری و مبارزه در جبهه حق و ذیل ولی است؛ انسان مؤمن از آغاز بلوغ خود باید در میدان درگیری با اولیای شیطان و ائمه ی کفر حضور داشته باشد و این ادعیه را در قنوت خود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اعْفُ عَنَّا وَ اغْفِرْ لَنَا وَ ارْحَمْنَا أَنْتَ مَوْلَانَا فَانْصُرْنَا عَلَى الْقَوْمِ الْكَافِرِينَ؛ رَبَّنَا أَفْرِغْ عَلَيْنَا صَبْراً وَ ثَبِّتْ أَقْدَامَنَا وَ انْصُرْنَا عَلَى الْقَوْمِ الْكَافِرِينَ، رَبَّنَا اغْفِرْ لَنَا ذُنُوبَنَا وَ إِسْرَافَنَا فِي أَمْرِنا وَ ثَبِّتْ أَقْدَامَنَا وَ انْصُرْنَا عَلَى الْقَوْمِ الْكَافِرِينَ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صفایی حائری؛ مسئولیت و سازندگی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سَيدٌ سَبعَ سِنِينَ وَ عَبْدٌ سَبعَ سِنِينَ وَ وَزِيرٌ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رَضِيتَ خَلَائِقَهُ لإحدى وَعِشْرِينَ وَ إِلا فَاصْرِبْ عَلى جَنبِهِ فَقَد أعذَرتَ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 هفت سال سید است، هفت سال عبد است و هفت سال وزیر، پس اگر از روحیات او در بیست و یک سالگی راضی بودی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خدای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گرنه او را واگذار که در پیشگاه خدا معذوری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مضمون در روایات دیگر نیز آمده است از جمله در روایت منقول از امام جعفر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إبنك يلعَب سَبعَ سِنِينَ وَ ُيؤَدَّب سَبعَ سِنِينَ وَ الزِمَهُ نَفْسَكَ سَبْعَ سِنِينَ فَإِن أَفْلَحَ وَ إِلا فَلا خَيرَ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فرزندت را هفت سال واگذار و هفت سال ادب آموز و هفت سال ملازم خویش گردان پس اگر رستگار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خدای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خیری در او نیست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1389/4/2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1379/9/12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امام راحل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هر جوانی یک نیرو باشد برای دفاع از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ی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 پیشنهادی امام راحل برای حل مسائل انقلاب همین حضور مردمی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تجربه در اصل انقلاب اسلامی و در دوران جنگ تحمیلی به کار گرفته شد حضرت امام مشکل جنگ را تنها با متولیان رسمی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 و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توانست حل کند؛ به همین جهت نیروی مردمی را بسیج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سازندگی کشور نیز مشارکت توده مردم را لازم دانست و جهاد سازندگی را پدید آورد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ویژگی های طلبه مطلوب، صفت کارآفرینی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طلبه ی کارآفرین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ای است که در عالم طلبگی کاری ابداع کند؛ همان گونه که کشاورز کارآفرین در عرصه ی کشاورزی و دامدار کارآفرین در زمینه ی دامداری کاری می آفریند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1390/7/20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1383/04/16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گمان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بیانه ی گام دوم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ملت ایران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تصور گمان درستی نیست و همان گونه که در متن بیانیه به صراحت آمده است مخاطب این متن اولاً جوانان اند نه همه ملت ایران؛ گرچه در مرحله ی بعد همه ی ملت ایران مخاطب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انقلاب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 در آغاز فصل جدیدی از زندگی جمهوری اسلامی، این بنده ی ناچیز مایلم با جوانان عزیزم، نسلی که پا به میدان عمل می گذارد تا بخش دیگری از جهاد بزرگ برای ساختن ایران اسلامی بزرگ را آغاز کند، سخن بگویم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1398/03/01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انقلاب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بحمدالله دارای قدرتیم و به توفیق الهی قوی تر هم خواهیم شد؛ البته قدرت فقط قدرت نظامی نیست قدرت، قدرت نظامی نیست؛ اقتصاد کشور باید قوی شود، وابستگی به نفت بایستی تمام بشود، نجات پیدا کنیم از وابستگی اقتصادمان به نفت؛ جهش علمی و فناوری باید ادامه پیدا کند؛ پشتوانه ی همه ی اینها هم حضور مردم عزیزمان در صحنه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عزیز، خواهران عزیز، ملت عزیز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ملت ایران مهمترین عامل اقتدار است و این حضور در جاهای متعددی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1398/10/27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داریم که رهبانیت اسلامی با رهبانیت سایر ادیان الهی تفاوتی ندارد و روش پیامبران در این جهت متفاوت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رهبانیت عزلت نشین مسیحی نیز ساخته و پرداخته کشیشان مسیحی است نه رهنمود آسمانی عیسی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رَهْبانِيَةً ابْتَدَعُوها ما كَتَبْناها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مریم نیز برای انجام رسالت پرشور اجتماعی خود مردم را به یاری دین خدا در متن عینیت جامعه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أَحَسَّ عيسى مِنْهُمُ الْكُفْرَ قَالَ مَنْ أَنْصارِى إِلَى اللَّهِ قالَ الْحَوارِيونَ نَحْنُ أَنْصَارُ اللَّهِ آمَنَّا بِاللَّهِ وَ اشْهَدْ بِأَنَّا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كُونُوا أَنْصارَ اللَّهِ كَما قال عيسَى ابْنُ مَرْيَمَ لِلْحَوَارِينَ مَنْ أَنْصارى إِلَى اللَّهِ قالَ الْحَوارِيونَ نَحْنُ أَنْصارُ اللَّهِ فَآمَنَتْ طَائِفَةٌ مِنْ بَنِي إِسْرَائِيلَ وَ كَفَرَتْ طَائِفَةٌ فَأَيدْنَا الَّذِينَ آمَنُوا عَلَى عَدُوِّهِمْ فَأَصْبَحُوا ظاهِرينَ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1391/7/12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بزرگ با موعظه و بخش نامه پدید نمی آید؛ با معرفت و حرکت و با ایمان و مجاهدت شکل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مسیر تهذیب و خودسازی با نصرت خدا و نصرت ولی خدا رشد می کند، نه صرفاً با حضور در مجلس درس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گرامی ام حجت الاسلام و المسلمين على محمدی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از طریق افعال و مناسک متناسب با تعبد، نمی توان وارد مراحل توحید و سلوک الى الله شد و در مسیر رشد الهی قرار گرفت؛ بنابراین کسانی که می خواهند صرفاً از راه توجه و خلوت، مراتب توحید را بپیمایند، متوجه نیستند که در عینیت و در بستر محیطی خود، یا تحت ولایت اولیای الهی قرار دارند یا تحت ولایت طاغوت قرار میگیرند و این عینیت و بستر به حدی اثرگذار است که نه تنها توجه صرف قلبی که حتی افعال فردی و شخصی نیز نمی تواند در برابر تبعات واقعی و اثرگذار درگیری ولات الهی و طواغیت مصون بماند؛ بنابراین غفلت از بستر اجتماعی دینداری و پرستش خدای متعال که از طریق تبعیت از اولی الامر و اولیای الهی واقع می شود، متغیر اصلی در تهذیب و سلوک الی الله است و از این روست که حکومت از احکام اولیه اسلام و مقدم بر سایر احکام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آغاز درس خارج،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روحانیت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رویش های معتنابه و جوشش های فراوان فعالیت های فرهنگی در سطوح مردمی، خصوصاً جوانان مؤمن و انقلابی، دستگاه های فرهنگی نظام و در رأس آنها شورای عالی انقلاب فرهنگی باید نقش حلقات مکمل و تسهیل گر و الهام بخش را در فعالیت های خودجوش و فراگیر مردمی عرصه ی فرهنگ برای خود قائل باشند و موانع را از سر راه آنها کنار بزنند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حکم آغاز دوره جدید شورای عالی انقلاب فرهنگی، </w:t>
      </w:r>
      <w:r>
        <w:rPr>
          <w:rFonts w:eastAsia="IRNazanin" w:cs="IRNazanin"/>
          <w:b w:val="false"/>
          <w:bCs w:val="false"/>
          <w:i w:val="false"/>
          <w:iCs w:val="false"/>
          <w:color w:val="333333"/>
          <w:sz w:val="20"/>
          <w:szCs w:val="20"/>
        </w:rPr>
        <w:t>1393/7/26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انقلابی شدن باید عمل ناظر به نیازهای انقلاب را تمرین کرد؛ زیرا هر کاری توان متناسب با خود را پدید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تمرین رانندگی توان رانندگی را می افزاید و تمرین آشپزی توان آشپزی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جوان انقلابی تحویل دهیم باید به او اندیشه انقلاب اسلامی و تمرین عمل انقلابی بدهیم؛ بنابراین این کارگروه ها اگر قرار باشد جوان را برای مسئولیت های انقلاب آماده کند باید موضوعش یکی از دغدغه ها و نیازهای انقلاب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کارگروه فقه اللغه یا کارگروه آموزش زبان خارجی و یا هنرهای تجسمی گرچه در جای خود مفید است؛ اما به رشد انقلابی اعضایش ربطی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انسان انقلاب اسلامی یا طلبه عصر انقلاب را پدید آوریم باید کارگروه ناظر به انقلاب اسلامی که در صدد حل مسئله ای از مسائل جامعه انقلابی است شکل دهیم؛ البته آن گروه ممکن است در مرحله ای از حرکت خود به آموختن زبان خارجی یا یکی از هنرهای تجسمی هم برای حل مسائل انقلاب احساس نیاز کند و به دنبال آن هم برود؛ اما افق نگاه او جامعه ی اسلامی و تمدن سازی اسلامی است نه هنر برای هنر علم برای علم و زبان برای زبان و نه مهارت برای ثروت توانمندی برای رفاه بیشتر و مانند آن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1399/6/31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کلیدواژه ها را درباره کارهای جمعی باید به خاطر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حلقات ایمانی، معنویت و تعالی جمعی، گروه های خودجوش جهادی، هسته های مقاومت، اجتماع القلوب، جمع مؤمنين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وصیت پیامبر خدا به امیر مؤمنان علی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تَخْرُجْ فِي سَفَرِ وَحْدَكَ؛ فَإِنَّ الشَّيْطَانَ مَعَ الْوَاحِدِ وَ هُوَ مِنَ الاثْنَيْنِ أَبْعَدُ يَا عَلِيُّ إِنَّ الرَّجُلَ إِذَا سَافَرَ وَحْدَهُ فَهُوَ غَاوِ وَ الِاثْنَانِ غَاوِيَانِ وَ الثَّلَاثَةُ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برقی،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أُنَبِّئُكُمْ بِشَرِّ النَّاسِ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سَافَرَ وَحْدَهُ وَ مَنَعَ رِفْدَهُ وَ ضَرَبَ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لَعَنَ ثَلَاثَةَ آكِلَ زَادِهِ وَحْدَهُ وَ رَاكِبَ الْفَلَاةِ وَحْدَهُ وَ النَّائِمَ فِي بَيْتٍ وَحْدَهُ، پيامبر خدا سه گروه را از رحمت خدا دور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تنهایی زاد و توشه خود را می خورد، کسی که به تنهایی در خانه ای می خوابد و کسی که به تنهایی در بیابانی حرکت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الامام الرضا علیه السلام،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اصْحَبِ الْخَلْوَةَ بِالذِّكْرِ؛ در خلوت همواره ذاكر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 الحکم و درر الكلم، 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سَبَبُ الفُجُورِ الخَلْوَةُ سبب گناه خلوت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توصیه های پیامبر اکرم صلی الله علیه وآله علاوه بر اصل همراهی و پرهیز از تنهایی در سفر، انتخاب یک نفر به عنوان راهبر گروه و ایجاد یک تشکل هماهنگ نیز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ثَلَاثَةٌ فِى سَفَرٍ فَلْيُؤَمِّرُوا أَحَدَهُم؛ هر گاه سه نفر به مسافرت رفتند یک نفر را امیر و سالار خود گردانند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وقعه صفين،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نهج البلاغه، خطبه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در دیدار جمعی از دانشجویان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موضوعات بالا و البته در موضوعات بسیار دیگری میتوان کارگروه های علمی پژوهشی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ارجمند حجت الاسلام والمسلمین حسین ایزدی در این باره نوشته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نقش بسیار مهم است؛ برای اینکه قطار مردمی سازی حرکت کند باید لکوموتیوهای آن یعنی همین افراد بیش فعال راهبر به شکل ویژه تقویت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یکی از وظایف اصلی مدیران و مسئولان، تسهیل حرکت و رفع مانع از پیش روی چنین افرادی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عالم زاده نوری؛ راهبرد تربیت اخلاقی در قرآن کریم؛ فصل سوم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میان رشد فردی و تکالیف اجتماعی تزاحمی تصور شود زیرا رشد فردی انسان به بندگی است و بندگی خدا در گرو انجام وظیفه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دو وظیفه فردی و اجتماعی را به موازات یکدیگر داشته باشد رشد او در انجام وظیفه در هر دو حوزه است و نباید یکی از آنها مانع انجام دیگری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سَنُلْقِی عَلَیک قَولًا ثَقِيلاً، إِنَّ نَاشِئَةَ اللَّيلِ هِي أَشَدُّ وَطناً وَ أَقوَمُ قِيلاً، إِنَّ لَک فِي النّهارِ سَبحًا طَوِیلا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برنامه زندگی انسان به گونه ای تنظیم شود که جلوی کارآمدی و کمال اجتماعی گرفته شود یا با انجام وظیفه در اجتماع سازگار نباشد مطلوب نظر دین نیست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محمد عالم زاده نوری؛ میثاق طلبگی؛ دفتر اول، فصل پنجم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طاهرزاده؛ آنگاه که فعالیت های فرهنگی پوچ می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روایات امر به معروف و نهی از منکر و احادیث کتاب الجهاد در مجامع روایی، سه رتبه موضع 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 و لسانه ویده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مرتبه تمایلات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مرتبه ابراز رأی و 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مرتبه نصرت و 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شده است؛ بنابراین در مقام انسان سازی مناسب است هم فرصت جهت گیری و بروز احساسات و رشد انگیزه ها داده شود، هم فرصت رشد علمی و اعتقادی و هم این دو به اقدام و نصرت عملی منتهی گردد؛ بنابراین طلبه باید هم بتواند تمایلات قلبی خود را اظهار کند و هم اظهار نظر نماید و در برنامه ریزی ها مشارکت داشته باشد و هم در عمل و اجرای برنامه ها، همکاری و همراهی داشته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بیان امام علی علیه السلام طبق نقل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احتجت إلى المشورة في أمر قد طرأ عليك فاستبده ببداية الشبان فإنهم أحد أذهانا و أسرع حدسا ثم رده بعد ذلك إلى رأى الكهول و الشيوخ ليستعقبوه ويحسنوا الاختيار له فإن تجربتهم أكثر ؛ هرگاه در کاری که برای تو عارض شده است به مشورت نیازمند شدی، نخست به جوانان مراجعه کن، زیرا آنان ذهنی تیزتر وحدسی سریع تر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نظر میانسالان و پیران برسان تا پیگیری نموده، عاقبت آن را بسنجند و راه بهتر را انتخاب کنند چرا که تجربۀ آنان بیشتر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برگزاری عزاداری امام حسین علیه السلام که نمونه تام یک حرکت است، وقتی بر محور هدایت علما و بزرگان نباشد سبب انحرافاتی مانند قمه زنی یا استفاده از آلات موسیقی و سبک های سبک می گردد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همان تفاوت میان امامت و امارت یا تفاوت میان ولایت و سلطنت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و امامت مفهومی عینی و عملیاتی است که ظرفیت جانشینی برای امارت و مدیریت به اصطلاح رایج غربی را دارد، در این الگو به جای مدیریت رفتار و نظام پاداش و کیفر محسوس و فوری، بر مدیریت ذهن و عواطف تمرکز می شود؛ گرچه در مقام ضرورت نظام جزایی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امامت، اصل بر ارشاد است؛ اما در امارت بر تثبت و گسترش قدرت امیر تکیه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عنوان یک شخصیت معنوی هدایتگر و اسوهی عملی، امت را نه با ابزار تهدید و تطمیع که با توجیه و تبیین به راه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امامت دعوت است و امام بر حجت و اقناع مخاطب اتکا می کند تا در او آرامش و پذیرش پدید آورد؛ نه بر زر و زور و تزویر که تنها او را به راه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معادله الزام و اختیار در تربیت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1398/3/1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1395/9/23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رساله سیر و سلوک؛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62/09/04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كَأَيِّنْ مِنْ نَبِيٍّ قَاتَلَ مَعَهُ رِبِّيُّونَ كَثِيرٌ فَما وَهَنُوا لِما أَصابَهُمْ فِي سَبيلِ اللَّهِ وَ مَا ضَعُفُوا وَ مَا اسْتَكَانُوا وَ اللَّهُ يُحِبُّ 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1379/11/24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1390/7/22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1380/8/21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1392/8/29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اجْعَلْنِي مِنْ أَنْصَارِهِ وَ أَعْوَانِهِ وَ الذَّاتِينَ عَنْهُ وَ الْمُسَارِعِينَ إِلَيْهِ فِي قَضَاءِ حَوَائِجِهِ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فرازی از دعای عهد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انقلاب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بسیج یعنی به صحنه آمدن و به میدان آمدن چه میدانی؟ میدان چالش های حیاتی و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ها و چالش های اساسی زندگی چیست؟ فقط آن وقتی است که به کشوری حمله شود و مردم آن کشور به صحنه بیایند تا از مرزهای خودشان دفاع کنند؟ البته که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وقتی هم که نسل برگزیده ی یک ملت احساس می کنند از قافله ی دانش عقب مانده اند و باید علاجی بکنند، جای به میدان 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وقتی هم که احساس بشود پایه های یک زندگی مطلوب و عادلانه در کشور احتیاج به تلاش دارد تا ترمیم و یا استوار شود، جای به میدان 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وقتی هم که جبهه های فکری و فرهنگی دنیا برای تسخیر ملت ها با ابزارهای فوق مدرن می آیند تا ملتی را از سابقه و فرهنگ و ریشه ی خود جدا کنند و به راحتی آن را زیر دامن خودشان بگیرند، جای به میدان آمدن است همه ی اینها انسان هایی را می طلبد که نیاز را احساس کنند؛ آدم های گیج و غافل و سرگرم نیازهای حقیر اصلاً این نیازها را احساس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احساس نیاز، آمادگی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آماده نیستند از راحتی و حضور پای بخاری گرم در زمستان یا کولر خنک در تابستان صرف نظر کنند؛ همه حاضر نیستند برای خودشان دشمن بتراشند؛ همه حاضر نیستند در یک راه دشوار عرق بریزند و سنگلاخ ها را بنوردند؛ انسانی با همت و با اراده می خواهد پس عزم و اراده ی کار کردن و گذشت از راحتی و آسایش هم یک شرط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1384/3/5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روایات نقطه ی مقابل مجاهدت، احجام است احجام به معنای خود را کنار کشیدن، حضور نداشتن، از کار در رفتن، شانه خالی کردن و ترک اقدام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امام علی علیه السلام در روز غدیر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أَحجَمتَ عَن مُجَاهَدَةِ غَاصِيكَ ناكلاً و نیز در جای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جَاهَدتَ وَ هُم مُحجِمُون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على قتلى الطفوف،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قاتِلُوهُم حَتَّى لا تكونَ فِتنه، و همه ی بشر را دعوت میکند به مقاتله برای رفع فتنه؛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جنگ تا رفع فتنه در 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تبعیت از قرآن می کنند، در نظر داشته باشند که باید تا آن جایی که قدرت دارند ادامه به نبردشان بدهند تا این که فتنه از عالم برداشته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رحمتی است برای 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ی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انقلابمان را به تمام جهان صادر می کنیم؛ چرا که انقلاب ما اسلامی است و تا بانگ لا اله الا الله و محمد رسول الله بر تمام جهان طنین نیفکند مبارزه هست و تا مبارزه در هر جای جهان علیه مستکبرین هست ما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مردم بی پناه لبنان و فلسطین در مقابل اسرائیل دفاع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ی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اسرائیل باید از صفحه ی روزگار محو شود و بیت المقدس مال مسلمين و قبله اول مسلمین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ی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آیت الله خامنه ای نیز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ایران اتفاق افتاد، مسأله یک حرکت عظیم در مقیاس جهانی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1373/8/11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یعنی نگه داشتن، حفظ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حفظ کردن را می توان با یک تفسیر محافظه کارانه معنا کرد؛ یعنی بگوئیم وضع موجود انقلاب را حفظ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را نمی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انقلاب به معنای حفظ وضع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چون انقلاب در ذات خود یک حرکت پیش رونده است، آن هم پیشرفت پرشتاب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کجا؟ به سمت هدف های ترسیم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ها عوض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اصول و ارزش هایی که بر روی آن بایستی ایستادگی کرد و برای آن جان داد، اصول و ارزش هایی هستند که در اهداف مشخص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نهایی، تعالی و تکامل و قرب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پائین تر از آن، انسان سازی است؛ هدف پائین تر از آن، ایجاد جامعه ی اسلامی است با همه ی مشخصات و آثار، که استقرار عدالت در آن باشد، توحید باشد، معنویت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اهداف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اهداف عوض شدنی نیستند؛ یعنی ما نمی توانیم بیائیم مایه بگذاریم تا از هدف کم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بگوئیم خیلی خوب، یک روز می خواستیم عدالت برقرار کنیم، حالا می گوئیم عدالت که نمی شود، یک نیمه عدالتی برقرار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عدالت این، هدف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استقرار شریعت اسلامی به طور کامل، اینها اهداف است، اینها تغییر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در جهت حرکت به سمت این اهداف، سرعت ها قابل کم و زیاد شدن است، شیوه ها قابل تغییر یافتن است، تدابیر ممکن است جورواجور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جهت، انقلاب پیشرونده و پیش برنده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انقلاب یعنی همین حالت پیشروندگی و پیش برندگی، پاسداری از انقلاب، به این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1390/4/13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أَرسَلَ رَسُولَهُ بِالهُدى و دينِ الحَقِّ لِيُظْهِرَهُ عَلَى الدِّينِ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كَتَبَنا فِى الزَّبُورِ مِن بَعدِ الذَّكرِ أَنَّ الأَرضَ يَرِثُهَا عِبادِيَ الصَّالِحُونَ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نُرِيدُ أَن نَمُنَّ عَلَى الَّذِينَ اسْتُضْعِفُوا فِي الْأَرْضِ وَنَجْعَلَهُم أَئِمَّةً وَ نَجْعَلَهُمُ الوارثين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دانشجوها باید خودتان را در صفوف مقدم این مبارزه حس کنید یک مبارزه ای است، وجود دارد، تمام نشده ممکن است حالا حالاها هم تمام نشود ادامه داشته باشد؛ در صفوف مقدم این مبارزه باید خودتان را احساس کنید و قرار بدهید صحنه درگیری را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اشکالات بزرگ این است که بعضی درگیری را حس نمی کنند، صحنه درگیری را نمی بینند، نمی فهمند که ما درگیری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این مبارزه با خودتان را مدنظر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 باید احساس مسئولیت انسانی، احساس مسئولیت ملی، احساس مسئولیت دینی و اجتماعی و بین المللی بکند؛ این چیزی است که از دانشجو توقع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https://farsi.khamenei.ir/speech-content?id=36775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نرم، شما جوان های دانشجو افسران جوان این جبهه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نگفتیم سربازان، چون سرباز فقط منتظر است که به او بگویند پیش، برود جلو؛ عقب بیا، بیاید عقب یعنی سرباز هیچ گونه از خودش تصمیم گیری و اراده ندارد و باید هر چه فرمانده می گوید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نگفتیم هم فرماندهان طراح قرارگاه ها و یگان های بزرگ چون آنها طراحی های کلان را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 جوان تو صحنه است؛ هم به دستور عمل می کند، هم صحنه را درست می بیند؛ با جسم خود و جان خود صحنه را می آزماید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ها افسران جوان اند؛ دانشجو نقشش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حقیقتاً افسران جوان، فکر هم دارند، عمل هم دارند، تو صحنه هم حضور دارند، اوضاع را هم می بینند، در چهارچوب هم کار می کنند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https://farsi.khamenei.ir/speech-content?id=7959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بسیجی یک فرهنگ است و اگر بخواهیم این فرهنگ را در یک جمله تعریف کنیم، باید بگوییم پیشرو بودن در همه عرصه های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درست است که بعضی ها اصرار دارند بسیجی را در محیط دانشگاه و بیرون دانشگاه بد معنا کنند؛ اما از کسانی که حرف های بوق های تبلیغاتی دشمنان این ملت را تکرار می کنند، انتظار زیادی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این است که خود ما بفهمیم بسیجی یعنی 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https://farsi.khamenei.ir/speech-content?id=3292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 عظیم و ماندگار تاریخی، این کاری که سر و کارش با نسل ها و قرن هاست، این را نباید با کارهای دفعی، جزئی و شعاری اشتباه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اجتماع اساتید، فضلا و طلاب در مدرسه فیضیه ی قم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https://farsi.khamenei.ir/speech-content?id=21451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 نماد حضور ملی و مقاومت ملی و آگاهی یک ملت است؛ آن هم آگاهی همراه با تحرک، همراه با معنویت و همراه با اخلاص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1384/6/2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https://farsi.khamenei.ir/speech-content?id=3303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ما به چالش کشیدن زشتی ها و سختی ها و دردمندی هایی است که از سلطه ی زر و زور و حاکمیت فساد مالی و قدرت در دنیا و در سطح بین المللی به وجود آمده؛ این را دست کم 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می خواهد با اینها مواجه شود؟ یک انسان، یک حزب و یک مجموعه نمی 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که می تواند در مقابل این امواج کشنده و کوبنده بایستد، یک هویت عظیم جمعی بین المللی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این هویت عظیم جمعی و بین المللی در حال شکل گرفتن است؛ محورش هم نظام جمهوری 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رهبر انقلاب در دیدار دانشجویان برگزیده و نمایندگان تشکل های دانشجویی </w:t>
      </w:r>
      <w:r>
        <w:rPr>
          <w:rFonts w:eastAsia="IRNazanin" w:cs="IRNazanin"/>
          <w:b w:val="false"/>
          <w:bCs w:val="false"/>
          <w:i w:val="false"/>
          <w:iCs w:val="false"/>
          <w:color w:val="333333"/>
          <w:sz w:val="20"/>
          <w:szCs w:val="20"/>
        </w:rPr>
        <w:t>1384/7/24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https://farsi.khamenei.ir/speech-content?id=3315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بسیج به معنای فرد یا مجموعه ی آماده بر آوردن نیازهای انقلاب است، در هر زمان و از هر نوع؛ این معنای بسیج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تشکلی به این نام تشکیل شده و شما عضو او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دیگری در یک سازمان دیگر است و همین احساسات شما را دارد، او هم بسیجی است و فقط رسماً جزو سازمان شما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دیدار اعضای بسیج دانشجویی دانشگاه ها، </w:t>
      </w:r>
      <w:r>
        <w:rPr>
          <w:rFonts w:eastAsia="IRNazanin" w:cs="IRNazanin"/>
          <w:b w:val="false"/>
          <w:bCs w:val="false"/>
          <w:i w:val="false"/>
          <w:iCs w:val="false"/>
          <w:color w:val="333333"/>
          <w:sz w:val="20"/>
          <w:szCs w:val="20"/>
        </w:rPr>
        <w:t>1386/2/31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https://farsi.khamenei.ir/speech-content?id=3385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أَرْسَلَ رَسُولَهُ بِالْهُدى وَ ِدينِ الْحَقِّ لِيُظْهِرَهُ عَلَى الدِّينِ كُلِّهِ وَ لَوْ كَرِهَ الْمُشْرِكُونَ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1395/9/3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جمع بسيجيان، </w:t>
      </w:r>
      <w:r>
        <w:rPr>
          <w:rFonts w:eastAsia="IRNazanin" w:cs="IRNazanin"/>
          <w:b w:val="false"/>
          <w:bCs w:val="false"/>
          <w:i w:val="false"/>
          <w:iCs w:val="false"/>
          <w:color w:val="333333"/>
          <w:sz w:val="20"/>
          <w:szCs w:val="20"/>
        </w:rPr>
        <w:t>1380/8/21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دیدار بسیجیان کشور </w:t>
      </w:r>
      <w:r>
        <w:rPr>
          <w:rFonts w:eastAsia="IRNazanin" w:cs="IRNazanin"/>
          <w:b w:val="false"/>
          <w:bCs w:val="false"/>
          <w:i w:val="false"/>
          <w:iCs w:val="false"/>
          <w:color w:val="333333"/>
          <w:sz w:val="20"/>
          <w:szCs w:val="20"/>
        </w:rPr>
        <w:t>1388/9/4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بیانات در دیدار جمعی از دانشجویان </w:t>
      </w:r>
      <w:r>
        <w:rPr>
          <w:rFonts w:eastAsia="IRNazanin" w:cs="IRNazanin"/>
          <w:b w:val="false"/>
          <w:bCs w:val="false"/>
          <w:i w:val="false"/>
          <w:iCs w:val="false"/>
          <w:color w:val="333333"/>
          <w:sz w:val="20"/>
          <w:szCs w:val="20"/>
        </w:rPr>
        <w:t>1398/03/01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image" Target="media/image9.jpeg"/><Relationship Id="rId55" Type="http://schemas.openxmlformats.org/officeDocument/2006/relationships/image" Target="media/image9.jpeg"/><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image" Target="media/image10.jpeg"/><Relationship Id="rId60" Type="http://schemas.openxmlformats.org/officeDocument/2006/relationships/image" Target="media/image10.jpeg"/><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image" Target="media/image11.jpeg"/><Relationship Id="rId65" Type="http://schemas.openxmlformats.org/officeDocument/2006/relationships/image" Target="media/image11.jpeg"/><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image" Target="media/image12.jpeg"/><Relationship Id="rId69" Type="http://schemas.openxmlformats.org/officeDocument/2006/relationships/image" Target="media/image12.jpeg"/><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image" Target="media/image13.jpeg"/><Relationship Id="rId75" Type="http://schemas.openxmlformats.org/officeDocument/2006/relationships/image" Target="media/image13.jpeg"/><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image" Target="media/image14.jpeg"/><Relationship Id="rId83" Type="http://schemas.openxmlformats.org/officeDocument/2006/relationships/image" Target="media/image14.jpeg"/><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image" Target="media/image15.jpeg"/><Relationship Id="rId88" Type="http://schemas.openxmlformats.org/officeDocument/2006/relationships/image" Target="media/image15.jpeg"/><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image" Target="media/image16.jpeg"/><Relationship Id="rId98" Type="http://schemas.openxmlformats.org/officeDocument/2006/relationships/image" Target="media/image16.jpeg"/><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image" Target="media/image17.jpeg"/><Relationship Id="rId103" Type="http://schemas.openxmlformats.org/officeDocument/2006/relationships/image" Target="media/image17.jpeg"/><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image" Target="media/image18.jpeg"/><Relationship Id="rId112" Type="http://schemas.openxmlformats.org/officeDocument/2006/relationships/image" Target="media/image18.jpeg"/><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image" Target="media/image19.jpeg"/><Relationship Id="rId118" Type="http://schemas.openxmlformats.org/officeDocument/2006/relationships/image" Target="media/image19.jpeg"/><Relationship Id="rId119" Type="http://schemas.openxmlformats.org/officeDocument/2006/relationships/footer" Target="footer80.xml"/><Relationship Id="rId120" Type="http://schemas.openxmlformats.org/officeDocument/2006/relationships/image" Target="media/image20.jpeg"/><Relationship Id="rId121" Type="http://schemas.openxmlformats.org/officeDocument/2006/relationships/image" Target="media/image20.jpeg"/><Relationship Id="rId122" Type="http://schemas.openxmlformats.org/officeDocument/2006/relationships/footer" Target="footer81.xml"/><Relationship Id="rId123" Type="http://schemas.openxmlformats.org/officeDocument/2006/relationships/image" Target="media/image21.jpeg"/><Relationship Id="rId124" Type="http://schemas.openxmlformats.org/officeDocument/2006/relationships/image" Target="media/image21.jpeg"/><Relationship Id="rId125" Type="http://schemas.openxmlformats.org/officeDocument/2006/relationships/footer" Target="footer82.xml"/><Relationship Id="rId126" Type="http://schemas.openxmlformats.org/officeDocument/2006/relationships/footer" Target="footer83.xml"/><Relationship Id="rId127" Type="http://schemas.openxmlformats.org/officeDocument/2006/relationships/image" Target="media/image22.jpeg"/><Relationship Id="rId128" Type="http://schemas.openxmlformats.org/officeDocument/2006/relationships/image" Target="media/image22.jpeg"/><Relationship Id="rId129" Type="http://schemas.openxmlformats.org/officeDocument/2006/relationships/footer" Target="footer84.xml"/><Relationship Id="rId130" Type="http://schemas.openxmlformats.org/officeDocument/2006/relationships/footer" Target="footer85.xml"/><Relationship Id="rId131" Type="http://schemas.openxmlformats.org/officeDocument/2006/relationships/footer" Target="footer86.xml"/><Relationship Id="rId132" Type="http://schemas.openxmlformats.org/officeDocument/2006/relationships/footer" Target="footer87.xml"/><Relationship Id="rId133" Type="http://schemas.openxmlformats.org/officeDocument/2006/relationships/footer" Target="footer88.xml"/><Relationship Id="rId134" Type="http://schemas.openxmlformats.org/officeDocument/2006/relationships/image" Target="media/image23.jpeg"/><Relationship Id="rId135" Type="http://schemas.openxmlformats.org/officeDocument/2006/relationships/image" Target="media/image23.jpeg"/><Relationship Id="rId136" Type="http://schemas.openxmlformats.org/officeDocument/2006/relationships/footer" Target="footer89.xml"/><Relationship Id="rId137" Type="http://schemas.openxmlformats.org/officeDocument/2006/relationships/footer" Target="footer90.xml"/><Relationship Id="rId138" Type="http://schemas.openxmlformats.org/officeDocument/2006/relationships/image" Target="media/image24.jpeg"/><Relationship Id="rId139" Type="http://schemas.openxmlformats.org/officeDocument/2006/relationships/image" Target="media/image24.jpeg"/><Relationship Id="rId140" Type="http://schemas.openxmlformats.org/officeDocument/2006/relationships/footer" Target="footer91.xml"/><Relationship Id="rId141" Type="http://schemas.openxmlformats.org/officeDocument/2006/relationships/footer" Target="footer92.xml"/><Relationship Id="rId142" Type="http://schemas.openxmlformats.org/officeDocument/2006/relationships/footer" Target="footer93.xml"/><Relationship Id="rId143" Type="http://schemas.openxmlformats.org/officeDocument/2006/relationships/footer" Target="footer94.xml"/><Relationship Id="rId144" Type="http://schemas.openxmlformats.org/officeDocument/2006/relationships/footer" Target="footer95.xml"/><Relationship Id="rId145" Type="http://schemas.openxmlformats.org/officeDocument/2006/relationships/image" Target="media/image25.jpeg"/><Relationship Id="rId146" Type="http://schemas.openxmlformats.org/officeDocument/2006/relationships/image" Target="media/image25.jpeg"/><Relationship Id="rId147" Type="http://schemas.openxmlformats.org/officeDocument/2006/relationships/footer" Target="footer96.xml"/><Relationship Id="rId148" Type="http://schemas.openxmlformats.org/officeDocument/2006/relationships/footer" Target="footer97.xml"/><Relationship Id="rId149" Type="http://schemas.openxmlformats.org/officeDocument/2006/relationships/footer" Target="footer98.xml"/><Relationship Id="rId150" Type="http://schemas.openxmlformats.org/officeDocument/2006/relationships/image" Target="media/image26.jpeg"/><Relationship Id="rId151" Type="http://schemas.openxmlformats.org/officeDocument/2006/relationships/image" Target="media/image26.jpeg"/><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footer" Target="footer101.xml"/><Relationship Id="rId155" Type="http://schemas.openxmlformats.org/officeDocument/2006/relationships/footer" Target="footer102.xml"/><Relationship Id="rId156" Type="http://schemas.openxmlformats.org/officeDocument/2006/relationships/footer" Target="footer103.xml"/><Relationship Id="rId157" Type="http://schemas.openxmlformats.org/officeDocument/2006/relationships/footer" Target="footer104.xml"/><Relationship Id="rId158" Type="http://schemas.openxmlformats.org/officeDocument/2006/relationships/image" Target="media/image27.jpeg"/><Relationship Id="rId159" Type="http://schemas.openxmlformats.org/officeDocument/2006/relationships/image" Target="media/image27.jpeg"/><Relationship Id="rId160" Type="http://schemas.openxmlformats.org/officeDocument/2006/relationships/footer" Target="footer105.xml"/><Relationship Id="rId161" Type="http://schemas.openxmlformats.org/officeDocument/2006/relationships/image" Target="media/image28.jpeg"/><Relationship Id="rId162" Type="http://schemas.openxmlformats.org/officeDocument/2006/relationships/image" Target="media/image28.jpeg"/><Relationship Id="rId163" Type="http://schemas.openxmlformats.org/officeDocument/2006/relationships/footer" Target="footer106.xml"/><Relationship Id="rId164" Type="http://schemas.openxmlformats.org/officeDocument/2006/relationships/footer" Target="footer107.xml"/><Relationship Id="rId165" Type="http://schemas.openxmlformats.org/officeDocument/2006/relationships/footer" Target="footer108.xml"/><Relationship Id="rId166" Type="http://schemas.openxmlformats.org/officeDocument/2006/relationships/image" Target="media/image29.jpeg"/><Relationship Id="rId167" Type="http://schemas.openxmlformats.org/officeDocument/2006/relationships/image" Target="media/image29.jpeg"/><Relationship Id="rId168" Type="http://schemas.openxmlformats.org/officeDocument/2006/relationships/footer" Target="footer109.xml"/><Relationship Id="rId169" Type="http://schemas.openxmlformats.org/officeDocument/2006/relationships/footer" Target="footer110.xml"/><Relationship Id="rId170" Type="http://schemas.openxmlformats.org/officeDocument/2006/relationships/footer" Target="footer111.xml"/><Relationship Id="rId171" Type="http://schemas.openxmlformats.org/officeDocument/2006/relationships/image" Target="media/image30.jpeg"/><Relationship Id="rId172" Type="http://schemas.openxmlformats.org/officeDocument/2006/relationships/image" Target="media/image30.jpeg"/><Relationship Id="rId173" Type="http://schemas.openxmlformats.org/officeDocument/2006/relationships/footer" Target="footer112.xml"/><Relationship Id="rId174" Type="http://schemas.openxmlformats.org/officeDocument/2006/relationships/footer" Target="footer113.xml"/><Relationship Id="rId175" Type="http://schemas.openxmlformats.org/officeDocument/2006/relationships/footer" Target="footer114.xml"/><Relationship Id="rId176" Type="http://schemas.openxmlformats.org/officeDocument/2006/relationships/footer" Target="footer115.xml"/><Relationship Id="rId177" Type="http://schemas.openxmlformats.org/officeDocument/2006/relationships/footer" Target="footer116.xml"/><Relationship Id="rId178" Type="http://schemas.openxmlformats.org/officeDocument/2006/relationships/footer" Target="footer117.xml"/><Relationship Id="rId179" Type="http://schemas.openxmlformats.org/officeDocument/2006/relationships/footer" Target="footer118.xml"/><Relationship Id="rId180" Type="http://schemas.openxmlformats.org/officeDocument/2006/relationships/footer" Target="footer119.xml"/><Relationship Id="rId181" Type="http://schemas.openxmlformats.org/officeDocument/2006/relationships/footer" Target="footer120.xml"/><Relationship Id="rId182" Type="http://schemas.openxmlformats.org/officeDocument/2006/relationships/footer" Target="footer121.xml"/><Relationship Id="rId183" Type="http://schemas.openxmlformats.org/officeDocument/2006/relationships/footer" Target="footer122.xml"/><Relationship Id="rId184" Type="http://schemas.openxmlformats.org/officeDocument/2006/relationships/footer" Target="footer123.xml"/><Relationship Id="rId185" Type="http://schemas.openxmlformats.org/officeDocument/2006/relationships/footer" Target="footer124.xml"/><Relationship Id="rId186" Type="http://schemas.openxmlformats.org/officeDocument/2006/relationships/footer" Target="footer125.xml"/><Relationship Id="rId187" Type="http://schemas.openxmlformats.org/officeDocument/2006/relationships/footer" Target="footer126.xml"/><Relationship Id="rId188" Type="http://schemas.openxmlformats.org/officeDocument/2006/relationships/footer" Target="footer127.xml"/><Relationship Id="rId189" Type="http://schemas.openxmlformats.org/officeDocument/2006/relationships/footer" Target="footer128.xml"/><Relationship Id="rId190" Type="http://schemas.openxmlformats.org/officeDocument/2006/relationships/footer" Target="footer129.xml"/><Relationship Id="rId191" Type="http://schemas.openxmlformats.org/officeDocument/2006/relationships/footer" Target="footer130.xml"/><Relationship Id="rId192" Type="http://schemas.openxmlformats.org/officeDocument/2006/relationships/footer" Target="footer131.xml"/><Relationship Id="rId193" Type="http://schemas.openxmlformats.org/officeDocument/2006/relationships/footer" Target="footer132.xml"/><Relationship Id="rId194" Type="http://schemas.openxmlformats.org/officeDocument/2006/relationships/image" Target="media/image31.jpeg"/><Relationship Id="rId195" Type="http://schemas.openxmlformats.org/officeDocument/2006/relationships/image" Target="media/image31.jpeg"/><Relationship Id="rId196" Type="http://schemas.openxmlformats.org/officeDocument/2006/relationships/footer" Target="footer133.xml"/><Relationship Id="rId197" Type="http://schemas.openxmlformats.org/officeDocument/2006/relationships/footer" Target="footer134.xml"/><Relationship Id="rId198" Type="http://schemas.openxmlformats.org/officeDocument/2006/relationships/footer" Target="footer135.xml"/><Relationship Id="rId199" Type="http://schemas.openxmlformats.org/officeDocument/2006/relationships/image" Target="media/image32.jpeg"/><Relationship Id="rId200" Type="http://schemas.openxmlformats.org/officeDocument/2006/relationships/image" Target="media/image32.jpeg"/><Relationship Id="rId201" Type="http://schemas.openxmlformats.org/officeDocument/2006/relationships/footer" Target="footer136.xml"/><Relationship Id="rId202" Type="http://schemas.openxmlformats.org/officeDocument/2006/relationships/footer" Target="footer137.xml"/><Relationship Id="rId203" Type="http://schemas.openxmlformats.org/officeDocument/2006/relationships/footer" Target="footer138.xml"/><Relationship Id="rId204" Type="http://schemas.openxmlformats.org/officeDocument/2006/relationships/footer" Target="footer139.xml"/><Relationship Id="rId205" Type="http://schemas.openxmlformats.org/officeDocument/2006/relationships/footer" Target="footer140.xml"/><Relationship Id="rId206" Type="http://schemas.openxmlformats.org/officeDocument/2006/relationships/footer" Target="footer141.xml"/><Relationship Id="rId207" Type="http://schemas.openxmlformats.org/officeDocument/2006/relationships/footer" Target="footer142.xml"/><Relationship Id="rId208" Type="http://schemas.openxmlformats.org/officeDocument/2006/relationships/footer" Target="footer143.xml"/><Relationship Id="rId209" Type="http://schemas.openxmlformats.org/officeDocument/2006/relationships/footer" Target="footer144.xml"/><Relationship Id="rId210" Type="http://schemas.openxmlformats.org/officeDocument/2006/relationships/footer" Target="footer145.xml"/><Relationship Id="rId211" Type="http://schemas.openxmlformats.org/officeDocument/2006/relationships/footer" Target="footer146.xml"/><Relationship Id="rId212" Type="http://schemas.openxmlformats.org/officeDocument/2006/relationships/footer" Target="footer147.xml"/><Relationship Id="rId213" Type="http://schemas.openxmlformats.org/officeDocument/2006/relationships/footer" Target="footer148.xml"/><Relationship Id="rId214" Type="http://schemas.openxmlformats.org/officeDocument/2006/relationships/footer" Target="footer149.xml"/><Relationship Id="rId215" Type="http://schemas.openxmlformats.org/officeDocument/2006/relationships/image" Target="media/image33.jpeg"/><Relationship Id="rId216" Type="http://schemas.openxmlformats.org/officeDocument/2006/relationships/image" Target="media/image33.jpeg"/><Relationship Id="rId217" Type="http://schemas.openxmlformats.org/officeDocument/2006/relationships/footer" Target="footer150.xml"/><Relationship Id="rId218" Type="http://schemas.openxmlformats.org/officeDocument/2006/relationships/footer" Target="footer151.xml"/><Relationship Id="rId219" Type="http://schemas.openxmlformats.org/officeDocument/2006/relationships/footer" Target="footer152.xml"/><Relationship Id="rId220" Type="http://schemas.openxmlformats.org/officeDocument/2006/relationships/footer" Target="footer153.xml"/><Relationship Id="rId221" Type="http://schemas.openxmlformats.org/officeDocument/2006/relationships/footer" Target="footer154.xml"/><Relationship Id="rId222" Type="http://schemas.openxmlformats.org/officeDocument/2006/relationships/footer" Target="footer155.xml"/><Relationship Id="rId223" Type="http://schemas.openxmlformats.org/officeDocument/2006/relationships/footer" Target="footer156.xml"/><Relationship Id="rId224" Type="http://schemas.openxmlformats.org/officeDocument/2006/relationships/footer" Target="footer157.xml"/><Relationship Id="rId225" Type="http://schemas.openxmlformats.org/officeDocument/2006/relationships/footer" Target="footer158.xml"/><Relationship Id="rId226" Type="http://schemas.openxmlformats.org/officeDocument/2006/relationships/footer" Target="footer159.xml"/><Relationship Id="rId227" Type="http://schemas.openxmlformats.org/officeDocument/2006/relationships/footer" Target="footer160.xml"/><Relationship Id="rId228" Type="http://schemas.openxmlformats.org/officeDocument/2006/relationships/footer" Target="footer161.xml"/><Relationship Id="rId229" Type="http://schemas.openxmlformats.org/officeDocument/2006/relationships/footer" Target="footer162.xml"/><Relationship Id="rId230" Type="http://schemas.openxmlformats.org/officeDocument/2006/relationships/footer" Target="footer163.xml"/><Relationship Id="rId231" Type="http://schemas.openxmlformats.org/officeDocument/2006/relationships/footer" Target="footer164.xml"/><Relationship Id="rId232" Type="http://schemas.openxmlformats.org/officeDocument/2006/relationships/footer" Target="footer165.xml"/><Relationship Id="rId233" Type="http://schemas.openxmlformats.org/officeDocument/2006/relationships/footer" Target="footer166.xml"/><Relationship Id="rId234" Type="http://schemas.openxmlformats.org/officeDocument/2006/relationships/image" Target="media/image34.jpeg"/><Relationship Id="rId235" Type="http://schemas.openxmlformats.org/officeDocument/2006/relationships/image" Target="media/image34.jpeg"/><Relationship Id="rId236" Type="http://schemas.openxmlformats.org/officeDocument/2006/relationships/footer" Target="footer167.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168.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37863</Words>
  <Characters>145565</Characters>
  <CharactersWithSpaces>182190</CharactersWithSpaces>
  <Paragraphs>1384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2026-08-20T02:45:21Z</dcterms:created>
  <dc:creator>ghaemiyeh.com</dc:creator>
  <dc:description/>
  <dc:language>en-US</dc:language>
  <cp:lastModifiedBy/>
  <dcterms:modified xsi:type="dcterms:W3CDTF">2026-08-20T06:15:29Z</dcterms:modified>
  <cp:revision>1</cp:revision>
  <dc:subject/>
  <dc:title>جمع سپاری و مردم سازی تربیت تربیت فعال از طریق مشارکت دهی طلاب در ارتقای اخلاقی و تربیتی</dc:title>
</cp:coreProperties>
</file>

<file path=docProps/custom.xml><?xml version="1.0" encoding="utf-8"?>
<Properties xmlns="http://schemas.openxmlformats.org/officeDocument/2006/custom-properties" xmlns:vt="http://schemas.openxmlformats.org/officeDocument/2006/docPropsVTypes"/>
</file>