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نگرشی به فقه کلامی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7083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47085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47087_653776707">
            <w:r>
              <w:rPr>
                <w:webHidden/>
                <w:rStyle w:val="IndexLink"/>
                <w:rtl w:val="true"/>
              </w:rPr>
              <w:t>فهرست عناوین</w:t>
            </w:r>
            <w:r>
              <w:rPr>
                <w:rStyle w:val="IndexLink"/>
                <w:rtl w:val="true"/>
              </w:rPr>
              <w:tab/>
            </w:r>
            <w:r>
              <w:rPr>
                <w:rStyle w:val="IndexLink"/>
              </w:rPr>
              <w:t>6</w:t>
            </w:r>
          </w:hyperlink>
        </w:p>
        <w:p>
          <w:pPr>
            <w:pStyle w:val="Contents2"/>
            <w:tabs>
              <w:tab w:val="clear" w:pos="8743"/>
              <w:tab w:val="right" w:pos="9026" w:leader="dot"/>
            </w:tabs>
            <w:rPr/>
          </w:pPr>
          <w:hyperlink w:anchor="__RefHeading___Toc1447089_653776707">
            <w:r>
              <w:rPr>
                <w:webHidden/>
                <w:rStyle w:val="IndexLink"/>
                <w:rtl w:val="true"/>
              </w:rPr>
              <w:t>یادآوری</w:t>
            </w:r>
            <w:r>
              <w:rPr>
                <w:rStyle w:val="IndexLink"/>
                <w:rtl w:val="true"/>
              </w:rPr>
              <w:tab/>
            </w:r>
            <w:r>
              <w:rPr>
                <w:rStyle w:val="IndexLink"/>
              </w:rPr>
              <w:t>8</w:t>
            </w:r>
          </w:hyperlink>
        </w:p>
        <w:p>
          <w:pPr>
            <w:pStyle w:val="Contents2"/>
            <w:tabs>
              <w:tab w:val="clear" w:pos="8743"/>
              <w:tab w:val="right" w:pos="9026" w:leader="dot"/>
            </w:tabs>
            <w:rPr/>
          </w:pPr>
          <w:hyperlink w:anchor="__RefHeading___Toc1447091_653776707">
            <w:r>
              <w:rPr>
                <w:webHidden/>
                <w:rStyle w:val="IndexLink"/>
                <w:rtl w:val="true"/>
              </w:rPr>
              <w:t>درآمد</w:t>
            </w:r>
            <w:r>
              <w:rPr>
                <w:rStyle w:val="IndexLink"/>
                <w:rtl w:val="true"/>
              </w:rPr>
              <w:tab/>
            </w:r>
            <w:r>
              <w:rPr>
                <w:rStyle w:val="IndexLink"/>
              </w:rPr>
              <w:t>10</w:t>
            </w:r>
          </w:hyperlink>
        </w:p>
        <w:p>
          <w:pPr>
            <w:pStyle w:val="Contents3"/>
            <w:tabs>
              <w:tab w:val="clear" w:pos="8459"/>
              <w:tab w:val="right" w:pos="9026" w:leader="dot"/>
            </w:tabs>
            <w:rPr/>
          </w:pPr>
          <w:hyperlink w:anchor="__RefHeading___Toc1447093_653776707">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447095_653776707">
            <w:r>
              <w:rPr>
                <w:webHidden/>
                <w:rStyle w:val="IndexLink"/>
                <w:rtl w:val="true"/>
              </w:rPr>
              <w:t>مقدّمه اوّل</w:t>
            </w:r>
            <w:r>
              <w:rPr>
                <w:rStyle w:val="IndexLink"/>
                <w:rtl w:val="true"/>
              </w:rPr>
              <w:t xml:space="preserve">: </w:t>
            </w:r>
            <w:r>
              <w:rPr>
                <w:rStyle w:val="IndexLink"/>
                <w:rtl w:val="true"/>
              </w:rPr>
              <w:t>شکل‌گیری بغداد</w:t>
            </w:r>
            <w:r>
              <w:rPr>
                <w:rStyle w:val="IndexLink"/>
                <w:rtl w:val="true"/>
              </w:rPr>
              <w:t xml:space="preserve">« </w:t>
            </w:r>
            <w:r>
              <w:rPr>
                <w:rStyle w:val="IndexLink"/>
                <w:rtl w:val="true"/>
              </w:rPr>
              <w:t>شهر علم و سیاست</w:t>
            </w:r>
            <w:r>
              <w:rPr>
                <w:rStyle w:val="IndexLink"/>
                <w:rtl w:val="true"/>
              </w:rPr>
              <w:tab/>
            </w:r>
            <w:r>
              <w:rPr>
                <w:rStyle w:val="IndexLink"/>
              </w:rPr>
              <w:t>13</w:t>
            </w:r>
          </w:hyperlink>
        </w:p>
        <w:p>
          <w:pPr>
            <w:pStyle w:val="Contents4"/>
            <w:tabs>
              <w:tab w:val="clear" w:pos="8176"/>
              <w:tab w:val="right" w:pos="9026" w:leader="dot"/>
            </w:tabs>
            <w:rPr/>
          </w:pPr>
          <w:hyperlink w:anchor="__RefHeading___Toc1447097_653776707">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447099_653776707">
            <w:r>
              <w:rPr>
                <w:webHidden/>
                <w:rStyle w:val="IndexLink"/>
                <w:rtl w:val="true"/>
              </w:rPr>
              <w:t>ریشه‌های فقه امامیه</w:t>
            </w:r>
            <w:r>
              <w:rPr>
                <w:rStyle w:val="IndexLink"/>
                <w:rtl w:val="true"/>
              </w:rPr>
              <w:tab/>
            </w:r>
            <w:r>
              <w:rPr>
                <w:rStyle w:val="IndexLink"/>
              </w:rPr>
              <w:t>19</w:t>
            </w:r>
          </w:hyperlink>
        </w:p>
        <w:p>
          <w:pPr>
            <w:pStyle w:val="Contents4"/>
            <w:tabs>
              <w:tab w:val="clear" w:pos="8176"/>
              <w:tab w:val="right" w:pos="9026" w:leader="dot"/>
            </w:tabs>
            <w:rPr/>
          </w:pPr>
          <w:hyperlink w:anchor="__RefHeading___Toc1447101_653776707">
            <w:r>
              <w:rPr>
                <w:webHidden/>
                <w:rStyle w:val="IndexLink"/>
                <w:rtl w:val="true"/>
              </w:rPr>
              <w:t>حکومت عباسیان</w:t>
            </w:r>
            <w:r>
              <w:rPr>
                <w:rStyle w:val="IndexLink"/>
                <w:rtl w:val="true"/>
              </w:rPr>
              <w:tab/>
            </w:r>
            <w:r>
              <w:rPr>
                <w:rStyle w:val="IndexLink"/>
              </w:rPr>
              <w:t>21</w:t>
            </w:r>
          </w:hyperlink>
        </w:p>
        <w:p>
          <w:pPr>
            <w:pStyle w:val="Contents4"/>
            <w:tabs>
              <w:tab w:val="clear" w:pos="8176"/>
              <w:tab w:val="right" w:pos="9026" w:leader="dot"/>
            </w:tabs>
            <w:rPr/>
          </w:pPr>
          <w:hyperlink w:anchor="__RefHeading___Toc1447103_653776707">
            <w:r>
              <w:rPr>
                <w:webHidden/>
                <w:rStyle w:val="IndexLink"/>
                <w:rtl w:val="true"/>
              </w:rPr>
              <w:t>برخوردهای فکری و عقیدتی در قرن سوّم و چهارم هجری</w:t>
            </w:r>
            <w:r>
              <w:rPr>
                <w:rStyle w:val="IndexLink"/>
                <w:rtl w:val="true"/>
              </w:rPr>
              <w:tab/>
            </w:r>
            <w:r>
              <w:rPr>
                <w:rStyle w:val="IndexLink"/>
              </w:rPr>
              <w:t>28</w:t>
            </w:r>
          </w:hyperlink>
        </w:p>
        <w:p>
          <w:pPr>
            <w:pStyle w:val="Contents3"/>
            <w:tabs>
              <w:tab w:val="clear" w:pos="8459"/>
              <w:tab w:val="right" w:pos="9026" w:leader="dot"/>
            </w:tabs>
            <w:rPr/>
          </w:pPr>
          <w:hyperlink w:anchor="__RefHeading___Toc1447105_653776707">
            <w:r>
              <w:rPr>
                <w:webHidden/>
                <w:rStyle w:val="IndexLink"/>
                <w:rtl w:val="true"/>
              </w:rPr>
              <w:t>مقدّمه دوّم</w:t>
            </w:r>
            <w:r>
              <w:rPr>
                <w:rStyle w:val="IndexLink"/>
                <w:rtl w:val="true"/>
              </w:rPr>
              <w:t xml:space="preserve">: </w:t>
            </w:r>
            <w:r>
              <w:rPr>
                <w:rStyle w:val="IndexLink"/>
                <w:rtl w:val="true"/>
              </w:rPr>
              <w:t>روش رایجی که علمای ما برای اثبات حقانیت اهل بیت دنبال می کردند و ما قصد احیای آن را داریم</w:t>
            </w:r>
            <w:r>
              <w:rPr>
                <w:rStyle w:val="IndexLink"/>
                <w:rtl w:val="true"/>
              </w:rPr>
              <w:tab/>
            </w:r>
            <w:r>
              <w:rPr>
                <w:rStyle w:val="IndexLink"/>
              </w:rPr>
              <w:t>39</w:t>
            </w:r>
          </w:hyperlink>
        </w:p>
        <w:p>
          <w:pPr>
            <w:pStyle w:val="Contents4"/>
            <w:tabs>
              <w:tab w:val="clear" w:pos="8176"/>
              <w:tab w:val="right" w:pos="9026" w:leader="dot"/>
            </w:tabs>
            <w:rPr/>
          </w:pPr>
          <w:hyperlink w:anchor="__RefHeading___Toc1447107_653776707">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447109_653776707">
            <w:r>
              <w:rPr>
                <w:webHidden/>
                <w:rStyle w:val="IndexLink"/>
                <w:rtl w:val="true"/>
              </w:rPr>
              <w:t>اقتران میان امامت و مسائل فقه</w:t>
            </w:r>
            <w:r>
              <w:rPr>
                <w:rStyle w:val="IndexLink"/>
                <w:rtl w:val="true"/>
              </w:rPr>
              <w:tab/>
            </w:r>
            <w:r>
              <w:rPr>
                <w:rStyle w:val="IndexLink"/>
              </w:rPr>
              <w:t>63</w:t>
            </w:r>
          </w:hyperlink>
        </w:p>
        <w:p>
          <w:pPr>
            <w:pStyle w:val="Contents2"/>
            <w:tabs>
              <w:tab w:val="clear" w:pos="8743"/>
              <w:tab w:val="right" w:pos="9026" w:leader="dot"/>
            </w:tabs>
            <w:rPr/>
          </w:pPr>
          <w:hyperlink w:anchor="__RefHeading___Toc1447111_653776707">
            <w:r>
              <w:rPr>
                <w:webHidden/>
                <w:rStyle w:val="IndexLink"/>
                <w:rtl w:val="true"/>
              </w:rPr>
              <w:t>سید مرتضی و فقه کلامی</w:t>
            </w:r>
            <w:r>
              <w:rPr>
                <w:rStyle w:val="IndexLink"/>
                <w:rtl w:val="true"/>
              </w:rPr>
              <w:tab/>
            </w:r>
            <w:r>
              <w:rPr>
                <w:rStyle w:val="IndexLink"/>
              </w:rPr>
              <w:t>71</w:t>
            </w:r>
          </w:hyperlink>
        </w:p>
        <w:p>
          <w:pPr>
            <w:pStyle w:val="Contents3"/>
            <w:tabs>
              <w:tab w:val="clear" w:pos="8459"/>
              <w:tab w:val="right" w:pos="9026" w:leader="dot"/>
            </w:tabs>
            <w:rPr/>
          </w:pPr>
          <w:hyperlink w:anchor="__RefHeading___Toc1447113_653776707">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1447115_653776707">
            <w:r>
              <w:rPr>
                <w:webHidden/>
                <w:rStyle w:val="IndexLink"/>
              </w:rPr>
              <w:t>1</w:t>
            </w:r>
            <w:r>
              <w:rPr>
                <w:rStyle w:val="IndexLink"/>
                <w:rtl w:val="true"/>
              </w:rPr>
              <w:t xml:space="preserve">- </w:t>
            </w:r>
            <w:r>
              <w:rPr>
                <w:rStyle w:val="IndexLink"/>
                <w:rtl w:val="true"/>
              </w:rPr>
              <w:t>کتاب</w:t>
            </w:r>
            <w:r>
              <w:rPr>
                <w:rStyle w:val="IndexLink"/>
                <w:rtl w:val="true"/>
              </w:rPr>
              <w:t xml:space="preserve">: </w:t>
            </w:r>
            <w:r>
              <w:rPr>
                <w:rStyle w:val="IndexLink"/>
                <w:rtl w:val="true"/>
              </w:rPr>
              <w:t>المسائل الناصریات</w:t>
            </w:r>
            <w:r>
              <w:rPr>
                <w:rStyle w:val="IndexLink"/>
                <w:rtl w:val="true"/>
              </w:rPr>
              <w:tab/>
            </w:r>
            <w:r>
              <w:rPr>
                <w:rStyle w:val="IndexLink"/>
              </w:rPr>
              <w:t>72</w:t>
            </w:r>
          </w:hyperlink>
        </w:p>
        <w:p>
          <w:pPr>
            <w:pStyle w:val="Contents4"/>
            <w:tabs>
              <w:tab w:val="clear" w:pos="8176"/>
              <w:tab w:val="right" w:pos="9026" w:leader="dot"/>
            </w:tabs>
            <w:rPr/>
          </w:pPr>
          <w:hyperlink w:anchor="__RefHeading___Toc1447117_653776707">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447119_653776707">
            <w:r>
              <w:rPr>
                <w:webHidden/>
                <w:rStyle w:val="IndexLink"/>
                <w:rtl w:val="true"/>
              </w:rPr>
              <w:t>بازگشتی به آغاز</w:t>
            </w:r>
            <w:r>
              <w:rPr>
                <w:rStyle w:val="IndexLink"/>
                <w:rtl w:val="true"/>
              </w:rPr>
              <w:tab/>
            </w:r>
            <w:r>
              <w:rPr>
                <w:rStyle w:val="IndexLink"/>
              </w:rPr>
              <w:t>74</w:t>
            </w:r>
          </w:hyperlink>
        </w:p>
        <w:p>
          <w:pPr>
            <w:pStyle w:val="Contents3"/>
            <w:tabs>
              <w:tab w:val="clear" w:pos="8459"/>
              <w:tab w:val="right" w:pos="9026" w:leader="dot"/>
            </w:tabs>
            <w:rPr/>
          </w:pPr>
          <w:hyperlink w:anchor="__RefHeading___Toc1447121_653776707">
            <w:r>
              <w:rPr>
                <w:webHidden/>
                <w:rStyle w:val="IndexLink"/>
              </w:rPr>
              <w:t>2</w:t>
            </w:r>
            <w:r>
              <w:rPr>
                <w:rStyle w:val="IndexLink"/>
                <w:rtl w:val="true"/>
              </w:rPr>
              <w:t xml:space="preserve">. </w:t>
            </w:r>
            <w:r>
              <w:rPr>
                <w:rStyle w:val="IndexLink"/>
                <w:rtl w:val="true"/>
              </w:rPr>
              <w:t>کتاب</w:t>
            </w:r>
            <w:r>
              <w:rPr>
                <w:rStyle w:val="IndexLink"/>
                <w:rtl w:val="true"/>
              </w:rPr>
              <w:t xml:space="preserve">: </w:t>
            </w:r>
            <w:r>
              <w:rPr>
                <w:rStyle w:val="IndexLink"/>
                <w:rtl w:val="true"/>
              </w:rPr>
              <w:t>الانتصار</w:t>
            </w:r>
            <w:r>
              <w:rPr>
                <w:rStyle w:val="IndexLink"/>
                <w:rtl w:val="true"/>
              </w:rPr>
              <w:tab/>
            </w:r>
            <w:r>
              <w:rPr>
                <w:rStyle w:val="IndexLink"/>
              </w:rPr>
              <w:t>79</w:t>
            </w:r>
          </w:hyperlink>
        </w:p>
        <w:p>
          <w:pPr>
            <w:pStyle w:val="Contents2"/>
            <w:tabs>
              <w:tab w:val="clear" w:pos="8743"/>
              <w:tab w:val="right" w:pos="9026" w:leader="dot"/>
            </w:tabs>
            <w:rPr/>
          </w:pPr>
          <w:hyperlink w:anchor="__RefHeading___Toc1447123_653776707">
            <w:r>
              <w:rPr>
                <w:webHidden/>
                <w:rStyle w:val="IndexLink"/>
                <w:rtl w:val="true"/>
              </w:rPr>
              <w:t>سه روش فقهی برای گفتمان در قلمرو مسائل اختلافی</w:t>
            </w:r>
            <w:r>
              <w:rPr>
                <w:rStyle w:val="IndexLink"/>
                <w:rtl w:val="true"/>
              </w:rPr>
              <w:tab/>
            </w:r>
            <w:r>
              <w:rPr>
                <w:rStyle w:val="IndexLink"/>
              </w:rPr>
              <w:t>97</w:t>
            </w:r>
          </w:hyperlink>
        </w:p>
        <w:p>
          <w:pPr>
            <w:pStyle w:val="Contents3"/>
            <w:tabs>
              <w:tab w:val="clear" w:pos="8459"/>
              <w:tab w:val="right" w:pos="9026" w:leader="dot"/>
            </w:tabs>
            <w:rPr/>
          </w:pPr>
          <w:hyperlink w:anchor="__RefHeading___Toc1447125_653776707">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447127_653776707">
            <w:r>
              <w:rPr>
                <w:webHidden/>
                <w:rStyle w:val="IndexLink"/>
              </w:rPr>
              <w:t>1</w:t>
            </w:r>
            <w:r>
              <w:rPr>
                <w:rStyle w:val="IndexLink"/>
                <w:rtl w:val="true"/>
              </w:rPr>
              <w:t xml:space="preserve">. </w:t>
            </w:r>
            <w:r>
              <w:rPr>
                <w:rStyle w:val="IndexLink"/>
                <w:rtl w:val="true"/>
              </w:rPr>
              <w:t>فقه مقارن</w:t>
            </w:r>
            <w:r>
              <w:rPr>
                <w:rStyle w:val="IndexLink"/>
                <w:rtl w:val="true"/>
              </w:rPr>
              <w:tab/>
            </w:r>
            <w:r>
              <w:rPr>
                <w:rStyle w:val="IndexLink"/>
              </w:rPr>
              <w:t>97</w:t>
            </w:r>
          </w:hyperlink>
        </w:p>
        <w:p>
          <w:pPr>
            <w:pStyle w:val="Contents3"/>
            <w:tabs>
              <w:tab w:val="clear" w:pos="8459"/>
              <w:tab w:val="right" w:pos="9026" w:leader="dot"/>
            </w:tabs>
            <w:rPr/>
          </w:pPr>
          <w:hyperlink w:anchor="__RefHeading___Toc1447129_653776707">
            <w:r>
              <w:rPr>
                <w:webHidden/>
                <w:rStyle w:val="IndexLink"/>
              </w:rPr>
              <w:t>2</w:t>
            </w:r>
            <w:r>
              <w:rPr>
                <w:rStyle w:val="IndexLink"/>
                <w:rtl w:val="true"/>
              </w:rPr>
              <w:t xml:space="preserve">. </w:t>
            </w:r>
            <w:r>
              <w:rPr>
                <w:rStyle w:val="IndexLink"/>
                <w:rtl w:val="true"/>
              </w:rPr>
              <w:t>فقه اختلاف</w:t>
            </w:r>
            <w:r>
              <w:rPr>
                <w:rStyle w:val="IndexLink"/>
                <w:rtl w:val="true"/>
              </w:rPr>
              <w:tab/>
            </w:r>
            <w:r>
              <w:rPr>
                <w:rStyle w:val="IndexLink"/>
              </w:rPr>
              <w:t>98</w:t>
            </w:r>
          </w:hyperlink>
        </w:p>
        <w:p>
          <w:pPr>
            <w:pStyle w:val="Contents4"/>
            <w:tabs>
              <w:tab w:val="clear" w:pos="8176"/>
              <w:tab w:val="right" w:pos="9026" w:leader="dot"/>
            </w:tabs>
            <w:rPr/>
          </w:pPr>
          <w:hyperlink w:anchor="__RefHeading___Toc1447131_653776707">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1447133_653776707">
            <w:r>
              <w:rPr>
                <w:webHidden/>
                <w:rStyle w:val="IndexLink"/>
                <w:rtl w:val="true"/>
              </w:rPr>
              <w:t>سید مرتضی کدام یک از این دو روش را پیمود؟</w:t>
            </w:r>
            <w:r>
              <w:rPr>
                <w:rStyle w:val="IndexLink"/>
                <w:rtl w:val="true"/>
              </w:rPr>
              <w:tab/>
            </w:r>
            <w:r>
              <w:rPr>
                <w:rStyle w:val="IndexLink"/>
              </w:rPr>
              <w:t>101</w:t>
            </w:r>
          </w:hyperlink>
        </w:p>
        <w:p>
          <w:pPr>
            <w:pStyle w:val="Contents4"/>
            <w:tabs>
              <w:tab w:val="clear" w:pos="8176"/>
              <w:tab w:val="right" w:pos="9026" w:leader="dot"/>
            </w:tabs>
            <w:rPr/>
          </w:pPr>
          <w:hyperlink w:anchor="__RefHeading___Toc1447135_653776707">
            <w:r>
              <w:rPr>
                <w:webHidden/>
                <w:rStyle w:val="IndexLink"/>
                <w:rtl w:val="true"/>
              </w:rPr>
              <w:t>درنگی در حدیث حوض</w:t>
            </w:r>
            <w:r>
              <w:rPr>
                <w:rStyle w:val="IndexLink"/>
                <w:rtl w:val="true"/>
              </w:rPr>
              <w:tab/>
            </w:r>
            <w:r>
              <w:rPr>
                <w:rStyle w:val="IndexLink"/>
              </w:rPr>
              <w:t>132</w:t>
            </w:r>
          </w:hyperlink>
        </w:p>
        <w:p>
          <w:pPr>
            <w:pStyle w:val="Contents3"/>
            <w:tabs>
              <w:tab w:val="clear" w:pos="8459"/>
              <w:tab w:val="right" w:pos="9026" w:leader="dot"/>
            </w:tabs>
            <w:rPr/>
          </w:pPr>
          <w:hyperlink w:anchor="__RefHeading___Toc1447137_653776707">
            <w:r>
              <w:rPr>
                <w:webHidden/>
                <w:rStyle w:val="IndexLink"/>
              </w:rPr>
              <w:t>3</w:t>
            </w:r>
            <w:r>
              <w:rPr>
                <w:rStyle w:val="IndexLink"/>
                <w:rtl w:val="true"/>
              </w:rPr>
              <w:t xml:space="preserve"> . </w:t>
            </w:r>
            <w:r>
              <w:rPr>
                <w:rStyle w:val="IndexLink"/>
                <w:rtl w:val="true"/>
              </w:rPr>
              <w:t>فقه کلامی</w:t>
            </w:r>
            <w:r>
              <w:rPr>
                <w:rStyle w:val="IndexLink"/>
                <w:rtl w:val="true"/>
              </w:rPr>
              <w:tab/>
            </w:r>
            <w:r>
              <w:rPr>
                <w:rStyle w:val="IndexLink"/>
              </w:rPr>
              <w:t>133</w:t>
            </w:r>
          </w:hyperlink>
        </w:p>
        <w:p>
          <w:pPr>
            <w:pStyle w:val="Contents4"/>
            <w:tabs>
              <w:tab w:val="clear" w:pos="8176"/>
              <w:tab w:val="right" w:pos="9026" w:leader="dot"/>
            </w:tabs>
            <w:rPr/>
          </w:pPr>
          <w:hyperlink w:anchor="__RefHeading___Toc1447139_653776707">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447141_653776707">
            <w:r>
              <w:rPr>
                <w:webHidden/>
                <w:rStyle w:val="IndexLink"/>
                <w:rtl w:val="true"/>
              </w:rPr>
              <w:t>توضیح و تبیین بیشتر</w:t>
            </w:r>
            <w:r>
              <w:rPr>
                <w:rStyle w:val="IndexLink"/>
                <w:rtl w:val="true"/>
              </w:rPr>
              <w:tab/>
            </w:r>
            <w:r>
              <w:rPr>
                <w:rStyle w:val="IndexLink"/>
              </w:rPr>
              <w:t>134</w:t>
            </w:r>
          </w:hyperlink>
        </w:p>
        <w:p>
          <w:pPr>
            <w:pStyle w:val="Contents4"/>
            <w:tabs>
              <w:tab w:val="clear" w:pos="8176"/>
              <w:tab w:val="right" w:pos="9026" w:leader="dot"/>
            </w:tabs>
            <w:rPr/>
          </w:pPr>
          <w:hyperlink w:anchor="__RefHeading___Toc1447143_653776707">
            <w:r>
              <w:rPr>
                <w:webHidden/>
                <w:rStyle w:val="IndexLink"/>
                <w:rtl w:val="true"/>
              </w:rPr>
              <w:t>خلاصه این نگرش</w:t>
            </w:r>
            <w:r>
              <w:rPr>
                <w:rStyle w:val="IndexLink"/>
                <w:rtl w:val="true"/>
              </w:rPr>
              <w:tab/>
            </w:r>
            <w:r>
              <w:rPr>
                <w:rStyle w:val="IndexLink"/>
              </w:rPr>
              <w:t>138</w:t>
            </w:r>
          </w:hyperlink>
        </w:p>
        <w:p>
          <w:pPr>
            <w:pStyle w:val="Contents2"/>
            <w:tabs>
              <w:tab w:val="clear" w:pos="8743"/>
              <w:tab w:val="right" w:pos="9026" w:leader="dot"/>
            </w:tabs>
            <w:rPr/>
          </w:pPr>
          <w:hyperlink w:anchor="__RefHeading___Toc1447145_653776707">
            <w:r>
              <w:rPr>
                <w:webHidden/>
                <w:rStyle w:val="IndexLink"/>
                <w:rtl w:val="true"/>
              </w:rPr>
              <w:t>فرق میان فقه کلامی و فقه خلاف</w:t>
            </w:r>
            <w:r>
              <w:rPr>
                <w:rStyle w:val="IndexLink"/>
                <w:rtl w:val="true"/>
              </w:rPr>
              <w:tab/>
            </w:r>
            <w:r>
              <w:rPr>
                <w:rStyle w:val="IndexLink"/>
              </w:rPr>
              <w:t>140</w:t>
            </w:r>
          </w:hyperlink>
        </w:p>
        <w:p>
          <w:pPr>
            <w:pStyle w:val="Contents3"/>
            <w:tabs>
              <w:tab w:val="clear" w:pos="8459"/>
              <w:tab w:val="right" w:pos="9026" w:leader="dot"/>
            </w:tabs>
            <w:rPr/>
          </w:pPr>
          <w:hyperlink w:anchor="__RefHeading___Toc1447147_653776707">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1447149_653776707">
            <w:r>
              <w:rPr>
                <w:webHidden/>
                <w:rStyle w:val="IndexLink"/>
                <w:rtl w:val="true"/>
              </w:rPr>
              <w:t>اهل بیت پیامبر صلی الله علیه و آله معصوم‌اند</w:t>
            </w:r>
            <w:r>
              <w:rPr>
                <w:rStyle w:val="IndexLink"/>
                <w:rtl w:val="true"/>
              </w:rPr>
              <w:tab/>
            </w:r>
            <w:r>
              <w:rPr>
                <w:rStyle w:val="IndexLink"/>
              </w:rPr>
              <w:t>141</w:t>
            </w:r>
          </w:hyperlink>
        </w:p>
        <w:p>
          <w:pPr>
            <w:pStyle w:val="Contents3"/>
            <w:tabs>
              <w:tab w:val="clear" w:pos="8459"/>
              <w:tab w:val="right" w:pos="9026" w:leader="dot"/>
            </w:tabs>
            <w:rPr/>
          </w:pPr>
          <w:hyperlink w:anchor="__RefHeading___Toc1447151_653776707">
            <w:r>
              <w:rPr>
                <w:webHidden/>
                <w:rStyle w:val="IndexLink"/>
                <w:rtl w:val="true"/>
              </w:rPr>
              <w:t>تأکید بر لزوم احتیاط و دقّت در تدریس فقه مقارن</w:t>
            </w:r>
            <w:r>
              <w:rPr>
                <w:rStyle w:val="IndexLink"/>
                <w:rtl w:val="true"/>
              </w:rPr>
              <w:tab/>
            </w:r>
            <w:r>
              <w:rPr>
                <w:rStyle w:val="IndexLink"/>
              </w:rPr>
              <w:t>145</w:t>
            </w:r>
          </w:hyperlink>
        </w:p>
        <w:p>
          <w:pPr>
            <w:pStyle w:val="Contents3"/>
            <w:tabs>
              <w:tab w:val="clear" w:pos="8459"/>
              <w:tab w:val="right" w:pos="9026" w:leader="dot"/>
            </w:tabs>
            <w:rPr/>
          </w:pPr>
          <w:hyperlink w:anchor="__RefHeading___Toc1447153_653776707">
            <w:r>
              <w:rPr>
                <w:webHidden/>
                <w:rStyle w:val="IndexLink"/>
                <w:rtl w:val="true"/>
              </w:rPr>
              <w:t>یک هشدار</w:t>
            </w:r>
            <w:r>
              <w:rPr>
                <w:rStyle w:val="IndexLink"/>
                <w:rtl w:val="true"/>
              </w:rPr>
              <w:tab/>
            </w:r>
            <w:r>
              <w:rPr>
                <w:rStyle w:val="IndexLink"/>
              </w:rPr>
              <w:t>155</w:t>
            </w:r>
          </w:hyperlink>
        </w:p>
        <w:p>
          <w:pPr>
            <w:pStyle w:val="Contents3"/>
            <w:tabs>
              <w:tab w:val="clear" w:pos="8459"/>
              <w:tab w:val="right" w:pos="9026" w:leader="dot"/>
            </w:tabs>
            <w:rPr/>
          </w:pPr>
          <w:hyperlink w:anchor="__RefHeading___Toc1447155_653776707">
            <w:r>
              <w:rPr>
                <w:webHidden/>
                <w:rStyle w:val="IndexLink"/>
                <w:rtl w:val="true"/>
              </w:rPr>
              <w:t>یک شبهه و پاسخ آن</w:t>
            </w:r>
            <w:r>
              <w:rPr>
                <w:rStyle w:val="IndexLink"/>
                <w:rtl w:val="true"/>
              </w:rPr>
              <w:tab/>
            </w:r>
            <w:r>
              <w:rPr>
                <w:rStyle w:val="IndexLink"/>
              </w:rPr>
              <w:t>158</w:t>
            </w:r>
          </w:hyperlink>
        </w:p>
        <w:p>
          <w:pPr>
            <w:pStyle w:val="Contents3"/>
            <w:tabs>
              <w:tab w:val="clear" w:pos="8459"/>
              <w:tab w:val="right" w:pos="9026" w:leader="dot"/>
            </w:tabs>
            <w:rPr/>
          </w:pPr>
          <w:hyperlink w:anchor="__RefHeading___Toc1447157_653776707">
            <w:r>
              <w:rPr>
                <w:webHidden/>
                <w:rStyle w:val="IndexLink"/>
                <w:rtl w:val="true"/>
              </w:rPr>
              <w:t>درنگی لازم</w:t>
            </w:r>
            <w:r>
              <w:rPr>
                <w:rStyle w:val="IndexLink"/>
                <w:rtl w:val="true"/>
              </w:rPr>
              <w:tab/>
            </w:r>
            <w:r>
              <w:rPr>
                <w:rStyle w:val="IndexLink"/>
              </w:rPr>
              <w:t>162</w:t>
            </w:r>
          </w:hyperlink>
        </w:p>
        <w:p>
          <w:pPr>
            <w:pStyle w:val="Contents2"/>
            <w:tabs>
              <w:tab w:val="clear" w:pos="8743"/>
              <w:tab w:val="right" w:pos="9026" w:leader="dot"/>
            </w:tabs>
            <w:rPr/>
          </w:pPr>
          <w:hyperlink w:anchor="__RefHeading___Toc1447159_653776707">
            <w:r>
              <w:rPr>
                <w:webHidden/>
                <w:rStyle w:val="IndexLink"/>
                <w:rtl w:val="true"/>
              </w:rPr>
              <w:t>چکیده سخن</w:t>
            </w:r>
            <w:r>
              <w:rPr>
                <w:rStyle w:val="IndexLink"/>
                <w:rtl w:val="true"/>
              </w:rPr>
              <w:tab/>
            </w:r>
            <w:r>
              <w:rPr>
                <w:rStyle w:val="IndexLink"/>
              </w:rPr>
              <w:t>169</w:t>
            </w:r>
          </w:hyperlink>
        </w:p>
        <w:p>
          <w:pPr>
            <w:pStyle w:val="Contents2"/>
            <w:tabs>
              <w:tab w:val="clear" w:pos="8743"/>
              <w:tab w:val="right" w:pos="9026" w:leader="dot"/>
            </w:tabs>
            <w:rPr/>
          </w:pPr>
          <w:hyperlink w:anchor="__RefHeading___Toc1447161_653776707">
            <w:r>
              <w:rPr>
                <w:webHidden/>
                <w:rStyle w:val="IndexLink"/>
                <w:rtl w:val="true"/>
              </w:rPr>
              <w:t>سخن پایانی</w:t>
            </w:r>
            <w:r>
              <w:rPr>
                <w:rStyle w:val="IndexLink"/>
                <w:rtl w:val="true"/>
              </w:rPr>
              <w:tab/>
            </w:r>
            <w:r>
              <w:rPr>
                <w:rStyle w:val="IndexLink"/>
              </w:rPr>
              <w:t>176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96_59308"/>
      <w:bookmarkStart w:id="1" w:name="pg6496_59308"/>
      <w:bookmarkEnd w:id="1"/>
    </w:p>
    <w:p>
      <w:pPr>
        <w:pStyle w:val="Heading2"/>
        <w:numPr>
          <w:ilvl w:val="1"/>
          <w:numId w:val="1"/>
        </w:numPr>
        <w:rPr/>
      </w:pPr>
      <w:bookmarkStart w:id="2" w:name="pg6496_59308"/>
      <w:bookmarkStart w:id="3" w:name="__RefHeading___Toc1447083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نگرشی به فقه کلامی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هزاره 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w:t>
      </w:r>
    </w:p>
    <w:p>
      <w:pPr>
        <w:pStyle w:val="BookText"/>
        <w:rPr/>
      </w:pPr>
      <w:r>
        <w:rPr>
          <w:rFonts w:ascii="IRNazanin" w:hAnsi="IRNazanin" w:eastAsia="IRNazanin"/>
          <w:color w:val="111111"/>
          <w:sz w:val="28"/>
          <w:sz w:val="28"/>
          <w:szCs w:val="28"/>
          <w:rtl w:val="true"/>
          <w:lang w:bidi="fa-IR"/>
        </w:rPr>
        <w:t>سیدعلی شهرستانی</w:t>
      </w:r>
    </w:p>
    <w:p>
      <w:pPr>
        <w:pStyle w:val="BookText"/>
        <w:rPr/>
      </w:pP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سیدهادی حسینی</w:t>
      </w:r>
    </w:p>
    <w:p>
      <w:pPr>
        <w:pStyle w:val="BookText"/>
        <w:rPr/>
      </w:pPr>
      <w:r>
        <w:rPr>
          <w:rFonts w:ascii="IRNazanin" w:hAnsi="IRNazanin" w:eastAsia="IRNazanin"/>
          <w:color w:val="111111"/>
          <w:sz w:val="28"/>
          <w:sz w:val="28"/>
          <w:szCs w:val="28"/>
          <w:rtl w:val="true"/>
          <w:lang w:bidi="fa-IR"/>
        </w:rPr>
        <w:t>بخش فرهنگی مؤسسه حضرت امام هادی علیه السلام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7085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496_59310"/>
      <w:bookmarkStart w:id="8" w:name="pg6496_59310"/>
      <w:bookmarkEnd w:id="8"/>
    </w:p>
    <w:p>
      <w:pPr>
        <w:pStyle w:val="Heading2"/>
        <w:numPr>
          <w:ilvl w:val="1"/>
          <w:numId w:val="1"/>
        </w:numPr>
        <w:rPr/>
      </w:pPr>
      <w:bookmarkStart w:id="9" w:name="pg6496_59310"/>
      <w:bookmarkStart w:id="10" w:name="__RefHeading___Toc1447087_653776707"/>
      <w:bookmarkStart w:id="11" w:name="_Toc3"/>
      <w:bookmarkEnd w:id="9"/>
      <w:bookmarkEnd w:id="10"/>
      <w:r>
        <w:rPr>
          <w:rtl w:val="true"/>
        </w:rPr>
        <w:t>فهرست عناوین</w:t>
      </w:r>
      <w:bookmarkEnd w:id="11"/>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بغداد ، شهر علم و سیاست</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ریشه‌های فقه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حکومت عباسیان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برخوردهای فکری و عقیدتی در قرن سوّم و چهارم هجری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رایجی که علمای ما برای اثبات حقانیت اهل بیت دنبال می‌کنند و ما قصد احیای آن را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آیات قرآنی و احادیث نبوی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فروع فقهی اختلافی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اقتران میان امامت و مسائل فقه</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کتاب المسائل الناصریات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سید مرتضی و فقه کلامی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بازگشتی به آغاز </w:t>
      </w:r>
      <w:r>
        <w:rPr>
          <w:rFonts w:eastAsia="IRNazanin" w:cs="IRNazanin"/>
          <w:color w:val="111111"/>
          <w:sz w:val="28"/>
          <w:szCs w:val="28"/>
          <w:lang w:bidi="fa-IR"/>
        </w:rPr>
        <w:t>71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الانتصار</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روش فقهی برای گفتمان در قلمرو مسائل اختلافی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مقارن</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خلاف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سید مرتضی کدام یک از این دو روش را پیمود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درنگی در حدیث حوض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کلامی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توضیح وتبیین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خلاصه این نگرش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فرق میان فقه کلامی و فقه خلاف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اهل بیت پیامبر صلی الله علیه و آله معصوم‌اند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تأکید بر لزوم احتیاط و دقّت در تدریس فقه مقارن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یک هشدار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یک شبهه 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درنگی لازم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چکیده سخن </w:t>
      </w:r>
      <w:r>
        <w:rPr>
          <w:rFonts w:eastAsia="IRNazanin" w:cs="IRNazanin"/>
          <w:color w:val="111111"/>
          <w:sz w:val="28"/>
          <w:szCs w:val="28"/>
          <w:lang w:bidi="fa-IR"/>
        </w:rPr>
        <w:t>166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12" w:name="pg6496_59312"/>
    </w:p>
    <w:p>
      <w:pPr>
        <w:pStyle w:val="Heading2"/>
        <w:numPr>
          <w:ilvl w:val="1"/>
          <w:numId w:val="1"/>
        </w:numPr>
        <w:rPr/>
      </w:pPr>
      <w:bookmarkStart w:id="13" w:name="__RefHeading___Toc1447089_653776707"/>
      <w:bookmarkStart w:id="14" w:name="_Toc4"/>
      <w:bookmarkEnd w:id="12"/>
      <w:bookmarkEnd w:id="13"/>
      <w:r>
        <w:rPr>
          <w:rtl w:val="true"/>
        </w:rPr>
        <w:t>یادآوری</w:t>
      </w:r>
      <w:bookmarkEnd w:id="14"/>
    </w:p>
    <w:p>
      <w:pPr>
        <w:pStyle w:val="BookText"/>
        <w:rPr/>
      </w:pPr>
      <w:r>
        <w:rPr>
          <w:rFonts w:ascii="IRNazanin" w:hAnsi="IRNazanin" w:eastAsia="IRNazanin"/>
          <w:color w:val="111111"/>
          <w:sz w:val="28"/>
          <w:sz w:val="28"/>
          <w:szCs w:val="28"/>
          <w:rtl w:val="true"/>
          <w:lang w:bidi="fa-IR"/>
        </w:rPr>
        <w:t>به مناسبت هزارۀ سید مرتضی رحمة الله و آمدنِ نام وی در سازمان یونسکو</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ضمن مشاهیر جهان، از سوی مسئولانِ مدرسه آیة الله خوئی رحمة الله در شهر مشهد دعوت شدم تا بحثی را برای طلاّب حوزۀ علمیه در معرّفی شخصیت علمی سید مرتضی و تلاش‌های فکری او ارائه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انتخابی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هزارۀ سید مرتضی، فرصتی برای آشنایی با فقه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را به زبان عربی نوشتم تا آن را برای حاضران به زبان فارسی بیان دارم، لیکن چون وقت برای تقدیم همه آنچه را نگاشتم کافی نبود، بحث برای حاضران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باقی ماند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ضروری دیدم آن را به صورت مکتوب نشر دهم تا نفع و </w:t>
      </w:r>
    </w:p>
    <w:p>
      <w:pPr>
        <w:pStyle w:val="BookText"/>
        <w:rPr/>
      </w:pPr>
      <w:r>
        <w:rPr>
          <w:rFonts w:ascii="IRNazanin" w:hAnsi="IRNazanin" w:eastAsia="IRNazanin"/>
          <w:color w:val="111111"/>
          <w:sz w:val="28"/>
          <w:sz w:val="28"/>
          <w:szCs w:val="28"/>
          <w:rtl w:val="true"/>
          <w:lang w:bidi="fa-IR"/>
        </w:rPr>
        <w:t xml:space="preserve">فایده‌اش همگانی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هرکس را خدا می‌داند، و آخرین دعای ما، ستایش پروردگار جهانیان است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شهرستانی </w:t>
      </w:r>
      <w:bookmarkStart w:id="15" w:name="pg6496_59314"/>
    </w:p>
    <w:p>
      <w:pPr>
        <w:pStyle w:val="Heading2"/>
        <w:numPr>
          <w:ilvl w:val="1"/>
          <w:numId w:val="1"/>
        </w:numPr>
        <w:rPr/>
      </w:pPr>
      <w:bookmarkStart w:id="16" w:name="__RefHeading___Toc1447091_653776707"/>
      <w:bookmarkStart w:id="17" w:name="_Toc5"/>
      <w:bookmarkEnd w:id="15"/>
      <w:bookmarkEnd w:id="16"/>
      <w:r>
        <w:rPr>
          <w:rtl w:val="true"/>
        </w:rPr>
        <w:t>درآمد</w:t>
      </w:r>
      <w:bookmarkEnd w:id="17"/>
    </w:p>
    <w:p>
      <w:pPr>
        <w:pStyle w:val="Heading3"/>
        <w:numPr>
          <w:ilvl w:val="2"/>
          <w:numId w:val="1"/>
        </w:numPr>
        <w:rPr/>
      </w:pPr>
      <w:bookmarkStart w:id="18" w:name="__RefHeading___Toc1447093_653776707"/>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ستایش خدای را که پروردگار جهانیان است، و صلوات و سلام بر سرورِ انبیا و رسولان، محمّد و خاندانِ پاک و پاکیزه معصوم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شروع بحث، لازم می‌دانم از برگزار کنندگانِ این نشست مبارک، به خاطر دعوتشان از این جانب تشکّر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را با دو مقدّمه می‌آغازم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تاریخ تأسیس بغداد و اسباب رشد و نموّ آن و رویکردهای فکری و کلامی رایج در آن زمان؛ زیرا سید مرتضی رحمة الله در آن روزگار زیست و از دنیا 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روش‌های فکری و اعتقادی نزد متکلّمان شیعه امامیه در دورۀ معاصر سید مرتضی و دوره‌های بعد از آن، و سببِ ماندگاری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روش‌ها و وانهادن بعضی دیگر از آنها در زمان حاضر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به عقیده این جانب، در کارهای اعتقادی، شیوه ای که اکنون متروک است، روش موفق‌تر و آسان‌تر و مقبول تر در دفاع از تشیع می‌باشد؛ زیرا می‌توان با آن به صحّت روایات و اعتقادات و </w:t>
      </w:r>
    </w:p>
    <w:p>
      <w:pPr>
        <w:pStyle w:val="BookText"/>
        <w:rPr/>
      </w:pPr>
      <w:r>
        <w:rPr>
          <w:rFonts w:ascii="IRNazanin" w:hAnsi="IRNazanin" w:eastAsia="IRNazanin"/>
          <w:color w:val="111111"/>
          <w:sz w:val="28"/>
          <w:sz w:val="28"/>
          <w:szCs w:val="28"/>
          <w:rtl w:val="true"/>
          <w:lang w:bidi="fa-IR"/>
        </w:rPr>
        <w:t xml:space="preserve">عبادات و معاملاتمان، از طریق اهل سنّت، دست یازید و در مقابل،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نادرستی عقاید و احکام و عبادات دیگر مذاهب از رهگذر این روش،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رسول خدا در حدیث ثقلین، بیان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أهل بیت معارف را برنگیرند، گمراه می‌شوند و از سنّتِ رسول خدا صلی الله علیه و آله منحرف 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ما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می‌کنیم 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ما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و رسم صحیح دور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سخنرانی می‌خواهم بر این زاویه از فقه کلامی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درون مذهبی، هر مذهبی که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های فقهی خلافی، کاری که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فقهی مقارن، کاری که جدیدا به راه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فقهی کلامی که اساس آن را سید مرتضی بنیان نهاد وما در صدد احیای آنیم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بدان 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کنم، نه آنچه میان علما رایج است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اساتید و طلاب تقاضا دارم که به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رویکرد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حوزه‌های علمیه بیشتر اهتمام ورزند؛ زیرا ظرفیت‌ها وتوانمندی‌های فراوانی در آن هست، که باید آنها را از نظر علمی </w:t>
      </w:r>
    </w:p>
    <w:p>
      <w:pPr>
        <w:pStyle w:val="BookText"/>
        <w:rPr/>
      </w:pPr>
      <w:r>
        <w:rPr>
          <w:rFonts w:ascii="IRNazanin" w:hAnsi="IRNazanin" w:eastAsia="IRNazanin"/>
          <w:color w:val="111111"/>
          <w:sz w:val="28"/>
          <w:sz w:val="28"/>
          <w:szCs w:val="28"/>
          <w:rtl w:val="true"/>
          <w:lang w:bidi="fa-IR"/>
        </w:rPr>
        <w:t xml:space="preserve">وعملی برای دفاع از عقیده به کار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می‌دانم که بسیاری از اَفاضل و علمای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حوزه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عقیده و دفاع از آن را در کانون توجّه خویش قرار می‌دهند و به شناسایی ریشه‌های اختلاف میان مسلمانان واسباب آن وحل وفصل آنها می‌پردازند،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به استنباط احکام شرعی از ادلۀ تفصیلی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باور نگارنده، این دسته از علما و فُضلا، به احیای دوباره ی روش سید مرتضی در فقهِ کلامی دَمخور می شوند؛ زیرا این نگرش به پژوهش‌های فقهی و اعتقادی‌شان ارتباط پیدا می‌کند و حساسیت طرف مقابل را برنمی‌انگیزد؛ چنان که دیگر شیوه‌های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بحث‌های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حساسیت زاست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سخن را پیرامون مقدمه ی نخست این بحث می‌آوریم </w:t>
      </w:r>
      <w:r>
        <w:rPr>
          <w:rFonts w:eastAsia="IRNazanin" w:cs="IRNazanin"/>
          <w:color w:val="111111"/>
          <w:sz w:val="28"/>
          <w:szCs w:val="28"/>
          <w:rtl w:val="true"/>
          <w:lang w:bidi="fa-IR"/>
        </w:rPr>
        <w:t xml:space="preserve">. </w:t>
      </w:r>
      <w:bookmarkStart w:id="20" w:name="pg6496_59317"/>
    </w:p>
    <w:p>
      <w:pPr>
        <w:pStyle w:val="Heading3"/>
        <w:numPr>
          <w:ilvl w:val="2"/>
          <w:numId w:val="1"/>
        </w:numPr>
        <w:rPr/>
      </w:pPr>
      <w:bookmarkStart w:id="21" w:name="__RefHeading___Toc1447095_653776707"/>
      <w:bookmarkStart w:id="22" w:name="_Toc7"/>
      <w:bookmarkEnd w:id="20"/>
      <w:bookmarkEnd w:id="21"/>
      <w:r>
        <w:rPr>
          <w:rtl w:val="true"/>
        </w:rPr>
        <w:t>مقدّمه اوّل</w:t>
      </w:r>
      <w:r>
        <w:rPr>
          <w:rtl w:val="true"/>
        </w:rPr>
        <w:t xml:space="preserve">: </w:t>
      </w:r>
      <w:r>
        <w:rPr>
          <w:rtl w:val="true"/>
        </w:rPr>
        <w:t>شکل‌گیری بغداد</w:t>
      </w:r>
      <w:r>
        <w:rPr>
          <w:rtl w:val="true"/>
        </w:rPr>
        <w:t xml:space="preserve">« </w:t>
      </w:r>
      <w:r>
        <w:rPr>
          <w:rtl w:val="true"/>
        </w:rPr>
        <w:t>شهر علم و سیاست</w:t>
      </w:r>
      <w:bookmarkEnd w:id="22"/>
    </w:p>
    <w:p>
      <w:pPr>
        <w:pStyle w:val="Heading4"/>
        <w:numPr>
          <w:ilvl w:val="3"/>
          <w:numId w:val="1"/>
        </w:numPr>
        <w:rPr/>
      </w:pPr>
      <w:bookmarkStart w:id="23" w:name="__RefHeading___Toc1447097_653776707"/>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مسلمانان در نیمۀ دوّم قرن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واقعه 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کاری که حاکمان ستمگر با امام حسین علیه السلام انجام دادند، صدمه ی بزرگی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بزرگی از آنها بر آن شدند که به خاطر سکوتشان در برابر این اقدام و یاری نکردن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عبارت دیگر انتقام از قاتلان سیدالشهداء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توّابین، خروج مختار ثقفی، قیام زید بن علی، یحیی بن زید،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حرکت‌های انقلابی فعّال در آن زمان، در این راستا شکل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عبّاسیان بر موج این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علیه حکومت اموی برآشفتند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شدند تا اینکه پس از سلسله برخوردهای شدید با امویان قدرت را به دست گرفتند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دولتشان را تأسیس کردند و حکومت آنها پنج قرن ادامه یافت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نخستین خلیفه ی عباسی ابوالعبّاس سَفّاح بود</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درکنار انبار واقع در غرب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پایتخت دولت و مرکز دعوتش برگزید، لیکن پس از مدّتی احساس کرد که انتخاب این شهر درست نبوده است؛ چراکه به مرکز علوی‌ها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کوفه، پیدایش شهر اسلامی، هشام جعیط،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سروقد مقدم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بنیاد پژوهش‌های اسلامی،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جغرافیای تاریخی کوفه، لوپی ماسینیون،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قنوات،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پژوهشگاه حوزه و دانشگاه و سمت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تشیع در مسیر تاریخ، سید حسین محمد جعفری،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آیت اللهی، 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دفتر نشر فرهنگ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و با وجود اختلاف فکری و مکتبی آنها با علویان، این کار سبب تشدید اختلاف و درگیری میان آنان می‌شود، و عبّاسیان بدان خاطر که در آغاز حکومت خویش به سر می‌بردند این برخوردها را به نفع خویش نمی‌دیدند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در کوفه و در همه ی اطراف آن عشایر و قبایلی وجود داشتند که بر اموی‌ها شوریدند و در پیروزی عبّاسیان بر آنها سهم بزرگی داشتند و دور ساختن آنها از مشارکت در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وجود نزدیک بودن مکان آنها به 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ضروری می‌نمود که عبّاسیان آنان را از خود دور سازند یا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شوند و این دوّمی، آسان‌تر و موفقیت آمیزتر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هدف تحقّق نیافت مگر در عهد منصور عباسی</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 بغداد را برای پایتخت خویش بنا کرد،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ساختِ آن را آغازید و پس از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گفته‌اند بعد از چهار سال، یعنی در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آن را به پایان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شایان توجه در اینجا این است که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دو نکته 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احساسات انقلابی به نفع خود و تلاش برای انحصار قدرت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می‌کوشیدند تا مفاهیم نصوصی را که از رسول خدا صلی الله علیه و آله درباره ی اهل بیت علیهم السلام صادر شده بود تحریف کنند تا بتوانند آنها را به سمتی که خودشان می‌خواهند سوق دهند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ادّعا کردند که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نَبَوی، آنهایند و 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آن 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فرزندانِ رسول خدا صلی الله علیه و آله نمی‌باشند؛ </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از نسل امام علی بن اَبی طالب‌اند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عبدالمطَّلب، عموی پیامبر و وارثِ شرعی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فرزندان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ی تَعْصیب در میان مسلمانان از اینجا پدید آمد؛ زیرا تعصیب در ارث، یعنی آنچه از سهمِ صاحبان فروض اضافه می‌آید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شود و عَصَبَه، خویشاوندان پدری میت‌اند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شخص بمیرد و یک دختر و نیز عمو برجای نهد، اهل سنّت می‌گویند که دختر نیمی از ارث را می برد و نیم دیگر از باب عصوبت به عمو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امامیه قائل‌اند که همه ی میراث از آنِ دختر است، نیمی را طبق فَرْض می‌ستاند و نیم دیگر را به ردّ؛ زیرا وی صاحب فرض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از کارهای تخریبی عبّاسیان این بود که شماری از عالمان را به ترجمه ی کتاب‌های یونان و هند و فارسی به زبان عربی فراخواندند تا مسلمانان را با شبهات فکری مشغول سازند؛ چرا که می‌دانیم تمدن </w:t>
      </w:r>
    </w:p>
    <w:p>
      <w:pPr>
        <w:pStyle w:val="BookText"/>
        <w:rPr/>
      </w:pPr>
      <w:r>
        <w:rPr>
          <w:rFonts w:ascii="IRNazanin" w:hAnsi="IRNazanin" w:eastAsia="IRNazanin"/>
          <w:color w:val="111111"/>
          <w:sz w:val="28"/>
          <w:sz w:val="28"/>
          <w:szCs w:val="28"/>
          <w:rtl w:val="true"/>
          <w:lang w:bidi="fa-IR"/>
        </w:rPr>
        <w:t xml:space="preserve">ها و افکار مردمان از طریق همزیستی و کتابت، به تمدّن‌های دیگر انتقال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آوردن افکار این تمدّن‌های ریشه‌دار، به تمدّن نوپای اسلام، به معنای سرگرم ساختنِ آنها به افکار وارداتی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حاکمان عبّاسی و وزیرانِ آنها، حلقه‌های علمی و جلسه‌های مناظره را تشکیل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امامان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و امام جواد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بعضی از اصحاب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حکم یا هشام بن سالم یا یونس بن عبدالرّحمن یا ابن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باقر و صادق و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جلسات دعوت می‌کردند تا آنان را در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مقابله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باورهای اهل سنت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اعتقادشان به امامت و عصمت و لزومِ نصّ بر امامت، در تنگنا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کتاب‌های تاریخ و حدیث مراجعه کنیم، و مناظرات هشام بن حکم با عَمرو بن عُبید و دیگر علما را در بغداد، بنگریم، به این امر پی می‌بریم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هشام حکایت است که مجلس یحیی بن خالد برمکی را که در منزلش عصرهای جمعه برگزار می‌شد، اداره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فرقه‌ها و ادیان به این مجلس می‌آمدند، مسئله‌ای را مطرح نمی‌کردند مگر اینکه </w:t>
      </w:r>
    </w:p>
    <w:p>
      <w:pPr>
        <w:pStyle w:val="BookText"/>
        <w:rPr/>
      </w:pPr>
      <w:r>
        <w:rPr>
          <w:rFonts w:ascii="IRNazanin" w:hAnsi="IRNazanin" w:eastAsia="IRNazanin"/>
          <w:color w:val="111111"/>
          <w:sz w:val="28"/>
          <w:sz w:val="28"/>
          <w:szCs w:val="28"/>
          <w:rtl w:val="true"/>
          <w:lang w:bidi="fa-IR"/>
        </w:rPr>
        <w:t xml:space="preserve">هشام حاضر باشد تا رأی او را در آن مسئله 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هارون الرشید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است که در آن مجلس در پشت پرده، حضور می‌یافت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رحمة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از این مجالس اشاره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خطّ مشی‌های عبّاسیان برگزاری انجمن‌ها و جلسات مناظره بود تا مسلمانان را به خود مشغول سازند و از برخوردهای سیاسی و نبرد مسلّحانه بر ضدّ حکومت بازمانند و پیوسته زیر یوغِ حکومت و در محاصره و سیطره ی آن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روشن می‌شود که حرکت علمی در عصر عبّاسی، تنها برای نشر علم و مفاهیم دین نبود، بلکه امور سیاسی مُعینی را در درون خود نهفته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آنهاست شناسایی موافقان و مخالفان حکومت از خلال مناظرات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دست‌یازی به نابودسازی افکار مخالفانِ حکومت و انداختن جریان‌های فکری به جان همدیگر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عرصه، آشکارا می‌بینیم که عبّاسیان فقها و محدّثان و قاریان و شاعران را به خود نزدیک می‌ساختند و اموال را به پای آنها </w:t>
      </w:r>
      <w:bookmarkStart w:id="25" w:name="pg6496_59323"/>
    </w:p>
    <w:p>
      <w:pPr>
        <w:pStyle w:val="BookText"/>
        <w:rPr/>
      </w:pPr>
      <w:bookmarkEnd w:id="25"/>
      <w:r>
        <w:rPr>
          <w:rFonts w:ascii="IRNazanin" w:hAnsi="IRNazanin" w:eastAsia="IRNazanin"/>
          <w:color w:val="111111"/>
          <w:sz w:val="28"/>
          <w:sz w:val="28"/>
          <w:szCs w:val="28"/>
          <w:rtl w:val="true"/>
          <w:lang w:bidi="fa-IR"/>
        </w:rPr>
        <w:t xml:space="preserve">می‌ریختند تا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خود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مکتب اهل بیت علیهم السلام به شمار آورند و با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را از نظر اجتماعی و سیاسی و علمی تضعیف کنند </w:t>
      </w:r>
      <w:r>
        <w:rPr>
          <w:rFonts w:eastAsia="IRNazanin" w:cs="IRNazanin"/>
          <w:color w:val="111111"/>
          <w:sz w:val="28"/>
          <w:szCs w:val="28"/>
          <w:rtl w:val="true"/>
          <w:lang w:bidi="fa-IR"/>
        </w:rPr>
        <w:t>.</w:t>
      </w:r>
    </w:p>
    <w:p>
      <w:pPr>
        <w:pStyle w:val="Heading4"/>
        <w:numPr>
          <w:ilvl w:val="3"/>
          <w:numId w:val="1"/>
        </w:numPr>
        <w:rPr/>
      </w:pPr>
      <w:bookmarkStart w:id="26" w:name="__RefHeading___Toc1447099_653776707"/>
      <w:bookmarkStart w:id="27" w:name="_Toc9"/>
      <w:bookmarkEnd w:id="26"/>
      <w:r>
        <w:rPr>
          <w:rtl w:val="true"/>
        </w:rPr>
        <w:t>ریشه‌های فقه امامیه</w:t>
      </w:r>
      <w:bookmarkEnd w:id="27"/>
    </w:p>
    <w:p>
      <w:pPr>
        <w:pStyle w:val="BookText"/>
        <w:rPr/>
      </w:pPr>
      <w:r>
        <w:rPr>
          <w:rFonts w:ascii="IRNazanin" w:hAnsi="IRNazanin" w:eastAsia="IRNazanin"/>
          <w:color w:val="111111"/>
          <w:sz w:val="28"/>
          <w:sz w:val="28"/>
          <w:szCs w:val="28"/>
          <w:rtl w:val="true"/>
          <w:lang w:bidi="fa-IR"/>
        </w:rPr>
        <w:t xml:space="preserve">شایان ذکر است که فقهِ امامیه در عهد رسول خدا صلی الله علیه و آله بنا نهاده شد و کالبد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زمان امام باقر و صادق علیهما السلام</w:t>
      </w:r>
    </w:p>
    <w:p>
      <w:pPr>
        <w:pStyle w:val="BookText"/>
        <w:rPr/>
      </w:pPr>
      <w:r>
        <w:rPr>
          <w:rFonts w:ascii="IRNazanin" w:hAnsi="IRNazanin" w:eastAsia="IRNazanin"/>
          <w:color w:val="111111"/>
          <w:sz w:val="28"/>
          <w:sz w:val="28"/>
          <w:szCs w:val="28"/>
          <w:rtl w:val="true"/>
          <w:lang w:bidi="fa-IR"/>
        </w:rPr>
        <w:t xml:space="preserve">شکل گرفت، لیکن دفاع از فکر و عقیده و متشابهات تفسیر و دفع شبهه‌ها از آن، به شکل وسیعی در دورۀ امام رضا علیه السلام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و امام هادی و 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گرفت و بالید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شبهه‌های کلامی مطرح شده در تفسیر و علم کلام،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متمرکز شد؛ زیرا در این شهر، زمینه و بستر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کثرت ادیان و گرایش‌های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 حکومت نیز سیاست مناظره و برگزاری جلسه‌های فکری را در پیش گرفته بود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 در آن روزگار، شهر مذهب‌ها و دین‌ها و قومیت‌ها به شمار می‌آمد، و جَسَد دو امام از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و امام وجواد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گرفته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بر این، قبور سفرای اَربعه</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آنجاست و قبر دو امام از امامان چهارگانه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و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خود جای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بسیاری از علما و محدّثان و رجالیان و فقیهان و اَدیبان، از همۀ سرزمین‌ها به این شهر سرازیر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نگاهی گذرا به تاریخ بغداد، اثر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بیندازیم، به اسامی آنها و نام شهرهایی که از آنجا آمدند، پی می‌بریم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علیهم السلام بعد از تأسیس بغداد، با ظلم و ستم و به زور به این شهر کشانده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عبّاسی، امام صادق علیه السلام را از مدینه به بغداد انتقال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وی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را به بغداد انتقال داد، لیکن مهدی، آن حضرت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 امّا رشید، امام را نزد خود نگه داشت تا اینکه با دسیسۀ رشید،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زهر به شهادت رسید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مُعتصم عبّاسی امام جواد علیه السلام را از مدینه به بغداد کوچاند تا اینکه </w:t>
      </w:r>
      <w:bookmarkStart w:id="28" w:name="pg6496_59325"/>
    </w:p>
    <w:p>
      <w:pPr>
        <w:pStyle w:val="BookText"/>
        <w:rPr/>
      </w:pPr>
      <w:bookmarkEnd w:id="28"/>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توطئه وی با سم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عبّاسی، امام هادی علیه السلام را به بغداد رهسپار ساخت، سپس فرزند آن حضرت، امام حسن عسکری علیه السلام را همراه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پایتخت جدیدش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بغداد شهر علم و سیاست بود و در این فرصتِ کم نمی‌توانم نمایی کامل از آن و از آثارش را ارائه دهم </w:t>
      </w:r>
      <w:r>
        <w:rPr>
          <w:rFonts w:eastAsia="IRNazanin" w:cs="IRNazanin"/>
          <w:color w:val="111111"/>
          <w:sz w:val="28"/>
          <w:szCs w:val="28"/>
          <w:rtl w:val="true"/>
          <w:lang w:bidi="fa-IR"/>
        </w:rPr>
        <w:t>.</w:t>
      </w:r>
    </w:p>
    <w:p>
      <w:pPr>
        <w:pStyle w:val="Heading4"/>
        <w:numPr>
          <w:ilvl w:val="3"/>
          <w:numId w:val="1"/>
        </w:numPr>
        <w:rPr/>
      </w:pPr>
      <w:bookmarkStart w:id="29" w:name="__RefHeading___Toc1447101_653776707"/>
      <w:bookmarkStart w:id="30" w:name="_Toc10"/>
      <w:bookmarkEnd w:id="29"/>
      <w:r>
        <w:rPr>
          <w:rtl w:val="true"/>
        </w:rPr>
        <w:t>حکومت عباسیان</w:t>
      </w:r>
      <w:bookmarkEnd w:id="30"/>
    </w:p>
    <w:p>
      <w:pPr>
        <w:pStyle w:val="BookText"/>
        <w:rPr/>
      </w:pPr>
      <w:r>
        <w:rPr>
          <w:rFonts w:ascii="IRNazanin" w:hAnsi="IRNazanin" w:eastAsia="IRNazanin"/>
          <w:color w:val="111111"/>
          <w:sz w:val="28"/>
          <w:sz w:val="28"/>
          <w:szCs w:val="28"/>
          <w:rtl w:val="true"/>
          <w:lang w:bidi="fa-IR"/>
        </w:rPr>
        <w:t xml:space="preserve">خلافت عبّاسیان چهار دوره را پشت سر نهاد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اوّل عبّاسی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عصر شکوفایی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دوّم عبّاسی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ترک‌های سُنّی به شمار 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سوّم عبّاسی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عصر آل بویه شیعی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چهارم عبّاسی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عصر سلجوقیان می‌باشد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می‌توانم در این سخنرانی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دارم، بخش‌هایی از دورۀ سوم عباسی است؛ زیرا سید مرتضی در این دوره می زیست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 بویه، هنگامی که دولت عبّاسی ضعیف شد به بغداد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آنها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مُعزّ الدوله آغاز گشت و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خسروفیروز پایان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تاریخ، ترک‌ها در بغداد نفوذ قوی داشتند و با خلیفۀ عبّاسی در حکومت شرکت می‌کردند، آل بویه آمدند تا جای آنان را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مُعِزّ الدوله و عَضَد ا لدوله، از سید ابو احمد حسین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سید مرتضی و سید رضی، متوفّای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کیاست و فراست و ذکاوت و قدرتی که در حلّ مشکلات داشت، فراوان مدد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موسی، میان آل بویه و دولت‌ها و اقوام مجاور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حمدانیان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ترک‌ها و دیلمیان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عهدۀ وظایفش به خوبی برمی‌آمد و در ادارۀ امور موفق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عَضَد الدوله، به دلایل نامعلومی نظرش از حسین بن موسی برگشت و او را به همراه برادرش احمد و بعضی از اَشراف، در قلعه‌ای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ساخت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یا بدان خاطر بود که وی میان مسلمانان عظمت یافت یا به طمع تصرف املاکش صورت گرفت یا ترس از ارتباطات وی با </w:t>
      </w:r>
    </w:p>
    <w:p>
      <w:pPr>
        <w:pStyle w:val="BookText"/>
        <w:rPr/>
      </w:pPr>
      <w:r>
        <w:rPr>
          <w:rFonts w:ascii="IRNazanin" w:hAnsi="IRNazanin" w:eastAsia="IRNazanin"/>
          <w:color w:val="111111"/>
          <w:sz w:val="28"/>
          <w:sz w:val="28"/>
          <w:szCs w:val="28"/>
          <w:rtl w:val="true"/>
          <w:lang w:bidi="fa-IR"/>
        </w:rPr>
        <w:t xml:space="preserve">همسایگان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عضد الدوله وی را نزدیک به هفت سال در زندان نگه داشت تا اینکه در سال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عضد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 آزاد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حسین بن موسی نقیب طالبیان بود و پس از آنکه به زندان افتاد، این امر به پدرش موسی سپس به فرزندش سید مرتضی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عهده گرفتن سرسلسلگی طالبیان از سوی اینان به معنای مجتهد بودن آنهاست؛ زیرا نقابت تنها به کسانی داده می‌شد که در احکام مجتهد و در اَنساب خبره باشند و سید مرتضی از اَجلّ افراد طایفه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سخنِ ماوِردی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افزون بر تولیت نقابت طالبیان، امارت حاجیان و ولایت مَظلمه‌ها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عهده‌دار شد و بدون شک بر عهده گرفتن این وظایف، تلاش فراوانی را می‌طلبید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امر مُحدّث نوری را واداشت که دربارۀ وی بنگارد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شگفتی‌های حال سید مرتضی رحمة الله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نقابت، نظارت بر احکام قُضات، دیوان مَظالم، </w:t>
      </w:r>
    </w:p>
    <w:p>
      <w:pPr>
        <w:pStyle w:val="BookText"/>
        <w:rPr/>
      </w:pPr>
      <w:r>
        <w:rPr>
          <w:rFonts w:ascii="IRNazanin" w:hAnsi="IRNazanin" w:eastAsia="IRNazanin"/>
          <w:color w:val="111111"/>
          <w:sz w:val="28"/>
          <w:sz w:val="28"/>
          <w:szCs w:val="28"/>
          <w:rtl w:val="true"/>
          <w:lang w:bidi="fa-IR"/>
        </w:rPr>
        <w:t>امارتِ حاجیان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عهده‌دار بود، و با وجود این مشاغل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اوقات را در برمی‌گیرد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سی سال، این مؤلّفات فراوان دل‌پسند از وی بروز یافت که بیشتر آنها امور عقلی و فکری و نظری‌اند و صدور آنها امید نمی‌رود مگر از کسی که خویشتن را بر فکر و بحث و تدریس وقف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کار از کرامات وی شمرده شود، سخن گزاف و بیهوده‌ای نیست</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 بغداد، در آستانۀ حکومت آل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پیچیدگی و شدّت می‌یافت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غائلۀ بَرْبَهاری</w:t>
      </w:r>
      <w:r>
        <w:rPr>
          <w:rFonts w:eastAsia="IRNazanin" w:cs="IRNazanin"/>
          <w:color w:val="111111"/>
          <w:sz w:val="28"/>
          <w:szCs w:val="28"/>
          <w:rtl w:val="true"/>
          <w:lang w:bidi="fa-IR"/>
        </w:rPr>
        <w:t>(</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علی بن خَلَف، متوفّای سال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هجری</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وی، بَرْبَهاری دیگر روی داد؛ زیرا این دو نفر به اختلاف میان مسلمانان دامن می‌زدند و معتقد بودند که هرکس که به رجعت یا علم غیب برای امام قائل باشد، کافر است و زیارت قبور بدعت 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فکر افراطی نه تنها بر خلاف دیدگاه شیعۀ امامیه بود، بلکه با نظر همۀ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شافعی و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 می‌افتاد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بَرْبَهاری، مذهب حنبلی داشت و در بغداد حنبلی‌های فراوانی از یاران او بودند، حتی گفته‌اند که یک بار وی در مجلس راضی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عطسه کرد، افراد در پی هم برایش عافیت طلبیدند به گونه‌ای که راضی از کثرت مُحبّان وی در آن مجلس تعجّب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سرکوب جنبش بَرْبَهاری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مشخص دو سال بعد از وفات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نفس راحت کشید و آیین‌ها و مناسک دینی‌اش را با آزادی تمام از سر گرفت تا آنجا که ابن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بی‌هیچ ترسی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بَراثا</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هنگام بازگشت از نهروان چهار شب در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w:t>
      </w:r>
    </w:p>
    <w:p>
      <w:pPr>
        <w:pStyle w:val="BookText"/>
        <w:rPr/>
      </w:pPr>
      <w:r>
        <w:rPr>
          <w:rFonts w:ascii="IRNazanin" w:hAnsi="IRNazanin" w:eastAsia="IRNazanin"/>
          <w:color w:val="111111"/>
          <w:sz w:val="28"/>
          <w:sz w:val="28"/>
          <w:szCs w:val="28"/>
          <w:rtl w:val="true"/>
          <w:lang w:bidi="fa-IR"/>
        </w:rPr>
        <w:t xml:space="preserve">روایت است که مسجد بَراثا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سرزمین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و در آن هفتاد پیامبر و وصی نماز گزاردند وبا اشاره به علی علیه السلام فرمود آخرین وصی که در آن نماز می خواند این 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مَثالب خلفا را بیان می</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بدان معنا نیست که فکر بَرْبَهاری پس از آن تاریخ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به دفاع از وی پرداختند و مکتب و منش وی را پی گرفتند، افراد زیر از آن جمله‌اند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بُطَّه عُکْبَری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والإبانه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سَمْعون بغدادی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علمای حنبلی که دیدگاه وحشیانۀ بَرْبَهاری را دنبال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فتوا می‌دادند که به رافضی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زن داد و ذبیحه او را نباید خورد،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صحابه را ناسزا بگوید، مسلمان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نماز بخواند و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نوحه‌سرایی برای امام حسین علیه السلام بدعت و شرک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این سخن این است که این فاصلۀ زمانی و دورانِ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زمان غیبت صغرا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غیبت کبرا،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فراوانی را شاهد بود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رخدادهای این دوران این است که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است که ضدّ شیعۀ امامیه و دیدگاه لزوم نص بر امامت، در راستای یاری مذهب عثمان بن عفّان،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اثری که شخصیت‌های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معاصر جاحظ بودند و </w:t>
      </w:r>
    </w:p>
    <w:p>
      <w:pPr>
        <w:pStyle w:val="BookText"/>
        <w:rPr/>
      </w:pPr>
      <w:r>
        <w:rPr>
          <w:rFonts w:ascii="IRNazanin" w:hAnsi="IRNazanin" w:eastAsia="IRNazanin"/>
          <w:color w:val="111111"/>
          <w:sz w:val="28"/>
          <w:sz w:val="28"/>
          <w:szCs w:val="28"/>
          <w:rtl w:val="true"/>
          <w:lang w:bidi="fa-IR"/>
        </w:rPr>
        <w:t>یا بعد از وی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ردّیه وجواب 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معاصران جاحظ که بر وی ردّیه نگاشت، ابو جعفر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ابن اَبی الحدید در شرحش بر نهج البلاغه، نشر داد، سپس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جداگانه چاپ شد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ردّیه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یافت تا اینکه سید بن طاووس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المقالة الفاطمیه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w:t>
      </w:r>
      <w:r>
        <w:rPr>
          <w:rFonts w:eastAsia="IRNazanin" w:cs="IRNazanin"/>
          <w:color w:val="111111"/>
          <w:sz w:val="28"/>
          <w:szCs w:val="28"/>
          <w:rtl w:val="true"/>
          <w:lang w:bidi="fa-IR"/>
        </w:rPr>
        <w:t xml:space="preserve">. </w:t>
      </w:r>
      <w:bookmarkStart w:id="31" w:name="pg6496_59332"/>
    </w:p>
    <w:p>
      <w:pPr>
        <w:pStyle w:val="Heading4"/>
        <w:numPr>
          <w:ilvl w:val="3"/>
          <w:numId w:val="1"/>
        </w:numPr>
        <w:rPr/>
      </w:pPr>
      <w:bookmarkStart w:id="32" w:name="__RefHeading___Toc1447103_653776707"/>
      <w:bookmarkStart w:id="33" w:name="_Toc11"/>
      <w:bookmarkEnd w:id="31"/>
      <w:bookmarkEnd w:id="32"/>
      <w:r>
        <w:rPr>
          <w:rtl w:val="true"/>
        </w:rPr>
        <w:t>برخوردهای فکری و عقیدتی در قرن سوّم و چهارم هجری</w:t>
      </w:r>
      <w:bookmarkEnd w:id="33"/>
    </w:p>
    <w:p>
      <w:pPr>
        <w:pStyle w:val="BookText"/>
        <w:rPr/>
      </w:pPr>
      <w:r>
        <w:rPr>
          <w:rFonts w:ascii="IRNazanin" w:hAnsi="IRNazanin" w:eastAsia="IRNazanin"/>
          <w:color w:val="111111"/>
          <w:sz w:val="28"/>
          <w:sz w:val="28"/>
          <w:szCs w:val="28"/>
          <w:rtl w:val="true"/>
          <w:lang w:bidi="fa-IR"/>
        </w:rPr>
        <w:t xml:space="preserve">درگیری‌های فکری میان شیعیان و سنّییان برپا بود و هر یک از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حدودی در بیان رأی خویش آزاد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آزادی بیان، گاه به بعضی از اطراف آسیب می‌زد و از سوی یکی ضدّ دیگری سوء استفاده می‌شد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وجود دولت‌های شیعی در طبرستان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حَلَب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بشتابید سوی بهترین کار</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می‌زدند، و بسمله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نمازهای واجب آشکار بر زبان می‌آوردند</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میت پنج تکبیر می‌گفتند</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حیعلۀ سوّم ندا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وعلی خیر البشر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 علی بهترین انسان‌هایند</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آل بویه را در بغداد تقویت کرد و روشن ساخت که اختلاف میان شیعه و سنّی، </w:t>
      </w:r>
    </w:p>
    <w:p>
      <w:pPr>
        <w:pStyle w:val="BookText"/>
        <w:rPr/>
      </w:pPr>
      <w:r>
        <w:rPr>
          <w:rFonts w:ascii="IRNazanin" w:hAnsi="IRNazanin" w:eastAsia="IRNazanin"/>
          <w:color w:val="111111"/>
          <w:sz w:val="28"/>
          <w:sz w:val="28"/>
          <w:szCs w:val="28"/>
          <w:rtl w:val="true"/>
          <w:lang w:bidi="fa-IR"/>
        </w:rPr>
        <w:t xml:space="preserve">فکری کلامی و عقیدتی است و سیاسی محض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سپاهیان المعزّ لدین الله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بر دیگران و 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علی و حسن و حسین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اعلان داشت</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ربیع اوّل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سلیمان بن عُرْوَه مُحتسب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پلیس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صیارفه</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تعزیر کرد و شلاق زد، آنان آشوب به راه انداختند و بانگ زدند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دایی علی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جوهر بر آن شد که سرای صیارفه را به آتش کشد، لیکن ترسید آتش به مسجد جامع برسد، به امام مسجد جامع مصر دستور داد بسمله را در نماز آشکارا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این کار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نماز جمعه، قنوت در رکعت دوّم را بیفزاید، و امر کرد در میراث، مازاد بر فرض به اَرحام برگردد و با وجود دختر میت، برادر و خواهر و عمو و جد و برادر زاده و پسر عمو ارث نبرد، و با وجود فرزند پسر یا دختر، جز شوهر یا زن و پدر و مادر و جدّه، ارث نبرد، و با مادر ارث نبرد مگر </w:t>
      </w:r>
    </w:p>
    <w:p>
      <w:pPr>
        <w:pStyle w:val="BookText"/>
        <w:rPr/>
      </w:pPr>
      <w:r>
        <w:rPr>
          <w:rFonts w:ascii="IRNazanin" w:hAnsi="IRNazanin" w:eastAsia="IRNazanin"/>
          <w:color w:val="111111"/>
          <w:sz w:val="28"/>
          <w:sz w:val="28"/>
          <w:szCs w:val="28"/>
          <w:rtl w:val="true"/>
          <w:lang w:bidi="fa-IR"/>
        </w:rPr>
        <w:t>کسی که با فرزند ارث می‌برد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سال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شیعه در بغداد، بر درهای مساجد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معاویه را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خدا بر کسی باد که حقّ فاطمه را از فدک غصب کرد و نگذاشت حسن در کنار جدّش دفن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لعنت کند کسی که ابوذر را تبعید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نوشته، شبانه محو گردید، معزّ الدوله خواست دوباره این کار صورت گیرد، وزیر مُهلّبی وی را راهنمایی کرد که به جای آنچه پاک شد، بنویسد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الظالمین لآل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کسانی را که به خاندان پیامبر ستم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لعن معاویه تصریح کردند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جشن غدیر خم به پا گردید و طبل‌ها به صدا درآمد، و مردم برای نماز سوی مقابر قریش و مشهد </w:t>
      </w:r>
    </w:p>
    <w:p>
      <w:pPr>
        <w:pStyle w:val="BookText"/>
        <w:rPr/>
      </w:pPr>
      <w:r>
        <w:rPr>
          <w:rFonts w:ascii="IRNazanin" w:hAnsi="IRNazanin" w:eastAsia="IRNazanin"/>
          <w:color w:val="111111"/>
          <w:sz w:val="28"/>
          <w:sz w:val="28"/>
          <w:szCs w:val="28"/>
          <w:rtl w:val="true"/>
          <w:lang w:bidi="fa-IR"/>
        </w:rPr>
        <w:t>شیعه رهسپار شدند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رفض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گردید و به وسیله دولت عبیدی در مصر و حجاز و شام و مغرب، و با پشتیبانی آل بویه در عراق و جزیره و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سپر کردند و به خود بالیدند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آل بویه، خلیفه المطیع لله، قدرت و منزلتی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شام و مصر، اذان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زده شد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می‌نگارد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میان سنّییان و شیعیان، فتنۀ بزرگی روی داد، اهل بازار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بر شتر سوار کردند و آن را عایشه نامیدند، بعضی خود را طلحه و بعضی دیگر خود را زُبیر نامیدند و با فرقۀ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اصحاب علی پیکار </w:t>
      </w:r>
    </w:p>
    <w:p>
      <w:pPr>
        <w:pStyle w:val="BookText"/>
        <w:rPr/>
      </w:pPr>
      <w:r>
        <w:rPr>
          <w:rFonts w:ascii="IRNazanin" w:hAnsi="IRNazanin" w:eastAsia="IRNazanin"/>
          <w:color w:val="111111"/>
          <w:sz w:val="28"/>
          <w:sz w:val="28"/>
          <w:szCs w:val="28"/>
          <w:rtl w:val="true"/>
          <w:lang w:bidi="fa-IR"/>
        </w:rPr>
        <w:t xml:space="preserve">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وامثال این کارها شرارت بار است</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اهل باب بصره آذین‌بندی باشکوهی کردند و به شادی های فراوان پرداختند، و همچنین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مانند کاری را که شیعه در دهم محرّم انجام می‌دهند، به کار بستند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آن این بود که شیعه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خیمه‌ها برمی‌افراشتند و پارچه‌ها برای زینت می‌آویختند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عاشورا به نوحه‌سرایی وعزاداری و اظهار حُزن واندوه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باب بصره در مقابل این عملکرد شیعه، مانند جشن شیعه را 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ذوالحجّه به پا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پیامبر صلی الله علیه و آله با ابوبکر داخل غار شد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به عزا و شیون می‌پرداختند و می‌گفتند </w:t>
      </w:r>
    </w:p>
    <w:p>
      <w:pPr>
        <w:pStyle w:val="BookText"/>
        <w:rPr/>
      </w:pPr>
      <w:r>
        <w:rPr>
          <w:rFonts w:ascii="IRNazanin" w:hAnsi="IRNazanin" w:eastAsia="IRNazanin"/>
          <w:color w:val="111111"/>
          <w:sz w:val="28"/>
          <w:sz w:val="28"/>
          <w:szCs w:val="28"/>
          <w:rtl w:val="true"/>
          <w:lang w:bidi="fa-IR"/>
        </w:rPr>
        <w:t>در این روز مصعب بن زبیر به قتل رسید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بهاء الدوله، عمید الجیوش،</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بن استاد هرمز را به عراق فرستاد تا آنجا را اداره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بغداد رسید، شهر برایش آذین بندی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مفسدان را قلع و قمع کرد و سنّی و شیعه را از اظهار مذهبشان باز داشت، و بعد از آن، ابن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تبعید کرد</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در حوادث سال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پیرامون فتنه‌ای که در ماه رجب، در بغداد رخ داد،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این فتنه این بود که شخصی از باب بصره، پیش ابن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کرخ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وی را آزرد و دشنام داد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ابن معلّم بر وی شوریدند،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فراخواندند و سوی ابو حامد اسفرایینی و ابن اکفانی به راه افتادند و آن دو را ناسزا گفتند و در پی </w:t>
      </w:r>
    </w:p>
    <w:p>
      <w:pPr>
        <w:pStyle w:val="BookText"/>
        <w:rPr/>
      </w:pPr>
      <w:r>
        <w:rPr>
          <w:rFonts w:ascii="IRNazanin" w:hAnsi="IRNazanin" w:eastAsia="IRNazanin"/>
          <w:color w:val="111111"/>
          <w:sz w:val="28"/>
          <w:sz w:val="28"/>
          <w:szCs w:val="28"/>
          <w:rtl w:val="true"/>
          <w:lang w:bidi="fa-IR"/>
        </w:rPr>
        <w:t xml:space="preserve">فقهای سنّی برآمدند تا آنها را کتک 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گریختند، ابو حامد اسفرایینی به دارالقطن</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مکان کرد، و فتنه بالا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سلطان گروهی را گرفت و زندانی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آرامش یافتند، ابو حامد به مسجدش باز آمد، سلطان ابن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بغداد بیرون راند، ولی علی بن مزید واسطه‌اش گردید، وبه بغداد باز گردانده شد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ربیع الاوّل سال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سال بعد از وفات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فتنه در بغداد درگرفت، وسبب این فتنه این بود که شخصی از خلیفه در ردّ شیعه اجازه گرفت و پیشاپیش او افراد مسلّح بودند و نام ابوبکر و عمر را بانگ می‌زدند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معاویه 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کرخ آنان را برنتافتند و با تیر آنها را زدند، فتنه به پا </w:t>
      </w:r>
    </w:p>
    <w:p>
      <w:pPr>
        <w:pStyle w:val="BookText"/>
        <w:rPr/>
      </w:pPr>
      <w:r>
        <w:rPr>
          <w:rFonts w:ascii="IRNazanin" w:hAnsi="IRNazanin" w:eastAsia="IRNazanin"/>
          <w:color w:val="111111"/>
          <w:sz w:val="28"/>
          <w:sz w:val="28"/>
          <w:szCs w:val="28"/>
          <w:rtl w:val="true"/>
          <w:lang w:bidi="fa-IR"/>
        </w:rPr>
        <w:t xml:space="preserve">شد، و خانه‌های یهود غارت گشت؛ زیرا گفته می‌شد آنان اهل کرخ را یاری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که فرا رسید، اهل سنّت از دو سو اجتماع کردند و بسیاری از اَتراک همراه آنها بودند و سوی کرخ رهسپار شدند و بازارها را به آتش کشیدند و ویران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کرخ در آستانۀ فاجعه بزرگی قرار گرفتند و خلیفه به شدّت آن را محکوم ساخت</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اصحاب اَکیسَه و اصحاب خلعان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روی داد و شر فزونی یافت و تا ذوالحجّه ادامه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کرخ به اخراج عیاران ندا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کرخ بیرون رانده شدند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باب البصره، جلو قومی را که از قم برای زیارت امام علی علیه السلام و امام حسین علیه السلام می‌آمدند، گرفتند و سه نفر از آنها را کشتند و از زیارت مشهد موسی بن </w:t>
      </w:r>
    </w:p>
    <w:p>
      <w:pPr>
        <w:pStyle w:val="BookText"/>
        <w:rPr/>
      </w:pPr>
      <w:r>
        <w:rPr>
          <w:rFonts w:ascii="IRNazanin" w:hAnsi="IRNazanin" w:eastAsia="IRNazanin"/>
          <w:color w:val="111111"/>
          <w:sz w:val="28"/>
          <w:sz w:val="28"/>
          <w:szCs w:val="28"/>
          <w:rtl w:val="true"/>
          <w:lang w:bidi="fa-IR"/>
        </w:rPr>
        <w:t>جعفر علیه السلام جلوگیری شد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نصوص را آوردم تا بیان دارم که شیعه و سُنّی با برگزاری امور دینی خاصّ خویش به عنوان شعاری که آنان را از دیگران متمایز می‌ساخت، پای می‌فشردند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بر شرعیت حیعلۀ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اصرار می‌ورزید و از آن دفاع می‌کرد، و سنّی به شرعی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بود و پیروانش را به آوردن آن فرامی‌خواند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السیرة الحلبیه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رافضه، در ایام آل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نکردند تا اینکه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سلجوقیان به قدرت رسیدند و آنان را ملزم ساختند که این حیعله را وانهند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بیاورند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فقه کلامی در دورانِ سید مرتضی به پا بود و مواردی که شیعه و سُنّی بر تطبیق آن پای می‌فشردند، وجود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شیعه در عهد فاطمیان و حَمْدانیان و آل بویه، بر موارد فقهی اختلافی اِصرار می‌ورزیدند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از آنها موارد ذیل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بار تکبیر گفتن بر میت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پاها در وضو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 بودنِ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باز نماز خواندن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را در دست راست کردن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گفتن بسم الله الرحمن الرحیم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نبودن نماز تراویح و نماز ضُحی</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آشامیدن فقاع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بودن ماهی بدون پولک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سیاه‌پوشی در مُحرّم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عید غدیر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احکام میراث و ازدواج طبق مذهب شیعه</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موارد، در برابر مواردی بود که سنّی بدان اعتقاد داشت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موارد فقهی اختلافی، روزنه‌هایی‌اند که بیانگر تمسّک </w:t>
      </w:r>
    </w:p>
    <w:p>
      <w:pPr>
        <w:pStyle w:val="BookText"/>
        <w:rPr/>
      </w:pPr>
      <w:r>
        <w:rPr>
          <w:rFonts w:ascii="IRNazanin" w:hAnsi="IRNazanin" w:eastAsia="IRNazanin"/>
          <w:color w:val="111111"/>
          <w:sz w:val="28"/>
          <w:sz w:val="28"/>
          <w:szCs w:val="28"/>
          <w:rtl w:val="true"/>
          <w:lang w:bidi="fa-IR"/>
        </w:rPr>
        <w:t xml:space="preserve">شیعه به اصالتِ مکتب تعبّد محض و دفاع از سنّت پاک پیامبرند، و مخالفت با سنّت‌هایی که بر خلافِ سنّت رسول خدا از سوی حُکّام و دنباله‌روانِ آنها بنیان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در کتابمان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کرده‌ایم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آنها را انجام می‌دهد و به پیروی از قرآن و سنّت پیامبر، بر کار درست خود اصرار می‌ورزد </w:t>
      </w:r>
      <w:r>
        <w:rPr>
          <w:rFonts w:eastAsia="IRNazanin" w:cs="IRNazanin"/>
          <w:color w:val="111111"/>
          <w:sz w:val="28"/>
          <w:szCs w:val="28"/>
          <w:rtl w:val="true"/>
          <w:lang w:bidi="fa-IR"/>
        </w:rPr>
        <w:t xml:space="preserve">. </w:t>
      </w:r>
      <w:bookmarkStart w:id="34" w:name="pg6496_59343"/>
    </w:p>
    <w:p>
      <w:pPr>
        <w:pStyle w:val="Heading3"/>
        <w:numPr>
          <w:ilvl w:val="2"/>
          <w:numId w:val="1"/>
        </w:numPr>
        <w:rPr/>
      </w:pPr>
      <w:bookmarkStart w:id="35" w:name="__RefHeading___Toc1447105_653776707"/>
      <w:bookmarkStart w:id="36" w:name="_Toc12"/>
      <w:bookmarkEnd w:id="34"/>
      <w:bookmarkEnd w:id="35"/>
      <w:r>
        <w:rPr>
          <w:rtl w:val="true"/>
        </w:rPr>
        <w:t>مقدّمه دوّم</w:t>
      </w:r>
      <w:r>
        <w:rPr>
          <w:rtl w:val="true"/>
        </w:rPr>
        <w:t xml:space="preserve">: </w:t>
      </w:r>
      <w:r>
        <w:rPr>
          <w:rtl w:val="true"/>
        </w:rPr>
        <w:t>روش رایجی که علمای ما برای اثبات حقانیت اهل بیت دنبال می کردند و ما قصد احیای آن را داریم</w:t>
      </w:r>
      <w:bookmarkEnd w:id="36"/>
    </w:p>
    <w:p>
      <w:pPr>
        <w:pStyle w:val="Heading4"/>
        <w:numPr>
          <w:ilvl w:val="3"/>
          <w:numId w:val="1"/>
        </w:numPr>
        <w:rPr/>
      </w:pPr>
      <w:bookmarkStart w:id="37" w:name="__RefHeading___Toc1447107_653776707"/>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 xml:space="preserve">برای اثبات حقانیت اهل بیت به زعامت اسلامی و مرجعیت دینی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روش اساسی دنبال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آیات قرآنی و احادیث نبوی به همراه اَدلّه عقلی که در بحث های کلامی دنبال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فروع فقهی اختلافی که از نظر درون دینی و برون دینی مورد اجماع‌اند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مذاهبی است که در شمار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زیدیه، اسماعیلیه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کار برای بیانِ رجحانِ فقه و اصالتِ فکر و راه و رسمِ ما بر دیگر مذاهب اسلامی صورت می‌گیرد و اینکه قول و اعتقاد ما امری شاذ و دور از اصول شرعی نیست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رهگذر این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اشاعۀ آن در حوزه‌های علمیه انتظار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شبهاتی که بر شیعه در فقه وارد می‌شود، پاسخ می‌دهیم و روشن می سازیم که آنان از سنّت رسول خدا صلی الله علیه و آله در احکام تخطّی </w:t>
      </w:r>
    </w:p>
    <w:p>
      <w:pPr>
        <w:pStyle w:val="BookText"/>
        <w:rPr/>
      </w:pPr>
      <w:r>
        <w:rPr>
          <w:rFonts w:ascii="IRNazanin" w:hAnsi="IRNazanin" w:eastAsia="IRNazanin"/>
          <w:color w:val="111111"/>
          <w:sz w:val="28"/>
          <w:sz w:val="28"/>
          <w:szCs w:val="28"/>
          <w:rtl w:val="true"/>
          <w:lang w:bidi="fa-IR"/>
        </w:rPr>
        <w:t xml:space="preserve">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 از این، بر این باوریم که سنّت مطهّر صحیح، نزد عترت پیامبر موجود است و اجماع عترت، همان فقه حقّی است که رسول خدا صلی الله علیه و آله آورده و ما را به اخذ آن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نصّ حدیث ثقلین همین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تارکٌ فیکم 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ما إن أَخَذْتُم بهما لَن تَضِلّوُا أبداً؛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قطر بعضی از استادها و دکترها را ملاقات کردم ، یکی از آنان رساله‌اش را که در تضعیف این حدیث چاپ کرده بود ، به من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را خواندم برایم روشن شد که وی در این صنعت تازه‌کار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شما دو چیز گران بها برجای می‌نهم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این دو چنگ زنید، هرگز گمراه نشوید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ما می‌خواهیم برهانی را به پا داریم که صغرا و کبرای آن بدین گونه است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پیروان اهل بیت علیهم السلام ، کاشف از فقه عترت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نجات از دوزخ، در عمل به فقه عترت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ما می‌خواهیم نخست به مسائل اجماعی نزد مذاهب منسوب به اهل بیت توجه کنیم، سپس به آنچه امامیه بر وجه خاص بدان اجماع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بر خلاف باورهای زیدیه و اسماعیلیه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عملکرد ما در دو محور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مخالفانِ اجماع عترت‌اند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داخلی‌ها و منسوبان به مکتب اهل 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عرصه، 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 الشرعیة والشعاریه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صحّت فقه‌مان از خلال اجماع مذاهب سه‌گانه اهل بیت آورده‌ایم، همان کاری که سید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به اعتقاد ما، حصر فقه عترت در این سه مذهب، حصر حقیقی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فقه‌مان را از خلال این اجماع ثابت کنیم، در آن اختلافی نمی‌باشد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محور دوّم و برای اثبات رجحان فقه امامیه برفقه دیگر مذاهب منسوب به اهل بیت نگاشتیم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مرتضی در این قسمت از کار بر ما سبقت جُست؛ زیرا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که اهل بیت علیهم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نمی‌دادند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رساله‌ای که امام صادق علیه السلام به اصحابش نوشت و امر کرد آن را فراگیرند و به نظر در آن پایبند باشند و آن را در نمازخانه هاشان بگذارند و پس از نماز مطالعه کنند، به صراحت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رساله، می‌خوانیم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یسَعُ أَهلَ عِلمِ القُرآنِ الَّذِینَ آتَاهُمُ الله عِلمَهُ أَن یأخُذُوا فِیهِ بِهَوًی وَلاَ رَأی وَلاَ مَقَاییسَ أَغنَاهُمُ الله عَن ذَلِکَ بِمَا آتَاهُم مِن عِلمِهِ وَخَصَّهُم بِهِ وَوَضَعَهُ عِندَهُم کَرَامَةً مِنَ الله أَکرَمَهُم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أَهلُ الذِّکرِ الَّذِینَ أَمَرَ اللهُ هذِهِ الأُمَّةَ بِسُؤَالِهِم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الَّذِینَ مَن سَأَلَهُم وَقَد سَبَقَ فِی عِلمِ الله أَن یصَدِّقَهُم وَیتَّبِعَ أَثَرَهُم أَرشَدُوهُ وَأَعطَوهُ مِن عِلمِ القُرآنِ مَا یهتَدِی بِهِ إِلَی الله بِإِذنِهِ، وَإِلی جَمِیعِ سُبُلِ الحَقِّ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الَّذِینَ لاَ یرغَبُ عَنهُم وَعَن مَسأَلَتِهِم وَعَن عِلمِهِمُ الَّذِی أَکرَمَهُمُ الله بِهِ وَجَعَلَهُ عِندَهُم إِلاَّ مَن سَبَقَ عَلَیهِ فِی عِلمِ الله الشَّقَاءُ فِی أَصلِ الخَلقِ تَحتَ الأَظِلَّةِ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فَأُولَئِکَ الَّذِینَ یرغَبُونَ عَن سُؤَالِ أَهلِ الذِّکرِ وَالَّذِینَ آتَاهُمُ الله عِلمَ القُرآنِ وَوَضَعَهُ عِندَهُم وَأَمَرَ بِسُؤَالِهِم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وَأُولَئِکَ الَّذِینَ یأخُذُونَ بِأَهوَائِهِم وَآرَائِهِم وَمَقَاییسِهِم حَتّی دَخَلَهُمُ الشَّیطَانُ لأَنَّهُم جَعَلُوا أَهلَ الإِیمَانِ فِی عِلمِ القُرآنِ عِندَ الله کَافِرِینَ وَجَعَلُوا أَهلَ الضَّلاَلَةِ فِی عِلمِ القُرآنِ عِندَ الله 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وَحَتّی جَعَلُوا مَا أَحَلَّ الله فِی کَثِیرٍ مِنَ الأَمرِ حَرَاماً وَجَعَلُوا مَا حَرَّمَ الله فِی کَثِیرٍ مِنَ الأَمرِ حَلاَلاً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فَذلِکَ أَصلُ ثَمَرَةِ أَهوَائِهِم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عَهِدَ إِلَیهِم رَسُولُ الله صلی الله علیه و آله قَبلَ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نَحنُ بَعدَ مَا قَبَضَ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یسَعُنَا أَن نَأخُذَ بِمَا اجتَمَعَ عَلَیهِ رَأی النَّاسِ بَعدَ مَا قَبَضَ الله عَزَّوَجَلَّ رَسُولَهُ صلی الله علیه و آله وَبَعدَ عَهدِهِ الَّذِی عَهِدَهُ إِلَینَا وَأَمَرَنَا بِهِ ؛ مُخَالِفاً لله وَلِرَسُولِه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أَحَدٌ أَجرَأَ عَلَی الله وَلاَ أَبینَ ضَلاَلَةً مِمَّن أَخَذَ بِذلِکَ وَزَعَمَ أَنَّ ذَلِکَ یسَعُهُ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إِنَّ لله عَلی خَلقِهِ أَن یطِیعُوهُ وَیتَّبِعُوا أَمرَهُ فِی حَیاة ِمُحَمَّد صلی الله علیه و آله وَبَعدَ مَوتِهِ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یستَطِیعُ أُولَئِکَ أَعدَاءُ الله أَن یزعُمُوا أَنَّ أَحَداً مِمَّن أَسلَمَ مَعَ مُحَمَّد صلی الله علیه و آله أَخَذَ بِقَولِهِ وَرَأیهِ وَمَقَاییسِهِ؟</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کَذَبَ عَلَی الله وَضَلَّ ضَلاَلاً بَعِیداً ، وَإِن قَالَ لاَ، لَم یکُن لأَحَدٍ أَن یأخُذَ بِرَأیهِ وَهَوَاهُ وَمَقَاییسِهِ فَقَد أَقَرَّ بِالحُجَّةِ عَلی نَفسِهِ وَهُوَ مِمَّن یزعُمُ أَنَّ الله یطَاعُ وَیتَّبَعُ أَمرُهُ بَعدَ قَبضِ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 وَسَیجزِی الله الشَّاکِرِینَ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وَذلِکَ لِتَعلَمُوا أَنَّ الله یطَاعُ وَیتَّبَعُ أَمرُهُ فِی حَیاةِ مُحَمَّد صلی الله علیه و آله وَبَعدَ قَبضِ الله مُحَمَّداً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وَکَمَا لَم یکُن لأَحَدٍ مِنَ النَّاسِ مَعَ مُحَمَّد صلی الله علیه و آله أ َن یأخُذَ بِهَوَاهُ وَلاَ رَأیهِ وَلاَ مَقَاییسِهِ خِلاَفاً لأَمرِ مُحَمَّدٍ صلی الله علیه و آله فَکَذلِکَ لَم یکُن لأَحَدٍ مِنَ النَّاسِ بَعدَ مُحَمَّد صلی الله علیه و آله أَن یأخُذَ بِهَوَاهُ وَلاَ رَأیهِ وَلاَ مَقَاییسِهِ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رَفعَ أَیدِیکُم فِی الصَّلاَةِ إِلاَّ مَرَّةً وَاحِدَةً حِینَ </w:t>
      </w:r>
    </w:p>
    <w:p>
      <w:pPr>
        <w:pStyle w:val="BookText"/>
        <w:rPr/>
      </w:pPr>
      <w:r>
        <w:rPr>
          <w:rFonts w:ascii="Amiri" w:hAnsi="Amiri" w:eastAsia="Amiri" w:cs="Amiri"/>
          <w:color w:val="111111"/>
          <w:sz w:val="28"/>
          <w:sz w:val="28"/>
          <w:szCs w:val="28"/>
          <w:rtl w:val="true"/>
          <w:lang w:bidi="ar-SA"/>
        </w:rPr>
        <w:t>تُفتَتَحُ الصَّلاَةُ فَإِنَّ النَّاسَ قَد شَهَرُوکُم بِذلِکَ وَالله المُستَعَانُ وَلاَ حَولَ وَلاَ قُوَّةَ إِلاَّ بِالله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اهل علم قرآن</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خدا علم قرآن را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آن است که در آن هوا و رأی و قیاس را در پیش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بدان سبب که علم قرآن را به آنان داد و بدان ویژه‌شان ساخت و آن را نزدشان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کرامتی است که خدا آنان را بدان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رویکرد بی‌نیازشان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اهل ذکرند، کسانی که خدا این امّت را به سؤال از آنها فراخواند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کسانی‌اند که هرکه از ایشان سؤال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علم خدا مُقدّر افتد که آنان را تصدیق کند و دنباله‌رو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ارشاد می‌کنند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قرآن معرفتی ارزانی‌اش می‌دارند که به آن سوی خدا و همه راه‌های حق، هدایت یابد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کسانی‌اند که از آنها و از پرسش از آنها و از </w:t>
      </w:r>
    </w:p>
    <w:p>
      <w:pPr>
        <w:pStyle w:val="BookText"/>
        <w:rPr/>
      </w:pPr>
      <w:r>
        <w:rPr>
          <w:rFonts w:ascii="IRNazanin" w:hAnsi="IRNazanin" w:eastAsia="IRNazanin"/>
          <w:color w:val="111111"/>
          <w:sz w:val="28"/>
          <w:sz w:val="28"/>
          <w:szCs w:val="28"/>
          <w:rtl w:val="true"/>
          <w:lang w:bidi="fa-IR"/>
        </w:rPr>
        <w:t xml:space="preserve">علمشان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 که خدا آنان را بدان گرامی داشت و نزدشان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نمی‌گرداند مگر کسی که در اصلِ خلقت در تحتِ اَظلّه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عالَم اَرواح یا عالَم اَشباح یا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خدا برای آنها شقاوت رقم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کسانی‌اند که از سؤال از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خدا علم قرآن را به آنها داد و در نزدشان نهاد و به سؤال از آنها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برمی‌تابند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اینان 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و رأی و قیاس را برمی‌گیرند تا اینکه شیطان بر آنها درمی‌آید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اینان کسانی را که در علم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ایمان‌اند، کافر قرار دادند و کسانی را که در علم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ضلالت‌اند، مؤمن قرار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بسیاری از حلال‌های خدا را حرام و بسیاری از حرام‌های او را حلال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 ین، اصل ثمرۀ هواها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پیش از مرگ از آنها عهد ستاند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خدای بزرگ پیامبر را قبض روح کرد، </w:t>
      </w:r>
    </w:p>
    <w:p>
      <w:pPr>
        <w:pStyle w:val="BookText"/>
        <w:rPr/>
      </w:pPr>
      <w:r>
        <w:rPr>
          <w:rFonts w:ascii="IRNazanin" w:hAnsi="IRNazanin" w:eastAsia="IRNazanin"/>
          <w:color w:val="111111"/>
          <w:sz w:val="28"/>
          <w:sz w:val="28"/>
          <w:szCs w:val="28"/>
          <w:rtl w:val="true"/>
          <w:lang w:bidi="fa-IR"/>
        </w:rPr>
        <w:t>اینان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پیامبر و بعد از عهدی که پیامبر از ما گرفت و بدان امرمان کرد، ما می‌توانیم رأیی را که مردم بر آن اجماع کردند، برگیریم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در راستای مخالفت با خدا و پیامبر در پیش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بر خدا جسورتر و گمراهی‌اش روشن‌تر از شخصی است که این شیوه را در پیش گیرد و تصوّر کند که این کار را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برایش رواست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خدا سوگند، حقّ خدا بر خلق این است که او را اطاعت کنند و امرش را در حیات محمّد صلی الله علیه و آله و پس از مرگ او بپیروند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دشمنان خدا می‌توانند بپندارند که اَحَدی از کسانی که با محمّد صلی الله علیه و آله اسلام آورد ، قول خود و رأی خویش و قیاس را در پیش گرفت؟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خدا دروغ بست و در نهایت گمراهی افتاد؛ و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آنها رأی و هوا و قیاس را برنمی‌گرفت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حجّت علیه خود اقرار کرد، و وی از کسانی است که گمان دارد باید امر خدا پس از درگذشت پیامبر صلی الله علیه و آله اطاعت و پیروی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سخنش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نیست مگر رسولی که پیش از وی رسولان آمدند و درگذشتند، آیا اگر وی بمیرد یا کشته شود، شما به دوران گذشته برمی‌گردید؟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به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هرگز به خدا آسیبی نمی‌رساند و خدا شکرگزاران را پاداش می‌دهد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رهنمود برای آن است که بدانید امر خدا در حیات محمّد صلی الله علیه و آله و پس از درگذشت آن حضرت باید اطاعت و پیروی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زمان پیامبر صلی الله علیه و آله هیچ کس نباید بر خلاف امر آن حضرت، هوا و رای و قیاس را در پیش می‌گرفت، پس از مرگ آن حضرت نیز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بردن دست‌هاتان را در نماز وانهید مگر یک بار هنگام شروع نماز؛ چراکه مردم شما را بدین کار شهره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یاری از جانب خداست و هیچ حرکت و نیرویی جز به الله نیست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می‌فرماید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وَاتَّبِعُوا آثَارَ رَسُولِ الله صلی الله علیه و آله وَسُنَّتَهُ فَخُذُوا بِهَا وَلاَ َتَّبِعُوا أَهوَاءَکُم وَآرَاءَکُم فَتَضِلُّوا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أَضَلَّ النَّاسِ عِندَ الله مَنِ اتَّبَعَ هَوَاهُ وَرَأیهُ بِغَیرِ هُدًی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وَأَحسِنُوا إِلی أَنفُسِکُم مَا استَطَعتُم فَإِن أَحسَنتُم أَحسَنتُم لأَنفُسِکُم وَإِن أَسَأْتُم فَلَهَا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رسول خدا و سنّت او را بپیروید و آن را برگیرید، و هوا و رأی خویش را پیروی نکنید که گمراه می‌شوید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گمراه‌ترین مردم نزد خدا کسی است که بی‌هدایتی از جانب خدا، هوای و رأی خود را بپیرود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 می‌توانید به خودتان نیکی کنید؛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نیک کرد یا بد کرد، بد به خود کرد و نیک با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بسیاری در روش اوّل قلم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قدمای علمای ما که در این راستا کتاب نوشته‌اند، افراد زیرند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متأخّران و معاصران، این روش آنها را پیموده‌اند و موسوعه‌ها و کتاب‌هایی در این راستا سامان داده‌اند؛ 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 حامد حسین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نور الله شوشتری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مظفّر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قلی 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دلدار علی نقوی نصیرآبادی،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الإسلام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عبدالحسین اَمینی، صاحب موسوعه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روش دوّم</w:t>
      </w:r>
    </w:p>
    <w:p>
      <w:pPr>
        <w:pStyle w:val="BookText"/>
        <w:rPr/>
      </w:pPr>
      <w:r>
        <w:rPr>
          <w:rFonts w:ascii="IRNazanin" w:hAnsi="IRNazanin" w:eastAsia="IRNazanin"/>
          <w:color w:val="111111"/>
          <w:sz w:val="28"/>
          <w:sz w:val="28"/>
          <w:szCs w:val="28"/>
          <w:rtl w:val="true"/>
          <w:lang w:bidi="fa-IR"/>
        </w:rPr>
        <w:t>این روش، اگرچه تا حدودی مورد توجه اصحاب ائمّه و علمای قدیم بود، لیکن در زمان‌های متأخّر، مُهْمَل یا شبه مهمل شد، تا جایی که در دو قرن گذشته هیچ اهتمامی بدان نورزیدند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چیزی است که بر آن تأکید داریم، آثار آن را روشن می‌سازیم و می‌کوشیم آن را از خواب بیدار سازیم و ضرورت </w:t>
      </w:r>
    </w:p>
    <w:p>
      <w:pPr>
        <w:pStyle w:val="BookText"/>
        <w:rPr/>
      </w:pPr>
      <w:r>
        <w:rPr>
          <w:rFonts w:ascii="IRNazanin" w:hAnsi="IRNazanin" w:eastAsia="IRNazanin"/>
          <w:color w:val="111111"/>
          <w:sz w:val="28"/>
          <w:sz w:val="28"/>
          <w:szCs w:val="28"/>
          <w:rtl w:val="true"/>
          <w:lang w:bidi="fa-IR"/>
        </w:rPr>
        <w:t xml:space="preserve">احیای دوباره آن را با تلاش‌های مُحقِّقان بیان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ما و اصحاب ائمّه، تصانیف فراوانی در اصول و فروع فقه کلامی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علل حدیث و فرائض، مثالب، تحلیل مُتعه، اختلاف حجج و احتجاج در طلاق،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را نوشت</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حدیث و احتجاج به امامت داشت، و کتابی درباره مُتعه و کتابی پیرامون طلاق نگاشت</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پیرامون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فروع اختلافی است، اشخاص زیر قلم زده‌اند و کتاب نوشته‌اند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علی بن ابی حَمْزه بَطائنی</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عبدالله سعدی</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اشعری</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خرّزاذ</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بُندار بن محمّد</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علی بن فَضّال</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اسماعیل بن شُعیب</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محمّد طائی</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علی بن فضّال</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موسی</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موسی بن وَرَّاق</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بحر رُهْنی</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جُنَید</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از کتاب‌های وی ، آثار زیر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النُّصرة لأحکام العترة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کشف التَّمویه والإلباس عَلی أغمار الشیعة فی أمر القیاس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إظهار ما ستره أهل العناد من الروایة عن أئمّة العترة فی أمر الإجتهاد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إیضاح خطأ من شنّع علی الشیعة فی أمر 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المسح علی الخُفّین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فرض المسح علی الرّجلین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الحاسم للشنعة فی نکاح المتعة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الانتصاف من ذوی الانحراف عن مذهب الأشراف فی مواریث الأخلاف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ابراهیم بن محمّد بن سعید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 مختار و شخصی که امیرالمؤمنین علیه السلام او را به ولایت مداین گمارد و امام حسن علیه السلام 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درباره مُتعه زنان و مُتعه حج دارد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یزید نَوفلی نیز کتاب‌هایی دارد،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التقیه، السنّة</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علی، ابو محمّد اُطروش، آثاری دارد که بعضی از آنها در فروع اختلافی‌اند؛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فدک، الخمس</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علی </w:t>
      </w:r>
    </w:p>
    <w:p>
      <w:pPr>
        <w:pStyle w:val="BookText"/>
        <w:rPr/>
      </w:pPr>
      <w:r>
        <w:rPr>
          <w:rFonts w:ascii="IRNazanin" w:hAnsi="IRNazanin" w:eastAsia="IRNazanin"/>
          <w:color w:val="111111"/>
          <w:sz w:val="28"/>
          <w:sz w:val="28"/>
          <w:szCs w:val="28"/>
          <w:rtl w:val="true"/>
          <w:lang w:bidi="fa-IR"/>
        </w:rPr>
        <w:t xml:space="preserve">عَمّی، کتابی با این عنوان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اتّفقت علیه العامّة بخلاف الشیعة من أُصول الفرائض</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کتاب‌های زیر از سعد بن عبدالله اشعری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الشیعه علی زید بن ثابت فی الفرائض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القرآن ومنسوخه ومحکمه ومتشابهه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مثالب رواة الحدیث وفضائل رواة الحدیث</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عبدالرّحمن زبیری، کتابی با این عنوان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الإستفادة مِن الطعون علی الأوائل والردّ علی أصحاب الاجتهاد والقیاس</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کتاب زیر، اثر احمد بن محمّد بن سعید همدانی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الجهر ببسم الله الرحمن الرحیم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من أصحاب الحدیث</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عبدالله بن عمران، کتابی بدین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أهل القیاس</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 زیر، از آثار فضل بن شاذان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 اَصل الضلالة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علی الخُفّین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مسعود عیاشی، دارای این کتاب‌هاست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الأجوبة المُسکتة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علی القدمین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بین الصَّلاتین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مواقیت الظهر والعصر</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مُفضّل 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محمّد، و محمّد بن حسن صفّار نیز کتابی به همین عنوان دارند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وَهْبان دارای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حَی عَلَی خَیر العمل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ده‌ها کتاب دیگر که در عرصۀ دفاع از مذهب و تحکیم عقیده شیعه نوشته شده‌اند؛ به ویژه دربارۀ شناخت ناسخ و منسوخ، ابطال حجیت خبر واحد، نفی قیاس و دیگر موضوعاتی که به اصول و فروع فقه کلامی ارتباط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و بعضی از شاگردانش مانند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صَهْرشتی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انفرادات الإمامیه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کتابش امروز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منهج اهتمام ورزیدند و این بزرگان با پیروی از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کتاب نگاشتند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عالمی جامع‌نگر بود، به همۀ علوم و شرایط زمان احاطه داشت و تقریباً در همۀ فنون کتاب نوشت و سزامند بود که پایه‌های این روش را بنیان نهد و دیگران را به پیمودن و کامل کردن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پس از آن صورت گرفت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و اصول را نزدِ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بلاغت و ادب را نزدِ ابن نُباته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و عروض را نزدِ مرزبانی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 صرف و لغت را نزدِ ابو علی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سید مرتضی، آن قدر جامع بود وگنجایش داشت که او را مؤسّس بسیاری از علوم ساخت و یکی از آنها، همین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کوتاه نمی‌توانیم سید مرتضی را معرّفی کنیم؛ زیرا وی، عالم اَدیب، لغوی قوی و مسلّط، مُفَسّر فهیم، مورّخ یگانه، فقیه اصولی و متکلّم حکیم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پیرامون هریک از ویژگی‌های علمی و اجتماعی سید مرتضی سخن بگوییم، لازم می‌آید کتاب ویژه‌ای را به وی اختصاص دهیم و هدف ما در این سخنرانی، احاطه به همۀ جوانبِ شخصیت او نیست، به توضیح یک جنبه از شخصیت علمی او بسنده می‌کنیم و آن چیزی است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درباره‌اش به کار می‌بریم و از برادران اساتیدمان می‌خواهیم که بدان اهتمام ورزند و بکوشند آن را زنده سازند و از رکود درآورند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فقه شیعی مراحل فراوانی را سپری ساخت، مرحلۀ اوّل، فتوا دادن بر طبق اصول روایی بود که از ائمّه معصوم علیهم السلام دریافت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عرصه، محدّثان و فقیهان بسیاری کتاب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آنها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ایام غیبت صغرا به بغداد آمد و دوستِ سفیر حضرت حجّت علیه السلام حسین بن روح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فرزندش نوشت و در آن آنچه را مسلمان در امور دین نیاز دارد،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وی، محمّد بن علی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او را پیمود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نگاشت؛ چنان که دیگر علما و محدّثان در این روش، کتاب هایی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شخصیت‌های سه‌گانه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استادش شیخ مفید، و شاگرد سید مرتضی،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فنون و علوم، کتاب نوشتند که یکی از آنها همین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اساسی ما در رجال و تفسیر و کلام و فقه و حدیث و اصول، در این برهۀ زمانی و به خصوص به قلم این بزرگان نگارش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افزون بر کتاب‌های عقلی و عقایدی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اصول روایی دریافت شده از معصومان علیهم السلام نیز کتاب نوشتند و فتوا دادند؛ مانند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العلم والعمل، اثر سید مرتضی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المُقنعه، اثر مفید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النهایه، اثر شیخ طوسی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کتاب‌های دیگری از شاگردان سید مرتضی، 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المراسم، اثر سلاّر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اثر قاضی ابن 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الوسیله، اثر ابن حمزه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تا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اینها در اِفتای روایی نوشته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سید مرتضی رحمة الله دو روش محدّثان و فقها را با هم در پیش گرفت و در هر دو شیوه کتاب نوشت و افزون بر آن به روش سوّمی اهتمام ورزید که همان کتابت در مسائل اختلافی فقه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وی در این زمینه دو کتاب دارد که شیوه و هدف هر کدام از دیگری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اثر امروزه، در دسترس‌اند،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کتاب اوّل را در دایرۀ اختلاف خاص میان مذاهب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امامیه و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کتاب دوّم را در دایرۀ اختلاف با اهل سنّت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سید مرتضی، استادش شیخ مفید، پیرامون مسائل اتفاقی و اختلافی کتاب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به درخواست سید مرتضی کتاب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 فیما اتَّفَقت علیه الإمامیة مِنَ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نوشت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مفید رحمة الله در 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که وی آن را نگاشت تا به کتاب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 فی المذاهب والمختارات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مفید رحمة الله می‌خواهد بگوید که بحث وی در مسائل کلامی و اصولی و اعتقادی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نمی‌گردد مگر اینکه همراه آن فقه الوفاق و اجماعیات وارسی شود؛ زیرا این کار، همتا و مکمّل کاری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دست یازید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بررسی مسائلی که امامیه در احکام بر آن اتفاق نظر دارند، پنجره‌ای است که می‌توان از آن در راستای تحکیم مذهب بهره برد و شأن آن کمتر از واکاوی مسائل اصول فقه نیست؛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خبر واحد، خبر متواتر، ناسخ و منسوخ، اجتهاد و قیاس، نسخ احکام اسلام، نسخ قرآن به سنّت و دیگر مسائلی که می‌توان آنها را مطرح ساخت و ضمن مسائل کلامی و بنیان‌های مسائل اختلافی، به وارسی آنها پرداخت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واکاوی مبانی مسائل اختلافی میان مسلمانان؛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نص بر امامت، عصمت اهل بیت، مسئلۀ بدا، رجعت، گردآوری قرآن و دیگر اصول، از کانون‌هایی‌اند که از خلال آنها بسیاری از تمایزهای </w:t>
      </w:r>
    </w:p>
    <w:p>
      <w:pPr>
        <w:pStyle w:val="BookText"/>
        <w:rPr/>
      </w:pPr>
      <w:r>
        <w:rPr>
          <w:rFonts w:ascii="IRNazanin" w:hAnsi="IRNazanin" w:eastAsia="IRNazanin"/>
          <w:color w:val="111111"/>
          <w:sz w:val="28"/>
          <w:sz w:val="28"/>
          <w:szCs w:val="28"/>
          <w:rtl w:val="true"/>
          <w:lang w:bidi="fa-IR"/>
        </w:rPr>
        <w:t xml:space="preserve">مکتب اهل بیت علیهم السلام با دیگر مکاتب آشکار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رحمة الله این راه را آغازید و سید مرتضی رحمة الله آن را دنبال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روش سید مرتضی را دو شاگردش دنبال کردند، شیخ طوسی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صَهْرشتی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انفردت به الإمامیه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نمی‌نماید که کتاب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 فی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امروزه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هستۀ عمل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صَهْرشتی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انفردت به الإمامیه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سید مرتضی،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شیوۀ کلامی که نزد شیعۀ امامیه رایج بود و دنبال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شیوۀ عقایدی و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رحمة الله چنان که استادش شیخ مفید،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اعتقادات الإمامیه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ده‌ها کتاب دیگر را در توضیح و تصحیح عقیده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شاگرد سید مرتضی، شیخ طوسی کتاب‌هایی را در این عرصه نگاشت؛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المُفصح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فی المدخل إلی الکلام</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سید مرتضی و شیخ مفید و شیخ طوسی، رهبران حرکت </w:t>
      </w:r>
    </w:p>
    <w:p>
      <w:pPr>
        <w:pStyle w:val="BookText"/>
        <w:rPr/>
      </w:pPr>
      <w:r>
        <w:rPr>
          <w:rFonts w:ascii="IRNazanin" w:hAnsi="IRNazanin" w:eastAsia="IRNazanin"/>
          <w:color w:val="111111"/>
          <w:sz w:val="28"/>
          <w:sz w:val="28"/>
          <w:szCs w:val="28"/>
          <w:rtl w:val="true"/>
          <w:lang w:bidi="fa-IR"/>
        </w:rPr>
        <w:t xml:space="preserve">فکری شیعه امامیه در قرن چهارم و پنجم‌اند و میان شیوۀ روایی و عقلی با هم جمع کردند و در علوم اسلامی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لغت و کلام و غیر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را نوشتند تا آنجا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دربر دارندۀ ادب عربی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بزرگان در غالب عرصه‌ها کتاب نوشته‌اند تا بر عمق فکر شیعۀ امامیه رهنمون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با نظر به مرحلۀ اوّلی که در آن می‌زیستند صورت گرفت و آن فاصلۀ زمانی بعد از عصر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اَوائل غیبت کبرا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شیعه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معتزله آنها را رد می‌کردند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امامان شمایند و 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آرایتان را با عقل اثبات کنید، نه فقط با نقل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خیاط معتزلی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ادّعا می‌کند که شیعیان نمی‌توانند در برابر استدلال عقلی مُعتزله تاب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به مُعتزله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حفاظت از میراث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تفاوت درجاتشان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کوشیدند مبانی امامیه را با عقل و فکر و حکمت، قوی سازند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میان شیوۀ محدّثان و فقها و روش متکلّمان جمع کردند و از </w:t>
      </w:r>
      <w:bookmarkStart w:id="39" w:name="pg6496_59367"/>
    </w:p>
    <w:p>
      <w:pPr>
        <w:pStyle w:val="BookText"/>
        <w:rPr/>
      </w:pPr>
      <w:bookmarkEnd w:id="39"/>
      <w:r>
        <w:rPr>
          <w:rFonts w:ascii="IRNazanin" w:hAnsi="IRNazanin" w:eastAsia="IRNazanin"/>
          <w:color w:val="111111"/>
          <w:sz w:val="28"/>
          <w:sz w:val="28"/>
          <w:szCs w:val="28"/>
          <w:rtl w:val="true"/>
          <w:lang w:bidi="fa-IR"/>
        </w:rPr>
        <w:t xml:space="preserve">این رو، همگان ایشان را پذیرفتند و مانند دو تن از 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عقیل عمّانی و ابن جُنید 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که به پیروی از عقل و ترک حدیث متهم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ارزش علمی سید مرتضی و جامع‌نگری علمی‌اش، وی نزد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مُجدّدان سده چهارم شمرده شد و جدیداً نام وی در ضمن مشاهیر جهان در سازمان یونسکو به ثبت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ما را وامی‌دارد که اندکی در افکار و شیوه وی درنگ ورزیم تا بنگریم چگونه از خلال مسائل اختلافی در فقه به تحکیم اعتقادات پیروان مذهب یاری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عقیدۀ نگارنده، لازم است در این کار، فقه خلاف را مدّنظر قرار دهیم؛ زیرا آن سکوی پرش و رسیدن به فقه کلامی است، چراکه فقیه، پیش از آنکه فقیهِ متکلّم باشد، باید فقیهِ فقهِ خلاف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می‌سازیم</w:t>
      </w:r>
      <w:r>
        <w:rPr>
          <w:rFonts w:eastAsia="IRNazanin" w:cs="IRNazanin"/>
          <w:color w:val="111111"/>
          <w:sz w:val="28"/>
          <w:szCs w:val="28"/>
          <w:rtl w:val="true"/>
          <w:lang w:bidi="fa-IR"/>
        </w:rPr>
        <w:t>) .</w:t>
      </w:r>
    </w:p>
    <w:p>
      <w:pPr>
        <w:pStyle w:val="Heading4"/>
        <w:numPr>
          <w:ilvl w:val="3"/>
          <w:numId w:val="1"/>
        </w:numPr>
        <w:rPr/>
      </w:pPr>
      <w:bookmarkStart w:id="40" w:name="__RefHeading___Toc1447109_653776707"/>
      <w:bookmarkStart w:id="41" w:name="_Toc14"/>
      <w:bookmarkEnd w:id="40"/>
      <w:r>
        <w:rPr>
          <w:rtl w:val="true"/>
        </w:rPr>
        <w:t>اقتران میان امامت و مسائل فقه</w:t>
      </w:r>
      <w:bookmarkEnd w:id="4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بیان مقصود از فقه کلامی و ارتباط این امر به سید مرتضی، بجاست اجمالاً به وجود مسائلی در فقه و کلام اشاره کنیم که می‌توان از آنها وجود اقتران عقلی و شرعی میان اصل امامت و </w:t>
      </w:r>
    </w:p>
    <w:p>
      <w:pPr>
        <w:pStyle w:val="BookText"/>
        <w:rPr/>
      </w:pPr>
      <w:r>
        <w:rPr>
          <w:rFonts w:ascii="IRNazanin" w:hAnsi="IRNazanin" w:eastAsia="IRNazanin"/>
          <w:color w:val="111111"/>
          <w:sz w:val="28"/>
          <w:sz w:val="28"/>
          <w:szCs w:val="28"/>
          <w:rtl w:val="true"/>
          <w:lang w:bidi="fa-IR"/>
        </w:rPr>
        <w:t xml:space="preserve">مسائل فقه را استفاده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گرچه دلیلِ تمام و کمال برای آسمانی بودن امامت نیست، لیکن به عنوان شاهد و مؤید برای آنچه می‌گوییم و بدان معتقدیم، می‌توان از آن بهره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امامت در بسیاری از احکام شرعی دخالت مستقیم دارد؛ مثلاً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و عید فطر و قربان واجب نمی‌باشد مگر در زمان حضور امام معصوم یا کسی که امام او را نصب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در اَراضی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المفتوحة عَنوة</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به اذن معصوم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بندگان و کنیزان و غنیمت ها واجرای حدود، حلال ساختنِ خمس اموال برای شیعه تا حلال زاده به دنیا آیند، و ده‌ها حکم دیگر منوط به اذن عام یا خاصّ امام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اینها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ذکر اسامی ائمّه در خطبه‌های جمعه ونیز ذکر اجمالی نام های آنان در تشهد نماز با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محمّد و آل محمّد صلوات فرست</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قُدامَه قول کسانی که نیمی از خمس،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می‌کنند، رد می‌کند، می‌گوید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سخن بر خلاف ظاهر آیه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برای پیامبر و قرابت او چیزی را نام بُرد، همان‌گونه که برای سه صنف دیگر حقّی را نام بُرد، و برای آنها در خمس حقّی را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با این مخالفت ورزد، با نصّ کتاب مخالفت کرده است</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درباره کسانی که به عدم استحقاق ذوی القربی از خمس قائل‌اند،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اقوال در غایت فساد است؛ زیرا بر خلاف نصّ قرآن و سُنَن ثابت می‌باشد</w:t>
      </w:r>
      <w:r>
        <w:rPr>
          <w:rFonts w:eastAsia="IRNazanin" w:cs="IRNazanin"/>
          <w:color w:val="111111"/>
          <w:sz w:val="28"/>
          <w:szCs w:val="28"/>
          <w:rtl w:val="true"/>
          <w:lang w:bidi="fa-IR"/>
        </w:rPr>
        <w:t>.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ابن قُدامه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اختلافی را سراغ نداریم در اینکه صدقۀ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بنی هاشم حلال نمی باشد</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نَووی می‌گوید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هیچ اختلافی، زکات بر بنی هاشم و فرزندان </w:t>
      </w:r>
    </w:p>
    <w:p>
      <w:pPr>
        <w:pStyle w:val="BookText"/>
        <w:rPr/>
      </w:pPr>
      <w:r>
        <w:rPr>
          <w:rFonts w:ascii="Amiri" w:hAnsi="Amiri" w:eastAsia="Amiri" w:cs="Amiri"/>
          <w:color w:val="111111"/>
          <w:sz w:val="28"/>
          <w:sz w:val="28"/>
          <w:szCs w:val="28"/>
          <w:rtl w:val="true"/>
          <w:lang w:bidi="ar-SA"/>
        </w:rPr>
        <w:t>عبدالمطَّلب، حرام است</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صدقه بر آل محمّد حلال نیست؟</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و رسول خدا ایشان را بر دیگران ترجیح داده اند؟</w:t>
      </w:r>
    </w:p>
    <w:p>
      <w:pPr>
        <w:pStyle w:val="BookText"/>
        <w:rPr/>
      </w:pPr>
      <w:r>
        <w:rPr>
          <w:rFonts w:ascii="IRNazanin" w:hAnsi="IRNazanin" w:eastAsia="IRNazanin"/>
          <w:color w:val="111111"/>
          <w:sz w:val="28"/>
          <w:sz w:val="28"/>
          <w:szCs w:val="28"/>
          <w:rtl w:val="true"/>
          <w:lang w:bidi="fa-IR"/>
        </w:rPr>
        <w:t>چه رابطه و پیوندی میان محمّد و آل او وجود دارد؟</w:t>
      </w:r>
    </w:p>
    <w:p>
      <w:pPr>
        <w:pStyle w:val="BookText"/>
        <w:rPr/>
      </w:pPr>
      <w:r>
        <w:rPr>
          <w:rFonts w:ascii="Amiri" w:hAnsi="Amiri" w:eastAsia="Amiri" w:cs="Amiri"/>
          <w:color w:val="111111"/>
          <w:sz w:val="28"/>
          <w:sz w:val="28"/>
          <w:szCs w:val="28"/>
          <w:rtl w:val="true"/>
          <w:lang w:bidi="ar-SA"/>
        </w:rPr>
        <w:t xml:space="preserve">در این روایت بخاری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آل محمّدٍ لا یأکلونَ الصَّدَقَةَ</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نمی‌دانی که آل محمّد صدقه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مدّ نظر است؟</w:t>
      </w:r>
    </w:p>
    <w:p>
      <w:pPr>
        <w:pStyle w:val="BookText"/>
        <w:rPr/>
      </w:pPr>
      <w:r>
        <w:rPr>
          <w:rFonts w:ascii="IRNazanin" w:hAnsi="IRNazanin" w:eastAsia="IRNazanin"/>
          <w:color w:val="111111"/>
          <w:sz w:val="28"/>
          <w:sz w:val="28"/>
          <w:szCs w:val="28"/>
          <w:rtl w:val="true"/>
          <w:lang w:bidi="fa-IR"/>
        </w:rPr>
        <w:t xml:space="preserve">بنابراین، همۀ این 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فقهی که به اهل بیت ارتباط دارد، بر عظمت این خاندان شریف دلالت جدی دارد و اینکه آنان ویژگی‌هایی دارند که دیگران ندارند و چنان که نگاه به کعبه عبادت است،</w:t>
      </w:r>
      <w:r>
        <w:rPr>
          <w:rFonts w:eastAsia="IRNazanin" w:cs="IRNazanin"/>
          <w:color w:val="111111"/>
          <w:sz w:val="28"/>
          <w:szCs w:val="28"/>
          <w:rtl w:val="true"/>
          <w:lang w:bidi="fa-IR"/>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خبر آمده است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وَجْهِ علی عبادةٌ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طبرانی روایت می‌کند و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بدیل 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ابن حِبّان وی را توثیق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مستقیم الحدیث است، و ابن ابی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 ضعفی هست و بقیۀ رجال آن، رجال صحیح‌اند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از شماری از صحابه روایت می‌کند،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عثمان بن عفّان، ابن مسعود، مُعاذ بن جبل، جابر بن عبدالله، اَنس بن مالک، ثوبان، عمران بن حُصَین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سیمای علی علیه السلام عبادت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چنان که رسول خدا صلی الله علیه و آله می‌توانست با حالت جنابت در مسجد بسر برد، برای علی علیه السلام نیز این کار جایز شمرده شد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از اُمّ سَلَمه روایت است که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احدی جنابت در این مسجد سزاوار نیست مگر برای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881</w:t>
      </w:r>
      <w:r>
        <w:rPr>
          <w:rFonts w:ascii="IRNazanin" w:hAnsi="IRNazanin" w:eastAsia="IRNazanin"/>
          <w:color w:val="111111"/>
          <w:sz w:val="28"/>
          <w:sz w:val="28"/>
          <w:szCs w:val="28"/>
          <w:rtl w:val="true"/>
          <w:lang w:bidi="fa-IR"/>
        </w:rPr>
        <w:t xml:space="preserve">؛ تخریج الأحادیث والآثار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امور، وجود خصوصیت و مکانتی را برای امام علی علیه السلام بیان می‌دارند که برای دیگر صحابه 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پژوهش‌های پیشین خویش بیان کرده‌ایم که ارتباط عقایدی بزرگی میان عقیده ولایت از جانب خدا 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و میان خلافتِ انتخابی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عُمَر بود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خیر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اذان برداشت، و به </w:t>
      </w:r>
    </w:p>
    <w:p>
      <w:pPr>
        <w:pStyle w:val="BookText"/>
        <w:rPr/>
      </w:pPr>
      <w:r>
        <w:rPr>
          <w:rFonts w:ascii="IRNazanin" w:hAnsi="IRNazanin" w:eastAsia="IRNazanin"/>
          <w:color w:val="111111"/>
          <w:sz w:val="28"/>
          <w:sz w:val="28"/>
          <w:szCs w:val="28"/>
          <w:rtl w:val="true"/>
          <w:lang w:bidi="fa-IR"/>
        </w:rPr>
        <w:t xml:space="preserve">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 و این، به معنای وجود ارتباط میان دو امر مذکور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چه معنایی را در بر دارند ؟</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الجمعةُ لَنا والجماعة لشیعتنا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نماز جمعه ویژه ماست وامامت نماز جماعت برای شیعیان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یومَ الفِطر والأضحی إلاّ مع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در روز عید فطر و قربان جز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آیا در این مورد، میان امامت و مسائل فقه ملازمه‌ای هست؟ یا اینکه این رهنمودها تصادفی اند وهیچ گونه ارتباطی در آنها لحاظ نشده است؟</w:t>
      </w:r>
    </w:p>
    <w:p>
      <w:pPr>
        <w:pStyle w:val="BookText"/>
        <w:rPr/>
      </w:pPr>
      <w:r>
        <w:rPr>
          <w:rFonts w:ascii="IRNazanin" w:hAnsi="IRNazanin" w:eastAsia="IRNazanin"/>
          <w:color w:val="111111"/>
          <w:sz w:val="28"/>
          <w:sz w:val="28"/>
          <w:szCs w:val="28"/>
          <w:rtl w:val="true"/>
          <w:lang w:bidi="fa-IR"/>
        </w:rPr>
        <w:t xml:space="preserve">چرا 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عقیدۀ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امام عادل صحیح نیست؟</w:t>
      </w:r>
    </w:p>
    <w:p>
      <w:pPr>
        <w:pStyle w:val="BookText"/>
        <w:rPr/>
      </w:pPr>
      <w:r>
        <w:rPr>
          <w:rFonts w:ascii="IRNazanin" w:hAnsi="IRNazanin" w:eastAsia="IRNazanin"/>
          <w:color w:val="111111"/>
          <w:sz w:val="28"/>
          <w:sz w:val="28"/>
          <w:szCs w:val="28"/>
          <w:rtl w:val="true"/>
          <w:lang w:bidi="fa-IR"/>
        </w:rPr>
        <w:t>راز اینکه مُقَدَّم و اَولی این است که امامِ جماعت هاشمی باشد، چیست؟</w:t>
      </w:r>
    </w:p>
    <w:p>
      <w:pPr>
        <w:pStyle w:val="BookText"/>
        <w:rPr/>
      </w:pPr>
      <w:r>
        <w:rPr>
          <w:rFonts w:ascii="IRNazanin" w:hAnsi="IRNazanin" w:eastAsia="IRNazanin"/>
          <w:color w:val="111111"/>
          <w:sz w:val="28"/>
          <w:sz w:val="28"/>
          <w:szCs w:val="28"/>
          <w:rtl w:val="true"/>
          <w:lang w:bidi="fa-IR"/>
        </w:rPr>
        <w:t xml:space="preserve">چرا دین اسلام تا این اندازه بر امامت در هر چیزی تأکید دارد، حتّی اگر سه نفر باشند، بهتر است یکی‌شان امام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نفر دیگر به او اقتدا کنند و نماز را به جماعت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عدالت در امام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وجایز نبودن نماز پشت سر فاسق گناهکار، گویای چیست؟ </w:t>
      </w:r>
    </w:p>
    <w:p>
      <w:pPr>
        <w:pStyle w:val="BookText"/>
        <w:rPr/>
      </w:pPr>
      <w:r>
        <w:rPr>
          <w:rFonts w:ascii="IRNazanin" w:hAnsi="IRNazanin" w:eastAsia="IRNazanin"/>
          <w:color w:val="111111"/>
          <w:sz w:val="28"/>
          <w:sz w:val="28"/>
          <w:szCs w:val="28"/>
          <w:rtl w:val="true"/>
          <w:lang w:bidi="fa-IR"/>
        </w:rPr>
        <w:t>آیا این امر به مسئله ای بنیادین در مذهب اشاره ندارد؟</w:t>
      </w:r>
    </w:p>
    <w:p>
      <w:pPr>
        <w:pStyle w:val="BookText"/>
        <w:rPr/>
      </w:pPr>
      <w:r>
        <w:rPr>
          <w:rFonts w:ascii="IRNazanin" w:hAnsi="IRNazanin" w:eastAsia="IRNazanin"/>
          <w:color w:val="111111"/>
          <w:sz w:val="28"/>
          <w:sz w:val="28"/>
          <w:szCs w:val="28"/>
          <w:rtl w:val="true"/>
          <w:lang w:bidi="fa-IR"/>
        </w:rPr>
        <w:t xml:space="preserve">ما در بحث‌های فقهی کلامی، تعمّق در این گونه امور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تطبیق فقه کلامی دخیل‌اند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نداریم، نیز با این اصطلاح، نمی‌خواهیم اشاره کنیم که مبانی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کلامی‌اند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نمی‌خواهیم که از فقها دعوت کنیم که در مقدّمۀ رساله‌های عملی‌شان، به بحث‌های کلامی آسان وگذرا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توحید و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این امور، بحث‌های کلامی‌اند که به فقه ارتباط دارند، لیکن بحث‌های ما اوّلاً به آنچه فرقه‌های شیعه بر آن اجماع دارند، ارتباط می‌یابد و ثانیاً به آنچه فقط نزد امامیه اجماعی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برای آن است که آنها را عمیق بررسی کنیم و اصول معتبر و پذیرفته شده نزد دیگران را در بحث‌هاشان، دنبال کنیم و به قاعدۀ الزام دل خوش نباشیم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قاعده الزام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مطلوب به کارمان نمی‌آید، چراکه آنها به گونه‌ای که آنان را سودمند افتد و برای ما مفید نباشد، به آن استدلال می‌کنند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بحث‌هایمان می‌کوشیم ادلّه آنها را یکی پس از دیگری از </w:t>
      </w:r>
    </w:p>
    <w:p>
      <w:pPr>
        <w:pStyle w:val="BookText"/>
        <w:rPr/>
      </w:pPr>
      <w:r>
        <w:rPr>
          <w:rFonts w:ascii="IRNazanin" w:hAnsi="IRNazanin" w:eastAsia="IRNazanin"/>
          <w:color w:val="111111"/>
          <w:sz w:val="28"/>
          <w:sz w:val="28"/>
          <w:szCs w:val="28"/>
          <w:rtl w:val="true"/>
          <w:lang w:bidi="fa-IR"/>
        </w:rPr>
        <w:t xml:space="preserve">کتاب‌هاشان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اصول حدیثی و رجالی و تاریخی‌ای که بدان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بیندازیم تا نتوانند از آن برای مقصودشان استفاده کنند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ما نمی‌خواهیم به ملزم ساختنِ آنها به وسیله یک دلیل از ادلّه‌شان اکتفا کنیم، بلکه بر ماست که با اجماع اهل بیت علیهم السلام و سپس با شواهد و متابعات موجود در کتاب‌های آنها، آن را باطل و نامعتبر سازیم و تا فقه خویش را از شاذ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ادّعا می‌کنند فقه اهل بیت فقه شاذ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درآوریم و در حیطۀ حجیتی که آنها بدان اعتراف دارند داخل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مستند ساختنِ فقهمان از احادیث معتبر نزد دیگران صحت عبادات و معاملاتمان را تایید می کنیم و این گام و امثال آن بود که شیخ محمود شلتوت را واداشت که جایز بودن تعبّد به مذهب اهل بیت را فتوا دهد </w:t>
      </w:r>
      <w:r>
        <w:rPr>
          <w:rFonts w:eastAsia="IRNazanin" w:cs="IRNazanin"/>
          <w:color w:val="111111"/>
          <w:sz w:val="28"/>
          <w:szCs w:val="28"/>
          <w:rtl w:val="true"/>
          <w:lang w:bidi="fa-IR"/>
        </w:rPr>
        <w:t xml:space="preserve">. </w:t>
      </w:r>
      <w:bookmarkStart w:id="42" w:name="pg6496_59375"/>
    </w:p>
    <w:p>
      <w:pPr>
        <w:pStyle w:val="Heading2"/>
        <w:numPr>
          <w:ilvl w:val="1"/>
          <w:numId w:val="1"/>
        </w:numPr>
        <w:rPr/>
      </w:pPr>
      <w:bookmarkStart w:id="43" w:name="__RefHeading___Toc1447111_653776707"/>
      <w:bookmarkStart w:id="44" w:name="_Toc15"/>
      <w:bookmarkEnd w:id="42"/>
      <w:bookmarkEnd w:id="43"/>
      <w:r>
        <w:rPr>
          <w:rtl w:val="true"/>
        </w:rPr>
        <w:t>سید مرتضی و فقه کلامی</w:t>
      </w:r>
      <w:bookmarkEnd w:id="44"/>
    </w:p>
    <w:p>
      <w:pPr>
        <w:pStyle w:val="Heading3"/>
        <w:numPr>
          <w:ilvl w:val="2"/>
          <w:numId w:val="1"/>
        </w:numPr>
        <w:rPr/>
      </w:pPr>
      <w:bookmarkStart w:id="45" w:name="__RefHeading___Toc1447113_653776707"/>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به اعتقاد ما، به شیوه فقهی کلامی کسی نمی‌تواند در آید مگرشخصی که دارای ذهن باز و اطلاعات فراوان نسبت به علوم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علم فقه و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قبل از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عالمانی که پس از وی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سید مرتضی یا آنها که وی و شیوۀ او را می‌پسندیدند؛ مانند شیخ طوسی، علاّمه حلّی،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کار بستند؛ چراکه دربارۀ این دو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مراتب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در این عرصه کتاب نوشتند؛ چنان که در دیگر علوم نگارش‌هایی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و توضیح مسائل مورد اتفاق و مسائل اختلافی میان مسلمانان، اینان در نوشته‌هاشان نوآوری کردند؛ زیرا به دو علم فقه و اصول متعارف، و ابزارهای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صرف، رجال، درایه که اجتهاد بر پایۀ آنها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بسنده </w:t>
      </w:r>
      <w:bookmarkStart w:id="47" w:name="pg6496_59376"/>
    </w:p>
    <w:p>
      <w:pPr>
        <w:pStyle w:val="BookText"/>
        <w:rPr/>
      </w:pPr>
      <w:bookmarkEnd w:id="47"/>
      <w:r>
        <w:rPr>
          <w:rFonts w:ascii="IRNazanin" w:hAnsi="IRNazanin" w:eastAsia="IRNazanin"/>
          <w:color w:val="111111"/>
          <w:sz w:val="28"/>
          <w:sz w:val="28"/>
          <w:szCs w:val="28"/>
          <w:rtl w:val="true"/>
          <w:lang w:bidi="fa-IR"/>
        </w:rPr>
        <w:t xml:space="preserve">نکردند، بلکه دستی در مبانی دیگران و علوم دیگر داشتند، نیز به علم اَدیان و آرای مذاهب دیگر آگاهی یافتند و از مسائل پشت پرده بی‌خبر نبودند و تاریخ اسلام را 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اشارۀ کوتاهی به این دو کتاب می‌کنیم تا شناختِ اندکی به شیوۀ سید مرتضی رحمة الله به دست آید </w:t>
      </w:r>
      <w:r>
        <w:rPr>
          <w:rFonts w:eastAsia="IRNazanin" w:cs="IRNazanin"/>
          <w:color w:val="111111"/>
          <w:sz w:val="28"/>
          <w:szCs w:val="28"/>
          <w:rtl w:val="true"/>
          <w:lang w:bidi="fa-IR"/>
        </w:rPr>
        <w:t>.</w:t>
      </w:r>
    </w:p>
    <w:p>
      <w:pPr>
        <w:pStyle w:val="Heading3"/>
        <w:numPr>
          <w:ilvl w:val="2"/>
          <w:numId w:val="1"/>
        </w:numPr>
        <w:rPr/>
      </w:pPr>
      <w:bookmarkStart w:id="48" w:name="__RefHeading___Toc1447115_653776707"/>
      <w:bookmarkStart w:id="49" w:name="_Toc17"/>
      <w:bookmarkEnd w:id="48"/>
      <w:r>
        <w:rPr/>
        <w:t>1</w:t>
      </w:r>
      <w:r>
        <w:rPr>
          <w:rtl w:val="true"/>
        </w:rPr>
        <w:t xml:space="preserve">- </w:t>
      </w:r>
      <w:r>
        <w:rPr>
          <w:rtl w:val="true"/>
        </w:rPr>
        <w:t>کتاب</w:t>
      </w:r>
      <w:r>
        <w:rPr>
          <w:rtl w:val="true"/>
        </w:rPr>
        <w:t xml:space="preserve">: </w:t>
      </w:r>
      <w:r>
        <w:rPr>
          <w:rtl w:val="true"/>
        </w:rPr>
        <w:t>المسائل الناصریات</w:t>
      </w:r>
      <w:bookmarkEnd w:id="49"/>
    </w:p>
    <w:p>
      <w:pPr>
        <w:pStyle w:val="Heading4"/>
        <w:numPr>
          <w:ilvl w:val="3"/>
          <w:numId w:val="1"/>
        </w:numPr>
        <w:rPr/>
      </w:pPr>
      <w:bookmarkStart w:id="50" w:name="__RefHeading___Toc1447117_653776707"/>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 xml:space="preserve">این نام، عنوان کتابی است که ناصر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اُطروش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سید مرتضی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زیرا مادرش، فاطمه دختر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اُطروش بن علی بن عُمَر بن علی بن حسین بن علی بن اَبی طالب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کبیر، پس از آنکه سامانیان در سال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طبرستان را فتح کردند، در سال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طبرستان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وی، یکی از پسر عموهایش، حسن بن زید، داعی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نسل امام حسن علیه السلام سال‌های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حاکم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داعی کبیر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می‌زیست، به دعوت اهل دیلم و کلار و چالوس سوی آنها آمد تا آنان را از ظلم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آن از ظلم امویان رنج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اهل منطقۀ رویان به داعی کبیر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شهر آمل، </w:t>
      </w:r>
    </w:p>
    <w:p>
      <w:pPr>
        <w:pStyle w:val="BookText"/>
        <w:rPr/>
      </w:pPr>
      <w:r>
        <w:rPr>
          <w:rFonts w:ascii="IRNazanin" w:hAnsi="IRNazanin" w:eastAsia="IRNazanin"/>
          <w:color w:val="111111"/>
          <w:sz w:val="28"/>
          <w:sz w:val="28"/>
          <w:szCs w:val="28"/>
          <w:rtl w:val="true"/>
          <w:lang w:bidi="fa-IR"/>
        </w:rPr>
        <w:t xml:space="preserve">سپس به ساری آمد، حاکم ستمگر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داعی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گریخت و داعی کبیر بر آن منطقه سیطره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تسلط وی بر این شهرها، آنها را به عمل به کتاب خدا و سنّت پیامبر صلی الله علیه و آله و روایات صحیح از امیرالمؤمنین علیه السلام فراخواند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اذان ملحق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را آشکارا در نماز بر زبان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مرده‌ها پنج تکبیر بگویند و اعلان داشت که هرکه با این کارها مخالفت ورزد از ما نیست</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امر، ما را آگاه می‌سازد که مسائل فقهی اختلافی ازمحورهایی بود که با سیطرۀ حاکم شیعی بر پا می شد و خلاف آنها با سیطرۀ حاکم سُنّی به اجرا درمی‌آمد؛ یعنی مسائل فقهی اختلافی ضمن محورهای سیاسی وعقیدتی، برای امتداد فکری و عقایدی حاکمان و والیان و اشخاص در این شهرها بود و اینکه آنان بعد از رسول خدا صلی الله علیه و آله به کدام گرایش فکری منتسب‌اند؛ روش صحابه یا شیوۀ اهل بیت علیهم السلام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مسائل فقهی‌ای که از سوی این یا آن حاکم آورده می‌شد، هویت او را روشن می‌ساخت و از گرایش اعتقادی و فقهی وی پرده </w:t>
      </w:r>
      <w:bookmarkStart w:id="52" w:name="pg6496_59378"/>
    </w:p>
    <w:p>
      <w:pPr>
        <w:pStyle w:val="BookText"/>
        <w:rPr/>
      </w:pPr>
      <w:bookmarkEnd w:id="52"/>
      <w:r>
        <w:rPr>
          <w:rFonts w:ascii="IRNazanin" w:hAnsi="IRNazanin" w:eastAsia="IRNazanin"/>
          <w:color w:val="111111"/>
          <w:sz w:val="28"/>
          <w:sz w:val="28"/>
          <w:szCs w:val="28"/>
          <w:rtl w:val="true"/>
          <w:lang w:bidi="fa-IR"/>
        </w:rPr>
        <w:t>برمی‌داشت که از کدام طرف است؟ عثمانی می‌باشد یا علوی؟</w:t>
      </w:r>
    </w:p>
    <w:p>
      <w:pPr>
        <w:pStyle w:val="BookText"/>
        <w:rPr/>
      </w:pPr>
      <w:r>
        <w:rPr>
          <w:rFonts w:ascii="IRNazanin" w:hAnsi="IRNazanin" w:eastAsia="IRNazanin"/>
          <w:color w:val="111111"/>
          <w:sz w:val="28"/>
          <w:sz w:val="28"/>
          <w:szCs w:val="28"/>
          <w:rtl w:val="true"/>
          <w:lang w:bidi="fa-IR"/>
        </w:rPr>
        <w:t>بنابراین، فقه ارتباطش را با سیاست و عقیده، اندک اندک به دست آورد و حاکم، مخالفانش را از خلال احکام فقهی اختلافی ای که بدان معتقد بودند، شناسایی می‌کرد؛ اگر موافق رأی او بودند، هم مذهب وی به شمار می‌آمدند و اگر با وی مخالف بودند از پیروان مذهب دیگر به شمار می‌رفتند</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1447119_653776707"/>
      <w:bookmarkStart w:id="54" w:name="_Toc19"/>
      <w:bookmarkEnd w:id="53"/>
      <w:r>
        <w:rPr>
          <w:rtl w:val="true"/>
        </w:rPr>
        <w:t>بازگشتی به آغاز</w:t>
      </w:r>
      <w:bookmarkEnd w:id="54"/>
    </w:p>
    <w:p>
      <w:pPr>
        <w:pStyle w:val="BookText"/>
        <w:rPr/>
      </w:pPr>
      <w:r>
        <w:rPr>
          <w:rFonts w:ascii="IRNazanin" w:hAnsi="IRNazanin" w:eastAsia="IRNazanin"/>
          <w:color w:val="111111"/>
          <w:sz w:val="28"/>
          <w:sz w:val="28"/>
          <w:szCs w:val="28"/>
          <w:rtl w:val="true"/>
          <w:lang w:bidi="fa-IR"/>
        </w:rPr>
        <w:t xml:space="preserve">به حیات ناصر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برمی‌گردیم تا از لابلای کتاب‌هایش به عقیدۀ وی پی ببریم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رحمة الله مقداری از شرح حال اجداد مادری‌اش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 یکی از آنها زندگانی جدّش ناصر کبیر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خواهان آگاهی بیشتر است به مقدّمه این کتاب مراجعه کند، در آن فواید ارزشمندی است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چیزهایی که سید مرتضی درباره جدّش ناصر کبیر می‌گوید، عبارات زیر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فضل ناصر کبیر در علم و زهد و فقه، آشکارتر از خورشید درخشان است، اوست که اسلام را در دیلم نشر داد تا اینکه بعد از ضلالت به آن رهنمون شدند و به درخواستِ وی از جهالت دست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کارهای ارزنده وی بیش از آن است که به شمار آید، و آشکارتر از آن است که پوشیده بماند، هرکه خواستار آن است آن را از جاهای خودش برگیرد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ناصر کبیر، این سید حسینی، نقش بزرگی در جا انداختن مفاهیم اصیل اسلام و تشیع علوی در طبرستان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داعی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ایفا کرد، فعالیت وی ادامۀ نقش عمو زاده‌های حسنی‌اش از نسل داعی کبیر بود که اوّلین دولت شیعه را در آنجا بنیان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سخن پیرامون کتابش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این کتاب مفقود است، لیکن مسائلی را از آن برگرفتند و برای نوه‌اش سید مرتضی فرستاده شد تا در آن تأمّل ورزد و بر آنها پاورقی زند و فروع موافق و مخالف را بیان دارد؛ زیرا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برگرفته از فقه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در آنها تأمّل کردم و آنچه را سؤال شد با شرح و بیان وجوه آن و ذکر کسانی که در آنها </w:t>
      </w:r>
    </w:p>
    <w:p>
      <w:pPr>
        <w:pStyle w:val="BookText"/>
        <w:rPr/>
      </w:pPr>
      <w:r>
        <w:rPr>
          <w:rFonts w:ascii="IRNazanin" w:hAnsi="IRNazanin" w:eastAsia="IRNazanin"/>
          <w:color w:val="111111"/>
          <w:sz w:val="28"/>
          <w:sz w:val="28"/>
          <w:szCs w:val="28"/>
          <w:rtl w:val="true"/>
          <w:lang w:bidi="fa-IR"/>
        </w:rPr>
        <w:t xml:space="preserve">موافق و مخالف‌اند ، پاسخ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نص، الهام بخش آن است که بعضی از مسلمانان در آن زمان این مسائل را از کتاب ناصر کبیر بیرون کشیدند و برای نوه‌اش سید مرتضی فرستادند تا اختلاف فقه خود را با مذهب جدّش ناصر بیان دارد یا از خلال اقوال نوۀ ناصر بر مذهب ناصر کبیر پی ببرند که آیا شیعۀ دوازده امامی بود یا زیدی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برای سؤال کننده بیان داشت که بیش از از مسائل ارسال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از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فقه امامیه موافق است و در مسائلی که عدم موافقت آنها با فقه امامیه ادعا شده است، سید ثابت کرد که حق در آنها با امامیه است، هرچند این اقوال به جدّش نسبت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سید مرتضی رحمة الله ادلّۀ ما را بر این مسائل یافت، یکی پس از دیگری می‌آورد، آن گاه بازمی‌گردد تا قول ناساز با قول ما را رد کند و در این راستا،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آنها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لأحد أن یدّعی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احدی جایز نیست که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را می‌آورد که از نظر علمی به رد یا عدم قبول این اقوال دلالت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سید مرتضی رحمة الله این اقوال را به عنوان اقوالی که مطرح شده‌اند وارسی می‌کند بی‌آنکه اهمیت دهد که این سخن از جدّ او یا </w:t>
      </w:r>
    </w:p>
    <w:p>
      <w:pPr>
        <w:pStyle w:val="BookText"/>
        <w:rPr/>
      </w:pPr>
      <w:r>
        <w:rPr>
          <w:rFonts w:ascii="IRNazanin" w:hAnsi="IRNazanin" w:eastAsia="IRNazanin"/>
          <w:color w:val="111111"/>
          <w:sz w:val="28"/>
          <w:sz w:val="28"/>
          <w:szCs w:val="28"/>
          <w:rtl w:val="true"/>
          <w:lang w:bidi="fa-IR"/>
        </w:rPr>
        <w:t xml:space="preserve">از شخص دیگری باشد با اینکه نسبت به جدّش کمال احترام و تقدیر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علمی و تفاهم و منطق علمی پاک، در بحث و نقل آرای مذاهب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ارزش‌ها، بر سید مرتضی و طبعِ قلمِ علمی وی غلبه داشت و در بحث حاکم می‌شد، نه لجبازی‌ها یا گرایش طایفه‌ای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قصد نداشت هاله‌ای از عظمت و احترام بر جدّش بیفکند؛ یعنی بحث‌ها و مناقشاتش، گویای دفاع از مذهب و اصول‌اند و این بحث را از روی تعصّب شخصی ننوشت، بلکه هدفش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عقیده و اعتماد بر دلیل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یا صورت دیگری از کتابی است که سید مرتضی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و امروزه مفقود می‌باشد با این تفاوت که این کتاب، در دایرۀ فقه مذاهب شیعه و ردّ و بدل‌ها میان پیروان مکتب اهل بیت علیهم السلام است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کتابی را که سید مرتضی نگارش آن را از استادش شیخ مفید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فیما اتّفق علیه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دایرۀ مقایسه فقه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بدان اجماع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فقه اهل سنّت </w:t>
      </w:r>
    </w:p>
    <w:p>
      <w:pPr>
        <w:pStyle w:val="BookText"/>
        <w:rPr/>
      </w:pPr>
      <w:r>
        <w:rPr>
          <w:rFonts w:ascii="IRNazanin" w:hAnsi="IRNazanin" w:eastAsia="IRNazanin"/>
          <w:color w:val="111111"/>
          <w:sz w:val="28"/>
          <w:sz w:val="28"/>
          <w:szCs w:val="28"/>
          <w:rtl w:val="true"/>
          <w:lang w:bidi="fa-IR"/>
        </w:rPr>
        <w:t xml:space="preserve">بود و بیان اینکه ما در مسائل خاصّ خود، تنها نیستیم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رحمة الله هنگامی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استدلال می‌کند، به جای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به اجماع اهل بیت علیهم السلام </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می‌کند تا برای دیگران الزام آورتر باشد و حجیت آنها را بهتر از اعتبار بیندازد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می‌بینیم در مسئلۀ عدم جواز امامت فاسق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صحیح است، اجماع همۀ اهل بیت با وجود اختلافشان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دیگر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مسئلۀ، از مسائل معدودی است که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همه‌شان با اختلافی که در آن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متفق‌اند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مسئلۀ تکبیر بر جنازه که پنج تکبیر است،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ما بر صحّت این اعتقاد، اجماعی است که بارها ذکر شد، بلکه اجماع همۀ اهل بیت علیهم السلام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نیز این شیوۀ سید مرتضی را در پژوهش‌هایمان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w:t>
      </w:r>
      <w:bookmarkStart w:id="55" w:name="pg6496_59383"/>
    </w:p>
    <w:p>
      <w:pPr>
        <w:pStyle w:val="BookText"/>
        <w:rPr/>
      </w:pPr>
      <w:bookmarkEnd w:id="55"/>
      <w:r>
        <w:rPr>
          <w:rFonts w:ascii="IRNazanin" w:hAnsi="IRNazanin" w:eastAsia="IRNazanin"/>
          <w:color w:val="111111"/>
          <w:sz w:val="28"/>
          <w:sz w:val="28"/>
          <w:szCs w:val="28"/>
          <w:rtl w:val="true"/>
          <w:lang w:bidi="fa-IR"/>
        </w:rPr>
        <w:t>علی خیر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ارسال</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بسته یا دست باز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التأمین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جواز آمین گفتن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معیار علمی برگرفتیم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ما در همه این مواضع سه‌گانه، اجماع اهل بیت است، نه اجماع امامیه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اجماع اهل بیت علیهم السلام ، کاشف از فقه عترت می‌باشد، فقهی که رسول خدا صلی الله علیه و آله امت خود را هنگام اختذف در احکام، بدان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مخالفان از اهل سنت، این شیوه در نفوس بهتر جا می‌افتد و بیشتر برصحّت مطلبی که اثبات آن مدّ نظر است، دلالت دارد </w:t>
      </w:r>
      <w:r>
        <w:rPr>
          <w:rFonts w:eastAsia="IRNazanin" w:cs="IRNazanin"/>
          <w:color w:val="111111"/>
          <w:sz w:val="28"/>
          <w:szCs w:val="28"/>
          <w:rtl w:val="true"/>
          <w:lang w:bidi="fa-IR"/>
        </w:rPr>
        <w:t>.</w:t>
      </w:r>
    </w:p>
    <w:p>
      <w:pPr>
        <w:pStyle w:val="Heading3"/>
        <w:numPr>
          <w:ilvl w:val="2"/>
          <w:numId w:val="1"/>
        </w:numPr>
        <w:rPr/>
      </w:pPr>
      <w:bookmarkStart w:id="56" w:name="__RefHeading___Toc1447121_653776707"/>
      <w:bookmarkStart w:id="57" w:name="_Toc20"/>
      <w:bookmarkEnd w:id="56"/>
      <w:r>
        <w:rPr/>
        <w:t>2</w:t>
      </w:r>
      <w:r>
        <w:rPr>
          <w:rtl w:val="true"/>
        </w:rPr>
        <w:t xml:space="preserve">. </w:t>
      </w:r>
      <w:r>
        <w:rPr>
          <w:rtl w:val="true"/>
        </w:rPr>
        <w:t>کتاب</w:t>
      </w:r>
      <w:r>
        <w:rPr>
          <w:rtl w:val="true"/>
        </w:rPr>
        <w:t xml:space="preserve">: </w:t>
      </w:r>
      <w:r>
        <w:rPr>
          <w:rtl w:val="true"/>
        </w:rPr>
        <w:t>الانتصار</w:t>
      </w:r>
      <w:bookmarkEnd w:id="57"/>
    </w:p>
    <w:p>
      <w:pPr>
        <w:pStyle w:val="BookText"/>
        <w:rPr/>
      </w:pPr>
      <w:r>
        <w:rPr>
          <w:rFonts w:ascii="IRNazanin" w:hAnsi="IRNazanin" w:eastAsia="IRNazanin"/>
          <w:color w:val="111111"/>
          <w:sz w:val="28"/>
          <w:sz w:val="28"/>
          <w:szCs w:val="28"/>
          <w:rtl w:val="true"/>
          <w:lang w:bidi="fa-IR"/>
        </w:rPr>
        <w:t>این کتاب، اثر دوّمی است که سید مرتضی رحمة الله در عرصۀ تقویت عقیده شیعه از خلال فقه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خلال اسم کتاب و عنوان می‌توان به هدف تألیف آن پی بُرد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خصم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معنا ندارد که کار سید مرتضی در 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نامگذاری </w:t>
      </w:r>
    </w:p>
    <w:p>
      <w:pPr>
        <w:pStyle w:val="BookText"/>
        <w:rPr/>
      </w:pPr>
      <w:r>
        <w:rPr>
          <w:rFonts w:ascii="IRNazanin" w:hAnsi="IRNazanin" w:eastAsia="IRNazanin"/>
          <w:color w:val="111111"/>
          <w:sz w:val="28"/>
          <w:sz w:val="28"/>
          <w:szCs w:val="28"/>
          <w:rtl w:val="true"/>
          <w:lang w:bidi="fa-IR"/>
        </w:rPr>
        <w:t>کتاب بدین اسم و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بعضی از فُضلا و نویسندگان، فقه مُقارِن شمرده شود، به ویژه پس از آگاهی به شرایطی که سید مرتضی در آن شرایط در بغداد می‌زیست و رقابت و تخالف فقهی میان طوایف اسلامی در اوج خویش قرار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هدف نهایی در فقه مقارن از هدف در فقه خلاف از نظر تعریف و اصطلاح، جداست و شرایط آن زمان، فقه خلافی را می‌طلبید که دارای بُعد کلامی باشد، همان روشی که سید مرتضی در بحث‌هایش در پیش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فقه مقارن، از نظر تعریف و اصطلاح، از فقه خلاف متمایز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فقه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قصد توضیح آن را در این سخنرانی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از خلاف وفقه مقارن تمایز دارد چرا که خواست و هدف سخن پیامبر در حدیث ثقلین فقه کلامی می‌باشد؛ زیرا آن حضرت، قرآن و عترت را دو معیار برای رفع اختلاف میان مسلمانان قرار داد، آنچه با سخن عترت موافق باشد سنّت پیامبر است و آنچه بر خلاف آن باشد، عین ضلالت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رحمة الله به خاطر ضرورتی که احساس کرد،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و هدفش از تألیف این کتاب، اجابتِ </w:t>
      </w:r>
    </w:p>
    <w:p>
      <w:pPr>
        <w:pStyle w:val="BookText"/>
        <w:rPr/>
      </w:pPr>
      <w:r>
        <w:rPr>
          <w:rFonts w:ascii="IRNazanin" w:hAnsi="IRNazanin" w:eastAsia="IRNazanin"/>
          <w:color w:val="111111"/>
          <w:sz w:val="28"/>
          <w:sz w:val="28"/>
          <w:szCs w:val="28"/>
          <w:rtl w:val="true"/>
          <w:lang w:bidi="fa-IR"/>
        </w:rPr>
        <w:t xml:space="preserve">درخواست وزیر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فتنه‌ها ومحنت‌های مذهبی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زیرا خصم معاند این شایعات را علیه شیعه می‌پراکند که آنان رافضی‌اند، اسلام را دور افکندند و به مسائلی اعتقاد یافتند که از فقه مسلمانان جداست و بر خلاف اجماع آنها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هدفش را 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نگارش آن را بیان می‌دارد و خطاب به سید مرتضی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مُمتثلٌ ما رُسَمَه مِن جَمْع ِما اتّفَقَتْ علیه الإمامیة مِنَ الأحکام الشرعیة علی الآثار المجتمعِ عَلَیها بَینَهُم عن الأئمّة المهدیة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اتّفَقَتْ العامّة علی خلافهم فیه، من جملة ما طَابقَهُم علیه جَماعَتُهمُ أو فریقٌ منهم عَلَی حَسَب اختلافهم فی ذلک، لإخْتلافهم فی الآراء والمذاهب؛</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سید مرتضی ترسیم کرد امتثال نمودم؛ اینکه احکام شرعی را که امامیه بر آن اتفاق نظر دارند و این اتفاق نظر مبتنی بر آثاری است که از امامان علیهم السلام به دست آنان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آثاری که میان آنها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w:t>
      </w:r>
    </w:p>
    <w:p>
      <w:pPr>
        <w:pStyle w:val="BookText"/>
        <w:rPr/>
      </w:pPr>
      <w:r>
        <w:rPr>
          <w:rFonts w:ascii="IRNazanin" w:hAnsi="IRNazanin" w:eastAsia="IRNazanin"/>
          <w:color w:val="111111"/>
          <w:sz w:val="28"/>
          <w:sz w:val="28"/>
          <w:szCs w:val="28"/>
          <w:rtl w:val="true"/>
          <w:lang w:bidi="fa-IR"/>
        </w:rPr>
        <w:t xml:space="preserve">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احکامی که اهل سنّت بر خلاف آنان در آن اتفاق نظر دارند و این اجماع آنها یا اجماعِ همۀ آنهاست و یا اجماعِ فرقه‌ای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اختلافی که در این زمینه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در آراء و مذاهب مختلف‌اند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شیعه با انتشار مسائل فقهی اختلافی، زمینه‌چینی می‌کردند تا شیعه را به بدعت در دین و گمراهی متهم سازند، سپس آنها را از نظر فقهی و سیاسی و اجتماعی از جامعه کنار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شیخ مفید و سید مرتضی را برانگیخت که در برابر آنها بایستند و با شیوۀ فکری و علمی مورد قبولِ همگان، از اصالت عقیده و مذهب شیعه دفاع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مرتضی خواست که برای غلبه بر 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 برهان بیاورد، و تنها به عرضه اقوال آنها در کنار اقوال ما و الزام آنها به بعضی از اقوال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این کار امروزه در فقه مقارن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نکند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 چیزی جز این را می‌طلبید؛ زیرا اشاره به اقوال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وارسی شوند، فایده‌ای ندارد و ارائۀ آرای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ردّ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اقوال در مراکز علمی ما منزلت و مشروعیت </w:t>
      </w:r>
    </w:p>
    <w:p>
      <w:pPr>
        <w:pStyle w:val="BookText"/>
        <w:rPr/>
      </w:pPr>
      <w:r>
        <w:rPr>
          <w:rFonts w:ascii="IRNazanin" w:hAnsi="IRNazanin" w:eastAsia="IRNazanin"/>
          <w:color w:val="111111"/>
          <w:sz w:val="28"/>
          <w:sz w:val="28"/>
          <w:szCs w:val="28"/>
          <w:rtl w:val="true"/>
          <w:lang w:bidi="fa-IR"/>
        </w:rPr>
        <w:t xml:space="preserve">می‌بخشد 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افراد نا آ گاه وکم 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تصوّر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اقوال آنان برخاسته از اجتهاد مشروع می باشد یا فتاوای آنان بر اساس روایت صحیح از رسول خداست و بر اصول درستی بنا نهاده شد و سازوکار آنها شبیه عمل فقهای ما در احکام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رحمة الله می‌خواست به تلاش جدیدی دست یازد و از کتاب‌ها و ادلّه خود آنان، در آن دسته از أقوال آنها که بر خلاف دیدگاه ماست، خدشه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گرچه به صورت اولیه و ساده بود، لیکن پایه‌های فقه خلاف را بنا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پی گام‌های سید مرتضی راه می‌پیماییم و سعی داریم آن را تکمیل کنیم و بپیراییم و آن را به شکل قواعد روش‌مندِ جدید، درآوریم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متکلّم باید به دیگران یادآور شود که ادلّه‌ای که ما در آنها با دیگران اختلاف داریم از قرآن و سنّت متواتر گرفته شده‌اند و اختلاف تفاسیر صحابه و تابعان از تفاسیر اهل بیت علیهم السلام ناشی از اختلافِ آبشخور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 السلام از اصولی روایت می‌کنند که نسل اندر نسل آن را از رسول خدا صلی الله علیه و آله به ارث بردند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دیگران طبق رأی و مصلحتی که به نظرشان می‌آید، امور را تفسیر یا تشریع می‌کنند؛ زیرا آنان بر این باورند که خدا در این امور چیزی تشریع نکرد یا نصوص شرعی از بیانِ آن قاصرند یا همۀ مسائل را در بر ندارند و همین امر به خلیفه یا فقیه ایشان اجازه می‌دهد که به رأی خویش فتوا دهد و بر خداست که آرای همۀ مجتهدان را تصویب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خدا امری را که برای مردم ذکر نکند، واننهاد، بلکه آن را برای رسولش بیان داشت و رسول آن را برای عترت تبیین کرد و نزد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ما ، دعوت مسلمانان به اخذ امور ثابت و اخبار صحیحی است که از پیامبر صلی الله علیه و آله روایت است، نه اخذ به ظن و گمان و هوای نفس و احتمالات که سازو کارِ فتوای فقهای چهار گانه اهل سنت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بحث‌های ما بحث‌های استقرایی اند، نه یک جانبه؛ زیرا رسول خدا صلی الله علیه و آله ، پیامبر همۀ مسلمانان است، نه پیامبر طایفۀ خاص، از این رو، باید نصّ صحیح مروی از پیامبر صلی الله علیه و آله را در کتاب‌های مسلمانان بکاویم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نصّ ثابت شد، همه باید آن را بپذیرند و پیروی نمایند؛ زیرا </w:t>
      </w:r>
    </w:p>
    <w:p>
      <w:pPr>
        <w:pStyle w:val="BookText"/>
        <w:rPr/>
      </w:pPr>
      <w:r>
        <w:rPr>
          <w:rFonts w:ascii="IRNazanin" w:hAnsi="IRNazanin" w:eastAsia="IRNazanin"/>
          <w:color w:val="111111"/>
          <w:sz w:val="28"/>
          <w:sz w:val="28"/>
          <w:szCs w:val="28"/>
          <w:rtl w:val="true"/>
          <w:lang w:bidi="fa-IR"/>
        </w:rPr>
        <w:t xml:space="preserve">خواست همۀ ائمّۀ مذاهب اسلامی،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حنیفه نقل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حدیث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مذهب من همان است که حدیث بیان می‌دارد</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شافعی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کتابم چیزی را بر خلاف سنّت رسول خدا یافتید، به سنّت رسول خدا قائل شوید و سخن مرا وانهید</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مالک رسیده است که گفت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من بشرم، گاه به خطا می‌روم وگاه صواب بر زبان می‌آورم، به رأیم نیک بنگرید، آنچه را موافق کتاب و سنّت بود برگیرید و آنچه را که با کتاب و سنّت موافقت نداشت، رها کنید</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احمد نقل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و از مالک و از اَوزاعی و از ثوری تقلید نکنید، از آنجا که آنها گرفتند، برگیرید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حدیث نبوی صحیح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دستیابی به آن آرزوی همه مذاهب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از خلال تطابق آن با احادیثی که نزد اهل بیت اجماعی‌اند، دریافت؛ چراکه رسول خدا صلی الله علیه و آله قرآن و عترت را دو معیار اساسی برای شناخت سُنّتِ صحیح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 امر، همان روشی است که رسول خدا ما را به پیروی از آن فراخواند؛ یعنی پیامبر صلی الله علیه و آله برای شناخت حدیث صحیح از ناصحیح عترت را معیار قرار داد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می‌نگریم 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خویش توسعه می‌دهند و در برابر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صحیح وآیه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رأی و مصلحت روی می‌آورند و می‌خواهند برای این کار به اَخباری از پیامبر صلی الله علیه و آله استدلال کنند که غالباً ضعیف یا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یا دلالت بر مطلوب ندارند یا برای حکم خاص در صدر اسلام تشریع شدند وعمومیت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فقیه باید به طور علمی و استقرائی برای دیگران اثبات کند که قول مخالف با مذهب اهل بیت علیهم السلام عین ضلالت و گمراهی است و قول حق و راست، از ا جماع پیروان اهل بیت علیهم السلام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امام معصوم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شرق را درنوردند یا غرب، علم را جز نزد اهل بیت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فقه رسول خدا و سنّت او نزد ما وجود دارد، نه پیش غیر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معنا مدّ نظر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بدان معنا نیست 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کلّی از نظر بیندازیم و ادّعا کنیم که چیزی از سنّت پیامبر صلی الله علیه و آله نزد آنها نیست، بلکه می‌خواهیم بیان داریم سنّتی که نزد آنها وجود دارد متفاوت است و اگر آنچه نزد آنهاست با آنچه نزد عترت هست مطابق در آید، می توان دریافت که آن سنت، سنّت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شرعی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همه وجود دارد، لیکن هرکس به اندازۀ خودش از آن بهره می برد؛ گاه آن را نزد شافعیان می‌یابیم و گاه نزد حنفیان و گاه نزد مالکیان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ما می‌خواهیم حدیث ثابت نزد خودمان را با احادیثی که نزد آنهاست ثابت کنیم، بیان ریشه‌های چنین اموری به زبان علمی استقرایی تحلیلی، ما را از احساس ضعف در مقابل آنها و تأثیرپذیری </w:t>
      </w:r>
    </w:p>
    <w:p>
      <w:pPr>
        <w:pStyle w:val="BookText"/>
        <w:rPr/>
      </w:pPr>
      <w:r>
        <w:rPr>
          <w:rFonts w:ascii="IRNazanin" w:hAnsi="IRNazanin" w:eastAsia="IRNazanin"/>
          <w:color w:val="111111"/>
          <w:sz w:val="28"/>
          <w:sz w:val="28"/>
          <w:szCs w:val="28"/>
          <w:rtl w:val="true"/>
          <w:lang w:bidi="fa-IR"/>
        </w:rPr>
        <w:t xml:space="preserve">از آنها، باز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چندین قرن است که دور ما حصار سیاسی و اجتماعی ظالمانه‌ای کشیده‌اند به گونه‌ای که ما را خارج از دین و مخالف سنّت پیامبر صلی الله علیه و آله می‌شمارند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ماست که این حصار را بشکنیم و از عزلت سیاسی و اجتماعی بیرون آییم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ممکن نیست مگر از خلال تمسّک به روایاتی که نزد اهل بیت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 ماست که به وسیلۀ میراث حدیثی و فقهی‌ای که نزد اهل سنّت وجود دارد ، اصالت فقه و عقیدۀ خویش را تأیید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اینها برای آن است که ادّعای شاذ بودن و دوری از سنّت پیامبر را از خود برطرف سازیم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تاریخ سیاسی شیعه و اینکه بسیاری از درگیری‌های مذهبی بر گزاره‌های فقهی مبتنی بود، برای ما روشن می‌سازد که اوضاع علمی و اجتماعی در دوران سید مرتضی رحمة الله از حدّ مدارا و مجامله فراتر رفت و به امرِ سرنوشت سازِ بود و نبود شیعه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از خلال بحث‌های فقهی کلامی، کوشید کاخِ مذهب را استوار سازد و به دفاع از آن بپردازد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عهده دار این امر شد که به مخالفان بگوید که شیعه با اجماع مسلمانان مخالفت ندارد و با مسائل ویژۀ خود، فرقۀ منفردی نیست، </w:t>
      </w:r>
    </w:p>
    <w:p>
      <w:pPr>
        <w:pStyle w:val="BookText"/>
        <w:rPr/>
      </w:pPr>
      <w:r>
        <w:rPr>
          <w:rFonts w:ascii="IRNazanin" w:hAnsi="IRNazanin" w:eastAsia="IRNazanin"/>
          <w:color w:val="111111"/>
          <w:sz w:val="28"/>
          <w:sz w:val="28"/>
          <w:szCs w:val="28"/>
          <w:rtl w:val="true"/>
          <w:lang w:bidi="fa-IR"/>
        </w:rPr>
        <w:t xml:space="preserve">بلکه کسانی از مذاهب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قبولشان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را تأیید می‌کنند، گزاره‌های فقهی و اعتقادی که شیعه بر زبان می‌آورد، نزد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گزاره ها در کتاب های مخالفان شیعه برای آنها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انتصاری جَدَلی است که با حجّت پشتیبانی می‌شود و گردآوری اقوال مجتهدان در یک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بی‌موازنه و سنجش و ترجیح میان آنها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بنا به قول سید مرتضی نزد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واضح و حجّت‌های آشکاری است که از موافقتِ موافق بی‌نیاز می‌سازد و با این ادلّه، مخالفتِ مخالف، شیعه را نمی‌ترساند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لیکن وی به عللی که خود بهتر می‌داند، به عمد مطالب را به اختصار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فقراتی از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می‌آوریم تا به حقیقت امر پی ببرید و منهج سید مرتضی و انگیزه وی را از تألیف این کتاب دریابید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آنچه را جناب عالی مقام، وزیر عمیدی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فرمانروایی‌اش را مستدام بدارد و شأن و مکانت وی را همواره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کرد، امتثال می‌کنم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من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فقهی‌ای را بیان دارم که با دستاویزی به آنها بر شیعه امامیه بهتان می‌زنند و ادّعا می‌کنند که شیعه با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است، در حالی که در اکثر این مسائل، دیگر علما و فقهای متقدّم یا متأخّر با شیعه موافق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مسائلی که موافقتی با آنها از دیگران با شیعه به چشم نمی‌خورد، دلایل روشن و حجّت‌های آشکاری وجود دارد که از همسویی موافق بسنده می کند و مخالفتِ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پدید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من آن را بیان می دارم و شرح می دهم و شبهۀ معترض را از آن می زدایم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کار را با تکیه بر ایجاز و اختصاری که به این مهم خلل وارد نسازد، می آغازم گرچه بیرون از زیاده‌گویی است که ملال می‌آورد و خاطر را می‌رنجاند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توفیق از جانب خداست، بر او توکل می‌کنم و از او یاری می‌خواهم و به او پناه می‌آورم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اموری که باید مُقدّم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اصلی است که </w:t>
      </w:r>
    </w:p>
    <w:p>
      <w:pPr>
        <w:pStyle w:val="BookText"/>
        <w:rPr/>
      </w:pPr>
      <w:r>
        <w:rPr>
          <w:rFonts w:ascii="IRNazanin" w:hAnsi="IRNazanin" w:eastAsia="IRNazanin"/>
          <w:color w:val="111111"/>
          <w:sz w:val="28"/>
          <w:sz w:val="28"/>
          <w:szCs w:val="28"/>
          <w:rtl w:val="true"/>
          <w:lang w:bidi="fa-IR"/>
        </w:rPr>
        <w:t>بحث ما فرع آن است و از آن 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شناعت تنها در مذهبی واجب است که دلیلی وجود ندارد که آن را تقویت کند و حجّتی برای قائل به آن مذهب نیست؛ چراکه باطل تهی از حجّت‌ها و دلیل‌های روشن و تهی از دلالت‌هاست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مذهبی که برایش دلیلی است که آن را تقویت می‌کند و حجّتی وجود دارد که استوارش می‌سازد، آن مذهب حقّ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مطابق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مخالفت با آن مذهب و کمی شمارِ قائلان بدان مذهب، آن را آسیب نمی‌زند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مورد اوّل، اتفاق بر آن مذهب و فزونی معتقدان، آن را سود نمی‌بخشد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کسی که به مذهبی اعتقاد می‌یابد، از دلیل وی بر صحّت آن مذهب و از حجّتی که وی را سوی آن مذهب راند، می‌پرسند، نه از شمار موافقان یا مخالفان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هیچ یک از فقهای شهرها نیست مگر اینکه به مذهب منحصر به فرد خودش قائل است و همه مخالفانش بر خلافِ اویند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 چگونه شناعت بر شیعه را به سببِ مذاهب منحصر به فرد آنها جایز می‌شمارند و این شناعت را بر دیگر فقیهانی که مذهب منحصر به فرد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شافعی، مالک و افراد متأخّر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فقها در آن مذهب با وی مخالف‌اند،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مذاهبی که شیعه در آنها منحصر به فرد است و دیگران در آنها با شیعه موافق نیستند 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مذاهبی که ابو حنیفه یا شافعی در آنها منحصر به فرد است و موافقی برای آن دو در آنها وجود ندارد، چیست؟</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سید مرتضی در جوانب خویش معانی فراوانی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درخواست عمید الدوله نوشت و این امر بدان معناست که وی آن را در پاسخ به یک شبهه اعتقادی نگاشت که در آن زمان متداول بود و بر سر زبان‌ها افتاد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رحمة الله خواست این شبهه را برطرف سازد، واماواگرهای </w:t>
      </w:r>
    </w:p>
    <w:p>
      <w:pPr>
        <w:pStyle w:val="BookText"/>
        <w:rPr/>
      </w:pPr>
      <w:r>
        <w:rPr>
          <w:rFonts w:ascii="IRNazanin" w:hAnsi="IRNazanin" w:eastAsia="IRNazanin"/>
          <w:color w:val="111111"/>
          <w:sz w:val="28"/>
          <w:sz w:val="28"/>
          <w:szCs w:val="28"/>
          <w:rtl w:val="true"/>
          <w:lang w:bidi="fa-IR"/>
        </w:rPr>
        <w:t xml:space="preserve">فکری ناشی از آن را برطرف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سید مرتضی برای سرگرمی یا فقط به خاطرِ بیان علم و فضل، این اثر را ننوشت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شناعت تنها در مذهبی واجب است که دلیلی که آن را تقویت کند ندارد و برای قائلش در آن حجّتی نیست، امّا مذهبی که برای آن دلیل هست، آن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مخالفتِ مخالفان و قلّتِ قائلان، به آن مذهب ضرر نمی‌رساند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سید مرتضی با این سخن، می‌خواهد بگوید که به خاطر دلیل قوی و حجّتی که دارد، تشنیع بر وی و بر مذهبش، او را نمی‌ترساند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رحمة الله بیان می‌دارد که کثرت قائلان به قولی، آن را حجّت نمی‌سازد؛ زیرا حجّت ودلیل مدعا را مقدم می دارد، هرچند متمسّکان به آن اندک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گرایش همه مردم به قول وعقیده ای با وجود ضعف آن قول وعقیده، فایده‌ای برای آن ندارد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کسی که به مذهبی معتقد است از صحّت دلیل او و از حجّتی که او را به آن مذهب رهنمون شد می‌پرسند، نه از کسانی که با او در آن مذهب موافق یا مخالف اند؛ یعنی هیاهوی تبلیغاتی در بحث علمی سودمند نمی‌افتد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آراء، سنّت زندگی است، هیچ فقیهی نیست مگر اینکه رأی منحصر به فردی دارد؛ زیرا در فقه اهل سنّت، آرای شاذّی هست که برخلاف قول مشهور می‌باشد؛ مانند اقوال اَوزاعی، لَیث بن سعد، حسن بَصْری، ابن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عرصه، چیزی را نمی توان عَلَم کرد و اعتراضی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چرا شناعت بر شیعه را جایز می‌شمارند با اینکه موافقی از دیگر مذاهب با آن هست؟ و تشنیع بر اینان را با اینکه رأی منحصر به فرد دارند،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آنچه در آنها شیعه منحصر به فرد است و آنچه ابوحنیفه یا شافعی یا دیگران در آن منحصر به فردند، چیست؟</w:t>
      </w:r>
    </w:p>
    <w:p>
      <w:pPr>
        <w:pStyle w:val="BookText"/>
        <w:rPr/>
      </w:pPr>
      <w:r>
        <w:rPr>
          <w:rFonts w:ascii="IRNazanin" w:hAnsi="IRNazanin" w:eastAsia="IRNazanin"/>
          <w:color w:val="111111"/>
          <w:sz w:val="28"/>
          <w:sz w:val="28"/>
          <w:szCs w:val="28"/>
          <w:rtl w:val="true"/>
          <w:lang w:bidi="fa-IR"/>
        </w:rPr>
        <w:t xml:space="preserve">سید مرتضی رحمة الله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کم شیعه را به منزله ابن حنبل،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جَریر طَبَری در مسائل انفرادی‌شان، قرار دهید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آنها را در مسائل انفرادی‌شان، فقط مخالف می‌شمارید، چرا در مورد شیعه این کار را نمی‌کنید؟ </w:t>
      </w:r>
    </w:p>
    <w:p>
      <w:pPr>
        <w:pStyle w:val="BookText"/>
        <w:rPr/>
      </w:pPr>
      <w:r>
        <w:rPr>
          <w:rFonts w:ascii="IRNazanin" w:hAnsi="IRNazanin" w:eastAsia="IRNazanin"/>
          <w:color w:val="111111"/>
          <w:sz w:val="28"/>
          <w:sz w:val="28"/>
          <w:szCs w:val="28"/>
          <w:rtl w:val="true"/>
          <w:lang w:bidi="fa-IR"/>
        </w:rPr>
        <w:t>این رویکرد، ظلم و ستم در حقّ شیعه است</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سید مرتضی رحمة الله به خصوص، به مذهب ابو حنیفه متعرّض می‌شود،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وی را تشنیع نمی‌کنید که به مذهبی اعتقاد یافت که احدی پیش از او بدان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شیعه به مانند این کار، بهتان می‌زنید؟</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سید مرتضی رحمة الله خواست آرایی را که در این زمینه گفته‌اند یا می‌توان گفت بکاود و در آنها خدشه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 در عرصۀ فقه کلامی، باید این مقدّمه پرمحتوا را با تدبُّر مطالعه کند تا از آنها در بحث خود بهره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کتاب یک سند تاریخی است که از قرن پنجم هجری باقی ماند و بیانگر شیوه‌ای است که عالم همه جانبه نگری همچون سید مرتضی رحمة الله هزار سال پیش به خاطر نیازی که احساس کرد، بنیان نهاد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پرسشی که در اینجا به ذهن می‌آید این است که این شیوه سید مرتضی رحمة الله فقط برای آن دوره زمانی ترسیم 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w:t>
      </w:r>
    </w:p>
    <w:p>
      <w:pPr>
        <w:pStyle w:val="BookText"/>
        <w:rPr/>
      </w:pPr>
      <w:r>
        <w:rPr>
          <w:rFonts w:ascii="IRNazanin" w:hAnsi="IRNazanin" w:eastAsia="IRNazanin"/>
          <w:color w:val="111111"/>
          <w:sz w:val="28"/>
          <w:sz w:val="28"/>
          <w:szCs w:val="28"/>
          <w:rtl w:val="true"/>
          <w:lang w:bidi="fa-IR"/>
        </w:rPr>
        <w:t>است که برای به کار بستن آن در زمان ما و زمان‌های بعد نیز شایستگی دارد؟</w:t>
      </w:r>
    </w:p>
    <w:p>
      <w:pPr>
        <w:pStyle w:val="BookText"/>
        <w:rPr/>
      </w:pPr>
      <w:r>
        <w:rPr>
          <w:rFonts w:ascii="IRNazanin" w:hAnsi="IRNazanin" w:eastAsia="IRNazanin"/>
          <w:color w:val="111111"/>
          <w:sz w:val="28"/>
          <w:sz w:val="28"/>
          <w:szCs w:val="28"/>
          <w:rtl w:val="true"/>
          <w:lang w:bidi="fa-IR"/>
        </w:rPr>
        <w:t>آیا آنچه را سید مرتضی رحمة الله تقدیم داشت، فقه مقارن شمرده می‌شود؟ یا فقه اختلافی است؟ یا چیز دیگری می‌باشد؟</w:t>
      </w:r>
    </w:p>
    <w:p>
      <w:pPr>
        <w:pStyle w:val="BookText"/>
        <w:rPr/>
      </w:pPr>
      <w:r>
        <w:rPr>
          <w:rFonts w:ascii="IRNazanin" w:hAnsi="IRNazanin" w:eastAsia="IRNazanin"/>
          <w:color w:val="111111"/>
          <w:sz w:val="28"/>
          <w:sz w:val="28"/>
          <w:szCs w:val="28"/>
          <w:rtl w:val="true"/>
          <w:lang w:bidi="fa-IR"/>
        </w:rPr>
        <w:t>اگر شیوۀ سید مرتضی را در دیگر کتاب‌ها و رسائل فقهی یا اعتقادی او وارسی کنیم می‌توانیم به پاسخ این دو سؤال دست یابیم</w:t>
      </w:r>
    </w:p>
    <w:p>
      <w:pPr>
        <w:pStyle w:val="BookText"/>
        <w:rPr/>
      </w:pPr>
      <w:r>
        <w:rPr>
          <w:rFonts w:ascii="IRNazanin" w:hAnsi="IRNazanin" w:eastAsia="IRNazanin"/>
          <w:color w:val="111111"/>
          <w:sz w:val="28"/>
          <w:sz w:val="28"/>
          <w:szCs w:val="28"/>
          <w:rtl w:val="true"/>
          <w:lang w:bidi="fa-IR"/>
        </w:rPr>
        <w:t xml:space="preserve">و اینکه آنچه را سید مرتضی در این رساله‌ها و کتاب‌ها نگاشت با کدام یک از این روش‌ها سازگار است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پیش از همه اینها ، باید روش‌های فقهی مطرح شده در مسائل اختلافی را بشناسیم و آنچه را روایات اهل بیت علیهم السلام و اقوال آنها در تعامل با فقه دیگران در نظر دارند، بدانیم تا در پایان به این پاسخ دست یابیم </w:t>
      </w:r>
      <w:r>
        <w:rPr>
          <w:rFonts w:eastAsia="IRNazanin" w:cs="IRNazanin"/>
          <w:color w:val="111111"/>
          <w:sz w:val="28"/>
          <w:szCs w:val="28"/>
          <w:rtl w:val="true"/>
          <w:lang w:bidi="fa-IR"/>
        </w:rPr>
        <w:t xml:space="preserve">. </w:t>
      </w:r>
      <w:bookmarkStart w:id="58" w:name="pg6496_59401"/>
    </w:p>
    <w:p>
      <w:pPr>
        <w:pStyle w:val="Heading2"/>
        <w:numPr>
          <w:ilvl w:val="1"/>
          <w:numId w:val="1"/>
        </w:numPr>
        <w:rPr/>
      </w:pPr>
      <w:bookmarkStart w:id="59" w:name="__RefHeading___Toc1447123_653776707"/>
      <w:bookmarkStart w:id="60" w:name="_Toc21"/>
      <w:bookmarkEnd w:id="58"/>
      <w:bookmarkEnd w:id="59"/>
      <w:r>
        <w:rPr>
          <w:rtl w:val="true"/>
        </w:rPr>
        <w:t>سه روش فقهی برای گفتمان در قلمرو مسائل اختلافی</w:t>
      </w:r>
      <w:bookmarkEnd w:id="60"/>
    </w:p>
    <w:p>
      <w:pPr>
        <w:pStyle w:val="Heading3"/>
        <w:numPr>
          <w:ilvl w:val="2"/>
          <w:numId w:val="1"/>
        </w:numPr>
        <w:rPr/>
      </w:pPr>
      <w:bookmarkStart w:id="61" w:name="__RefHeading___Toc1447125_653776707"/>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 xml:space="preserve">برای گفت و گو در چهارچوب مسائل اختلافی، سه روش فقهی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مقارن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اختلاف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کلامی</w:t>
      </w:r>
    </w:p>
    <w:p>
      <w:pPr>
        <w:pStyle w:val="Heading3"/>
        <w:numPr>
          <w:ilvl w:val="2"/>
          <w:numId w:val="1"/>
        </w:numPr>
        <w:rPr/>
      </w:pPr>
      <w:bookmarkStart w:id="63" w:name="__RefHeading___Toc1447127_653776707"/>
      <w:bookmarkStart w:id="64" w:name="_Toc23"/>
      <w:bookmarkEnd w:id="63"/>
      <w:r>
        <w:rPr/>
        <w:t>1</w:t>
      </w:r>
      <w:r>
        <w:rPr>
          <w:rtl w:val="true"/>
        </w:rPr>
        <w:t xml:space="preserve">. </w:t>
      </w:r>
      <w:r>
        <w:rPr>
          <w:rtl w:val="true"/>
        </w:rPr>
        <w:t>فقه مقارن</w:t>
      </w:r>
      <w:bookmarkEnd w:id="64"/>
    </w:p>
    <w:p>
      <w:pPr>
        <w:pStyle w:val="BookText"/>
        <w:rPr/>
      </w:pPr>
      <w:r>
        <w:rPr>
          <w:rFonts w:ascii="IRNazanin" w:hAnsi="IRNazanin" w:eastAsia="IRNazanin"/>
          <w:color w:val="111111"/>
          <w:sz w:val="28"/>
          <w:sz w:val="28"/>
          <w:szCs w:val="28"/>
          <w:rtl w:val="true"/>
          <w:lang w:bidi="fa-IR"/>
        </w:rPr>
        <w:t xml:space="preserve">فقه مقارن، گردآوری آرای مجتهدان و ادلّۀ آنها در مسائل اختلافی بین مذاهب است و تبیین اسباب اختلاف آنها، بی‌آنکه رأی هیچ کدام از آنها بر دیگری ترجیح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تا حدودی به کار فقهای ما در تعلیقات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سید کاظم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فتوای ده تن از فقها را در ذیلِ متن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نویسنده در فقه مقارن، ادلّۀ فقهای مذاهب دیگر و طریقه فهم آنها را پهلو به پهلو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برایش اهمیتی ندارد که با گوینده موافق یا مخالف باشد </w:t>
      </w:r>
      <w:r>
        <w:rPr>
          <w:rFonts w:eastAsia="IRNazanin" w:cs="IRNazanin"/>
          <w:color w:val="111111"/>
          <w:sz w:val="28"/>
          <w:szCs w:val="28"/>
          <w:rtl w:val="true"/>
          <w:lang w:bidi="fa-IR"/>
        </w:rPr>
        <w:t xml:space="preserve">. </w:t>
      </w:r>
      <w:bookmarkStart w:id="65" w:name="pg6496_59402"/>
    </w:p>
    <w:p>
      <w:pPr>
        <w:pStyle w:val="BookText"/>
        <w:rPr/>
      </w:pPr>
      <w:bookmarkEnd w:id="65"/>
      <w:r>
        <w:rPr>
          <w:rFonts w:ascii="IRNazanin" w:hAnsi="IRNazanin" w:eastAsia="IRNazanin"/>
          <w:color w:val="111111"/>
          <w:sz w:val="28"/>
          <w:sz w:val="28"/>
          <w:szCs w:val="28"/>
          <w:rtl w:val="true"/>
          <w:lang w:bidi="fa-IR"/>
        </w:rPr>
        <w:t xml:space="preserve">گاه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زمان‌ها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کسی از مذهب دیگر که با او موافق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الزام وی به آنچه قائل است و پشتیبانی قول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می‌جوید </w:t>
      </w:r>
      <w:r>
        <w:rPr>
          <w:rFonts w:eastAsia="IRNazanin" w:cs="IRNazanin"/>
          <w:color w:val="111111"/>
          <w:sz w:val="28"/>
          <w:szCs w:val="28"/>
          <w:rtl w:val="true"/>
          <w:lang w:bidi="fa-IR"/>
        </w:rPr>
        <w:t>.</w:t>
      </w:r>
    </w:p>
    <w:p>
      <w:pPr>
        <w:pStyle w:val="Heading3"/>
        <w:numPr>
          <w:ilvl w:val="2"/>
          <w:numId w:val="1"/>
        </w:numPr>
        <w:rPr/>
      </w:pPr>
      <w:bookmarkStart w:id="66" w:name="__RefHeading___Toc1447129_653776707"/>
      <w:bookmarkStart w:id="67" w:name="_Toc24"/>
      <w:bookmarkEnd w:id="66"/>
      <w:r>
        <w:rPr/>
        <w:t>2</w:t>
      </w:r>
      <w:r>
        <w:rPr>
          <w:rtl w:val="true"/>
        </w:rPr>
        <w:t xml:space="preserve">. </w:t>
      </w:r>
      <w:r>
        <w:rPr>
          <w:rtl w:val="true"/>
        </w:rPr>
        <w:t>فقه اختلاف</w:t>
      </w:r>
      <w:bookmarkEnd w:id="67"/>
    </w:p>
    <w:p>
      <w:pPr>
        <w:pStyle w:val="Heading4"/>
        <w:numPr>
          <w:ilvl w:val="3"/>
          <w:numId w:val="1"/>
        </w:numPr>
        <w:rPr/>
      </w:pPr>
      <w:bookmarkStart w:id="68" w:name="__RefHeading___Toc1447131_653776707"/>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 xml:space="preserve">فقه اختلاف یک روش علمی جَدَلی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از یکی از مذاهب اسلامی به آن بر ادلّۀ مذهب دیگر یاری می‌جوید؛ از سویی دلیل مذهب خویش را بیان می‌دارد واستوار می سازد و از دیگر سو، دلیل مذهب دیگر را تضعیف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اختلاف را چنین تعریف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که به وسیله آن توانِ حفظ احکام فرعیه مورد اختلاف میان ائمّۀ مذاهب یا ویران سازی آنها به وسیلۀ بیان حجّت‌های شرعی و خدشه در ادلّه، فراهم می‌آید</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بدان معناست که فقهِ خلاف، در آنِ واحد، دو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و فروپاشی، و ساخت و ساز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یا پاسخ‌گوست، که وضع شرعی را حفظ می‌کند یا پرسشگر </w:t>
      </w:r>
    </w:p>
    <w:p>
      <w:pPr>
        <w:pStyle w:val="BookText"/>
        <w:rPr/>
      </w:pPr>
      <w:r>
        <w:rPr>
          <w:rFonts w:ascii="IRNazanin" w:hAnsi="IRNazanin" w:eastAsia="IRNazanin"/>
          <w:color w:val="111111"/>
          <w:sz w:val="28"/>
          <w:sz w:val="28"/>
          <w:szCs w:val="28"/>
          <w:rtl w:val="true"/>
          <w:lang w:bidi="fa-IR"/>
        </w:rPr>
        <w:t>است که آن را منهدم می‌سازد</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در مقدّمه‌اش به اختلاف میان مجتهدان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نصوص شرعی و اصول فقهی اشاره می‌کند تا اینکه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آنان در صحیح دانستن هر کدام، مذهب امامش را</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مناظراتی روی داد، این کار بر اساس اصول صحیح و شیوه‌های استوار جاری می‌شد، هر کدام به وسیلۀ آنها بر مذهبی که آن را تقلید می‌کرد و بدان تمسّک می‌جُست، احتجاج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در همۀ مسائل شرعی و در هر بابی از فقه جریان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اختلاف میانِ شافعی و مالک بود و ابو حنیفه با یکی از آن دو موافقت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اختلاف میان مالک و ابوحنیفه بود و شافعی با یکی از آن دو موافقت داشت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اختلاف میان شافعی و ابو حنیفه بود و مالک با یکی از آن دو موافقت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مناظرات، مآخذ این امامان و انگیزه‌های اختلاف و پایگاه‌های اجتهادشان بیان می‌شد و این صنف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این علم باید قواعدی را بداند که به وسیله آنها به استنباط احکام دست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مجتهد نیز به آنها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مجتهد برای استنباط احکام به آنها نیاز دارد و صاحب خلافیات برای حفظ مسائل استنباط شده به آنها نیازمند است تا مخالف نتواند با ادلّه‌اش آنها را منهدم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جانم سوگند، این علم، در شناخت مآخذ ائمّه و ادلّۀ آنها، علم پر فایده‌ای است، و گذشت که مطالعه کنندگانِ آن باید از توانمندی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استدلال بر آن را قصد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باشند</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روش از روش اوّل از نظر استدلال قوی‌تر و کارآمدتر می‌باشد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با مسامحه، فقه مقارن بر فقه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bookmarkStart w:id="70" w:name="pg6496_59405"/>
    </w:p>
    <w:p>
      <w:pPr>
        <w:pStyle w:val="BookText"/>
        <w:rPr/>
      </w:pPr>
      <w:bookmarkEnd w:id="70"/>
      <w:r>
        <w:rPr>
          <w:rFonts w:ascii="IRNazanin" w:hAnsi="IRNazanin" w:eastAsia="IRNazanin"/>
          <w:color w:val="111111"/>
          <w:sz w:val="28"/>
          <w:sz w:val="28"/>
          <w:szCs w:val="28"/>
          <w:rtl w:val="true"/>
          <w:lang w:bidi="fa-IR"/>
        </w:rPr>
        <w:t xml:space="preserve">می‌شود، در نوشته‌های نویسندگان جدید این مسامحه را زیاد می‌نگریم </w:t>
      </w:r>
      <w:r>
        <w:rPr>
          <w:rFonts w:eastAsia="IRNazanin" w:cs="IRNazanin"/>
          <w:color w:val="111111"/>
          <w:sz w:val="28"/>
          <w:szCs w:val="28"/>
          <w:rtl w:val="true"/>
          <w:lang w:bidi="fa-IR"/>
        </w:rPr>
        <w:t>.</w:t>
      </w:r>
    </w:p>
    <w:p>
      <w:pPr>
        <w:pStyle w:val="Heading4"/>
        <w:numPr>
          <w:ilvl w:val="3"/>
          <w:numId w:val="1"/>
        </w:numPr>
        <w:rPr/>
      </w:pPr>
      <w:bookmarkStart w:id="71" w:name="__RefHeading___Toc1447133_653776707"/>
      <w:bookmarkStart w:id="72" w:name="_Toc26"/>
      <w:bookmarkEnd w:id="71"/>
      <w:r>
        <w:rPr>
          <w:rtl w:val="true"/>
        </w:rPr>
        <w:t>سید مرتضی کدام یک از این دو روش را پیمود؟</w:t>
      </w:r>
      <w:bookmarkEnd w:id="72"/>
    </w:p>
    <w:p>
      <w:pPr>
        <w:pStyle w:val="BookText"/>
        <w:rPr/>
      </w:pPr>
      <w:r>
        <w:rPr>
          <w:rFonts w:ascii="IRNazanin" w:hAnsi="IRNazanin" w:eastAsia="IRNazanin"/>
          <w:color w:val="111111"/>
          <w:sz w:val="28"/>
          <w:sz w:val="28"/>
          <w:szCs w:val="28"/>
          <w:rtl w:val="true"/>
          <w:lang w:bidi="fa-IR"/>
        </w:rPr>
        <w:t xml:space="preserve">شایان توجه و تأکید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آگاهان بر رویدادهای سیاسی و اجتماعی عهد سید مرتضی و کسان پیش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که 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نقطه‌نظرهای فقهای مذاهب دیگر را به عنوان آرای صحیحی ارائه دهد که در شناخت حکم شرعی دخیل‌اند یا این اقوال با روایات اهل بیت برابری می‌کنند یا حاکی آنهایند یا منقول از این امام از ائمّۀ مذاهب یا آن امام، جزئی از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وی نمی‌خواهد این اقوال را در کتابش به عنوان فقه شرعی قابل اخذ، عرضه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تنها این اقوال را از باب اِخبار به آنچه اهل سنّت قائل‌اند می‌آورد و نیز برای احتجاج و یاری جستن بر آنها از باب قاعدۀ الزام، و وارد شدن بر ایشان از جایی که آنها داخل شریعت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معقول نیست که سید مرتضی رحمة الله قول شافعی و ابو حنیفه را در کنار کلام امام باقر و صادق علیهما السلام سخن شرع و دین بداند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رحمة الله بر سخن پیامبر صلی الله علیه و آله آگاه است که در اینکه امر </w:t>
      </w:r>
    </w:p>
    <w:p>
      <w:pPr>
        <w:pStyle w:val="BookText"/>
        <w:rPr/>
      </w:pPr>
      <w:r>
        <w:rPr>
          <w:rFonts w:ascii="IRNazanin" w:hAnsi="IRNazanin" w:eastAsia="IRNazanin"/>
          <w:color w:val="111111"/>
          <w:sz w:val="28"/>
          <w:sz w:val="28"/>
          <w:szCs w:val="28"/>
          <w:rtl w:val="true"/>
          <w:lang w:bidi="fa-IR"/>
        </w:rPr>
        <w:t>شریعت به کجا می‌انجامد 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تَعْمَلُ هذِهِ الأُمّة بُرهةً بکتابِ الله‌ِ، ثُمّ تعملُ بُرهةً بسنّة رسولِ الله، ثمّ تعمل برهةً بالرأی؛ فإذا عملوا بالرأی فقد ضلّوا وأضلّوا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امّت در بُرهه‌ای به کتاب خدا عمل می‌کنند، سپس در بُرهه‌ای به سنّت رسول خدا عمل می‌کنند، پس از آن برهه‌ای به رأی عمل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رأی عمل کردند، گمراه می‌شوند وگمراه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امام صادق علیه السلام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النَّاسَ سَلَکُوا سُبُلاً شَتّی، منهم مَن أخذَ بهواهُ، ومنهم من أخذَ بِرأیهِ، وإنّکم أَخَذْتُم بأمرٍ له أصلٌ؛</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راه‌های مختلف را پیمودند؛ برخی هوای نفس خویش را در پیش گرفتند و بعضی به رأی خود چسبیدند،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را برگرفتید که دارای </w:t>
      </w:r>
    </w:p>
    <w:p>
      <w:pPr>
        <w:pStyle w:val="BookText"/>
        <w:rPr/>
      </w:pPr>
      <w:r>
        <w:rPr>
          <w:rFonts w:ascii="IRNazanin" w:hAnsi="IRNazanin" w:eastAsia="IRNazanin"/>
          <w:color w:val="111111"/>
          <w:sz w:val="28"/>
          <w:sz w:val="28"/>
          <w:szCs w:val="28"/>
          <w:rtl w:val="true"/>
          <w:lang w:bidi="fa-IR"/>
        </w:rPr>
        <w:t>اصل است وریشه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اَبی عُمَیر، از چند نفر، از امام صادق علیه السلام روایت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أصحابَ القیاسِ؛ فإنّهُم غَیروا کلامَ الله وسُنَّةَ رسولِ الله صلی الله علیه و آله ، واتّهموا الصادقینَ فی دینِ الله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اصحاب قیاس را لعنت کند، آنان کلام خدا و سنّت پیامبر را تغییر دادند و صادقان را در دین خدا متهم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صلی الله علیه و آله روایت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وأصحابَ الرَّأْی؛ فإنّهم أعیتْهُمُ السُّنَنُ أنْ یحَفظُوها فقالوا فی الحلالِ والحَرامِ برأیهِمْ، فَأَحلّوُا ما حَرَّمَ الله وحَرَّمُوا ما أحلَّهُ الله، فَضَلّوا وأَضَلُّوا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اصحاب رأی بپرهیزید، آنها از حفظ سنّت‌ها درماندند و در حلال و حرام به رأی خویش سخن گفتند؛ حرام خدا را حلال دانستند و حرام خدا را حلال شمردند؛ از این رو، گمراه شدند و گمراه </w:t>
      </w:r>
    </w:p>
    <w:p>
      <w:pPr>
        <w:pStyle w:val="BookText"/>
        <w:rPr/>
      </w:pPr>
      <w:r>
        <w:rPr>
          <w:rFonts w:ascii="IRNazanin" w:hAnsi="IRNazanin" w:eastAsia="IRNazanin"/>
          <w:color w:val="111111"/>
          <w:sz w:val="28"/>
          <w:sz w:val="28"/>
          <w:szCs w:val="28"/>
          <w:rtl w:val="true"/>
          <w:lang w:bidi="fa-IR"/>
        </w:rPr>
        <w:t xml:space="preserve">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امام علی علیه السلام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اُنْظُرُوا أهلَ بیتِ نبیکُم فالْزَمُوا سَمْتَهُمْ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تَسْبِقُوهم فَتَضِلُّوا، ولا تتأخَّرُوا عَنْهُمْ فَتَهْلِکُوا؛</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اهل بیت پیامبرتان بنگرید و راه و روش آنها را برگیرید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پیش میفتید که گمراه می‌شوید و از آنها عقب نمانید که هلاک می‌گردید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حضرت نقل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شَرَّ النَّاسِ عِنْدَ الله إِمَامٌ جَائِرٌ ضَلَّ وَضُلَّ بِهِ، فَأَمَاتَ سُنَّةً مَأْخُوذَةً، وَأَحْیی بِدْعَةً مَتْرُوکَةً؛</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بدترین مردم نزد خدا امام ستمگری است که گمراه شد و به وسیله او دیگران گمراه شدند؛ سنّت زنده را میراند و بدعت متروک را زنده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اسْتَرْشَدَ غَوِیاً ضَلَّ؛</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هرکه از اغواگر منحرف راهنمایی بجوید، در گمراهی </w:t>
      </w:r>
    </w:p>
    <w:p>
      <w:pPr>
        <w:pStyle w:val="BookText"/>
        <w:rPr/>
      </w:pPr>
      <w:r>
        <w:rPr>
          <w:rFonts w:ascii="IRNazanin" w:hAnsi="IRNazanin" w:eastAsia="IRNazanin"/>
          <w:color w:val="111111"/>
          <w:sz w:val="28"/>
          <w:sz w:val="28"/>
          <w:szCs w:val="28"/>
          <w:rtl w:val="true"/>
          <w:lang w:bidi="fa-IR"/>
        </w:rPr>
        <w:t xml:space="preserve">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یطْلبُ الهدایةَ مِن غیرِ أهلِها یضِلُّ؛</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هرکه هدایت را از غیر اهل آن بطلبد، گمراه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امام علی علیه السلام نقل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شیعَتِنا المُنتَحِلِینَ مودَّتَنا، إیاکُمْ وأصحابَ الرأی فإنَّهُم أعداءُ السُّنَنِ، تَفَلَّتَتْ مِنْهُمُ الأحادیثُ أنْ یحفظُوها، وأعْیتْهُمُ السُّنَّةُ أَنْ یعُوها؛</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گروه شیعیان ما که مودّت ما را به خود نسبت می‌دهید، از اصحاب رأی برحذر باشید که آنان دشمنان سُنَن‌اند؛ احادیث از دستشان در رفت نتوانستند آنها را حفظ کنند، و از فهم و درک سنت درماندند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می‌فرماید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فَسُئِلُوا عَمّا لا یعْلَمونَ فأَنِفُوا أن یعْتَرفوا بأَنَّهُم لا یعْلَمُونَ، فعارَضُوا الدِّینَ بآرائهم، فَضَلُّوا وأضَلُّوا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آنچه نمی‌دانستند سؤال شدند، غرورشان اجازه نداد که به نادانیشان اعتراف کنند؛ از این رو، با آرای خویش با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افتادند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ورزیدند، گمراه شدند و گمراه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رسول خدا صلی الله علیه و آله و امامان اهل بیت علیهم السلام به چه کسانی اشاره دارد؟ چه کسانی هوای نفس خویش را در پیش گرفتند یا به رأی خویش چسبیدند؟</w:t>
      </w:r>
    </w:p>
    <w:p>
      <w:pPr>
        <w:pStyle w:val="BookText"/>
        <w:rPr/>
      </w:pPr>
      <w:r>
        <w:rPr>
          <w:rFonts w:ascii="IRNazanin" w:hAnsi="IRNazanin" w:eastAsia="IRNazanin"/>
          <w:color w:val="111111"/>
          <w:sz w:val="28"/>
          <w:sz w:val="28"/>
          <w:szCs w:val="28"/>
          <w:rtl w:val="true"/>
          <w:lang w:bidi="fa-IR"/>
        </w:rPr>
        <w:t>اصحاب قیاس و نفرین شده‌ها که صادقان علیهم السلامرا در دین خدا متهم ساختند، کیانند؟</w:t>
      </w:r>
    </w:p>
    <w:p>
      <w:pPr>
        <w:pStyle w:val="BookText"/>
        <w:rPr/>
      </w:pPr>
      <w:r>
        <w:rPr>
          <w:rFonts w:ascii="IRNazanin" w:hAnsi="IRNazanin" w:eastAsia="IRNazanin"/>
          <w:color w:val="111111"/>
          <w:sz w:val="28"/>
          <w:sz w:val="28"/>
          <w:szCs w:val="28"/>
          <w:rtl w:val="true"/>
          <w:lang w:bidi="fa-IR"/>
        </w:rPr>
        <w:t>چه کسانی هدایت را از نااهلان جُستند؟</w:t>
      </w:r>
    </w:p>
    <w:p>
      <w:pPr>
        <w:pStyle w:val="BookText"/>
        <w:rPr/>
      </w:pPr>
      <w:r>
        <w:rPr>
          <w:rFonts w:ascii="IRNazanin" w:hAnsi="IRNazanin" w:eastAsia="IRNazanin"/>
          <w:color w:val="111111"/>
          <w:sz w:val="28"/>
          <w:sz w:val="28"/>
          <w:szCs w:val="28"/>
          <w:rtl w:val="true"/>
          <w:lang w:bidi="fa-IR"/>
        </w:rPr>
        <w:t>چه اشخاصی از منحرفان راهنمایی خواستند؟</w:t>
      </w:r>
    </w:p>
    <w:p>
      <w:pPr>
        <w:pStyle w:val="BookText"/>
        <w:rPr/>
      </w:pPr>
      <w:r>
        <w:rPr>
          <w:rFonts w:ascii="IRNazanin" w:hAnsi="IRNazanin" w:eastAsia="IRNazanin"/>
          <w:color w:val="111111"/>
          <w:sz w:val="28"/>
          <w:sz w:val="28"/>
          <w:szCs w:val="28"/>
          <w:rtl w:val="true"/>
          <w:lang w:bidi="fa-IR"/>
        </w:rPr>
        <w:t xml:space="preserve">نزدیکی میانِ وجود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نصوص و سخن رسول خدا صلی الله علیه و آله در 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أَخَذْتُم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دو بچسبید هرگز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همۀ این نصوص به فقه اهل سنّت، گوشه و کنایه نمی‌زند و به این امر رهنمون نیست که آنان به خاطر پیروی از هوای نفس و </w:t>
      </w:r>
    </w:p>
    <w:p>
      <w:pPr>
        <w:pStyle w:val="BookText"/>
        <w:rPr/>
      </w:pPr>
      <w:r>
        <w:rPr>
          <w:rFonts w:ascii="IRNazanin" w:hAnsi="IRNazanin" w:eastAsia="IRNazanin"/>
          <w:color w:val="111111"/>
          <w:sz w:val="28"/>
          <w:sz w:val="28"/>
          <w:szCs w:val="28"/>
          <w:rtl w:val="true"/>
          <w:lang w:bidi="fa-IR"/>
        </w:rPr>
        <w:t>قیاس و به دلیل جهلشان به احکام</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احادیث و عدم عمل به سنّت‌های صحیح صادر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پیروی از 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شدند؟</w:t>
      </w:r>
    </w:p>
    <w:p>
      <w:pPr>
        <w:pStyle w:val="BookText"/>
        <w:rPr/>
      </w:pPr>
      <w:r>
        <w:rPr>
          <w:rFonts w:ascii="IRNazanin" w:hAnsi="IRNazanin" w:eastAsia="IRNazanin"/>
          <w:color w:val="111111"/>
          <w:sz w:val="28"/>
          <w:sz w:val="28"/>
          <w:szCs w:val="28"/>
          <w:rtl w:val="true"/>
          <w:lang w:bidi="fa-IR"/>
        </w:rPr>
        <w:t xml:space="preserve">با مراجعه به روایات صحیحی که در مجموعه‌های حدیثی هست، می‌توان دریافت که امامان اهل بیت علیهم السلام به فقه ابو حنیفه و مالک و شافعی و احمد اعتراف نمی‌کردند، بلکه آن را دور از سنّت پیامبر صلی الله علیه و آله می‌دیدند و تصریح می‌کردند که اینان به سبب مخالفت با شریعت خدا، گمراه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أئمّه علیهم السلام در راستای بیان حقیقت و برای آنکه مردم تحت تأثیر اینان قرار نگیرند، این کلمات را دربارۀ این پیشوایان بر زبان می‌آوردند؛ زیرا ابو حنیفه از دو سالی که منصور امام صادق علیه السلام را به عراق فراخواند، بهره برد و در درس آن حضرت حضور یافت تا آنجا که این سخن از وی مشهور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السَّنَتان لَهَلَکَ النُّعمان؛</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دو سال نمی‌بود، نُعمان هلاک می‌شد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برنمی‌تافت که ابو حنیفه شاگردش باشد و فقه آن حضرت را نشر دهد؛ زیرا می‌دانست که وی شیوه‌ای را می‌پیماید که امام آن را نمی‌پذیرفت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شاگردان امام و اصحاب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 زُراره و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را به عنوان همتای خویش در درس و بحث نمی‌پذیرفتند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ابو حنیفه بر رأی و قیاس به عنوان یکی از اصول تشریع اعتماد می‌ورزید و امام علیه السلام به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می‌زد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باقر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مقدّمۀ کتاب المعالم الجدیده به بعضی از موارد اختلافی اشاره می‌کند که بعد از رسول خدا صلی الله علیه و آله پدید آمد و اینکه چگونه آنان در طرح این اندیشه پلّکانی بالا رفتند تا اینکه سرانجام به تصویب احکام از سوی خدای متعال برای همۀ مجتهدان، قائل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صدر رحمة الله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فکر و اندیشه، رشد کرد و به تدریج خطر آن به اوج خود رسید؛ زیرا این طرز تفکّر از اتهام قرآن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بیان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نقص و عدم دلالت بر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اتهام نفسِ شریعت به نقص و عدم فراگیری آن، جنبه‌های مختلف شئون حیات را انتقال یافت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مسئلۀ نقصان در بیان و توضیح به شمار نمی‌آمد، </w:t>
      </w:r>
    </w:p>
    <w:p>
      <w:pPr>
        <w:pStyle w:val="BookText"/>
        <w:rPr/>
      </w:pPr>
      <w:r>
        <w:rPr>
          <w:rFonts w:ascii="IRNazanin" w:hAnsi="IRNazanin" w:eastAsia="IRNazanin"/>
          <w:color w:val="111111"/>
          <w:sz w:val="28"/>
          <w:sz w:val="28"/>
          <w:szCs w:val="28"/>
          <w:rtl w:val="true"/>
          <w:lang w:bidi="fa-IR"/>
        </w:rPr>
        <w:t xml:space="preserve">بلکه ذات تشریعِ الهی ناقص دانسته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آنان بر این نقص خیالی در شریعت، این بود که شریعت تشریع نشد تا در ضمیر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از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پوشیده ماند، شریعت از طریق کتاب و سنّت تشریع و تبیین شد تا بدان عمل شود و راه و رسم اُمّت در زندگی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نصوص 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قضایا و مسائل را در بر ندارد، ناقص است و خدا در اسلام جز احکام معدودی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احکامی‌است که بیان آنها در کتاب و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نکرد، و تشریع در دیگر عرصه‌ها را به مردم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فقهای مردم وانهاد تا بر اساس اجتهاد و استحسان، به تشریع دست یازند به شرط اینکه در این کار با احکام مشخص تشریع یافته در کتاب و سنّت نبوی، مخالفت نورزند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اهل بیت علیهم السلام بر کسانی که شریعت را به نقص متهم </w:t>
      </w:r>
    </w:p>
    <w:p>
      <w:pPr>
        <w:pStyle w:val="BookText"/>
        <w:rPr/>
      </w:pPr>
      <w:r>
        <w:rPr>
          <w:rFonts w:ascii="IRNazanin" w:hAnsi="IRNazanin" w:eastAsia="IRNazanin"/>
          <w:color w:val="111111"/>
          <w:sz w:val="28"/>
          <w:sz w:val="28"/>
          <w:szCs w:val="28"/>
          <w:rtl w:val="true"/>
          <w:lang w:bidi="fa-IR"/>
        </w:rPr>
        <w:t xml:space="preserve">می‌ساختند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تصویب آرای قاضیان و اهلِ فتوا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می‌تاختند و آنها را محکوم می‌کردند؛ زیرا شریعت را کامل و تام 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مقدّمه ثابت شد، بر ماست که مثلاً بر فتاوی ابو حنیفه که بر خلاف اجماع اهل بیت است آگاه شویم تا مخالفت آنها را با سنّت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 اعتراف دارند و طبق اصول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رویکرد ما با فتاوای دیگر امامان مذاهب چهارگانه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خلاف دیدگاه اهل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ماست که از خلال این وارسی‌ها جهل و دوری آنها را از سنت پیامبر بیان داریم و اینکه به فقه و حدیث احاطه ندارند و بدین سان برای همه روشن شود که آنان سزامند پیروی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روش گروه حاکم، مرجعیت امام علی علیه السلام و اهل بیت آن حضرت را برنمی‌تافتند، می‌کوشیدند از خلال خلق فضاهای فکری و مصادر تشریع آن را به گونه‌ای دور زنند که ایشان را به میراث علمی اهل بیت نیازمند نسازد و آن همین مذاهب مورد اعتماد امروزین نزد اهل سنّت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اهل بیت علیهم السلام رأی و قیاس را درهم می‌کوبد و بر مردم تأکید دارند که جز از طریق آنان علیهم السلام نمی‌توان به سنّت نبوی رسید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 آموزه‌ها، چگونه می‌توانیم به فقه مقارن فراخوانیم؟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روش عقلی و نظری، گاه انسان را به ثوابت موجود نزد دیگران فرا می‌خواند تا اعتقادش را تقویت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از این روش بهره برد تا کسانی را که از مسائل اختلافی از او می‌پرسیدند به علما و محدّثان آنها ارجاع دهد تا به آنان بفهماند که آنچه را امام علیه السلام می‌فرماید، نزد آنان نیز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اعتراف امام علیه السلام به صحت باورهای آنها نبود، بلکه برای آن صورت می‌گرفت که از آنان بر صحّت آنچه خود می‌گوید، اقرار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پاسخ سؤال اسماعیل بن فَضْل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دربارۀ صیغه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بن جُرَیج را ملاقات کن، و مسئله را از وی بپرس، نزدش در این باره علمی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جُرَیج را دیدار کردم، روایات فراوانی را در حلال بودن صیغه برایم املا کرد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آن روایات، این سخن بود که صیغه،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اینکه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امام صادق علیه السلام آوردم،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ابن جُرَیج را تصدیق کرد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امام علیه السلام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ابن جُرَیج ارجاع داد، برای حجّت بودن کلام ابن جُرَیج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بلکه برای حجّتی بود که از رسول خدا صلی الله علیه و آله نزد او وجود داشت و اینکه اگر صیغه نزد ابن جُرَیج حلال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اساس ادّعای اهل سنّت، منسوخ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اهل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جُرَیج در قرن دوّم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نقل نمی‌کرد و قول شافعی دربارۀ وی صحّت نداشت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جُرَیج، هفتاد زن را صیغه کرد</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نیز در شرح حال جَریر بن عبدالحمید ضَبِّی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عمرو زُنَیجْ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جَریر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نَجیح و جابر جُعفی وابن جُرَیج را دیدم، از هیچ کدام آنها حدیث ننوشتم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ابن جُرَیج،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می‌دانست</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تهذیب الکمال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جُرَیج به فرزندانش درباره شصت زن وصیت کرد و گفت با آنها ازدواج نکنید که مادرانِ شمایند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را می‌خواهم بر آن تاکید کنم این است که سید مرتضی با روش عقلی و نقلی‌اش، نمی‌خواست به عرضۀ 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صرف اینکه اقوال‌اند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کند، بلکه می‌خواست ادلّۀ پیشین را وارسی و نقد کند و با منطق فطرت و عقل و دلیل، میان آنها ترجیح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وی می‌خواست ادلّۀ اختلافی و سپس دلایل کلامی را بکاود و بررسی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رحمة الله در مقدّمۀ رساله‌اش، روش خویش را با دیگر اهل قبله توضیح می‌دهد، می‌گوید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پروردگار ما، محمّد پیامبر ما، اسلام دین ما، قرآن امام ما، کعبه قبلۀ ما و مسلمانان برادرانِ ما، وعترت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صحابه و تابعان به احسانِ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 و پیشوایان 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کسانی از قرن‌های بعد ایشان که به هدایت آنان تمسّک جستند، جماعت و اولیای مایند، هرکه خدا را دوست بدارد، دوست داریم و هرکه خدا را دشمن بدارد، دشمن می‌داریم؛ با هرکه با خدا دوست است، دوستیم و با هرکه با خدا دشمن است، دشمنیم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آنچه اهل قبله در آن اختلاف دارند، اصولی را قائلیم که آنها را شرح می‌دهیم و بیان می‌داریم</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عقاید حقّ سید مرتضی و روش علمی او در زندگی،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رحمة الله در این سخن، کلیات عقاید خویش را که بر آنها تکیه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تولّی و تبرّی که اصل اسلام‌اند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می‌کند و شیوۀ تعامل خود را با اهل قبله در عقاید و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اصولی که آنها را در کتابش شرح و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می‌سازد و به عرضۀ آرای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وی روشی را می‌پیماید که امیرالمؤمنین علیه السلام برای اصحابش پسندید و عین شیوه‌ای است که امام رضا علیه السلام درباره چگونگی احیای امرشان علیهم السلام بیان داشت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یتَعَلَّمُ عُلُومَنَا وَیعَلِّمُهَا النَّاسَ؛ فإِنَّ النَّاسَ لَوْ عَلِمُوا </w:t>
      </w:r>
    </w:p>
    <w:p>
      <w:pPr>
        <w:pStyle w:val="BookText"/>
        <w:rPr/>
      </w:pPr>
      <w:r>
        <w:rPr>
          <w:rFonts w:ascii="Amiri" w:hAnsi="Amiri" w:eastAsia="Amiri" w:cs="Amiri"/>
          <w:color w:val="111111"/>
          <w:sz w:val="28"/>
          <w:sz w:val="28"/>
          <w:szCs w:val="28"/>
          <w:rtl w:val="true"/>
          <w:lang w:bidi="ar-SA"/>
        </w:rPr>
        <w:t>مَحَاسِنَ کَلاَمِنَا لاتَّبَعُونَا؛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رحمت کند کسی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ما را بیاموزد و به مردم بیاموزاند؛ چراکه مردم اگر نیکویی‌های کلام ما را بدانند، ما را می پیروند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سیاست فرمان بَری اجباری را نمی‌پسندید، بلکه مردم را فرامی‌خواند که با دلیل و برهان، باید دیگران را بر اعمال بد سرانِ اهل سنّت آگاهانید و برای مردم روشن ساخت که صحابه‌ای که بر او پیشی گرفتند، در رسیدن به حق، خطا کردند و دچار اشتباه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خطبه‌اش بیان می‌دارد که والیان قبل از آن حضرت، احکام فراوانی را تغییر دادند و آن حضرت درصددِ اصلاح آنها و بازگرداندن آنها به همان گونه‌ای است که در زمان تشریع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بیان می‌دارد که سبب اختلاف نقل از پیامبر صلی الله علیه و آله از چهار شخص فراتر نمی‌رود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أَتَاکَ بِالْحَدِیثِ أَرْبَعَةُ رِجَالٍ لَیسَ لَهُمْ خَامِسٌ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رَجُلٌ مُنَافِقٌ مُظْهِرٌ لِلاْءیمَانِ، مُتَصَنِّعٌ بِالاْءسْلاَمِ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عَلِمَ النَّاسُ أَنَّهُ مُنَافِقٌ کَاذِبٌ لَمْ یقْبَلُوا مِنْهُ، وَلَمْ یصَدِّقُوا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سَمِعَ مِنْ رَسُولِ الله صلی الله علیه و آله شَیئاً لَمْ یحْفَظْهُ عَلی وَجْهِهِ فَوَهِمَ فِیهِ وَلَمْ یتَعَمَّدْ کَذِباً، فَهُوَ فِی یدَیهِ وَیرْوِیهِ وَیعْمَلُ بِهِ،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عَلِمَ الْمُسْلِمُونَ أَنَّهُ وَهِمَ فِیهِ لَمْ یقْبَلُوهُ مِنْهُ، وَلَوْ عَلِمَ هُوَ أَنَّهُ کَذلِکَ لَرَفَضَهُ؛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را چهار شخص برایت می‌آورد، پنجمی برای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منافقی که اظهار ایمان می کند، و اسلام را به خود می‌بندد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می‌دانستند وی منافق و دروغ‌گوست، از وی نمی‌پذیرفتند و سخن او را تصدیق نمی‌کردند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شخصی که از رسول خدا چیزی را شنید، آن را بر وجه خودش حفظ نکرد، در آن به اشتباه افتاد و به عمد </w:t>
      </w:r>
    </w:p>
    <w:p>
      <w:pPr>
        <w:pStyle w:val="BookText"/>
        <w:rPr/>
      </w:pPr>
      <w:r>
        <w:rPr>
          <w:rFonts w:ascii="IRNazanin" w:hAnsi="IRNazanin" w:eastAsia="IRNazanin"/>
          <w:color w:val="111111"/>
          <w:sz w:val="28"/>
          <w:sz w:val="28"/>
          <w:szCs w:val="28"/>
          <w:rtl w:val="true"/>
          <w:lang w:bidi="fa-IR"/>
        </w:rPr>
        <w:t>دروغ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اوست، آن را بیان می‌دارد و بدان عمل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رسول خدا صلی الله علیه و آله شنیدم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مسلمانان می‌دانستند که وی در آن به اشتباه افتاد، آن را از وی نمی‌پذیرفتند، و اگر خودش می‌دانست که اشتباه می‌کند، آن شیوه را وامی‌نهاد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اسلام صحیح، این است و سید مرتضی رحمة الله در کارهای علمی‌اش همین روش را دنبال کرد و ما در پژوهش‌های خویش همین روش را می‌پیماییم؛ یعنی زور و اجبار را در تحمیل افکار نمی‌پسندیم، بلکه در چهارچوب منطق علمی و دلیل و برهان، به گفت و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شیوه‌ای است که به قوی‌ترین شکل‌ها آن را در اختیار داریم، در حوزه‌های علمیه و نزد اساتید و دانشجویانمان، آن را بررسی و مطالعه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رحمة الله به همین روش پایبند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می‌گوید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آنچه اهل قبله در آن اختلاف دارند به اصولی قائلیم که آنها را شرح و تبیین می‌کنیم</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سخن دیگر، این را روشن‌تر می‌سازد،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ما عَلَیهِ الدلیلُ یعْضُدُه وَحُجَّةٌ تَعْمِدُهُ، فَهُوَ الْحَقُّ الیقین وَلا یضُرُّهُ الخِلافُ فیه وَقِلَّةُ عَدَدِ القائل 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آنچه را دلیل تقویت می‌کند و حجّت استوارش می‌دارد، چنین چیزی، حقّ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نظر مطابق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اختلاف در آن و اندک بودنِ شمار کسانی که بدان قائل‌اند، آسیبش نمی‌زند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خوبی‌ها و محاسن این روش، بلکه رکن اساسی آن، استدلال به حکم اجماعی نزد اهل بیت، علیه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چهارچوب ادلّه عام آنها، 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بی‌آنکه دلیل خاصّ خودمان را بر آنها حاکم سازیم و این بدان خاطر است که رسول خدا آنها و ما را به اَخذ از عترت ارجاع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روست که می‌بینیم سید مرتضی به اخبار آحاد عمل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تنها به خاطر عدم حجیت این اخبار نزد او نیست، بلکه خواهانِ اثبات هرچه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حدّاکثری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ما کتاب‌های فراوانی را در ابطال حجیت خبر واحد </w:t>
      </w:r>
    </w:p>
    <w:p>
      <w:pPr>
        <w:pStyle w:val="BookText"/>
        <w:rPr/>
      </w:pPr>
      <w:r>
        <w:rPr>
          <w:rFonts w:ascii="IRNazanin" w:hAnsi="IRNazanin" w:eastAsia="IRNazanin"/>
          <w:color w:val="111111"/>
          <w:sz w:val="28"/>
          <w:sz w:val="28"/>
          <w:szCs w:val="28"/>
          <w:rtl w:val="true"/>
          <w:lang w:bidi="fa-IR"/>
        </w:rPr>
        <w:t xml:space="preserve">نوشته‌اند؛ زیرا مکتب حدیثی اهل سنّت، بر خبر واحد اعتماد می‌کند، هرچند وثوق و اطمینان از آن به دست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رحمة الله می‌خواهد از پیروان مکاتب اسلامی، بیشترین تعداد ممکن را قانع کند تا اعتقاد به قولش را بر آنها ملزم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خاطر، به اخبار آحاد استدلال نمی آورد، بلکه بر استنباط از کتاب و اخبار متواتری که قراین علمی را در بر دارند، عمل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 بهترین مصداق برای کلام امام رضا علیه السلام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محاسن کلام ما را می‌دانستند، مار ا پیروی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ما با روش علمی عقلی استقرایی، مردم را به طریقه و مذهب خویش فرامی‌خوانیم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سید بحر العلوم طباطبایی در رجال خویش با یادآوری بعضی از فضائل سید مرتضی رحمة الله به عملکرد وی اشاره دارد، و می‌گوید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وی عارف‌ترین مردم به کتاب و سنّت و وجوه تأویل در آیات و روایات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اخبار آحاد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ناچار شد شریعت را از قرآن و اخبارِ متواتری که قرائن علمی را در بر دارند، استنباط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نیازمند فزونی اطلاع بر احادیث و احاطه به اصول اصحاب و مهارت در علم تفسیر و طریق استخراج مسائل از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اخبار آحاد عمل می‌کند، از این نظر در سعه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باز می‌باشد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رحمة الله به وصایای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امیرالمؤمنین و امام باقر و امام صادق و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بشارة المصطفی اثر ابو جعفر، محمّد بن محمّد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امامیه در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ابو خالد کابلی، از اَصْبغ بن نُباته، از امیرالمؤمنین علیه السلام روایت است هنگامی که از اختلاف شیعه سؤال شد، فرمود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دینَ الله لا یعْرَف بالرِّجالِ، بل بآیةِ الحقّ، فاعرفِ الحقَّ تعرفْ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الحقَّ أحسنُ الحدیثِ، والصّادعُ بهِ مجاهدٌ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وبالحقِّ أُخبرکَ فأعِرْنی سمعَک</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خدا را با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شناخت، بلکه با نشانه های حق به دست می‌آید، حق را بشناس، اهل آن را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نیکوترین سخن است و کسی که از حق دفاع کند مجاهد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 تو را خبر می‌دهم، به من گوش بسپار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بجاست در این 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بآیة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دین را با آیت حق می‌توان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سخنی را که در روایت امام رضا علیه السلام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أحیا أمرنا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بنده‌ای را که امر ما را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بنگریم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سپس کلامش را خلاصه فرمود و علّت را در همۀ اینها در یک جمله بیان داشت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النَّاسَ</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عَلِمُوا محاسنَ کلامِنا لاتَّبَعُونا؛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اگر مردم، نیکوئی‌های کلام ما را می‌دانستند، پیرو ما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علمی، تطابق کلام ائمّه و فقه و علم آنان را با قرآن و احادیث متواتر نبوی و عقل و فطرت درمی‌یافتند، آنها را پیروی می‌کردند؛ زیرا حق به پیروی سزامندتر است، هدف از احیای امر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فراگیری علوم آنها و تعلیم آنها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دعوت برای احیای امر آنان علیه السلام به علم و معرفت و قطع و یقین پدید می‌آید، نه با احساسات متشنّج و لرزان و واکنش‌های تحریک برانگیز و اختلاف 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امر، امام علیه السلام را واداشت که برای کسانی که علوم آنان را فراگیرند تا به مردم بیاموزاند، رحمت بطلبد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شرافت و افتخار برای جویندۀ علم همین بس که امام علیه السلام برایش دعا کند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کلمات امام علیه السلام درنگ ورزیم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ما را احیا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ما را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کلامنا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زیبایی کلام ما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درمی‌یابیم که ضمیر در همۀ آنها به خود اهل بیت علیهم السلام و نشر علومشان برمی‌گردد و اینکه دعوت به آنها در </w:t>
      </w:r>
    </w:p>
    <w:p>
      <w:pPr>
        <w:pStyle w:val="BookText"/>
        <w:rPr/>
      </w:pPr>
      <w:r>
        <w:rPr>
          <w:rFonts w:ascii="IRNazanin" w:hAnsi="IRNazanin" w:eastAsia="IRNazanin"/>
          <w:color w:val="111111"/>
          <w:sz w:val="28"/>
          <w:sz w:val="28"/>
          <w:szCs w:val="28"/>
          <w:rtl w:val="true"/>
          <w:lang w:bidi="fa-IR"/>
        </w:rPr>
        <w:t xml:space="preserve">چهارچوب فقه و عقیده است، نه بیانِ تاریخ و آنچه را خلفای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کلام آنان علیهم السلام بیان و تفسیر کلام خدا و سنّت پیامبر است و حق جز از لابلای کلام آنان علیهم السلام به دست نمی‌آید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کتابت و تدریس این گزاره‌های فقهی اختلافی و بیان شرایط امور و چگونگی وقوع تحریف در آنها، عزم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کُند و عقیدۀ موالیان را تقویت می‌کند؛ به ویژه اگر این بررسی‌ها تکرار شود و از ده گزاره به صد و دویست گزاره و بیشتر از آن بالا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عقیده‌اش را به مذهب خویش قوی می‌سازد و درمی‌یابد که بر روش درستی حرکت می‌کند؛ زیرا وضو و نماز و حج و ازدواج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مطابق خواست خدا و رسول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امر، خطای روشی را به ما می‌فهماند که بر نقل اقوال مذاهب چهارگانه مخالف اهل بیت علیهم السلام تکیه دارند، بی‌آنکه آنها را طبق معیارهای حدیثی و اصولی و کلامی، نقض علمی و رد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شناخت موارد اختلاف و ریشه‌های آن، بدون پیرایش کامل علمی موضوع، سودمند نمی‌افتد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معین سِنْدی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هند، در کتاب </w:t>
      </w:r>
    </w:p>
    <w:p>
      <w:pPr>
        <w:pStyle w:val="BookText"/>
        <w:rPr/>
      </w:pPr>
      <w:r>
        <w:rPr>
          <w:rFonts w:ascii="IRNazanin" w:hAnsi="IRNazanin" w:eastAsia="IRNazanin"/>
          <w:color w:val="111111"/>
          <w:sz w:val="28"/>
          <w:sz w:val="28"/>
          <w:szCs w:val="28"/>
          <w:rtl w:val="true"/>
          <w:lang w:bidi="fa-IR"/>
        </w:rPr>
        <w:t xml:space="preserve">دراسات اللبیب فی الأُسوة الحَسَنَة بالحبیب صلی الله علیه و آله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الدراسة السابعة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اقوالِ امامان چهارگانه اهل سنّت بر خلاف حدیث باشد، پس از وارسی موضوع جمع میان دو نماز، به اجماع اهل بیت علیهم السلام اشاره می‌کند و اینکه باید از هر نظر بر آن اعتماد ورزید و از ترک آن برحذر بود،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الحقّ عندنا أنّ ما أجْمَعَ علیه أهلُ البیت وأهلُ المدینة المُشرَّفة، فَعَلَیهِ الاعتماد کُلّ الاعتماد، ویحْذَر ترکهُ؛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حق نزد ما این است که آنچه را اهل بیت و اهل مدینه مُشرَّفه بر آن اجماع دارند، باید بر آن اعتماد کامل داشت و از ترک آن پرهیخت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سِنْدی در جای دیگری از کتابش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شیخ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هند و عارف زمان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اجلّ، ولی الله عبدالرّحیم دِهلوی شنیدم که ادّعا می‌کرد و می‌گفت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حدیثی از احادیث صحیح، بر علمای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بر آنها و فتواشان، حجّت بود در صورتی که به آن عمل نکردند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 همان گونه است که وی رحمة الله بیان می‌دارد</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کلام وی، اشاره‌ای لطیف هست و آن اقرار به وجود احادیث صحیح نزد غیر مذاهب چهارگانه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احادیث، برای همۀ آنها الزامی است و بر آنها و گرایش فقهی و اعتقادی‌شان حجّت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کلام وی اشاره‌ای است به آگاهی‌اش بر این احادیث صحیح، همراه با این معرفت که عمل علمای مذاهب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تعصّب مذهبی یا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آن احادیث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احادیث که به آن عمل نمی‌شود یا معنای آن تحریف می‌گردد، حدیث ثقلین است که آشکارا تمسّک به عترت را فرا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رغم تواتر این روایت، اهل سنّت آن را برنمی‌گیرند، بلکه می‌نگریم که معنای آن را تحریف می‌کنند و احادیث نبوی صحیح را از روی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خاطر که شعار شیعه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می‌نهند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اصرار پیروان امام علی علیه السلام بر آوردن سنّتی که نزد آنها ثابت است، موجب می شود 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خاطر که شیعه بدان پایبندند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را ترک کنند؟</w:t>
      </w:r>
    </w:p>
    <w:p>
      <w:pPr>
        <w:pStyle w:val="BookText"/>
        <w:rPr/>
      </w:pPr>
      <w:r>
        <w:rPr>
          <w:rFonts w:ascii="IRNazanin" w:hAnsi="IRNazanin" w:eastAsia="IRNazanin"/>
          <w:color w:val="111111"/>
          <w:sz w:val="28"/>
          <w:sz w:val="28"/>
          <w:szCs w:val="28"/>
          <w:rtl w:val="true"/>
          <w:lang w:bidi="fa-IR"/>
        </w:rPr>
        <w:t>آیا این کار، منطق شرعی است؟ یا تعصّبی می‌باشد؟</w:t>
      </w:r>
    </w:p>
    <w:p>
      <w:pPr>
        <w:pStyle w:val="BookText"/>
        <w:rPr/>
      </w:pPr>
      <w:r>
        <w:rPr>
          <w:rFonts w:ascii="IRNazanin" w:hAnsi="IRNazanin" w:eastAsia="IRNazanin"/>
          <w:color w:val="111111"/>
          <w:sz w:val="28"/>
          <w:sz w:val="28"/>
          <w:szCs w:val="28"/>
          <w:rtl w:val="true"/>
          <w:lang w:bidi="fa-IR"/>
        </w:rPr>
        <w:t>به ویژه اگر بدانیم ترک عمل به سنن از سوی اهل سنّت، از سر کینه‌توزی با امام علی علیه السلام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آنها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آنچه را شعار رافضی‌ها شده است وانهاد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از أئمّه علیهم السلام روایت است در لزوم ترک آنچه موافق عامّه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تعارض دو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جوهری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آنان علیهم السلام علّت آورده‌اند که رشد و هدایت در مخالفت با روایتِ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علیهم السلام پیروان خویش را از تحاکم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سلطان نهی کرده‌اند؛ زیرا به نقش آنها در تغییر احکام و اعمال هواهای نفسانی‌شان آگاه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بر رویدادهایی که پس از پیامبر جریان یافت آگاه باشد، صحّت کلام أئمّه علیهم السلام و مصداقیت قول آنان علیهم السلام را درمی‌یابد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به ذهن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مردم چیست؟ آیا باید سنّت رسول خدا صلی الله علیه و آله را بپیروند؟ یا سنّت خلفای پس از او را که بر خلاف سنّت پیامبر بود، در پیش گیرند؟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حدیثی را که نزد هر دو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مذاهب </w:t>
      </w:r>
    </w:p>
    <w:p>
      <w:pPr>
        <w:pStyle w:val="BookText"/>
        <w:rPr/>
      </w:pPr>
      <w:r>
        <w:rPr>
          <w:rFonts w:ascii="IRNazanin" w:hAnsi="IRNazanin" w:eastAsia="IRNazanin"/>
          <w:color w:val="111111"/>
          <w:sz w:val="28"/>
          <w:sz w:val="28"/>
          <w:szCs w:val="28"/>
          <w:rtl w:val="true"/>
          <w:lang w:bidi="fa-IR"/>
        </w:rPr>
        <w:t xml:space="preserve">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اتفاق است برگیریم، به فقه اسلامی‌ای می‌رسیم که همۀ آن را قبول دارند؛ زیرا احادیث روایت شده از اهل بیت و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مسائل اجماعی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فقهای ما و فقهای دیگر مذاهب منسوب به اهل بیت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فقه را از چهارچوب 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و تخمین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قطعیات درآورد، به این معنا که قضیه به درجه‌ای</w:t>
      </w:r>
    </w:p>
    <w:p>
      <w:pPr>
        <w:pStyle w:val="BookText"/>
        <w:rPr/>
      </w:pPr>
      <w:r>
        <w:rPr>
          <w:rFonts w:ascii="IRNazanin" w:hAnsi="IRNazanin" w:eastAsia="IRNazanin"/>
          <w:color w:val="111111"/>
          <w:sz w:val="28"/>
          <w:sz w:val="28"/>
          <w:szCs w:val="28"/>
          <w:rtl w:val="true"/>
          <w:lang w:bidi="fa-IR"/>
        </w:rPr>
        <w:t>برای آنها نمایان شود که شک با آن نیامیزد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اندیشه و فکر را از زاویه دیگر تکرار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می‌توانیم اطمینان یابیم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یا آن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نزد فقهای سه‌گانه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زیدیه، 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امام علی علیه السلام تا دوران حاضر اجماعی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قطع و یقین، از فقه عترت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اجماعی نزد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اختلافی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که به رسول خدا صلی الله علیه و آله نسبت یابد، نه غیر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مرحله اوّل، طرح و پژوهش‌مان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عمل دیگران را در پی آن می‌آوریم، از خلالِ آن، آنچه را که امامیه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وجه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بر خلاف دیگر </w:t>
      </w:r>
    </w:p>
    <w:p>
      <w:pPr>
        <w:pStyle w:val="BookText"/>
        <w:rPr/>
      </w:pPr>
      <w:r>
        <w:rPr>
          <w:rFonts w:ascii="IRNazanin" w:hAnsi="IRNazanin" w:eastAsia="IRNazanin"/>
          <w:color w:val="111111"/>
          <w:sz w:val="28"/>
          <w:sz w:val="28"/>
          <w:szCs w:val="28"/>
          <w:rtl w:val="true"/>
          <w:lang w:bidi="fa-IR"/>
        </w:rPr>
        <w:t>مذاهب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دریافتیم که علمای اهل سنّت، همواره می‌دانستند که سنّت نبوی صحیح نزد عترت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آنان را به فقه ایشان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انتساب این مذاهب سه‌گانه</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اینکه مبادا شیعه آنها را به این مسائل ملزم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برای اهل سنّت، وحدت فقهی در مسائل خاص را میان خویش اثبات کنیم و نقش خلفای حاکم در مخالفت با این مسائل را بیان داریم، وجه صواب در مدّعای ما روشن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در کلام فخر رازی و دیگران 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از سر کینه‌توزی با علی، سنّت‌ها را تحریف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در تفسیر سورۀ فاتحه و اختلاف در تعدّد اقوال در بَسْمَلَه، می‌گوید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اقتدی فی دینه بعلی بن أبی طالب، فقد اهتدی؛ والدلیل علیه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أدِرِ الحقَّ مع علی حیث دار؛</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هرکه در دینش به علی بن ابی طالب اقتدا کند، هدایت می‌یابد؛ دلیل آن این سخن پیامبر صلی الله علیه و آله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حق را با علی بچرخان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در کلام دیگر بزرگان مذاهب چهارگانه، نیز هست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ذهبی در شرح حال اَبان بن تَغْلِب می‌نویسد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الشیعی الجَلِد؛ فَلو رُدَّ حدیثُ هؤلاء، لَذَهَبَ جُملةٌ مِنَ الآثار النبویة، وهذه مَفسَدة بَینَة؛</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شخص، شیعه سرسختی است؛ اگر حدیث اینان رد شود، جمله‌ای از آثار نبوی از بین می‌رود و این کار، مفسده‌ای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دریافتیم که هیچ یک از مسلمانان، وجود مذهب صحیح را برای أهل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انکار کند؛ زیرا اگر برای آنان وجود خارجی نمی‌بود، معنا نداشت که رسول خدا اُمّت را به فراگیری دین از عترت ارشاد کند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عترت کجا یافت می‌شود؟ چگونه می‌توان آن را شناخت؟ آیا راهی غیر از اجماع پیروان أهل بیت، برای آن هست؟ </w:t>
      </w:r>
    </w:p>
    <w:p>
      <w:pPr>
        <w:pStyle w:val="BookText"/>
        <w:rPr/>
      </w:pPr>
      <w:r>
        <w:rPr>
          <w:rFonts w:ascii="IRNazanin" w:hAnsi="IRNazanin" w:eastAsia="IRNazanin"/>
          <w:color w:val="111111"/>
          <w:sz w:val="28"/>
          <w:sz w:val="28"/>
          <w:szCs w:val="28"/>
          <w:rtl w:val="true"/>
          <w:lang w:bidi="fa-IR"/>
        </w:rPr>
        <w:t xml:space="preserve">پیروی فقه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موارد بسیاری بر خلاف فقه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مصداق فقه عترت و واقعِ آن باشد؛ زیرا اختلاف فراوانی نزد آنان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اهل سنّت قول پیامبر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أُمّتی 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اُمّتم مایۀ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گونه‌ای تفسیر می‌کنند که بر خلاف عقل و شرع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گرهی را نمی‌گشاید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ساخته‌ایم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فقه أهل سنّت فاقد این شرط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تَمَسَّکْتُم بِهِما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به قرآن و عترت چنگ آویزید، هرگز گمراه نمی‌شوید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بصیرت و ژرف‌نگری ما با این سخن معصوم فزونی می‌یابد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الرُّشْدَ فی خلافهم؛</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صواب در خلاف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چراکه آنان از صراط حق و راه صواب، دور شدند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در آیات قرآن و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انقلاب امّت بعد از پیامبر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ورزد، به صحّت آنچه ما گفتیم پی‌می‌برد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از خلال رویدادهایی که پس از درگذشت پیامبر صلی الله علیه و آله جریان یافت، به دست می‌آید که آنان به سیرۀ سابق و جاهلیت نخست برگشتند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صدّیقه طاهره، فاطمه زهرا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آنان را با این سخن مخاطب ساخت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أَفَحُکْمَ الْجَاهِلِیةِ تَبْغُونَ</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جاهلیت را می‌جویید؟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متعال در قرآن می‌فرماید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 وَسَیجْزِی الله الشَّاکِرِینَ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نیست مگر رسولی که پیش از وی رسولان درگذشتند؛ آیا اگر او بمیرد یا کشته شود، شما به گذشته تان برمی‌گردید؟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به دوران پیشین بازگردد، هرگز به خدا ضرری نمی‌رساند و خدا شکرگزاران را پاداش می‌دهد </w:t>
      </w:r>
      <w:r>
        <w:rPr>
          <w:rFonts w:eastAsia="IRNazanin" w:cs="IRNazanin"/>
          <w:color w:val="111111"/>
          <w:sz w:val="28"/>
          <w:szCs w:val="28"/>
          <w:rtl w:val="true"/>
          <w:lang w:bidi="fa-IR"/>
        </w:rPr>
        <w:t xml:space="preserve">. </w:t>
      </w:r>
      <w:bookmarkStart w:id="73" w:name="pg6496_59436"/>
    </w:p>
    <w:p>
      <w:pPr>
        <w:pStyle w:val="Heading4"/>
        <w:numPr>
          <w:ilvl w:val="3"/>
          <w:numId w:val="1"/>
        </w:numPr>
        <w:rPr/>
      </w:pPr>
      <w:bookmarkStart w:id="74" w:name="__RefHeading___Toc1447135_653776707"/>
      <w:bookmarkStart w:id="75" w:name="_Toc27"/>
      <w:bookmarkEnd w:id="73"/>
      <w:bookmarkEnd w:id="74"/>
      <w:r>
        <w:rPr>
          <w:rtl w:val="true"/>
        </w:rPr>
        <w:t>درنگی در حدیث حوض</w:t>
      </w:r>
      <w:bookmarkEnd w:id="75"/>
    </w:p>
    <w:p>
      <w:pPr>
        <w:pStyle w:val="BookText"/>
        <w:rPr/>
      </w:pPr>
      <w:r>
        <w:rPr>
          <w:rFonts w:ascii="IRNazanin" w:hAnsi="IRNazanin" w:eastAsia="IRNazanin"/>
          <w:color w:val="111111"/>
          <w:sz w:val="28"/>
          <w:sz w:val="28"/>
          <w:szCs w:val="28"/>
          <w:rtl w:val="true"/>
          <w:lang w:bidi="fa-IR"/>
        </w:rPr>
        <w:t xml:space="preserve">اگر میان این آیه و حدیث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احادیث متواتر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کنیم؛ اینکه رسول خدا بعضی از اصحابش را دید که به دوزخ کشانده می‌شوند،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کرده‌اند؟</w:t>
      </w:r>
    </w:p>
    <w:p>
      <w:pPr>
        <w:pStyle w:val="BookText"/>
        <w:rPr/>
      </w:pPr>
      <w:r>
        <w:rPr>
          <w:rFonts w:ascii="IRNazanin" w:hAnsi="IRNazanin" w:eastAsia="IRNazanin"/>
          <w:color w:val="111111"/>
          <w:sz w:val="28"/>
          <w:sz w:val="28"/>
          <w:szCs w:val="28"/>
          <w:rtl w:val="true"/>
          <w:lang w:bidi="fa-IR"/>
        </w:rPr>
        <w:t xml:space="preserve">ندا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ارتَدُّوا بعدَک علی أدبارِهم القَهْقَری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لِمَن غَیر بَعْدی؛</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عقب‌گرد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آیین‌ها و رسوم گذشته‌شان روی آوردند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با جمع میان آیه مذکور و حدیث حوض درمی‌یابیم که بیشتر آنان صحابه‌ای بودند که عقب‌گرد کردند، و خدا شکرگزاران را پاداش می‌دهد و اینان بر اساس تصریح قرآن و سنّت پاک پیامبر، شمار بسیار اندک اند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در قرآن می‌فرماید </w:t>
      </w:r>
      <w:r>
        <w:rPr>
          <w:rFonts w:eastAsia="IRNazanin" w:cs="IRNazanin"/>
          <w:color w:val="111111"/>
          <w:sz w:val="28"/>
          <w:szCs w:val="28"/>
          <w:rtl w:val="true"/>
          <w:lang w:bidi="fa-IR"/>
        </w:rPr>
        <w:t xml:space="preserve">: </w:t>
      </w:r>
      <w:bookmarkStart w:id="76" w:name="pg6496_59437"/>
    </w:p>
    <w:p>
      <w:pPr>
        <w:pStyle w:val="BookText"/>
        <w:rPr/>
      </w:pPr>
      <w:bookmarkEnd w:id="76"/>
      <w:r>
        <w:rPr>
          <w:rFonts w:ascii="Amiri" w:hAnsi="Amiri" w:eastAsia="Amiri" w:cs="Amiri"/>
          <w:color w:val="111111"/>
          <w:sz w:val="28"/>
          <w:sz w:val="28"/>
          <w:szCs w:val="28"/>
          <w:rtl w:val="true"/>
          <w:lang w:bidi="ar-SA"/>
        </w:rPr>
        <w:t>وَقَلِیلٌ مِنْ عِبَادِی الشَّکُورُ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اندکی از بندگانم شکرگزارند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أراهُ یخْلُصُ منهم إلاّ مثل هَمل النَّعَم؛</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گمان نمی‌کنم که از آنها کسی رهایی یابد جز اندکی مانند شترهای سرگردان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مقدّمۀ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می‌خواستیم از خلال آن روشن سازیم که سید مرتضی رحمة الله در عملکردش چه چیزی را در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کلامی،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ماست که سخن را در زمینۀ فقه کلامی بَسْط دهیم</w:t>
      </w:r>
      <w:r>
        <w:rPr>
          <w:rFonts w:eastAsia="IRNazanin" w:cs="IRNazanin"/>
          <w:color w:val="111111"/>
          <w:sz w:val="28"/>
          <w:szCs w:val="28"/>
          <w:rtl w:val="true"/>
          <w:lang w:bidi="fa-IR"/>
        </w:rPr>
        <w:t>.</w:t>
      </w:r>
    </w:p>
    <w:p>
      <w:pPr>
        <w:pStyle w:val="Heading3"/>
        <w:numPr>
          <w:ilvl w:val="2"/>
          <w:numId w:val="1"/>
        </w:numPr>
        <w:rPr/>
      </w:pPr>
      <w:bookmarkStart w:id="77" w:name="__RefHeading___Toc1447137_653776707"/>
      <w:bookmarkStart w:id="78" w:name="_Toc28"/>
      <w:bookmarkEnd w:id="77"/>
      <w:r>
        <w:rPr/>
        <w:t>3</w:t>
      </w:r>
      <w:r>
        <w:rPr>
          <w:rtl w:val="true"/>
        </w:rPr>
        <w:t xml:space="preserve"> . </w:t>
      </w:r>
      <w:r>
        <w:rPr>
          <w:rtl w:val="true"/>
        </w:rPr>
        <w:t>فقه کلامی</w:t>
      </w:r>
      <w:bookmarkEnd w:id="78"/>
    </w:p>
    <w:p>
      <w:pPr>
        <w:pStyle w:val="Heading4"/>
        <w:numPr>
          <w:ilvl w:val="3"/>
          <w:numId w:val="1"/>
        </w:numPr>
        <w:rPr/>
      </w:pPr>
      <w:bookmarkStart w:id="79" w:name="__RefHeading___Toc1447139_653776707"/>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 xml:space="preserve">فقه کلامی، اصطلاحی پدید آمده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فقه در لغت به معنای دانستن و فهمیدن چیزی می باشد، و در شرع به علمی اطلاق می شود که به فهم احکام شرعی از روی ادله تفصیله آن می پردازد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علم کلام دانشی را گویند که متکفل اقامه دلیل نقلی وعقلی </w:t>
      </w:r>
      <w:bookmarkStart w:id="81" w:name="pg6496_59438"/>
    </w:p>
    <w:p>
      <w:pPr>
        <w:pStyle w:val="BookText"/>
        <w:rPr/>
      </w:pPr>
      <w:bookmarkEnd w:id="81"/>
      <w:r>
        <w:rPr>
          <w:rFonts w:ascii="IRNazanin" w:hAnsi="IRNazanin" w:eastAsia="IRNazanin"/>
          <w:color w:val="111111"/>
          <w:sz w:val="28"/>
          <w:sz w:val="28"/>
          <w:szCs w:val="28"/>
          <w:rtl w:val="true"/>
          <w:lang w:bidi="fa-IR"/>
        </w:rPr>
        <w:t xml:space="preserve">بر صحت عقائد دینی و رد بدعت گزاران ومنحرفان وسفسطه گران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افعال خدا، معاد، صراط، ثواب وعقاب و هر چیز دیگر که به اعتقادات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چون فقه کلامی در چهار چوب اثبات مرجعیت علمی اهل بیت می باشد ما را از مقوله فقه به مقوله اعتقادات رهنمود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 عبارت دیگر، فقه کلامی، علمی است که پیرامون فروع فقهی ضروری قطعی بحث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فروع شاذ و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فروعی که بعضی از آنها شعار مذهب حق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و غایت فقه کلامی، استوار سازی عقیدۀ پیروان عترت و شناسایی کسانی است که از سنّت دور افتادند و شناخت اسباب این دور شدن می‌باشد </w:t>
      </w:r>
      <w:r>
        <w:rPr>
          <w:rFonts w:eastAsia="IRNazanin" w:cs="IRNazanin"/>
          <w:color w:val="111111"/>
          <w:sz w:val="28"/>
          <w:szCs w:val="28"/>
          <w:rtl w:val="true"/>
          <w:lang w:bidi="fa-IR"/>
        </w:rPr>
        <w:t>.</w:t>
      </w:r>
    </w:p>
    <w:p>
      <w:pPr>
        <w:pStyle w:val="Heading4"/>
        <w:numPr>
          <w:ilvl w:val="3"/>
          <w:numId w:val="1"/>
        </w:numPr>
        <w:rPr/>
      </w:pPr>
      <w:bookmarkStart w:id="82" w:name="__RefHeading___Toc1447141_653776707"/>
      <w:bookmarkStart w:id="83" w:name="_Toc30"/>
      <w:bookmarkEnd w:id="82"/>
      <w:r>
        <w:rPr>
          <w:rtl w:val="true"/>
        </w:rPr>
        <w:t>توضیح و تبیین بیشتر</w:t>
      </w:r>
      <w:bookmarkEnd w:id="8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عمل فقهای ما به کارگیری همۀ توان و نیرو و جِدّ و جَهْد</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دست آوردنِ احکام شرعی از ادلّه تفصیلی آنها بر اساس ضوابط دلالت لغوی یا عقلی است، نه طبق رأی و قیاس و مصالح مرسله و دیگر اموری که مورد اعتماد مذاهب اَربعه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فقها ادّعا ندارند که وظیفه‌شان بیان احکام قطعی و ضروری است، بلکه این کار را بیرون از چهارچوب عمل و وظیفه‌شان می‌شمارند؛ زیرا این کار، به جدّ و جهد نیاز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فقیه کلامی که می‌خواهد فقه اهل بیت علیهم السلام را از شاذ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ادّعایی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و بیان دارد که فقه و حدیث ما در نزد اهل سنّت ریشه‌هایی دارد و از رسول خدا در کتاب هایشان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عمل فقهی کلامی که می‌خواهیم در آن وارد شویم، موازی عمل فقهاست و میان این دو، تباین و تضادّی نیست؛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 از وظیفه عملی مکلّف بحث می‌کنند و اینکه چه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مخالفت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 مُنَجِّز</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احتمالی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فقه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رویکرد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اصل عقیده از خلال احکام شرعی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سید مرتضی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حکم شرعی واقعی را اثبات کنیم و از خلال فروع فقهی کلامی، صحّت عقیده‌مان را حاکم سازیم و به دیگران بگوییم که احکام ما برگرفته </w:t>
      </w:r>
    </w:p>
    <w:p>
      <w:pPr>
        <w:pStyle w:val="BookText"/>
        <w:rPr/>
      </w:pPr>
      <w:r>
        <w:rPr>
          <w:rFonts w:ascii="IRNazanin" w:hAnsi="IRNazanin" w:eastAsia="IRNazanin"/>
          <w:color w:val="111111"/>
          <w:sz w:val="28"/>
          <w:sz w:val="28"/>
          <w:szCs w:val="28"/>
          <w:rtl w:val="true"/>
          <w:lang w:bidi="fa-IR"/>
        </w:rPr>
        <w:t xml:space="preserve">از سنّت نبوی است و از روی هوا و هوس و رأی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قول امام باقر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عِندَ أَحَدٍ مِنَ النَّاسِ حَقٌّ وَلاَ صَوَابٌ وَلاَ أَحَدٌ مِنَ النَّاسِ یقضِی بِقَضَاءٍ حَقٍّ إِلاَّ مَا خَرَجَ مِنَّا أَهلَ البَیتِ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تَشَعَّبَت بِهِمُ الأُمُورُ کَانَ الخَطَأُ مِنهُم وَالصَّوَابُ مِن عَلِی؛</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هیچ یک از مردم حق و صوابی نیست، و اَحَدی به حق قضاوت نمی‌کند مگر بر اساس آنچه از ما خاندان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امور مردم شعبه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خطا از آنهاست و صواب از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سخن زیر همین را اراده می‌کند و مردم را از پیروی دیگران باز می‌دارد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اتَّقُوا الله وَلاَ تُفتُوا النَّاسَ بِمَا لاَ تَعلَمُونَ؛ فَإِنَّ رَسُولَ الله صلی الله علیه و آله قَد قَالَ قَولاً آلَ مِنهُ إِلی غَیرِهِ، وَقَد قَالَ قَولاً </w:t>
      </w:r>
    </w:p>
    <w:p>
      <w:pPr>
        <w:pStyle w:val="BookText"/>
        <w:rPr/>
      </w:pPr>
      <w:r>
        <w:rPr>
          <w:rFonts w:ascii="Amiri" w:hAnsi="Amiri" w:eastAsia="Amiri" w:cs="Amiri"/>
          <w:color w:val="111111"/>
          <w:sz w:val="28"/>
          <w:sz w:val="28"/>
          <w:szCs w:val="28"/>
          <w:rtl w:val="true"/>
          <w:lang w:bidi="ar-SA"/>
        </w:rPr>
        <w:t>مَن وَضَعَهُ غَیرَ مَوضِعِهِ کَذَبَ عَلَیهِ؛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از خدا پروا کنید و به آنچه نمی‌دانید برای مردم فتوا ندهید؛ رسول خدا صلی الله علیه و آله سخنی را گفت و از آن بازگشت، و قولی را گفت که هرکس آن را در غیر جای خودش نهاد، بر آن حضرت دروغ 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این آیه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وَرُهْبَانَهُمْ أَرْبَاباً مِن دُونِ الله </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دانشمندان و راهبانِ خویش را خدایانی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خدای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امام صادق علیه السلام روایت می‌کند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صَامُوا لَهُم وَلاَ صَلَّوا لَهُم وَلَکِن أَحَلُّوا لَهُم حَرَاماً وَحَرَّمُوا عَلَیهِم حَلاَلاً فَاتَّبَعُوهُم ؛</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برای آنها روزه نگرفتند و نماز نخواندند، لیکن آنها حرامی را برای ایشان حلال و حلالی را برایشان حرام ساختند و ایشان آن حلال و حرام را پیرویدند</w:t>
      </w:r>
      <w:r>
        <w:rPr>
          <w:rFonts w:eastAsia="IRNazanin" w:cs="IRNazanin"/>
          <w:color w:val="111111"/>
          <w:sz w:val="28"/>
          <w:szCs w:val="28"/>
          <w:rtl w:val="true"/>
          <w:lang w:bidi="fa-IR"/>
        </w:rPr>
        <w:t xml:space="preserve">. </w:t>
      </w:r>
      <w:bookmarkStart w:id="84" w:name="pg6496_59442"/>
    </w:p>
    <w:p>
      <w:pPr>
        <w:pStyle w:val="BookText"/>
        <w:rPr/>
      </w:pPr>
      <w:bookmarkEnd w:id="84"/>
      <w:r>
        <w:rPr>
          <w:rFonts w:ascii="IRNazanin" w:hAnsi="IRNazanin" w:eastAsia="IRNazanin"/>
          <w:color w:val="111111"/>
          <w:sz w:val="28"/>
          <w:sz w:val="28"/>
          <w:szCs w:val="28"/>
          <w:rtl w:val="true"/>
          <w:lang w:bidi="fa-IR"/>
        </w:rPr>
        <w:t xml:space="preserve">در تفسیر عیاشی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إِنَّهُمْ لَمْ یتَّخِذُوهُمْ آلهةً، إِلاَّ أنَّهُمْ أَحَلُّوا لَهُمْ حَراماً فَأَخَذُوا بِهِ، وَحَرَّمُوا حَلالاً فَأَخَذُوا بِهِ، فَکَانُوا أَرْباباً مِنْ دونِ الله؛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آنها را به عنوان آلهه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نگرفتند جز اینکه آنها برای اینان حرامی را حلال ساختند و ایشان بدان پایبند شدند؛ حلالی را حرام ساختند و ایشان آن را برگرفتند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نتیجه، آنها، جدای از خدا، اَرباب ایشان شدند </w:t>
      </w:r>
      <w:r>
        <w:rPr>
          <w:rFonts w:eastAsia="IRNazanin" w:cs="IRNazanin"/>
          <w:color w:val="111111"/>
          <w:sz w:val="28"/>
          <w:szCs w:val="28"/>
          <w:rtl w:val="true"/>
          <w:lang w:bidi="fa-IR"/>
        </w:rPr>
        <w:t>.</w:t>
      </w:r>
    </w:p>
    <w:p>
      <w:pPr>
        <w:pStyle w:val="Heading4"/>
        <w:numPr>
          <w:ilvl w:val="3"/>
          <w:numId w:val="1"/>
        </w:numPr>
        <w:rPr/>
      </w:pPr>
      <w:bookmarkStart w:id="85" w:name="__RefHeading___Toc1447143_653776707"/>
      <w:bookmarkStart w:id="86" w:name="_Toc31"/>
      <w:bookmarkEnd w:id="85"/>
      <w:r>
        <w:rPr>
          <w:rtl w:val="true"/>
        </w:rPr>
        <w:t>خلاصه این نگرش</w:t>
      </w:r>
      <w:bookmarkEnd w:id="86"/>
    </w:p>
    <w:p>
      <w:pPr>
        <w:pStyle w:val="BookText"/>
        <w:rPr/>
      </w:pPr>
      <w:r>
        <w:rPr>
          <w:rFonts w:ascii="IRNazanin" w:hAnsi="IRNazanin" w:eastAsia="IRNazanin"/>
          <w:color w:val="111111"/>
          <w:sz w:val="28"/>
          <w:sz w:val="28"/>
          <w:szCs w:val="28"/>
          <w:rtl w:val="true"/>
          <w:lang w:bidi="fa-IR"/>
        </w:rPr>
        <w:t xml:space="preserve">ما از خلال این روش می‌خواهیم دلیل دیگری را به ادله‌ای که به آن بر امامتِ امیرالمؤمنین علیه السلام استدلال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احادیث نبوی، ادله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بیفزاییم و آن بیان انحصار فقه رسول خدا صلی الله علیه و آله در فقه امام علی علیه السلام است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فقه امامیه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خلال اجماع اهل بیت یا اجماع 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حصاری که قرن‌هاست ظالمانه و به ستم بر آن کشیده شده بیرون آوریم و رازِ در پردۀ حدیث متواتر ثقلین را تبیین کنیم و اینکه این </w:t>
      </w:r>
    </w:p>
    <w:p>
      <w:pPr>
        <w:pStyle w:val="BookText"/>
        <w:rPr/>
      </w:pPr>
      <w:r>
        <w:rPr>
          <w:rFonts w:ascii="IRNazanin" w:hAnsi="IRNazanin" w:eastAsia="IRNazanin"/>
          <w:color w:val="111111"/>
          <w:sz w:val="28"/>
          <w:sz w:val="28"/>
          <w:szCs w:val="28"/>
          <w:rtl w:val="true"/>
          <w:lang w:bidi="fa-IR"/>
        </w:rPr>
        <w:t xml:space="preserve">حدیث دلالت دارد دوری از اهل بیت علیهم السلام مردم را به فتوا به اموری واداشت که نمی‌دانستند و این، یعنی گمراهی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فرقِ متمایز میان فقه خلاف و فقه کلامی، همین نکته کلیدی است؛ چراکه ما را از شذوذ فقهی بیرون می‌آورد و با تکیه بر حدیث ثقلین و تفسیر اهل بیت از آیه تطهیر، ما را در قلمرو و در چهار چوب مستند سازی وفاق اسلامی درمی‌آورد </w:t>
      </w:r>
      <w:r>
        <w:rPr>
          <w:rFonts w:eastAsia="IRNazanin" w:cs="IRNazanin"/>
          <w:color w:val="111111"/>
          <w:sz w:val="28"/>
          <w:szCs w:val="28"/>
          <w:rtl w:val="true"/>
          <w:lang w:bidi="fa-IR"/>
        </w:rPr>
        <w:t xml:space="preserve">. </w:t>
      </w:r>
      <w:bookmarkStart w:id="87" w:name="pg6496_59444"/>
    </w:p>
    <w:p>
      <w:pPr>
        <w:pStyle w:val="Heading2"/>
        <w:numPr>
          <w:ilvl w:val="1"/>
          <w:numId w:val="1"/>
        </w:numPr>
        <w:rPr/>
      </w:pPr>
      <w:bookmarkStart w:id="88" w:name="__RefHeading___Toc1447145_653776707"/>
      <w:bookmarkStart w:id="89" w:name="_Toc32"/>
      <w:bookmarkEnd w:id="87"/>
      <w:bookmarkEnd w:id="88"/>
      <w:r>
        <w:rPr>
          <w:rtl w:val="true"/>
        </w:rPr>
        <w:t>فرق میان فقه کلامی و فقه خلاف</w:t>
      </w:r>
      <w:bookmarkEnd w:id="89"/>
    </w:p>
    <w:p>
      <w:pPr>
        <w:pStyle w:val="Heading3"/>
        <w:numPr>
          <w:ilvl w:val="2"/>
          <w:numId w:val="1"/>
        </w:numPr>
        <w:rPr/>
      </w:pPr>
      <w:bookmarkStart w:id="90" w:name="__RefHeading___Toc1447147_653776707"/>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پیش از این اشاره کردیم که فقه کلامی با فقه خلاف، بر یک بستر قرار دارند و از این نظر با هم مشترک‌اند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اینکه فقه خلافی، ویران کردن و ساختن در چهارچوب تثبیت ادلّۀ مذهبی در مقابل مذهب دیگر است و آوردنِ آموزه‌هایی از مذهب دیگر که آن را پشتیبانی می‌کند و با آن همسوست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خلاف این کار را انجام می‌دهد تا مبادا مخالف، گزاره‌های وی را ویران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سازوکارِ ویران سازی و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چهارچوب اجتهادات صورت می‌گیرد و طبیعت اجتهاد ظنّی می‌باشد، و ظنّ یا معتبر است یا نامعتبر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اجتهاد فقهای ما در مسائل فقهی، بر اصول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ما را به حجیت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است، لیکن این کار بدان معنا نیست که رأی فقیه حکم واقعی خدا را می‌نمایاند، بلکه فتوای فقیه حکم ظاهری است و در فقه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آرای فقها و مجتهدان </w:t>
      </w:r>
      <w:bookmarkStart w:id="92" w:name="pg6496_59445"/>
    </w:p>
    <w:p>
      <w:pPr>
        <w:pStyle w:val="BookText"/>
        <w:rPr/>
      </w:pPr>
      <w:bookmarkEnd w:id="92"/>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خلاف فقه اهل سنّت که اجتهادات آنها غالباً برخاسته از رأی و هوا و مصلحت وَ هْمی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اجتهاد مورد اعتماد در فقه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سنّی و چه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فقه کلامی بر آن مبتنی است جداست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کلامی بر فرمایش رسول خدا در حدیث ثقلین و بر علم قطعی و اجماع پیروان اهل بیت و روایاتِ آنان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نقل صحابه و تابعان پشتیبانی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فقه کلامی ما را به این اطمینان می‌رساند که اعمالِ عبادی و عقاید ما، به سبب حدیث مورد اتفاق و حجّت و برهان، صحیح می‌باشد</w:t>
      </w:r>
      <w:r>
        <w:rPr>
          <w:rFonts w:eastAsia="IRNazanin" w:cs="IRNazanin"/>
          <w:color w:val="111111"/>
          <w:sz w:val="28"/>
          <w:szCs w:val="28"/>
          <w:rtl w:val="true"/>
          <w:lang w:bidi="fa-IR"/>
        </w:rPr>
        <w:t>.</w:t>
      </w:r>
    </w:p>
    <w:p>
      <w:pPr>
        <w:pStyle w:val="Heading3"/>
        <w:numPr>
          <w:ilvl w:val="2"/>
          <w:numId w:val="1"/>
        </w:numPr>
        <w:rPr/>
      </w:pPr>
      <w:bookmarkStart w:id="93" w:name="__RefHeading___Toc1447149_653776707"/>
      <w:bookmarkStart w:id="94" w:name="_Toc34"/>
      <w:bookmarkEnd w:id="93"/>
      <w:r>
        <w:rPr>
          <w:rtl w:val="true"/>
        </w:rPr>
        <w:t>اهل بیت پیامبر صلی الله علیه و آله معصوم‌اند</w:t>
      </w:r>
      <w:bookmarkEnd w:id="94"/>
    </w:p>
    <w:p>
      <w:pPr>
        <w:pStyle w:val="BookText"/>
        <w:rPr/>
      </w:pPr>
      <w:r>
        <w:rPr>
          <w:rFonts w:ascii="IRNazanin" w:hAnsi="IRNazanin" w:eastAsia="IRNazanin"/>
          <w:color w:val="111111"/>
          <w:sz w:val="28"/>
          <w:sz w:val="28"/>
          <w:szCs w:val="28"/>
          <w:rtl w:val="true"/>
          <w:lang w:bidi="fa-IR"/>
        </w:rPr>
        <w:t xml:space="preserve">شایان توضیح است که امامان علیهم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مخالفان تصوّر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نمی‌شماریم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علیهم السلام معصوم‌اند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هرگز احتمال نمی‌دهیم که آنان علیهم السلام در بیانِ احکام خطا کنند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قائل نیستیم که آنان علیهم السلام مانند دیگر محدّثانِ مسلمان، تنها ناقل حدیث اند، گرچه آنان علیهم السلام احادیثی را از رسول خدا صلی الله علیه و آله نقل می‌کنند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زیرا آنان علیهم السلام طبق ادلّۀ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کتاب‌های کلام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خویش معصوم‌اند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اگر از این سخن تنزّل کنیم و به قول مخالفان قائل شویم که آنان علیهم السلام مجتهد یا محدّث‌اند، آنها باید به نتایجی که ما بدان می‌رسیم، تن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خلال حدیث ثقلین به این نتیجه می‌رسیم که این حدیث هدایت را در پیروی از عترت می‌داند و این امر را با شواهد و متابعاتی از صحابه و تابعان تأیید می‌کنیم تا پس از اینکه بر ما حجّت است، بر اهل سنّت نیز حجّت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ما می‌خواهیم روایات ثابت خودمان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کتاب‌هایمان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خلال کتاب‌های آنان، اثبات کنیم و بر اتفاق شیعه و سنّی بر ساختاری که میان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است، رهنمون شویم و آن اخذ به حدیثی است که نزد هر دو فرقه ثابت می‌باشد، و ترک غیر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این حدیث ثابت، در مذهب شافعی روایت شده است و گاه در مذهب مالکی و گاه در مذهب حنبلی یا حنفی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اینان بر قول صحابه و تابعان اعتماد می‌کنند؛ بعضی از این صحابه، عین روایتی که ائمّه ما روایت کرده‌اند و سوای آن را </w:t>
      </w:r>
    </w:p>
    <w:p>
      <w:pPr>
        <w:pStyle w:val="BookText"/>
        <w:rPr/>
      </w:pPr>
      <w:r>
        <w:rPr>
          <w:rFonts w:ascii="IRNazanin" w:hAnsi="IRNazanin" w:eastAsia="IRNazanin"/>
          <w:color w:val="111111"/>
          <w:sz w:val="28"/>
          <w:sz w:val="28"/>
          <w:szCs w:val="28"/>
          <w:rtl w:val="true"/>
          <w:lang w:bidi="fa-IR"/>
        </w:rPr>
        <w:t>صحیح ندانسته‌اند، از رسول خدا صلی الله علیه و آله روایت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پژوهشگرانی را که خواهان آ گاهی بر نمونۀ تطبیقی این طرح و دیدگاه مایند ، به کتاب صلاة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اخیراً نوشته‌ایم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به این روش بهره‌گیری از کلام دیگران ما را سفارش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کرکی رحمة الله در پایان اجازه‌اش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دارد،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کُتب العامّة ومصنّفاتهم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أصحابنا لم یزالوا یتناقلونها ویروونها ویبذلون فی ذلک جهدهم، ویصرفون فی هذا المطلب نفائس أوقاتهم لغرض صحیح دینی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فیها من شواهد الحقّ وما یکون وسیلةً إلی تزییفات الأباطیل ما لا یحصی کثرةً، والحجّة إذا قام الخصم بتشییدها عَظُمَ موقعها فی النفوس، وکانت أَدْعی إلی إسکات الخصوم والمنکرین للحقّ ودفع تعلّلاتهم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ذلک ففی الإحاطة بها فوائدٌ أُخری جمّة ؛</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امّا کتاب‌ها و مصنّفات اهل سنّت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اصحاب ما پیوسته آنها را نقل و روایت می‌کنند و در این راستا نهایت توانشان را به کار می‌برند و برای غرض صحیح دینی، نفیس‌ترین اوقاتِ خویش را در این مطلب می‌گذرانند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در آنها شواهد حقّی وجود دارد و چیزهای بی‌شماری که وسیله‌ای برای از بین بردن اَباطیل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حجت را هرگاه خصم تقویت کند جایگاه آن در نفوس عظمت می‌یابد و برای ساکت ساختن خصوم و منکران حق و دفع بهانه تراشی‌های آنها، رساتر و قوی‌تر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احاطه بر این کتاب ها فواید فراوانِ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نوری در فایده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بیان می‌دارد که شهید اوّل در اجازه‌اش به ابوالحسن، علی بن حسن بن محمّد خازن، می‌گوید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مصنّفات العامّة ومرویاتهم </w:t>
      </w:r>
      <w:r>
        <w:rPr>
          <w:rFonts w:eastAsia="Amiri" w:cs="Amiri" w:ascii="Amiri" w:hAnsi="Amiri"/>
          <w:color w:val="111111"/>
          <w:sz w:val="28"/>
          <w:szCs w:val="28"/>
          <w:rtl w:val="true"/>
          <w:lang w:bidi="ar-SA"/>
        </w:rPr>
        <w:t xml:space="preserve">: </w:t>
      </w:r>
      <w:bookmarkStart w:id="95" w:name="pg6496_59449"/>
    </w:p>
    <w:p>
      <w:pPr>
        <w:pStyle w:val="BookText"/>
        <w:rPr/>
      </w:pPr>
      <w:bookmarkEnd w:id="95"/>
      <w:r>
        <w:rPr>
          <w:rFonts w:ascii="IRNazanin" w:hAnsi="IRNazanin" w:eastAsia="IRNazanin"/>
          <w:color w:val="111111"/>
          <w:sz w:val="28"/>
          <w:sz w:val="28"/>
          <w:szCs w:val="28"/>
          <w:rtl w:val="true"/>
          <w:lang w:bidi="fa-IR"/>
        </w:rPr>
        <w:t>فإنّی أروی عن نحو من أربعین شیخاً من علمائهم بمکّة، والمدینة، ودارالسلام بغداد، ومصر، ودمشق، وبیت المقدس، ومقام الخلیل؛</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در آخر فایده سوّم کتاب 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قتل محقّق کرکی به وسیله 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نوشته‌های اهل سنّت و روایات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حدود چهل شیخ از علمای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و بغداد و مصر و دمشق و بیت المقدس و مقام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رحمة الله روایاتِ اهل سنّت را به طُرُق خود آنها روایت می‌کند تا بر آنها حجّت باشد و این داشتنِ اجازه از شمار بسیاری از مشایخ آنها و از شهرها و مذاهب مختلف، تنها برای آن است که حجّت، اَثبت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الزام‌آورتر باشد </w:t>
      </w:r>
      <w:r>
        <w:rPr>
          <w:rFonts w:eastAsia="IRNazanin" w:cs="IRNazanin"/>
          <w:color w:val="111111"/>
          <w:sz w:val="28"/>
          <w:szCs w:val="28"/>
          <w:rtl w:val="true"/>
          <w:lang w:bidi="fa-IR"/>
        </w:rPr>
        <w:t>.</w:t>
      </w:r>
    </w:p>
    <w:p>
      <w:pPr>
        <w:pStyle w:val="Heading3"/>
        <w:numPr>
          <w:ilvl w:val="2"/>
          <w:numId w:val="1"/>
        </w:numPr>
        <w:rPr/>
      </w:pPr>
      <w:bookmarkStart w:id="96" w:name="__RefHeading___Toc1447151_653776707"/>
      <w:bookmarkStart w:id="97" w:name="_Toc35"/>
      <w:bookmarkEnd w:id="96"/>
      <w:r>
        <w:rPr>
          <w:rtl w:val="true"/>
        </w:rPr>
        <w:t>تأکید بر لزوم احتیاط و دقّت در تدریس فقه مقارن</w:t>
      </w:r>
      <w:bookmarkEnd w:id="97"/>
    </w:p>
    <w:p>
      <w:pPr>
        <w:pStyle w:val="BookText"/>
        <w:rPr/>
      </w:pPr>
      <w:r>
        <w:rPr>
          <w:rFonts w:ascii="IRNazanin" w:hAnsi="IRNazanin" w:eastAsia="IRNazanin"/>
          <w:color w:val="111111"/>
          <w:sz w:val="28"/>
          <w:sz w:val="28"/>
          <w:szCs w:val="28"/>
          <w:rtl w:val="true"/>
          <w:lang w:bidi="fa-IR"/>
        </w:rPr>
        <w:t xml:space="preserve">از این سخن، می‌خواهیم به مطلب زیر برسیم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بعد از همۀ این تحلیل‌ها و بیان‌ها، برای ما جایز است که در </w:t>
      </w:r>
    </w:p>
    <w:p>
      <w:pPr>
        <w:pStyle w:val="BookText"/>
        <w:rPr/>
      </w:pPr>
      <w:r>
        <w:rPr>
          <w:rFonts w:ascii="IRNazanin" w:hAnsi="IRNazanin" w:eastAsia="IRNazanin"/>
          <w:color w:val="111111"/>
          <w:sz w:val="28"/>
          <w:sz w:val="28"/>
          <w:szCs w:val="28"/>
          <w:rtl w:val="true"/>
          <w:lang w:bidi="fa-IR"/>
        </w:rPr>
        <w:t xml:space="preserve">مسائل فقهی و اعتقادی، سخن ابو حنیفه را در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همپایه و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صادق علیه السلام قرار دهیم و آن دو را، دو امام بشماریم که از هر دو معارف و احکام اخذ می‌شود، بی‌آنکه اقوال آنان را وارسی کنیم و بکاویم؟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سخن، گمراه‌سازی طالبانِ علم است و آمیختن حق با باطل رقم می‌خورد؛ زیرا طالب علم هنگامی که دریابد رأی شخصِ منحرف از اهل بیت در کنار کلام امامش قرار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آگاهی بر ردّ وی از سوی علما و 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می‌کند که هر دوی آنها رأی شرعی است و تعبّد به هر دو جایز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تصوّر می‌کند برای نقل آن رأی، وجه شرعی وجود دارد و آن رأی از وجوه شرعی مطرح شده در مسئله است که می‌توان به آن تعبّد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استادی که آرای مخالف با مکتب اهل بیت علیهم السلام را عرضه می‌کند، اگر آنها را وارسی و نقد نکند، شاگرد وشخصی که آن را می شنود یا می بیند، تصوّر می‌کند که آن آراء، حق و اجتهاد مجازند، در حالی که آنها تنها رأی و اجتهادی‌اند که در برابر نصّ تشریع شد و برای ابطال امامت امام علی علیه السلام سامان یافت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بر فقیه متکلّم است که هرگاه بخواهد کلام آنها را </w:t>
      </w:r>
    </w:p>
    <w:p>
      <w:pPr>
        <w:pStyle w:val="BookText"/>
        <w:rPr/>
      </w:pPr>
      <w:r>
        <w:rPr>
          <w:rFonts w:ascii="IRNazanin" w:hAnsi="IRNazanin" w:eastAsia="IRNazanin"/>
          <w:color w:val="111111"/>
          <w:sz w:val="28"/>
          <w:sz w:val="28"/>
          <w:szCs w:val="28"/>
          <w:rtl w:val="true"/>
          <w:lang w:bidi="fa-IR"/>
        </w:rPr>
        <w:t>عرضه دارد، روشن سازد که یکی از آن دو، کلام امام هدایت است</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کلام امام ضلالت؛ زیرا با اینکه اَعْلَم از او وجود داشت، خود را برای اُمّت، امام گمارد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در این کتاب از امام صادق علیه السلام نقل است که به سفیان بن خالد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سفیان، از ریاست برحذر باش، اَحَدی آن را نطلبید مگر اینکه هلاک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می‌گوید،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ما هلاک شدیم؛ زیرا هیچ یک از ما نیست مگر اینکه دوست دارد او را نام ببرند و مورد توجه قرار گیرد و از وی حدیث اخذ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که پنداشتی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شخصی را که حجت نیست، به عنوان حجت بگماری و در هرچه می‌گوید تصدیقش کنی و مردم را به قولِ او فراخوانی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امام باقر علیه السلام روایت است که دربارۀ عمر بن عبدالعزیز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می‌میرد و اهل زمین بر او می‌گریند و اهل آسمان او را لعن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نشست که حق نداشت در آنجا بنشیند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حضور ابو حنیفه در درس امام صادق علیه السلام برای علم آموزی و تعبّد به سخنان آن حضرت نبود، بلکه برای آگاهی به آرای خصم و چگونگی مقابله با آن صورت می‌گرفت و امام علیه السلام این را می‌دانست و اصحابش را از او برحذر می‌داشت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برای ما جایز است که رأی ابو حنیفه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حال را </w:t>
      </w:r>
    </w:p>
    <w:p>
      <w:pPr>
        <w:pStyle w:val="BookText"/>
        <w:rPr/>
      </w:pPr>
      <w:r>
        <w:rPr>
          <w:rFonts w:ascii="IRNazanin" w:hAnsi="IRNazanin" w:eastAsia="IRNazanin"/>
          <w:color w:val="111111"/>
          <w:sz w:val="28"/>
          <w:sz w:val="28"/>
          <w:szCs w:val="28"/>
          <w:rtl w:val="true"/>
          <w:lang w:bidi="fa-IR"/>
        </w:rPr>
        <w:t xml:space="preserve">داراست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کلام امام علیه السلام بیاوریم و آن را به عنوان رأیی در مسئله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امام علیه السلام تصریح دارد که وی گمراه و گمراه‌ساز است و رسول خدا صلی الله علیه و آله آشکارا مخالفِ قول عترت را گمراه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رسیده است که به سَماعة بن مهران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لَعَنَ الله أَبَا حَنِیفَةَ،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وَقُلتُ أَنَا، وَقَالَتِ الصَّحَابَةُ وَقُلتُ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أَکُنتَ تَجلِسُ إِلَیهِ؟</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وَلکِن هَذَا کَلاَمُهُ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أَتی رَسُولُ الله صلی الله علیه و آله النَّاسَ بِمَا یکتَفُونَ بِهِ فِی عَهدِهِ؟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وَمَا یحتَاجُونَ إِلَیهِ إِلی یومِ القِیامَةِ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 مِن ذلِکَ شَیءٌ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عِندَ أَهلِهِ؛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ابو حنیفه را لعنت کند،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و من می‌گویم، صحابه گفتند و من می‌گویم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امام علیه السلام از سَماعه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مجلس او می‌نشینی؟</w:t>
      </w:r>
    </w:p>
    <w:p>
      <w:pPr>
        <w:pStyle w:val="BookText"/>
        <w:rPr/>
      </w:pPr>
      <w:r>
        <w:rPr>
          <w:rFonts w:ascii="IRNazanin" w:hAnsi="IRNazanin" w:eastAsia="IRNazanin"/>
          <w:color w:val="111111"/>
          <w:sz w:val="28"/>
          <w:sz w:val="28"/>
          <w:szCs w:val="28"/>
          <w:rtl w:val="true"/>
          <w:lang w:bidi="fa-IR"/>
        </w:rPr>
        <w:t xml:space="preserve">سماعه می‌گوید،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لیکن این سخن کلام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سامان بدارد، رسول خدا صلی الله علیه و آله برای مردم آنچه را که در عهد وی بسنده شان باشد، آورد؟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آنچه را تا روز قیامت بدان نیاز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چیزی از دست رفت؟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نزد اهلش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علیه السلام اشاره به این دارد که مشکل نزد صحابه، سپس تابعان و تابعانِ تابعان، مشکل بزرگی بود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مشکل و فهم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امامان مذاهب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مشکل این بود که آنان تصور می‌کردند رسول خدا صلی الله علیه و آله برای مردم آنچه را تا قیامت بدان نیاز دارند، نیاورد و احکام شرعی را به آنان واگذارْد و غافل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 را به بی‌خبری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آنچه را پیامبر صلی الله علیه و آله آورد، نزد عترت هست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عِندَنَا مَا لاَ نَحتَاجُ مَعَهُ إِلَی النَّاسِ، وَإِنَّ النَّاسَ لَیحتَاجُونَ إِلَینَا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عِندَنَا کِتَاباً إِملاَءُ رَسُولِ الله صلی الله علیه و آله وَخَطُّ علی علیه السلام ، صَحِیفَةً فِیهَا کُلُّ حَلاَلٍ وَحَرَامٍ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 ما چیزهایی هست که با وجود آنها به مردم نیاز نداریم، و مردم به ما نیاز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نزد ما کتابی با املای پیامبر و خطّ علی وجود دارد، صحیفه‌ای که هر حلال و حرامی در آن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باقر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أَجِدُ أَحَداً مِن هذِهِ الأُمّةِ مَنْ جَمَعَ القُرآنَ إِلاَّ الأَوْصِیاءُ؛</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اُمّت کسی که قرآن را جمع کند نمی‌یابم مگر اوصیا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روایاتی که در همین سیاق است و بیان می‌دارد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اوصیاست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واقعیت، برای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که خود </w:t>
      </w:r>
    </w:p>
    <w:p>
      <w:pPr>
        <w:pStyle w:val="BookText"/>
        <w:rPr/>
      </w:pPr>
      <w:r>
        <w:rPr>
          <w:rFonts w:ascii="IRNazanin" w:hAnsi="IRNazanin" w:eastAsia="IRNazanin"/>
          <w:color w:val="111111"/>
          <w:sz w:val="28"/>
          <w:sz w:val="28"/>
          <w:szCs w:val="28"/>
          <w:rtl w:val="true"/>
          <w:lang w:bidi="fa-IR"/>
        </w:rPr>
        <w:t xml:space="preserve">را با امام علی علیه السلام بسنجند و به امکان خطای امام و عدم آگاهی او به امور قائل شوند یا وجود زید یا عَمْرو را ادّعا کنند و اینکه آن دو، به فرائض و احکام و حُکم از امام علی علیه السلام داناترند و اَعلم اشخاص به شمار می‌آیند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گاه بعضی از صحابه، بعضی از چیزهایی را که رسول خدا صلی الله علیه و آله بیان داشت، دریافتند، لیکن در این مورد، اموری به عترت وانهاده شد و بر آنهاست که آن را تبیین کنند؛ زیرا در حدیث ثقلین و در آیاتی از کلامِ خدا، آنان مدّنظرند؛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جَاءَهُمْ أَمْرٌ مِنَ الأَمْنِ أَوِ الْخَوْفِ أَذَاعُوا بِهِ وَلَوْ رَدُّوهُ إِلَی الرَّسُولِ وَإِلَی أُولِی الأَمْرِ مِنْهُمْ لَعَلِمَهُ الَّذِینَ یسْتَنْبِطُونَهُ مِنْهُمْ وَلَوْلاَ فَضْلُ الله عَلَیکُمْ وَرَحْمَتُهُ لاَتَّبَعْتُمُ الشَّیطَانَ إِلاَّ قَلِیلاً ؛</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امری درباره امنیت و ناامنی به آنها برسد، آن را فاش می‌سازند و اگر آن را به پیامبر و اولیای امر خود بازگردانند ، اهل استنباط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درمی‌یافتند، و اگر فضل و رحمت خدا بر شما نبود، جز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بقیه‌تان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می پرویدید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فَإِنَّهُ </w:t>
      </w:r>
    </w:p>
    <w:p>
      <w:pPr>
        <w:pStyle w:val="BookText"/>
        <w:rPr/>
      </w:pPr>
      <w:r>
        <w:rPr>
          <w:rFonts w:ascii="Amiri" w:hAnsi="Amiri" w:eastAsia="Amiri" w:cs="Amiri"/>
          <w:color w:val="111111"/>
          <w:sz w:val="28"/>
          <w:sz w:val="28"/>
          <w:szCs w:val="28"/>
          <w:rtl w:val="true"/>
          <w:lang w:bidi="ar-SA"/>
        </w:rPr>
        <w:t>یسْلُکُ مِن بَینِ یدَیهِ وَمِنْ خَلْفِهِ رَصَداً ؛</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دانای غیب است، غیب خود را برای هیچ کس آشکار نمی‌سازد مگر برای پیامبری که بپسندد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و پس او، مراقبانی راه می‌پیمایند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مواظب اویند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آیات و آیات دیگر، بیان می‌دارند که پیامبر صلی الله علیه و آله و اهل بیت آن حضرت، ترجمانِ قرآن و تبیین کنندگان احکام آن و آمران و ناهیانِ اَوامر و نواهی قرآن‌اند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در حدیثی طولانی آمده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الله لَم یجعَلِ العِلمَ جَهلاً، وَلَم یکِل أَمرَهُ إِلی أَحَدٍ مِن خَلقِهِ؛ لاَ إِلی مَلَکٍ مُقَرَّبٍ، وَلاَ نَبِی مُرسَلٍ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وَلکِنَّهُ أَرسَلَ رَسُولاً مِن مَلاَئِکَتِهِ،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کَذَا وَکَذَا، فَأَمَرَهُم بِمَا یحِبُّ وَنَهَاهُم عَمَّا یکرَهُ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فَقَصَّ عَلَیهِم أَمرَ خَلقِهِ بِعِلمٍ فَعَلِمَ ذلِکَ العِلمَ وَعَلَّمَ أَنبِیاءَهُ وَأَصفِیاءَهُ مِنَ الأَنبِیاءِ وَالأَصْفِیاءِ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اعتَصَمَ بِالفُضَّلِ انتَهی بِعِلمِهِم وَنَجَا بِنُصرَتِهِم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وَضَعَ وُلاَةَ أَمرِ الله وَأَهلَ استِنبَاطِ عِلمِهِ فِی غَیرِ </w:t>
      </w:r>
    </w:p>
    <w:p>
      <w:pPr>
        <w:pStyle w:val="BookText"/>
        <w:rPr/>
      </w:pPr>
      <w:r>
        <w:rPr>
          <w:rFonts w:ascii="Amiri" w:hAnsi="Amiri" w:eastAsia="Amiri" w:cs="Amiri"/>
          <w:color w:val="111111"/>
          <w:sz w:val="28"/>
          <w:sz w:val="28"/>
          <w:szCs w:val="28"/>
          <w:rtl w:val="true"/>
          <w:lang w:bidi="ar-SA"/>
        </w:rPr>
        <w:t>الصَّفوَةِ مِن بُیوتَاتِ الأَنبِیاءِ فَقَد خَالَفَ أَمرَ الله وَجَعَلَ الجُهَّالَ وُلاَةَ أَمرِ الله وَالمُتَکَلِّفِینَ بِغَیرِ هُدی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وَزَعَمُوا أَنَّهُم أَهلُ استِنبَاطِ عِلمِ الله، فَقَد کَذَبُوا عَلَی الله وَرَسُولِهِ، وَرَغِبُوا عَن وَصِیهِ وَطَاعَتِهِ، وَلَم یضَعُوا فَضلَ الله حَیثُ وَضَعَهُ الله؛ فَضَلُّوا وَأَضَلُّوا أَتبَاعَهُم، وَلَم یکُن لَهُم حُجَّةٌ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علم را جهل قرار نداد، و امرش را به اَحَدی از خلقش واننهاد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فرشته مقرّب و نه به پیامبر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خدا رسولی از ملائکه‌اش را فرستاد،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 چنان بگو؛ این رسول، آنها را به آنچه خدا واجب ساخت امر کرد و از آنچه خدا نمی‌پسندید، بازداشت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رسول امر خلق را با علم از ناحیه خدا، برای مردم بیان داشت، ولی علمی را که خدا به او داد، دریافت و به انبیا و اصفیای خدا آموخت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والیان امر و هادیان، اهل استنباط این علم‌اند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به این اهل فضل چنگ آویزد به علمشان می‌رسد و به یاری آنها نجات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هرکه والیان امر خدا و اهل استنباط علم او را در غیر برگزیدگان خاندانِ انبیا قرار داد، امر خدا را مخالفت ورزید و جاهلان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از سوی خدا هدایت نیافتند و اهل تکلّف‌اند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امر خدا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می‌پندارند که آنها اهل استنباط علم خدایند، اینان بر خدا و پیامبر دروغ بستند، و از وصیت و طاعتِ خدا روی گرداندند و فضل خدا را آنجا که خدا آن را قرار داد، ننهادند، از این رو گمراه شدند و پیروانِ خویش را گمراه ساختند و روز قیامت، حجّتی برای آنها نیست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این سخن امام علیه السلام روشن می‌سازد که آن حضرت قول ابوحنیفه را که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وقلتُ 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گفت 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برنمی‌تافت، چنان که این سخن ابوحنیفه را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الصحابةُ وقلتُ 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 گفت 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نمی‌پسندید </w:t>
      </w:r>
      <w:r>
        <w:rPr>
          <w:rFonts w:eastAsia="IRNazanin" w:cs="IRNazanin"/>
          <w:color w:val="111111"/>
          <w:sz w:val="28"/>
          <w:szCs w:val="28"/>
          <w:rtl w:val="true"/>
          <w:lang w:bidi="fa-IR"/>
        </w:rPr>
        <w:t xml:space="preserve">. </w:t>
      </w:r>
      <w:bookmarkStart w:id="98" w:name="pg6496_59459"/>
    </w:p>
    <w:p>
      <w:pPr>
        <w:pStyle w:val="BookText"/>
        <w:rPr/>
      </w:pPr>
      <w:bookmarkEnd w:id="98"/>
      <w:r>
        <w:rPr>
          <w:rFonts w:ascii="IRNazanin" w:hAnsi="IRNazanin" w:eastAsia="IRNazanin"/>
          <w:color w:val="111111"/>
          <w:sz w:val="28"/>
          <w:sz w:val="28"/>
          <w:szCs w:val="28"/>
          <w:rtl w:val="true"/>
          <w:lang w:bidi="fa-IR"/>
        </w:rPr>
        <w:t xml:space="preserve">زیرا ابوحنیفه با این سخن می‌خواست کلام خود را همتای کلام صحابی بداند، در حالی که وی تابعی متأخّر بود، سخن وی با کلام صحابی معاصر پیامبر قابل مقایسه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رسد به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احتمال خطا در فهم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با این سخن، فقه مقارن را در نظر نداشت و آن را برنمی‌تافت، بلکه می‌خواست علم از اهلِ آن دریافت شود که همان اهل بیت رسالت‌اند </w:t>
      </w:r>
      <w:r>
        <w:rPr>
          <w:rFonts w:eastAsia="IRNazanin" w:cs="IRNazanin"/>
          <w:color w:val="111111"/>
          <w:sz w:val="28"/>
          <w:szCs w:val="28"/>
          <w:rtl w:val="true"/>
          <w:lang w:bidi="fa-IR"/>
        </w:rPr>
        <w:t>.</w:t>
      </w:r>
    </w:p>
    <w:p>
      <w:pPr>
        <w:pStyle w:val="Heading3"/>
        <w:numPr>
          <w:ilvl w:val="2"/>
          <w:numId w:val="1"/>
        </w:numPr>
        <w:rPr/>
      </w:pPr>
      <w:bookmarkStart w:id="99" w:name="__RefHeading___Toc1447153_653776707"/>
      <w:bookmarkStart w:id="100" w:name="_Toc36"/>
      <w:bookmarkEnd w:id="99"/>
      <w:r>
        <w:rPr>
          <w:rtl w:val="true"/>
        </w:rPr>
        <w:t>یک هشدار</w:t>
      </w:r>
      <w:bookmarkEnd w:id="100"/>
    </w:p>
    <w:p>
      <w:pPr>
        <w:pStyle w:val="BookText"/>
        <w:rPr/>
      </w:pPr>
      <w:r>
        <w:rPr>
          <w:rFonts w:ascii="IRNazanin" w:hAnsi="IRNazanin" w:eastAsia="IRNazanin"/>
          <w:color w:val="111111"/>
          <w:sz w:val="28"/>
          <w:sz w:val="28"/>
          <w:szCs w:val="28"/>
          <w:rtl w:val="true"/>
          <w:lang w:bidi="fa-IR"/>
        </w:rPr>
        <w:t xml:space="preserve">به اعتقاد نگارنده، نقل کلام امامان چهارگانۀ اهل سنّت در درس‌هایی که امروز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می‌شود و در آنها تنها به قاعدۀ الزام بسنده می‌کنند و ادلّۀ مخالفان فقه اهل بیت را نمی‌کاوند، عملی نادرست است؛ زیرا در محافل دینی به کلام آنها رنگ علمی می‌بخشد و آن را در مَصافِ</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معصومان علیهم السلام قرارمی‌دهد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ظلم است که کلام آنها را در شمار کلام معصومان علیهم السلام قرار دهیم؛ زیرا خطای اقوال و گمراهی عقاید آنان را می‌دانیم و این </w:t>
      </w:r>
    </w:p>
    <w:p>
      <w:pPr>
        <w:pStyle w:val="BookText"/>
        <w:rPr/>
      </w:pPr>
      <w:r>
        <w:rPr>
          <w:rFonts w:ascii="IRNazanin" w:hAnsi="IRNazanin" w:eastAsia="IRNazanin"/>
          <w:color w:val="111111"/>
          <w:sz w:val="28"/>
          <w:sz w:val="28"/>
          <w:szCs w:val="28"/>
          <w:rtl w:val="true"/>
          <w:lang w:bidi="fa-IR"/>
        </w:rPr>
        <w:t xml:space="preserve">را پیامبر صلی الله علیه و آله و أئمّه علیهم السلام به ما خبر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دریافتیم که علمای مذاهب با هدف دستاورد سیاسی در درس أئمّه علیهم السلام حضور می‌یافتند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استفاده علمی از درس‌ها و پیروی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می‌خواستند منهج امام و شیوۀ استدلال او را بشناسند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علما و اساتید می‌خواهیم که هنگامِ عرضۀ اَدلّه اهل سنّت، در آنها مناقشه کنند تا برای همه، ناشایستی آنها را برای برعهده گرفتن این مقامِ علمی بلند، روشن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محبّان امام صادق علیه السلام و پیروان مکتب وی، باید از فقه و علم و عقیدۀ آن حضرت دفاع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طرف مقابل، نیز حال چنین است، باید از مذهب خویش دفاع کند و بر ماست که به حرفش گوش دهیم و با وی به گونه‌ای پاکیزه مناقشه علمی کنیم و بر ردّش دست یازیم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مناقشه و خدشه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در گذشته و از زمان‌هایی دور، تاریخی و اعتقادی و عاطفی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گفت و گوی فکری و استدلال علمی باشد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خلال فقه و احکام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بر مرجعیتِ دینی اهل بیت علیهم السلام تأکید کنیم و اینکه آنان حق و مرجع‌اند، در دین بدعت نگذاردند و صاحب فقه جدا بافته‌ای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w:t>
      </w:r>
    </w:p>
    <w:p>
      <w:pPr>
        <w:pStyle w:val="BookText"/>
        <w:rPr/>
      </w:pPr>
      <w:r>
        <w:rPr>
          <w:rFonts w:ascii="IRNazanin" w:hAnsi="IRNazanin" w:eastAsia="IRNazanin"/>
          <w:color w:val="111111"/>
          <w:sz w:val="28"/>
          <w:sz w:val="28"/>
          <w:szCs w:val="28"/>
          <w:rtl w:val="true"/>
          <w:lang w:bidi="fa-IR"/>
        </w:rPr>
        <w:t xml:space="preserve">ابن خلدون در مقدّمه‌اش ادّعا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اهل بیت را بدعت وفقه آنها را بیرون از جمع می‌داند</w:t>
      </w:r>
      <w:r>
        <w:rPr>
          <w:rFonts w:eastAsia="IRNazanin" w:cs="IRNazanin"/>
          <w:color w:val="111111"/>
          <w:sz w:val="28"/>
          <w:szCs w:val="28"/>
          <w:rtl w:val="true"/>
          <w:lang w:bidi="fa-IR"/>
        </w:rPr>
        <w:t>]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ما به عصمت ائمّۀ خویش معتقدیم و در اثبات کلام آنها به ذکر اسناد احادیثشان به رسول خدا صلی الله علیه و آله نیاز نداریم، با اینکه آنان علیهم السلام احادیث خویش را با این اسناد، می‌آوردند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پیامبر صلی الله علیه و آله و خدای عزوجل مستند می‌ساختند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سخن امام صادق علیه السلام نیک بنگرید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حدیث کرد پدرم؛ و حدیث پدرم، حدیث جدّم می‌باشد؛ و حدیث جَدّم حدیث حسین است؛ و حدیث حسین، حدیث حسن است؛ و حدیث حسن، حدیث امیرالمؤمنین می‌باشد؛ و حدیث امیرالمؤمنین علیه السلام حدیث رسول خداست؛ و حدیث رسول خدا صلی الله علیه و آله قول خدای بزرگ است</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تصحیح نقل موجود از پیامبر صلی الله علیه و آله و اثبات وجود آن نزد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اهل بیت علیهم السلام و صحّت آنچه را گفته‌اند، از طُرُق اهل سنّت و صحاح و مسانید آنها نیز، توثیق </w:t>
      </w:r>
      <w:bookmarkStart w:id="101" w:name="pg6496_59462"/>
    </w:p>
    <w:p>
      <w:pPr>
        <w:pStyle w:val="BookText"/>
        <w:rPr/>
      </w:pPr>
      <w:bookmarkEnd w:id="101"/>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ثابت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اهل بیت روایت کرده‌اند، دروغ و تهمت بر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بعضی از اهل سنّت ادّعا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Heading3"/>
        <w:numPr>
          <w:ilvl w:val="2"/>
          <w:numId w:val="1"/>
        </w:numPr>
        <w:rPr/>
      </w:pPr>
      <w:bookmarkStart w:id="102" w:name="__RefHeading___Toc1447155_653776707"/>
      <w:bookmarkStart w:id="103" w:name="_Toc37"/>
      <w:bookmarkEnd w:id="102"/>
      <w:r>
        <w:rPr>
          <w:rtl w:val="true"/>
        </w:rPr>
        <w:t>یک شبهه و پاسخ آن</w:t>
      </w:r>
      <w:bookmarkEnd w:id="103"/>
    </w:p>
    <w:p>
      <w:pPr>
        <w:pStyle w:val="BookText"/>
        <w:rPr/>
      </w:pPr>
      <w:r>
        <w:rPr>
          <w:rFonts w:ascii="IRNazanin" w:hAnsi="IRNazanin" w:eastAsia="IRNazanin"/>
          <w:color w:val="111111"/>
          <w:sz w:val="28"/>
          <w:sz w:val="28"/>
          <w:szCs w:val="28"/>
          <w:rtl w:val="true"/>
          <w:lang w:bidi="fa-IR"/>
        </w:rPr>
        <w:t>مسئله‌ای باقی ماند که باید آن را خاطرنشان ساخت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می‌توانیم همۀ آنچه را شما گفتید بپذیریم با اینکه در کتاب‌ها مشهور است که ائمّۀ اهل بیت علیهم السلام از صحابه حدیث اخذ کرده‌اند؟</w:t>
      </w:r>
    </w:p>
    <w:p>
      <w:pPr>
        <w:pStyle w:val="BookText"/>
        <w:rPr/>
      </w:pPr>
      <w:r>
        <w:rPr>
          <w:rFonts w:ascii="IRNazanin" w:hAnsi="IRNazanin" w:eastAsia="IRNazanin"/>
          <w:color w:val="111111"/>
          <w:sz w:val="28"/>
          <w:sz w:val="28"/>
          <w:szCs w:val="28"/>
          <w:rtl w:val="true"/>
          <w:lang w:bidi="fa-IR"/>
        </w:rPr>
        <w:t>آیا این نصوص با آنچه در فقه کلامی بدان فرا می‌خوانید سازگار است یا نه؟</w:t>
      </w:r>
    </w:p>
    <w:p>
      <w:pPr>
        <w:pStyle w:val="BookText"/>
        <w:rPr/>
      </w:pPr>
      <w:r>
        <w:rPr>
          <w:rFonts w:ascii="IRNazanin" w:hAnsi="IRNazanin" w:eastAsia="IRNazanin"/>
          <w:color w:val="111111"/>
          <w:sz w:val="28"/>
          <w:sz w:val="28"/>
          <w:szCs w:val="28"/>
          <w:rtl w:val="true"/>
          <w:lang w:bidi="fa-IR"/>
        </w:rPr>
        <w:t>اگر این أئمّه علیهم السلام همان کسانی‌اند که رسول خدا صلی الله علیه و آله ما را به آنها ارجاع داد، چرا ایشان از صحابه حدیث آموختند؟ این امر به چه معناست؟ سبب این کار چیست؟ آیا میان این دو قول تضاد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رجال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بن تغلب آمده است که گفت، امام صادق برایم حدیث کرد،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عبدالله انصاری آخرین صحابه پیامبر صلی الله علیه و آله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 العلم، ای باقر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شکافندۀ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مدینه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یاوه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هذیان نمی‌گویم، لیکن 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شخصی از اهل بیت مرا درک خواهی کرد که همنام من است و شمایل مرا داراست، لایه‌های علم را می‌شکافد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اَسرار آن پرده برمی‌دارد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امر مرا به آنچه می‌گویم واداشت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امام باقر علیه السلام می‌آمد، اهل مدینه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سوی روز پیش این جوان می‌رود، در حالی که آخرین باقی مانده اصحاب رسول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نگذشت که علی بن الحسین علیه السلام از دنیا رفت، امام باقر علیه السلام به خاطر گرامی‌داشت هم صحبتی جابر با پیامبر صلی الله علیه و آله پیش او می‌رفت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از خدای متعال برای آنها حدیث می‌گفت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اهل مدینه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جسورتر از این شخص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علیه السلام این سخن اهل مدینه را دریافت، از رسول خدا صلی الله علیه و آله برای آنها حدیث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اَحَدی را ندیدیم که دروغ‌گوتر از این شخص باشد، از کسی که او را ندیدۀ برای ما حدیث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علیه السلام به این سخن آنان پی بُرد، از جابر بن عبدالله برای آنها حدیث بیان داشت و آنان تصدیقش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نزد امام علیه السلام می‌آمد و از آن حضرت علم می‌آموخت</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این امر، درباره امام حسن و امام حسین علیهما السلام نقل شده است و سخن این دو امام به اینکه قرائت را از عبدالرَّحمن سُلَمی فراگرفته‌اند</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آن قول امام صادق علیه السلام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اساس قرائت </w:t>
      </w:r>
    </w:p>
    <w:p>
      <w:pPr>
        <w:pStyle w:val="BookText"/>
        <w:rPr/>
      </w:pPr>
      <w:r>
        <w:rPr>
          <w:rFonts w:ascii="Amiri" w:hAnsi="Amiri" w:eastAsia="Amiri" w:cs="Amiri"/>
          <w:color w:val="111111"/>
          <w:sz w:val="28"/>
          <w:sz w:val="28"/>
          <w:szCs w:val="28"/>
          <w:rtl w:val="true"/>
          <w:lang w:bidi="ar-SA"/>
        </w:rPr>
        <w:t xml:space="preserve">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می‌خوانیم</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اَمثال این 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امامان علیهم السلام در راستای همگامی با رأی عمومِ مردم و فهمِ آنها این کار را انجام می‌دادند، با اینکه در واقع برای اثبات حجیت سخن خود، به کلام این صحابه نیاز نداشتند؛ زیرا آنان عترت پیامبر صلی الله علیه و آله و امامان اهل بیت‌اند، و اهل بیت به آنچه در خاندان آنهاست داناترند، صحف انبیا و رسولان نزد آنان وجود داشت</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آنان روایاتی را که از رسول خدا صلی الله علیه و آله به ارث بردند، در گنجه نگه می‌داشتند و حفظ می‌کردند؛ بدان گونه که مردم طلا و نقره‌شان را می‌اندوزند و پنهان می‌دارند</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104" w:name="pg6496_59466"/>
    </w:p>
    <w:p>
      <w:pPr>
        <w:pStyle w:val="Heading3"/>
        <w:numPr>
          <w:ilvl w:val="2"/>
          <w:numId w:val="1"/>
        </w:numPr>
        <w:rPr/>
      </w:pPr>
      <w:bookmarkStart w:id="105" w:name="__RefHeading___Toc1447157_653776707"/>
      <w:bookmarkStart w:id="106" w:name="_Toc38"/>
      <w:bookmarkEnd w:id="104"/>
      <w:bookmarkEnd w:id="105"/>
      <w:r>
        <w:rPr>
          <w:rtl w:val="true"/>
        </w:rPr>
        <w:t>درنگی لازم</w:t>
      </w:r>
      <w:bookmarkEnd w:id="106"/>
    </w:p>
    <w:p>
      <w:pPr>
        <w:pStyle w:val="BookText"/>
        <w:rPr/>
      </w:pPr>
      <w:r>
        <w:rPr>
          <w:rFonts w:ascii="IRNazanin" w:hAnsi="IRNazanin" w:eastAsia="IRNazanin"/>
          <w:color w:val="111111"/>
          <w:sz w:val="28"/>
          <w:sz w:val="28"/>
          <w:szCs w:val="28"/>
          <w:rtl w:val="true"/>
          <w:lang w:bidi="fa-IR"/>
        </w:rPr>
        <w:t xml:space="preserve">مطلبی ماند که توضیح آن نیز لازم است و آن سؤالی است که به ذهن می‌آید و مفاد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فایده این مناهج و روش ها و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اختلاف میان مسلمانان را تشدید می‌کند و آنها را از هم دور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آیا اینها به این اندازه، مهم‌اند یا می‌توان از آنها چشم پوشید و نسبت به آنها تغافل ورزید؟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تصوّر نمی‌کنم که طرح این گونه امور فکری به صورتِ علمی در قلمرو دانشگاه‌ها و حوزه‌های علمیه، اختلاف میان مسلمانان را تشدید کند و عمیق‌تر سازد، بلکه شناختِ اختلاف رویکردها و آشنایی با ریشه‌های اختلاف میانِ مسلمانان، آزاد اندیشی را رونق می‌بخشد و نظریه علمی را حاکم می‌سازد و در مقابل، گرایش عاطفی و تعصّبات مذهبی را از بین می‌برد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 از همه اینها این است که باید مسئلۀ زندگی در کنار هم را از مسئلۀ فهم وظیفه عملی و 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صورت حقیقی‌اش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w:t>
      </w:r>
    </w:p>
    <w:p>
      <w:pPr>
        <w:pStyle w:val="BookText"/>
        <w:rPr/>
      </w:pP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 السلام ما را به مدارا با یهود و نصارا امر کردند، چه رسد به کسانی که در توحید و نبوّت و مسائل شریعت با ما مشترک‌اند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 لا یحضره الفقیه از اسحاق بن عمّار روایت است که امام صادق علیه السلام به وی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جالسَکَ یهودی فأحسِنْ مُجالسَتَهُ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یک یهودی با تو همنشین شد، همدم خوبی برای او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علیه السلام از پدرش روایت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ابنَ الکَوّاءِ سألَ علی بن أبی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نُسلِّمٍ علی مُذنِبِ هذه الأُمّة؟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للتوحیدِ أهلاً ولا نَراهُ للسَّلامِ علیهِ أهلاً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الکوّاء از امام علی علیه السلام سؤال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آیا به گنه‌کار این امّت سلام کنیم؟ </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وی را برای توحید شایسته دید آیا ما او را سزامند سلام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مُسکان روایت است که امام صادق علیه السلام به وی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لأحسِبُکَ إذا شُتِم علی بینَ یدیکَ لو تستطیعَ أن تأکلَ أنفَ شاتِمِهِ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والله جُعِلتُ فداکَ، إنّی لهکذا وأهلُ بیتی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فوالله إنّی لرُبّما سمعتُ مَن یشتمُ علیاً علیه السلام وما بینی وبینه إلاّ أُسطوانةٌ فأستترُ بها، فإذا فرغتُ مِن صلاتی فأمُرُّ به فأُسلِّمُ علیه وأُصافِحُهُ؛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گمان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تعصّب داری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حضور تو ناسزایی بر زبان آید، اگر بتوانی بینی ناسزاگو را بخوری، این کار را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خاندانم بدین گونه‌ایم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را نکن، والله، من گاه می‌شنوم که شخصی علی علیه السلام را ناسزا می‌گوید، و میان من و او جز ستون </w:t>
      </w:r>
    </w:p>
    <w:p>
      <w:pPr>
        <w:pStyle w:val="BookText"/>
        <w:rPr/>
      </w:pPr>
      <w:r>
        <w:rPr>
          <w:rFonts w:ascii="IRNazanin" w:hAnsi="IRNazanin" w:eastAsia="IRNazanin"/>
          <w:color w:val="111111"/>
          <w:sz w:val="28"/>
          <w:sz w:val="28"/>
          <w:szCs w:val="28"/>
          <w:rtl w:val="true"/>
          <w:lang w:bidi="fa-IR"/>
        </w:rPr>
        <w:t xml:space="preserve">فاصله نیست، آن را پوشیده می‌دارم و هنگامی که از نمازم فارغ شدم، بر او می‌گذرم و سلام می‌دهم و با وی مصافحه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امامان علیهم السلام با یهود و گنه‌کاران اُمّت محمّد صلی الله علیه و آله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معاشرت نیک با دیگران نیز فراخوانده‌اند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زیاد روایت است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سَلَّمْنا علی أبی عبداللهِ بِمِنی،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إنّا قومٌ مُجتازونَ لَسنا نُطیقُ هذا المجلسِ منکَ، کُلَّما أردْناه فأوصِنا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بتقوی اللهِ، وصدقِ الحدیثِ، وأداءِ الأمانةِ، وحُسنِ الصَّحابةِ لِمَن صَحِبَکُمْ، وإفشاءِ السَّلامِ، وإطْعامِ الطَّعامِ، صَلُّوا فِی مساجِدِهم، وعُودُوا مَرْضاهُمْ، وأتبِعُوا جَنائِزَهُم؛</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 بر امام صادق علیه السلام سلام کردم، سپس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ما قومی در گشت و گذاریم، </w:t>
      </w:r>
    </w:p>
    <w:p>
      <w:pPr>
        <w:pStyle w:val="BookText"/>
        <w:rPr/>
      </w:pPr>
      <w:r>
        <w:rPr>
          <w:rFonts w:ascii="IRNazanin" w:hAnsi="IRNazanin" w:eastAsia="IRNazanin"/>
          <w:color w:val="111111"/>
          <w:sz w:val="28"/>
          <w:sz w:val="28"/>
          <w:szCs w:val="28"/>
          <w:rtl w:val="true"/>
          <w:lang w:bidi="fa-IR"/>
        </w:rPr>
        <w:t xml:space="preserve">نمی‌توانیم هرگاه که بخواهیم در حضور شما باشیم، به ما سفارش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ترس از خدا، راست‌گویی، امانت‌داری، هم‌نشینی نیک با همدمان، آشکارسازی سلام، مهمانی دادن؛ در مساجد آنان نماز گزارید، از بیمارانشان عیادت کنید و در تشییع جنازه‌هاشان حضور یابید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أئمّه علیهم السلام این امور را گفته‌اند با اینکه ما می‌دانیم وضو و نماز آنها نادرست است؛ زیرا به طهارت چیزهای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به عقیدۀ ما نجس است و چیزهای دیگری که ناقض وضویند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را در وضو می‌شویند با اینکه خدا در قرآن به صراحت امر به مسح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باز نماز خواندن را وامی‌نهند که جواز ارسال مورد اتفاق همه است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را در نماز روی چپ می‌گذارند، گرچه در محلّ آن اختلاف دارند که زیر ناف است یا بالای آن یا زیر سینه است یا روی آن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در حالی که این کلمه جزو قرآن نیست و یک کلمۀ عبری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گفتن بسمله در نماز قائل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همه این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صحّت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آنها نماز می‌گزاریم؛ زیرا ائمّه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بدین کار امر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مسئله معاشرت وهمزیستی با اهل سنّت یک چیز است و بیان 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است، بستن دهان‌ها و سکوت از بیان حقایق امور جایز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ادّعاهای تو خالی، نمی‌توانیم آنچه را وابسته به دنیا و دین و آخرتمان است وانهیم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لیکن خدا بیع را حلال کرد و ربا را حرام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جز اینکه خدا نکاح را با چند کلمه حلال کرد و سفاح را حرام ساخت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ما فردای قیامت در پیشگاه خدای متعال می‌ایستیم، برماست که احکام شرعی را بر وجه صحیح آن بدانیم و بیان داریم تا مبادا از رحمت خدا دور بمانیم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شایان تأکید است که عمل در قلمرو فقه کلامی مانع بررسی مشکلاتِ اجتماعی و پدیده گدایی و بیکاری و مشکلات خانواده و قضایای سیاسی و اقتصادی و مسائل بانک‌ها نیست، لیکن واجب است این بحث‌ها در پرتو اصول دینی صحیح باشد، نه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هوای نفس و 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به دلیل وجود آیات و احادیث فراوان، کتمان علم جایز نیست؛ خدای متعال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یکْتُمُونَ مَا أَنزَلْنَا مِنَ الْبَینَاتِ وَالْهُدَی مِن بَعْدِ مَا بَینَّاهُ لِلنَّاسِ فِی الْکِتَابِ أُولئِکَ یلْعَنُهُمُ الله وَیلْعَنُهُمُ اللاَّعِنُونَ ؛</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دلایل روشن و هدایت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ما آن را در کتاب برای مردم تبیین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می‌کنند، خدا آنان را لعنت می‌کند و لعنت کنندگان بر آنها نفرین می‌فرستند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ما، نقل کلام امامان علیهم السلام و کلام رسول خدا، اختلاف برانگیز نیست؛ زیرا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بِمُوالاتِکُم تَمَّتِ الکَلِمَةُ، وَعَظِمَتِ النِّعْمَةُ، وائْتَلَفَتِ الْفُرْقَةُ؛</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107" w:name="pg6496_59473"/>
    </w:p>
    <w:p>
      <w:pPr>
        <w:pStyle w:val="BookText"/>
        <w:rPr/>
      </w:pPr>
      <w:bookmarkEnd w:id="107"/>
      <w:r>
        <w:rPr>
          <w:rFonts w:ascii="IRNazanin" w:hAnsi="IRNazanin" w:eastAsia="IRNazanin"/>
          <w:color w:val="111111"/>
          <w:sz w:val="28"/>
          <w:sz w:val="28"/>
          <w:szCs w:val="28"/>
          <w:rtl w:val="true"/>
          <w:lang w:bidi="fa-IR"/>
        </w:rPr>
        <w:t xml:space="preserve">به موالات شما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و نعمت عظمت یافت و اختلاف و شکاف به هم آمد </w:t>
      </w:r>
      <w:r>
        <w:rPr>
          <w:rFonts w:eastAsia="IRNazanin" w:cs="IRNazanin"/>
          <w:color w:val="111111"/>
          <w:sz w:val="28"/>
          <w:szCs w:val="28"/>
          <w:rtl w:val="true"/>
          <w:lang w:bidi="fa-IR"/>
        </w:rPr>
        <w:t>.</w:t>
      </w:r>
    </w:p>
    <w:p>
      <w:pPr>
        <w:pStyle w:val="Heading2"/>
        <w:numPr>
          <w:ilvl w:val="1"/>
          <w:numId w:val="1"/>
        </w:numPr>
        <w:rPr/>
      </w:pPr>
      <w:bookmarkStart w:id="108" w:name="__RefHeading___Toc1447159_653776707"/>
      <w:bookmarkStart w:id="109" w:name="_Toc39"/>
      <w:bookmarkEnd w:id="108"/>
      <w:r>
        <w:rPr>
          <w:rtl w:val="true"/>
        </w:rPr>
        <w:t>چکیده سخن</w:t>
      </w:r>
      <w:bookmarkEnd w:id="109"/>
    </w:p>
    <w:p>
      <w:pPr>
        <w:pStyle w:val="BookText"/>
        <w:rPr/>
      </w:pPr>
      <w:r>
        <w:rPr>
          <w:rFonts w:ascii="IRNazanin" w:hAnsi="IRNazanin" w:eastAsia="IRNazanin"/>
          <w:color w:val="111111"/>
          <w:sz w:val="28"/>
          <w:sz w:val="28"/>
          <w:szCs w:val="28"/>
          <w:rtl w:val="true"/>
          <w:lang w:bidi="fa-IR"/>
        </w:rPr>
        <w:t>ما از خلال این روش می‌خواهیم نظریۀ أهل بیت را در زندگی و چگونگی تعامل با دیگر مذاهب را احیا کنیم و از انتشارِ طرح فقه مقارن در حوزه‌های علمیه باز داریم؛ زیرا با انتشار آن، فقه عترت، خواه ناخواه، تضعیف می‌گردد و فقه دیگران مشروعیت داده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ماست که با دلیل و برهان ثابت کنیم که آنچه را آنان از رسول خدا صلی الله علیه و آله روایت می‌کنند، هرگاه بر خلاف قول ائمّه ما باشد، بستنِ دروغ بر خدا و رسول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اختلاف نزد آنها، ما را به وجود حدیث صحیح نزدشان رهنمون می‌شود و اینکه آنان از سر دشمنی با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از سیاست معاویه</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وامثال او، آن را وانهادند و مخالفت ورزیدند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ثابت می‌کند که ماجرا در زمان‌های متأخّر سیاسی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صراحت در اقوال آنها می‌نگریم که می‌گویند چون فلان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رافضه گشته است</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وانهاد، با اینکه در اصول حدیثی و فقهی‌شان مُعترف‌اند که آن فرع سنّت رسول خدا صلی الله علیه و آله</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حرف ثابت شود، ثابت می‌گردد که آنان از روی کینه‌توزی با علی علیه السلام و اهل بیت آن حضرت، شریعت را تحریف کرده و از سنّت پیامبر صلی الله علیه و آله دور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ادّعای ما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فقه اهل بیت علیهم السلام ما را به اجماع پیروانِ آنها رهنمون می‌شود و قول به اینکه اجماع اهل بیت، اصلِ صحیح مورد اتفاق نزد شیعه و سنّی است و هموست که رسول خدا آن را قرین قرآن و تمایز میان حق و باطل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عمل به این منهج و روش، کار دشواری نیست؛ زیرا کلیات ابزار استنباط نزد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نمی‌دانم چگونه برخی استحسان و رأی و هوای نفس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نصّ ترجیح می‌دهند، در حالی که خدا ما را به پیروی اَثَر و </w:t>
      </w:r>
    </w:p>
    <w:p>
      <w:pPr>
        <w:pStyle w:val="BookText"/>
        <w:rPr/>
      </w:pPr>
      <w:r>
        <w:rPr>
          <w:rFonts w:ascii="IRNazanin" w:hAnsi="IRNazanin" w:eastAsia="IRNazanin"/>
          <w:color w:val="111111"/>
          <w:sz w:val="28"/>
          <w:sz w:val="28"/>
          <w:szCs w:val="28"/>
          <w:rtl w:val="true"/>
          <w:lang w:bidi="fa-IR"/>
        </w:rPr>
        <w:t xml:space="preserve">سنّت پیامبر صلی الله علیه و آله امر کرد و پیامبر ما را بدان فراخواند و همگان آن را قبول دارند؛ هرکه با آن موافقت کرد، هدایت یافت و هرکه با آن مخالفت ورزید، گمراه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مورد اتفاق نزد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 اسماعیلیه،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عصر نَصّ تا زمان حاضر، به منزله حکمی ضروری و قطعی به شمار می‌آید که نمی‌توان از آن تخطّی کرد؛ زیرا این فقه برگرفته از قرآن و سنّت ثابت است و کسی که طبق آن فتوا دهد، آن بر لبه پرتگاه دوزخ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امور مورد اتفاق و قلم زدن در این زمینه به زبان روز، عقیده شیعه امامی را تقویت می‌کند و در مقابل عقیده اهل سنّت را تضعیف می‌سازد؛ زیرا در آن خطای استنباط آنها یکی پس از دیگری نمایان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توهم آنها در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می‌سازد که فتواهای آنها به یک اصل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مسلمانان به آن تن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نمی‌باشد؛ نیز دور شدن آنها را از حق آشکار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برخوردهای مذهبی در قرون اولیه ،ما را به ارزش فقه کلامی رهنمون است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در دعایش حالِ مؤمنان را در عهدش بیان می‌دارد </w:t>
      </w:r>
    </w:p>
    <w:p>
      <w:pPr>
        <w:pStyle w:val="BookText"/>
        <w:rPr/>
      </w:pPr>
      <w:r>
        <w:rPr>
          <w:rFonts w:ascii="IRNazanin" w:hAnsi="IRNazanin" w:eastAsia="IRNazanin"/>
          <w:color w:val="111111"/>
          <w:sz w:val="28"/>
          <w:sz w:val="28"/>
          <w:szCs w:val="28"/>
          <w:rtl w:val="true"/>
          <w:lang w:bidi="fa-IR"/>
        </w:rPr>
        <w:t xml:space="preserve">و اینکه خلفای حقیقی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حدیث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نمی‌توانستند حالتی را که در امّت حاکم شده بود،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هذا المقامَ لخُلفائِکَ وأصفیائِکَ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عادَ صَفوتُک وخلفاؤُک مَغلوبینَ مقهورینَ مُبتَزّینَ، یرَون حُکمَک مُبدَّلاً، وکتابَک مَنبوذاً، وفرائضَک مُحرّفةً عن جهاتِ إشراعک، وسننَ نبیکَ متروکةً؛</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این مقام، برای خُلَفا و برگزیدگان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برگزیدگان و خلفای تو مغلوب و مقهور شدند و حقّ آنها را ربودند؛ می‌بینند حُکْمَت عوض شد، کتابت دور افتاد،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سمت و سویی که تو تشریع کردی، تحریف گردید، سنّت‌های پیامبرت را وانهادند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سخنی می‌فرماید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الرجُلَ لَیعْبُدُ الله أربعینَ سنةً وما یطیعُهُ فی الوضوءِ؛ لأنّه یغسلُ ما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بِمَسْحِهِ؛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مرد چهل سال خدا را عبادت می‌کند و در وضو او را فرمان نمی‌برد؛ زیرا آنچه را خدای عز و جل به مسح آن امر فرمود، می‌شوید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سخن دیگری آن حضرت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یأتی علی الرَّجُلِ ستّونَ سنةً وسبعونَ سنةً ما قَبِلَ الله منهُ 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یغسِلُ ما أمر الله بِمَسحِهِ؛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می‌گذرد، خدا نمازی را از او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وی عضوی را که خدا به مَسح آن امر کرد، می‌شوید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گذشت که امام علی علیه السلام بیان داشت که اگر می‌توانست مردم را به حکم قرآن و طلاق بر اساس سنّت وامی‌داشت و زنانی را که به ناحق در اختیار مردانی قرار گرفته‌اند، </w:t>
      </w:r>
    </w:p>
    <w:p>
      <w:pPr>
        <w:pStyle w:val="BookText"/>
        <w:rPr/>
      </w:pPr>
      <w:r>
        <w:rPr>
          <w:rFonts w:ascii="IRNazanin" w:hAnsi="IRNazanin" w:eastAsia="IRNazanin"/>
          <w:color w:val="111111"/>
          <w:sz w:val="28"/>
          <w:sz w:val="28"/>
          <w:szCs w:val="28"/>
          <w:rtl w:val="true"/>
          <w:lang w:bidi="fa-IR"/>
        </w:rPr>
        <w:t>به شوهرانشان بازمی‌گرداند</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 مسائلی که امام علیه السلام در خطبه‌اش بدان اشاره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فقه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تأیید مذهب خویش و ویران ساختن راه و رسم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مستند سازی فقهمان از زبان یکی از مذاهب چهارگانه اهل سنّت و طبق ضوابط علمی و اصول جَرْح و تعدیل آنها استدلال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وجود حقّی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بدان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زبانی روشن می‌سازد که دیگران آن را می‌پذیرند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همان چیزی است که امام علی علیه السلام در لزوم شناخت حق آن را خاطرنشان ساخت آنجا که بیان داشت باید حق را دریافت، حق با اشخاص شناخته نمی‌شود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لا یعرَف بالرجال، اعرفِ الحقَّ تَعرِفْ أهلَهُ؛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با اشخاص شناخته نمی‌شود، حق را بشناس، اهل آن را می‌شناسی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این سخن، لزوم پیروی از حق است، هرچند میراث </w:t>
      </w:r>
    </w:p>
    <w:p>
      <w:pPr>
        <w:pStyle w:val="BookText"/>
        <w:rPr/>
      </w:pPr>
      <w:r>
        <w:rPr>
          <w:rFonts w:ascii="IRNazanin" w:hAnsi="IRNazanin" w:eastAsia="IRNazanin"/>
          <w:color w:val="111111"/>
          <w:sz w:val="28"/>
          <w:sz w:val="28"/>
          <w:szCs w:val="28"/>
          <w:rtl w:val="true"/>
          <w:lang w:bidi="fa-IR"/>
        </w:rPr>
        <w:t xml:space="preserve">حدیثی و آنچه از صحابه روایت است بر خلاف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ویژگی‌های فقه کلامی، اخراج احکام شرعی از دایره تخصّص حوزوی و فقه مذهبی و طایفه‌ای، و وارد کردن آنها به محیط دانشگاهی و اسلامی به معنای اَعمّی که همه آن را بپذیرند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مستشرقان را نیز خرسند می‌سازد و آنان را وامی‌دارد تا ریشه‌های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بفهمند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بحث اختلافی در مسائل اعتقادی را امروزه، اَمری مُهمل یا متروک می‌یابیم، با اینکه حسّاسیتِ آن کمتر از بحث تاریخی و کلامی و نقل فضائل ائمّه و بیان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بر آل پیامبر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این، به نظر نگارنده،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بحث تاریخی و فضائلی که برخی از بزرگان ما بر آن تکیه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آسان‌تر و نزدیک‌تر و قانع کننده تر برای رسیدن به حقیقت و آشنایی با حقانیت شیعه است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این روش فقهی کلامی، مُهمل گشته است و تنها به قاعده الزام بسنده می‌شود، خواستیم نظر پژوهشگران را به نقاط پوشیده آن جلب کنیم و در احیای آن از نو بکوشیم؛ چراکه توانمندی‌های فراوانی در حوزه علمیه هست که به شکل مطلوب </w:t>
      </w:r>
      <w:bookmarkStart w:id="110" w:name="pg6496_59480"/>
    </w:p>
    <w:p>
      <w:pPr>
        <w:pStyle w:val="BookText"/>
        <w:rPr/>
      </w:pPr>
      <w:bookmarkEnd w:id="110"/>
      <w:r>
        <w:rPr>
          <w:rFonts w:ascii="IRNazanin" w:hAnsi="IRNazanin" w:eastAsia="IRNazanin"/>
          <w:color w:val="111111"/>
          <w:sz w:val="28"/>
          <w:sz w:val="28"/>
          <w:szCs w:val="28"/>
          <w:rtl w:val="true"/>
          <w:lang w:bidi="fa-IR"/>
        </w:rPr>
        <w:t xml:space="preserve">برای یک کار تحقیقی در این عرصه، به کار گرفته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آموزش در حوزه وجود دارد، لیکن تحقیق در این زمینه تحقیق، ضعیف یا ناپیداست، بر ماست که آن را احیا کنیم؛ زیرا صدها استاد در فقه و اصول و کلام هست و هزاران طلبه در درس‌های فقه و حدیث و اصول و کلام حاضر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ماست که از این دروس و این توانمندی‌ها بهره ببریم و این انرژی‌ها را برای یک پروژه عقیدتی و فقهی و کلامی جدید به کار اندازیم </w:t>
      </w:r>
      <w:r>
        <w:rPr>
          <w:rFonts w:eastAsia="IRNazanin" w:cs="IRNazanin"/>
          <w:color w:val="111111"/>
          <w:sz w:val="28"/>
          <w:szCs w:val="28"/>
          <w:rtl w:val="true"/>
          <w:lang w:bidi="fa-IR"/>
        </w:rPr>
        <w:t>.</w:t>
      </w:r>
    </w:p>
    <w:p>
      <w:pPr>
        <w:pStyle w:val="Heading2"/>
        <w:numPr>
          <w:ilvl w:val="1"/>
          <w:numId w:val="1"/>
        </w:numPr>
        <w:rPr/>
      </w:pPr>
      <w:bookmarkStart w:id="111" w:name="__RefHeading___Toc1447161_653776707"/>
      <w:bookmarkStart w:id="112" w:name="_Toc40"/>
      <w:bookmarkEnd w:id="111"/>
      <w:r>
        <w:rPr>
          <w:rtl w:val="true"/>
        </w:rPr>
        <w:t>سخن پایانی</w:t>
      </w:r>
      <w:bookmarkEnd w:id="112"/>
    </w:p>
    <w:p>
      <w:pPr>
        <w:pStyle w:val="BookText"/>
        <w:rPr/>
      </w:pPr>
      <w:r>
        <w:rPr>
          <w:rFonts w:ascii="IRNazanin" w:hAnsi="IRNazanin" w:eastAsia="IRNazanin"/>
          <w:color w:val="111111"/>
          <w:sz w:val="28"/>
          <w:sz w:val="28"/>
          <w:szCs w:val="28"/>
          <w:rtl w:val="true"/>
          <w:lang w:bidi="fa-IR"/>
        </w:rPr>
        <w:t xml:space="preserve">در پایان، سخنم را در سه نکته خلاصه می‌کنم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مقارن، گردآوری آرای مجتهدان و ادلّه تفصیلی آنها در مسائل فقهی اختلافی است، بی‌آنکه رأیی بر رأی دیگر ترجیح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نصرت جویی جزئی در حدود قاعده الزام در آن هست، امّا ردّ آنچه بر خلاف فقه ماست از رویکردهای فقه مقارن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خلافی، علمی است که می‌توان با آن، احکام فرعی اختلافی میان 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تقریر حجّت‌های شرعی و خدشه در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 یا از بین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فقه اختلافی در بین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سازوکار تخریب و ساختن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در این روش، </w:t>
      </w:r>
    </w:p>
    <w:p>
      <w:pPr>
        <w:pStyle w:val="BookText"/>
        <w:rPr/>
      </w:pPr>
      <w:r>
        <w:rPr>
          <w:rFonts w:ascii="IRNazanin" w:hAnsi="IRNazanin" w:eastAsia="IRNazanin"/>
          <w:color w:val="111111"/>
          <w:sz w:val="28"/>
          <w:sz w:val="28"/>
          <w:szCs w:val="28"/>
          <w:rtl w:val="true"/>
          <w:lang w:bidi="fa-IR"/>
        </w:rPr>
        <w:t xml:space="preserve">ادّعای دست‌یابی به علم و قطع را نمی‌کند، بلکه معترف است که اجتهادش ظنّی می‌باشد، احتمال خطا و صواب در آن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فقه کلامی که معتقد است آنچه را بیان می‌دارد، سنّتی صحیح است که اختلافی در آن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کلامی، علمی است که در آن از احکام شرعی قطعی بحث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احکامی که به اجماع اهل بیت ثابت است و به شواهد و متابعات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صحابه و 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می‌گردد تا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روایات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حجّت است؛ زیرا به عصمت امامان علیهم السلام اقرار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وارسی مسائل فقهی خلافی، از این سه روش پیروی می‌شود، ضعیف‌ترین آنها فقه مقارن است و قوی‌ترین و استوارترین آنها فقه کلامی می‌باشد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اساتید بزرگوار می‌خواهم که در درس‌ها و سخنرانی‌های خویش روش اخیر را برگزینند و از نو آن را پی ریزی نمایند و در </w:t>
      </w:r>
    </w:p>
    <w:p>
      <w:pPr>
        <w:pStyle w:val="BookText"/>
        <w:rPr/>
      </w:pPr>
      <w:r>
        <w:rPr>
          <w:rFonts w:ascii="IRNazanin" w:hAnsi="IRNazanin" w:eastAsia="IRNazanin"/>
          <w:color w:val="111111"/>
          <w:sz w:val="28"/>
          <w:sz w:val="28"/>
          <w:szCs w:val="28"/>
          <w:rtl w:val="true"/>
          <w:lang w:bidi="fa-IR"/>
        </w:rPr>
        <w:t xml:space="preserve">ساختاری جدید ارائه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می‌توان از آنچه سید مرتضی رحمة الله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بخش کلامی وفقهی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داشته است بهره بُرد تا وارسی‌های جدید معاصر را همراهی کند و ما تاکنون به اندازه توان خویش در این عرصه، سه پژوهش را ارائه کرده‌ایم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پیرامون وضوی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پژهشی پیرامون اذان و بیان اذانِ اصیل و اَذان تحریف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پیرامون نماز پیامبر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بحث فقه کلامی برای رسیدن به حقیقت و دفاع از مذهب، موفق‌تر و آسان‌تر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به شرح حال مستبصران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مذهب امامیه برگشته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کنیم، می‌بینیم که بیشتر آنها از خلال فروع فقهی اختلافی کلامی، سوی تشیع هدایت یافتند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آنان مسلمان‌اند، و با ما در عبادات و معاملات اشتراک دارند و از عقل و فطرت سالم برخوردار می‌باشند، به فتواهای شاذّ موجود در مذاهب اربعه که مخالف قرآن و سنّت و عقل سلیم است، تن ندادند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سبب هدایتِ دکتر تیجانی می‌خوانیم که از خلال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 کبیر</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الدمرداش، هنگامی که در دادسرای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بود، از طریق آگاهی بر شواذّ مسائل طلاق و ازدواج، به مذهب شیعه گرایید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از راه‌های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با وجود تعصّب شدیدی که ضدّ شیعه دارد، در چندین مسئله به فقه شیعه گرایش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زهره آنها را در کتابش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طلاق از آن 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شیخ ابو زهره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المیراث عند الجعفریه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امور فراوانی اشاره می‌کند که قانون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فقه شیعی امامی جعفری، بازگشته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وی، محمود شلتوت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به فقه جعفری را اجازه داد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تحوّل مشهود در اشخاص و نهادها، عزم ما را بیشتر جزم می‌کند که بر استوار سازی این روش در حوزه‌های علمیه اصرار </w:t>
      </w:r>
    </w:p>
    <w:p>
      <w:pPr>
        <w:pStyle w:val="BookText"/>
        <w:rPr/>
      </w:pPr>
      <w:r>
        <w:rPr>
          <w:rFonts w:ascii="IRNazanin" w:hAnsi="IRNazanin" w:eastAsia="IRNazanin"/>
          <w:color w:val="111111"/>
          <w:sz w:val="28"/>
          <w:sz w:val="28"/>
          <w:szCs w:val="28"/>
          <w:rtl w:val="true"/>
          <w:lang w:bidi="fa-IR"/>
        </w:rPr>
        <w:t xml:space="preserve">ورزیم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کتاب اعلام الموقّعین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ابن قیم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درمی‌یابیم که وی درمسئله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طلاق در یک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فتوای عُمَر مخالفت می‌ورزد و در این مسئله، به قول شیعه امامیه قائل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برادرانمان؛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 و محقّقان و طُلاّب و فُضلای حوزه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می‌کنیم که به این رویکرد اهتمام ورزند در عین آنکه رویکرد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علمای سابق ما از زمان‌های پیشین تاکنون بدان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واننهند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دعای ما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 را که پروردگار جهانیان است، و پاکیزه‌ترین صلوات و سلام‌ها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انبیا و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خاندانِ هدایتگر و خجسته‌اش باد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آموزشی، علمی و فرهنگی ملل متحد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بحثهای فقهی چند گونه اند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ملقّب به ابوالعبّاس،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کوفه از شهرهای جنوب کشور عراق فعلی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شمال شرق نجف و دومین شهری است که به دستِ مسلمانان بنا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علیه السلام این شهر را به عنوان مقر حکومت خویش برگزید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دوست‌داران امامانِ شیعه بیش از همه‌جا در کوفه بودند لذا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می‌شناختند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این‌باره بنگرید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عبدالله بن محمد بن علی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مناظره ی جالبی بین مأمون وامام رضا در کتاب های تاریخ نقل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چهار نایب خاص امام زمان علیه السلام عبارت‌اند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سعید سَمُری؛ فرزند وی، ابوجعفر محمّد بن عثمان؛ ابوالقاسم، حسین بن روح؛ علی بن محمّد سَمُری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بَرْبَهاری،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نام دارویی که از هند آورده می شود و به سی که بدین کار می پرداخت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بَرْبَهاری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شیخ حنابله در زمان خویش به شمار می آمد، آثاری زیادی دارد از ترس دستگیری پنهان شد و سرانجام در مخفی گاهش از دنیا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زیدی جارودی درشت، می گفت صد هزار حدیث را با سندها شان، در حافظه ام دارم، در کوفه به دنیا آمد و در آن در گذشت، آثار فراوانی دارد؛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الولایة ومن روی غدیر خمّ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الشیعة من أصحاب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الحسن ومعاویة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بَراثا، در کنار بغداد و در قبله کرخ قرار داشت روایت است که عیسی ومادرش وابراهیم در آن نماز گزارد وعلی علیه السلام</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فصل چهارم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 الشرعیة الشعاریه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نگارنده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اخبار بنی عبید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الخطط المقریزیه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طبرستان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اسفندیار کاتب؛ تاریخ ابی الفداء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الزهور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الحلب من تاریخ حلب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رحلة ابن بطوطه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المواعظ والاعتبار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نیز بنگرید به، اخبار بنی عبید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صیارفه جمع صیرفی است به معنای زرشناسان و کسانی که به داد و ستد پول می‌پردازند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بازار ارز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ما، به کار آنها شبیه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مَقْریزی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لقب را بهاء الدوله به وی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این واژه به معنای سرلشکر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دارالقطن، نام محلّه بزرگی در بغداد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ضحی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رکعت نمازی است که قبل از ظهر می‌خوانند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تاریخ این فروع فقهی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اثر 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آورده‌ایم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جا رجوع کنید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ما اختلافات اساسی فراوانی با زیدیه واسماعیلیه داریم که اینجا جای بحث آن نیست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متواتر است ، البانی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صحیح می‌داند و کلام کسانی را تضعیف می‌کند که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جای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خبر ترجیح می‌دهند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عترت که عِدل قرآن‌اند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ابوالفضایل احمد بن موسی بن جعفر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اختلاف الحدیث ، الطلاق ، الرّضاع شیردهی ، المعارف ، نیز از ابن اَبی عُمَیر است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هشام بن حکم، والطلاق نیز از اوست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الفرائض، والحجج فی الطلاق نیز از اوست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الطلاق ، و الفرائض نیز از آثار اوست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انفرادات الإمامیه وما ظنّ انفرادها ، نیز از اوست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کتاب البدع، و کتاب القلائد نیز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سخنی پیرامون مسائل اختلافی بین ما و بین مخالفان هست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 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زمین‌هایی که لشکریان اسلام با نیروی نظامی فتح می کنند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المغنی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المحلّی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شرح النووی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مکّه اَزرقی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یونس بن خباب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از مجاهد؛ اخبار مکّه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مکحول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عایشه</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صحیح الاسناد است و شواهد آن از عبدالله بن مسعود، صحیح‌اند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 سعید خُدری روایت است که رسول خدا صلی الله علیه و آله به علی علیه السلام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علی، برای اَحَدی جز من و تو، حلال نیست در این مسجد جُنُب شود 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اثر ابن اسفندیار کاتب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به نقل از آن تاریخ طبرستان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اثر مرعشی 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دربارۀ این دو روش،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اثر 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اهل بیت است، یعنی امامیه، زیدیه واسماعیلیه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عنوان، عنوان مجلّد اوّل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پیامبر و سلسله بدعت‌هایی است که در آن داخل شد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الشذی شرح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عابدین در الحاشیة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الآیات البینات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نعمان بن محمود آلوسی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 ابن قیم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بالشافعی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الانتقاء فی فضائل الثلاثة الفقها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ابن عبدالبر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 ابن 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الفتاوی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بنگرید به، مسائل الإمام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داود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اَضواء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شنقیطی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الفلسفة الإسلامیة تفتازانی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تسهیل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چنان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العامّه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اثر سید محمّد تقی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مصادر پیشین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یکی از مذاهب چهارگانه بود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33181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33194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ضمن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ضمن خطبه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حدیث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21429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النبی وسلسلة المحدثات الواقعة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نگارنده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التحفة الاثنا عشریه اثر آلوسی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الجدیده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سید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رحمة الله پیرامون سید مرتضی رحمة الله بحث مفصّلی دارد ، بنگرید به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اهل بیت علیهم السلام دربارۀ مخالفانِ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 می‌رفت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امامیه، زیدیّه واسماعیلیه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الإعتدال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الکتاب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 تضمین معنایی آیه </w:t>
      </w:r>
      <w:r>
        <w:rPr>
          <w:rFonts w:eastAsia="IRNazanin" w:cs="IRNazanin"/>
          <w:b w:val="false"/>
          <w:bCs w:val="false"/>
          <w:i w:val="false"/>
          <w:iCs w:val="false"/>
          <w:color w:val="333333"/>
          <w:sz w:val="20"/>
          <w:szCs w:val="20"/>
        </w:rPr>
        <w:t>5050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می‌باشد که در آن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أَفَحُکْمَ الْجَاهِلِیةِ یبْغُونَ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آیا حکم جاهلیت را می‌طلبند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33352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صحیح 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الرقاق ، باب فی الحوض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و 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تلاش و کوشش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آور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آور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پیرامون بدعت‌های ابوبکر و عُمَر ، بنگرید به ، منهاج الکرامه 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33384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33409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خاتمه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خاتمه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بعد از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آن چگونگی قتل شهید اوّل و سوزاندن او با آتش آمده است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چراکه قرآن و سنّت ثابت، عترت مُطهّر را پشتیبانی می‌کنند، به دلیل حدیث ثقلین و این حدیث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با قرآن است و قرآن با علی</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33151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صف بستن ، میدان جنگ فرهنگ عمید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مشکل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الحدائق الناضره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بنگرید به، شرح اصول کافی مازندرانی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را امام باقر علیه السلام به جابر فرمود،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آن حضرت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جابر ، لو کنّا نفتی الناس برأینا وهوانا لکُنّا من الهالکین ، ولکنّا نُفتیهم بآثار من رسول الله صلی الله علیه و آله وأُصول علم عندنا نتوارثها کابراً عن کابر ، نکنزها کما یکنز هؤلاء ذهبهم وفضّتهم ؛ ای جابر اگر به رأی و هوای نفس خویش برای مردم فتوا دهیم ، از هلاک شدگانیم ، لیکن با آثاری از رسول خدا صلی الله علیه و آله و اصول علمی که نزد ما هست آن را نسل اندر نسل ارث برده‌ایم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گونه که مردم طلا و نقره‌شان را ذخیره می‌کنند ، آن را در گنجه داریم و حفظ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فتوا می‌دهیم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سعد بن طریف از امام باقر علیه السلام روایت است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پرسید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صدای لبّیک مردم را نمی‌شنوم؟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معاویه می‌ترسند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از خیمه‌اش بیرون آمد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لبّیک، بارالها آمدم و گوش به فرمان تواَم، هرچند بینی معاویه به خاک افتد، خدایا ایشان را لعنت کن، از سرِ دشمنی با علی سنّت را ترک کردند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منهاج السنّه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المجموع نووی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شرح المواهب اللدنیه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حلیة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رضاع کبیر، یعنی زن ، شخص بالغی را شیر دهد و از این طریق محرم بودن پدید 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image" Target="media/image2.jpeg"/><Relationship Id="rId184" Type="http://schemas.openxmlformats.org/officeDocument/2006/relationships/image" Target="media/image2.jpeg"/><Relationship Id="rId185" Type="http://schemas.openxmlformats.org/officeDocument/2006/relationships/footer" Target="footer178.xml"/><Relationship Id="rId186" Type="http://schemas.openxmlformats.org/officeDocument/2006/relationships/footnotes" Target="footnotes.xml"/><Relationship Id="rId187" Type="http://schemas.openxmlformats.org/officeDocument/2006/relationships/numbering" Target="numbering.xml"/><Relationship Id="rId188" Type="http://schemas.openxmlformats.org/officeDocument/2006/relationships/fontTable" Target="fontTable.xml"/><Relationship Id="rId189" Type="http://schemas.openxmlformats.org/officeDocument/2006/relationships/settings" Target="settings.xml"/><Relationship Id="rId1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181</Pages>
  <Words>31282</Words>
  <Characters>115020</Characters>
  <CharactersWithSpaces>145067</CharactersWithSpaces>
  <Paragraphs>1619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2026-08-19T23:44:52Z</dcterms:created>
  <dc:creator>ghaemiyeh.com</dc:creator>
  <dc:description/>
  <dc:language>en-US</dc:language>
  <cp:lastModifiedBy/>
  <dcterms:modified xsi:type="dcterms:W3CDTF">2026-08-20T03:14:56Z</dcterms:modified>
  <cp:revision>1</cp:revision>
  <dc:subject/>
  <dc:title>نگرشی به فقه کلامی</dc:title>
</cp:coreProperties>
</file>

<file path=docProps/custom.xml><?xml version="1.0" encoding="utf-8"?>
<Properties xmlns="http://schemas.openxmlformats.org/officeDocument/2006/custom-properties" xmlns:vt="http://schemas.openxmlformats.org/officeDocument/2006/docPropsVTypes"/>
</file>