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فروغ مسجد </w:t>
      </w:r>
      <w:r>
        <w:rPr/>
        <w:t>5</w:t>
      </w:r>
      <w:r>
        <w:rPr>
          <w:rtl w:val="true"/>
        </w:rPr>
        <w:t xml:space="preserve"> </w:t>
      </w:r>
      <w:r>
        <w:rPr>
          <w:rtl w:val="true"/>
        </w:rPr>
        <w:t>چهارمین همایش بین المللی هفته جهانی گرامی داشت مساجد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8647_653776707">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218649_653776707">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1218651_653776707">
            <w:r>
              <w:rPr>
                <w:webHidden/>
                <w:rStyle w:val="IndexLink"/>
                <w:rtl w:val="true"/>
              </w:rPr>
              <w:t>فهرست مطالب</w:t>
            </w:r>
            <w:r>
              <w:rPr>
                <w:rStyle w:val="IndexLink"/>
                <w:rtl w:val="true"/>
              </w:rPr>
              <w:tab/>
            </w:r>
            <w:r>
              <w:rPr>
                <w:rStyle w:val="IndexLink"/>
              </w:rPr>
              <w:t>17</w:t>
            </w:r>
          </w:hyperlink>
        </w:p>
        <w:p>
          <w:pPr>
            <w:pStyle w:val="Contents2"/>
            <w:tabs>
              <w:tab w:val="clear" w:pos="8743"/>
              <w:tab w:val="right" w:pos="9026" w:leader="dot"/>
            </w:tabs>
            <w:rPr/>
          </w:pPr>
          <w:hyperlink w:anchor="__RefHeading___Toc1218653_653776707">
            <w:r>
              <w:rPr>
                <w:webHidden/>
                <w:rStyle w:val="IndexLink"/>
                <w:rtl w:val="true"/>
              </w:rPr>
              <w:t>سخن ناشر</w:t>
            </w:r>
            <w:r>
              <w:rPr>
                <w:rStyle w:val="IndexLink"/>
                <w:rtl w:val="true"/>
              </w:rPr>
              <w:tab/>
            </w:r>
            <w:r>
              <w:rPr>
                <w:rStyle w:val="IndexLink"/>
              </w:rPr>
              <w:t>33</w:t>
            </w:r>
          </w:hyperlink>
        </w:p>
        <w:p>
          <w:pPr>
            <w:pStyle w:val="Contents2"/>
            <w:tabs>
              <w:tab w:val="clear" w:pos="8743"/>
              <w:tab w:val="right" w:pos="9026" w:leader="dot"/>
            </w:tabs>
            <w:rPr/>
          </w:pPr>
          <w:hyperlink w:anchor="__RefHeading___Toc1218655_653776707">
            <w:r>
              <w:rPr>
                <w:webHidden/>
                <w:rStyle w:val="IndexLink"/>
                <w:rtl w:val="true"/>
              </w:rPr>
              <w:t>پیش‌گفتار</w:t>
            </w:r>
            <w:r>
              <w:rPr>
                <w:rStyle w:val="IndexLink"/>
                <w:rtl w:val="true"/>
              </w:rPr>
              <w:tab/>
            </w:r>
            <w:r>
              <w:rPr>
                <w:rStyle w:val="IndexLink"/>
              </w:rPr>
              <w:t>35</w:t>
            </w:r>
          </w:hyperlink>
        </w:p>
        <w:p>
          <w:pPr>
            <w:pStyle w:val="Contents2"/>
            <w:tabs>
              <w:tab w:val="clear" w:pos="8743"/>
              <w:tab w:val="right" w:pos="9026" w:leader="dot"/>
            </w:tabs>
            <w:rPr/>
          </w:pPr>
          <w:hyperlink w:anchor="__RefHeading___Toc1218657_653776707">
            <w:r>
              <w:rPr>
                <w:webHidden/>
                <w:rStyle w:val="IndexLink"/>
                <w:rtl w:val="true"/>
              </w:rPr>
              <w:t>بخش اوّل</w:t>
            </w:r>
            <w:r>
              <w:rPr>
                <w:rStyle w:val="IndexLink"/>
                <w:rtl w:val="true"/>
              </w:rPr>
              <w:t xml:space="preserve">: </w:t>
            </w:r>
            <w:r>
              <w:rPr>
                <w:rStyle w:val="IndexLink"/>
                <w:rtl w:val="true"/>
              </w:rPr>
              <w:t>سخنرانی‌ها</w:t>
            </w:r>
            <w:r>
              <w:rPr>
                <w:rStyle w:val="IndexLink"/>
                <w:rtl w:val="true"/>
              </w:rPr>
              <w:tab/>
            </w:r>
            <w:r>
              <w:rPr>
                <w:rStyle w:val="IndexLink"/>
              </w:rPr>
              <w:t>39</w:t>
            </w:r>
          </w:hyperlink>
        </w:p>
        <w:p>
          <w:pPr>
            <w:pStyle w:val="Contents3"/>
            <w:tabs>
              <w:tab w:val="clear" w:pos="8459"/>
              <w:tab w:val="right" w:pos="9026" w:leader="dot"/>
            </w:tabs>
            <w:rPr/>
          </w:pPr>
          <w:hyperlink w:anchor="__RefHeading___Toc1218659_653776707">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218661_653776707">
            <w:r>
              <w:rPr>
                <w:webHidden/>
                <w:rStyle w:val="IndexLink"/>
                <w:rtl w:val="true"/>
              </w:rPr>
              <w:t>گزیده‌ای از سخنان حجت‌الاسلام والمسلمین ابراهیمی پیش از خطبه‌های نماز جمعه تهران</w:t>
            </w:r>
            <w:r>
              <w:rPr>
                <w:rStyle w:val="IndexLink"/>
                <w:rtl w:val="true"/>
              </w:rPr>
              <w:tab/>
            </w:r>
            <w:r>
              <w:rPr>
                <w:rStyle w:val="IndexLink"/>
              </w:rPr>
              <w:t>41</w:t>
            </w:r>
          </w:hyperlink>
        </w:p>
        <w:p>
          <w:pPr>
            <w:pStyle w:val="Contents3"/>
            <w:tabs>
              <w:tab w:val="clear" w:pos="8459"/>
              <w:tab w:val="right" w:pos="9026" w:leader="dot"/>
            </w:tabs>
            <w:rPr/>
          </w:pPr>
          <w:hyperlink w:anchor="__RefHeading___Toc1218663_653776707">
            <w:r>
              <w:rPr>
                <w:webHidden/>
                <w:rStyle w:val="IndexLink"/>
                <w:rtl w:val="true"/>
              </w:rPr>
              <w:t>گزیده‌ای از سخنان آیت‌اللّه هاشمی رفسنجانی در مراسم افتتاحیه هفته جهانی مساجد</w:t>
            </w:r>
            <w:r>
              <w:rPr>
                <w:rStyle w:val="IndexLink"/>
                <w:rtl w:val="true"/>
              </w:rPr>
              <w:tab/>
            </w:r>
            <w:r>
              <w:rPr>
                <w:rStyle w:val="IndexLink"/>
              </w:rPr>
              <w:t>45</w:t>
            </w:r>
          </w:hyperlink>
        </w:p>
        <w:p>
          <w:pPr>
            <w:pStyle w:val="Contents3"/>
            <w:tabs>
              <w:tab w:val="clear" w:pos="8459"/>
              <w:tab w:val="right" w:pos="9026" w:leader="dot"/>
            </w:tabs>
            <w:rPr/>
          </w:pPr>
          <w:hyperlink w:anchor="__RefHeading___Toc1218665_653776707">
            <w:r>
              <w:rPr>
                <w:webHidden/>
                <w:rStyle w:val="IndexLink"/>
                <w:rtl w:val="true"/>
              </w:rPr>
              <w:t>گزیده‌ای از سخنان حجت‌الاسلام والمسلمین ابراهیمی در مراسم گرامی‌داشت هفته جهانی مساجد</w:t>
            </w:r>
            <w:r>
              <w:rPr>
                <w:rStyle w:val="IndexLink"/>
                <w:rtl w:val="true"/>
              </w:rPr>
              <w:tab/>
            </w:r>
            <w:r>
              <w:rPr>
                <w:rStyle w:val="IndexLink"/>
              </w:rPr>
              <w:t>49</w:t>
            </w:r>
          </w:hyperlink>
        </w:p>
        <w:p>
          <w:pPr>
            <w:pStyle w:val="Contents3"/>
            <w:tabs>
              <w:tab w:val="clear" w:pos="8459"/>
              <w:tab w:val="right" w:pos="9026" w:leader="dot"/>
            </w:tabs>
            <w:rPr/>
          </w:pPr>
          <w:hyperlink w:anchor="__RefHeading___Toc1218667_653776707">
            <w:r>
              <w:rPr>
                <w:webHidden/>
                <w:rStyle w:val="IndexLink"/>
                <w:rtl w:val="true"/>
              </w:rPr>
              <w:t>گزیده‌ای از سخنان آیت اللّه تسخیری در مراسم افتتاحیه گرامی‌داشت هفته جهانی مساجد و کنفرانس اسلامی</w:t>
            </w:r>
            <w:r>
              <w:rPr>
                <w:rStyle w:val="IndexLink"/>
                <w:rtl w:val="true"/>
              </w:rPr>
              <w:tab/>
            </w:r>
            <w:r>
              <w:rPr>
                <w:rStyle w:val="IndexLink"/>
              </w:rPr>
              <w:t>51</w:t>
            </w:r>
          </w:hyperlink>
        </w:p>
        <w:p>
          <w:pPr>
            <w:pStyle w:val="Contents3"/>
            <w:tabs>
              <w:tab w:val="clear" w:pos="8459"/>
              <w:tab w:val="right" w:pos="9026" w:leader="dot"/>
            </w:tabs>
            <w:rPr/>
          </w:pPr>
          <w:hyperlink w:anchor="__RefHeading___Toc1218669_653776707">
            <w:r>
              <w:rPr>
                <w:webHidden/>
                <w:rStyle w:val="IndexLink"/>
                <w:rtl w:val="true"/>
              </w:rPr>
              <w:t>سخنان حجت‌الاسلام والمسلمین محسن اژه‌ای وزیر اطلاعات در جمع ائمه جماعات و فعالان مساجد جنوب تهران</w:t>
            </w:r>
            <w:r>
              <w:rPr>
                <w:rStyle w:val="IndexLink"/>
                <w:rtl w:val="true"/>
              </w:rPr>
              <w:tab/>
            </w:r>
            <w:r>
              <w:rPr>
                <w:rStyle w:val="IndexLink"/>
              </w:rPr>
              <w:t>53</w:t>
            </w:r>
          </w:hyperlink>
        </w:p>
        <w:p>
          <w:pPr>
            <w:pStyle w:val="Contents3"/>
            <w:tabs>
              <w:tab w:val="clear" w:pos="8459"/>
              <w:tab w:val="right" w:pos="9026" w:leader="dot"/>
            </w:tabs>
            <w:rPr/>
          </w:pPr>
          <w:hyperlink w:anchor="__RefHeading___Toc1218671_653776707">
            <w:r>
              <w:rPr>
                <w:webHidden/>
                <w:rStyle w:val="IndexLink"/>
                <w:rtl w:val="true"/>
              </w:rPr>
              <w:t>سخنان حجت‌الاسلام والمسلمین ابراهیمی در مراسم افتتاح چند مسجد در تهران</w:t>
            </w:r>
            <w:r>
              <w:rPr>
                <w:rStyle w:val="IndexLink"/>
                <w:rtl w:val="true"/>
              </w:rPr>
              <w:tab/>
            </w:r>
            <w:r>
              <w:rPr>
                <w:rStyle w:val="IndexLink"/>
              </w:rPr>
              <w:t>59</w:t>
            </w:r>
          </w:hyperlink>
        </w:p>
        <w:p>
          <w:pPr>
            <w:pStyle w:val="Contents3"/>
            <w:tabs>
              <w:tab w:val="clear" w:pos="8459"/>
              <w:tab w:val="right" w:pos="9026" w:leader="dot"/>
            </w:tabs>
            <w:rPr/>
          </w:pPr>
          <w:hyperlink w:anchor="__RefHeading___Toc1218673_653776707">
            <w:r>
              <w:rPr>
                <w:webHidden/>
                <w:rStyle w:val="IndexLink"/>
                <w:rtl w:val="true"/>
              </w:rPr>
              <w:t>گزیده‌ای از سخنان حجت‌الاسلام والمسلمین رضایی بیرجندی معاون فرهنگی مرکز رسیدگی</w:t>
            </w:r>
            <w:r>
              <w:rPr>
                <w:rStyle w:val="IndexLink"/>
                <w:rtl w:val="true"/>
              </w:rPr>
              <w:tab/>
            </w:r>
            <w:r>
              <w:rPr>
                <w:rStyle w:val="IndexLink"/>
              </w:rPr>
              <w:t>61</w:t>
            </w:r>
          </w:hyperlink>
        </w:p>
        <w:p>
          <w:pPr>
            <w:pStyle w:val="Contents3"/>
            <w:tabs>
              <w:tab w:val="clear" w:pos="8459"/>
              <w:tab w:val="right" w:pos="9026" w:leader="dot"/>
            </w:tabs>
            <w:rPr/>
          </w:pPr>
          <w:hyperlink w:anchor="__RefHeading___Toc1218675_653776707">
            <w:r>
              <w:rPr>
                <w:webHidden/>
                <w:rStyle w:val="IndexLink"/>
                <w:rtl w:val="true"/>
              </w:rPr>
              <w:t>گزیده‌ای از سخنان حضرت آیت اللّه خزعلی در کمیسیون مساجد، چالش‌ها و راهکارها</w:t>
            </w:r>
            <w:r>
              <w:rPr>
                <w:rStyle w:val="IndexLink"/>
                <w:rtl w:val="true"/>
              </w:rPr>
              <w:tab/>
            </w:r>
            <w:r>
              <w:rPr>
                <w:rStyle w:val="IndexLink"/>
              </w:rPr>
              <w:t>63</w:t>
            </w:r>
          </w:hyperlink>
        </w:p>
        <w:p>
          <w:pPr>
            <w:pStyle w:val="Contents3"/>
            <w:tabs>
              <w:tab w:val="clear" w:pos="8459"/>
              <w:tab w:val="right" w:pos="9026" w:leader="dot"/>
            </w:tabs>
            <w:rPr/>
          </w:pPr>
          <w:hyperlink w:anchor="__RefHeading___Toc1218677_653776707">
            <w:r>
              <w:rPr>
                <w:webHidden/>
                <w:rStyle w:val="IndexLink"/>
                <w:rtl w:val="true"/>
              </w:rPr>
              <w:t>گزیده‌ای از بیانیه پایانی کنفرانس وحدت اسلامی و اجلاس گرامی‌داشت هفته جهانی مساجد</w:t>
            </w:r>
            <w:r>
              <w:rPr>
                <w:rStyle w:val="IndexLink"/>
                <w:rtl w:val="true"/>
              </w:rPr>
              <w:tab/>
            </w:r>
            <w:r>
              <w:rPr>
                <w:rStyle w:val="IndexLink"/>
              </w:rPr>
              <w:t>65</w:t>
            </w:r>
          </w:hyperlink>
        </w:p>
        <w:p>
          <w:pPr>
            <w:pStyle w:val="Contents3"/>
            <w:tabs>
              <w:tab w:val="clear" w:pos="8459"/>
              <w:tab w:val="right" w:pos="9026" w:leader="dot"/>
            </w:tabs>
            <w:rPr/>
          </w:pPr>
          <w:hyperlink w:anchor="__RefHeading___Toc1218679_653776707">
            <w:r>
              <w:rPr>
                <w:webHidden/>
                <w:rStyle w:val="IndexLink"/>
                <w:rtl w:val="true"/>
              </w:rPr>
              <w:t>سخنرانی آیت اللّه هاشمی شاهرودی ریاست محترم قوه قضائیه در گردهمایی روحانیون غرب استان تهران و کرج</w:t>
            </w:r>
            <w:r>
              <w:rPr>
                <w:rStyle w:val="IndexLink"/>
                <w:rtl w:val="true"/>
              </w:rPr>
              <w:tab/>
            </w:r>
            <w:r>
              <w:rPr>
                <w:rStyle w:val="IndexLink"/>
              </w:rPr>
              <w:t>69</w:t>
            </w:r>
          </w:hyperlink>
        </w:p>
        <w:p>
          <w:pPr>
            <w:pStyle w:val="Contents3"/>
            <w:tabs>
              <w:tab w:val="clear" w:pos="8459"/>
              <w:tab w:val="right" w:pos="9026" w:leader="dot"/>
            </w:tabs>
            <w:rPr/>
          </w:pPr>
          <w:hyperlink w:anchor="__RefHeading___Toc1218681_653776707">
            <w:r>
              <w:rPr>
                <w:webHidden/>
                <w:rStyle w:val="IndexLink"/>
                <w:rtl w:val="true"/>
              </w:rPr>
              <w:t>گزیده‌ای از سخنان خانم زعفرانی معاون امور زنان مرکز رسیدگی به امور مساجد</w:t>
            </w:r>
            <w:r>
              <w:rPr>
                <w:rStyle w:val="IndexLink"/>
                <w:rtl w:val="true"/>
              </w:rPr>
              <w:tab/>
            </w:r>
            <w:r>
              <w:rPr>
                <w:rStyle w:val="IndexLink"/>
              </w:rPr>
              <w:t>83</w:t>
            </w:r>
          </w:hyperlink>
        </w:p>
        <w:p>
          <w:pPr>
            <w:pStyle w:val="Contents3"/>
            <w:tabs>
              <w:tab w:val="clear" w:pos="8459"/>
              <w:tab w:val="right" w:pos="9026" w:leader="dot"/>
            </w:tabs>
            <w:rPr/>
          </w:pPr>
          <w:hyperlink w:anchor="__RefHeading___Toc1218683_653776707">
            <w:r>
              <w:rPr>
                <w:webHidden/>
                <w:rStyle w:val="IndexLink"/>
                <w:rtl w:val="true"/>
              </w:rPr>
              <w:t>سخنان دکتر علی‌اکبر ولایتی مشاور مقام معظم رهبری در همایش هفته جهانی هفته گرامی‌داشت مساجد</w:t>
            </w:r>
            <w:r>
              <w:rPr>
                <w:rStyle w:val="IndexLink"/>
                <w:rtl w:val="true"/>
              </w:rPr>
              <w:tab/>
            </w:r>
            <w:r>
              <w:rPr>
                <w:rStyle w:val="IndexLink"/>
              </w:rPr>
              <w:t>85</w:t>
            </w:r>
          </w:hyperlink>
        </w:p>
        <w:p>
          <w:pPr>
            <w:pStyle w:val="Contents3"/>
            <w:tabs>
              <w:tab w:val="clear" w:pos="8459"/>
              <w:tab w:val="right" w:pos="9026" w:leader="dot"/>
            </w:tabs>
            <w:rPr/>
          </w:pPr>
          <w:hyperlink w:anchor="__RefHeading___Toc1218685_653776707">
            <w:r>
              <w:rPr>
                <w:webHidden/>
                <w:rStyle w:val="IndexLink"/>
                <w:rtl w:val="true"/>
              </w:rPr>
              <w:t>سخنان حجت‌الاسلام والمسلمین سید احمد خاتمی در جمع ائمه جماعات شرق استان تهران</w:t>
            </w:r>
            <w:r>
              <w:rPr>
                <w:rStyle w:val="IndexLink"/>
                <w:rtl w:val="true"/>
              </w:rPr>
              <w:tab/>
            </w:r>
            <w:r>
              <w:rPr>
                <w:rStyle w:val="IndexLink"/>
              </w:rPr>
              <w:t>89</w:t>
            </w:r>
          </w:hyperlink>
        </w:p>
        <w:p>
          <w:pPr>
            <w:pStyle w:val="Contents2"/>
            <w:tabs>
              <w:tab w:val="clear" w:pos="8743"/>
              <w:tab w:val="right" w:pos="9026" w:leader="dot"/>
            </w:tabs>
            <w:rPr/>
          </w:pPr>
          <w:hyperlink w:anchor="__RefHeading___Toc1218687_653776707">
            <w:r>
              <w:rPr>
                <w:webHidden/>
                <w:rStyle w:val="IndexLink"/>
                <w:rtl w:val="true"/>
              </w:rPr>
              <w:t>بخش دوّم</w:t>
            </w:r>
            <w:r>
              <w:rPr>
                <w:rStyle w:val="IndexLink"/>
                <w:rtl w:val="true"/>
              </w:rPr>
              <w:t xml:space="preserve">: </w:t>
            </w:r>
            <w:r>
              <w:rPr>
                <w:rStyle w:val="IndexLink"/>
                <w:rtl w:val="true"/>
              </w:rPr>
              <w:t>مقالات برگزیده</w:t>
            </w:r>
            <w:r>
              <w:rPr>
                <w:rStyle w:val="IndexLink"/>
                <w:rtl w:val="true"/>
              </w:rPr>
              <w:tab/>
            </w:r>
            <w:r>
              <w:rPr>
                <w:rStyle w:val="IndexLink"/>
              </w:rPr>
              <w:t>93</w:t>
            </w:r>
          </w:hyperlink>
        </w:p>
        <w:p>
          <w:pPr>
            <w:pStyle w:val="Contents3"/>
            <w:tabs>
              <w:tab w:val="clear" w:pos="8459"/>
              <w:tab w:val="right" w:pos="9026" w:leader="dot"/>
            </w:tabs>
            <w:rPr/>
          </w:pPr>
          <w:hyperlink w:anchor="__RefHeading___Toc1218689_653776707">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218691_653776707">
            <w:r>
              <w:rPr>
                <w:webHidden/>
                <w:rStyle w:val="IndexLink"/>
                <w:rtl w:val="true"/>
              </w:rPr>
              <w:t>فصل اول</w:t>
            </w:r>
            <w:r>
              <w:rPr>
                <w:rStyle w:val="IndexLink"/>
                <w:rtl w:val="true"/>
              </w:rPr>
              <w:t xml:space="preserve">: </w:t>
            </w:r>
            <w:r>
              <w:rPr>
                <w:rStyle w:val="IndexLink"/>
                <w:rtl w:val="true"/>
              </w:rPr>
              <w:t>مساجد و پیامبر اعظم صلی الله علیه و آله</w:t>
            </w:r>
            <w:r>
              <w:rPr>
                <w:rStyle w:val="IndexLink"/>
                <w:rtl w:val="true"/>
              </w:rPr>
              <w:tab/>
            </w:r>
            <w:r>
              <w:rPr>
                <w:rStyle w:val="IndexLink"/>
              </w:rPr>
              <w:t>95</w:t>
            </w:r>
          </w:hyperlink>
        </w:p>
        <w:p>
          <w:pPr>
            <w:pStyle w:val="Contents4"/>
            <w:tabs>
              <w:tab w:val="clear" w:pos="8176"/>
              <w:tab w:val="right" w:pos="9026" w:leader="dot"/>
            </w:tabs>
            <w:rPr/>
          </w:pPr>
          <w:hyperlink w:anchor="__RefHeading___Toc1218693_653776707">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218695_653776707">
            <w:r>
              <w:rPr>
                <w:webHidden/>
                <w:rStyle w:val="IndexLink"/>
                <w:rtl w:val="true"/>
              </w:rPr>
              <w:t>پیامبر اعظم صلی الله علیه و آله و مسجد</w:t>
            </w:r>
            <w:r>
              <w:rPr>
                <w:rStyle w:val="IndexLink"/>
                <w:rtl w:val="true"/>
              </w:rPr>
              <w:t xml:space="preserve">/ </w:t>
            </w:r>
            <w:r>
              <w:rPr>
                <w:rStyle w:val="IndexLink"/>
                <w:rtl w:val="true"/>
              </w:rPr>
              <w:t>دکتر علی محمّدی آشنانی</w:t>
            </w:r>
            <w:r>
              <w:rPr>
                <w:rStyle w:val="IndexLink"/>
                <w:rtl w:val="true"/>
              </w:rPr>
              <w:tab/>
            </w:r>
            <w:r>
              <w:rPr>
                <w:rStyle w:val="IndexLink"/>
              </w:rPr>
              <w:t>97</w:t>
            </w:r>
          </w:hyperlink>
        </w:p>
        <w:p>
          <w:pPr>
            <w:pStyle w:val="Contents5"/>
            <w:tabs>
              <w:tab w:val="clear" w:pos="7892"/>
              <w:tab w:val="right" w:pos="9026" w:leader="dot"/>
            </w:tabs>
            <w:rPr/>
          </w:pPr>
          <w:hyperlink w:anchor="__RefHeading___Toc1218697_653776707">
            <w:r>
              <w:rPr>
                <w:webHidden/>
                <w:rStyle w:val="IndexLink"/>
                <w:rtl w:val="true"/>
              </w:rPr>
              <w:t>چکیده</w:t>
            </w:r>
            <w:r>
              <w:rPr>
                <w:rStyle w:val="IndexLink"/>
                <w:rtl w:val="true"/>
              </w:rPr>
              <w:tab/>
            </w:r>
            <w:r>
              <w:rPr>
                <w:rStyle w:val="IndexLink"/>
              </w:rPr>
              <w:t>97</w:t>
            </w:r>
          </w:hyperlink>
        </w:p>
        <w:p>
          <w:pPr>
            <w:pStyle w:val="Contents5"/>
            <w:tabs>
              <w:tab w:val="clear" w:pos="7892"/>
              <w:tab w:val="right" w:pos="9026" w:leader="dot"/>
            </w:tabs>
            <w:rPr/>
          </w:pPr>
          <w:hyperlink w:anchor="__RefHeading___Toc1218699_653776707">
            <w:r>
              <w:rPr>
                <w:webHidden/>
                <w:rStyle w:val="IndexLink"/>
                <w:rtl w:val="true"/>
              </w:rPr>
              <w:t>پیش‌گفتار</w:t>
            </w:r>
            <w:r>
              <w:rPr>
                <w:rStyle w:val="IndexLink"/>
                <w:rtl w:val="true"/>
              </w:rPr>
              <w:tab/>
            </w:r>
            <w:r>
              <w:rPr>
                <w:rStyle w:val="IndexLink"/>
              </w:rPr>
              <w:t>98</w:t>
            </w:r>
          </w:hyperlink>
        </w:p>
        <w:p>
          <w:pPr>
            <w:pStyle w:val="Contents6"/>
            <w:tabs>
              <w:tab w:val="clear" w:pos="7609"/>
              <w:tab w:val="right" w:pos="9026" w:leader="dot"/>
            </w:tabs>
            <w:rPr/>
          </w:pPr>
          <w:hyperlink w:anchor="__RefHeading___Toc1218701_653776707">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1218703_653776707">
            <w:r>
              <w:rPr>
                <w:webHidden/>
                <w:rStyle w:val="IndexLink"/>
              </w:rPr>
              <w:t>1</w:t>
            </w:r>
            <w:r>
              <w:rPr>
                <w:rStyle w:val="IndexLink"/>
                <w:rtl w:val="true"/>
              </w:rPr>
              <w:t xml:space="preserve"> - </w:t>
            </w:r>
            <w:r>
              <w:rPr>
                <w:rStyle w:val="IndexLink"/>
                <w:rtl w:val="true"/>
              </w:rPr>
              <w:t>مسجد نقطه آغاز و سنگ بنای کادرسازی و تشکیل حاکمیت و حکومت اسلامی</w:t>
            </w:r>
            <w:r>
              <w:rPr>
                <w:rStyle w:val="IndexLink"/>
                <w:rtl w:val="true"/>
              </w:rPr>
              <w:tab/>
            </w:r>
            <w:r>
              <w:rPr>
                <w:rStyle w:val="IndexLink"/>
              </w:rPr>
              <w:t>98</w:t>
            </w:r>
          </w:hyperlink>
        </w:p>
        <w:p>
          <w:pPr>
            <w:pStyle w:val="Contents6"/>
            <w:tabs>
              <w:tab w:val="clear" w:pos="7609"/>
              <w:tab w:val="right" w:pos="9026" w:leader="dot"/>
            </w:tabs>
            <w:rPr/>
          </w:pPr>
          <w:hyperlink w:anchor="__RefHeading___Toc1218705_653776707">
            <w:r>
              <w:rPr>
                <w:webHidden/>
                <w:rStyle w:val="IndexLink"/>
              </w:rPr>
              <w:t>2</w:t>
            </w:r>
            <w:r>
              <w:rPr>
                <w:rStyle w:val="IndexLink"/>
                <w:rtl w:val="true"/>
              </w:rPr>
              <w:t xml:space="preserve"> - </w:t>
            </w:r>
            <w:r>
              <w:rPr>
                <w:rStyle w:val="IndexLink"/>
                <w:rtl w:val="true"/>
              </w:rPr>
              <w:t>مسجد کانون مرکزی جامعه‌سازی اسلامی</w:t>
            </w:r>
            <w:r>
              <w:rPr>
                <w:rStyle w:val="IndexLink"/>
                <w:rtl w:val="true"/>
              </w:rPr>
              <w:tab/>
            </w:r>
            <w:r>
              <w:rPr>
                <w:rStyle w:val="IndexLink"/>
              </w:rPr>
              <w:t>99</w:t>
            </w:r>
          </w:hyperlink>
        </w:p>
        <w:p>
          <w:pPr>
            <w:pStyle w:val="Contents6"/>
            <w:tabs>
              <w:tab w:val="clear" w:pos="7609"/>
              <w:tab w:val="right" w:pos="9026" w:leader="dot"/>
            </w:tabs>
            <w:rPr/>
          </w:pPr>
          <w:hyperlink w:anchor="__RefHeading___Toc1218707_653776707">
            <w:r>
              <w:rPr>
                <w:webHidden/>
                <w:rStyle w:val="IndexLink"/>
              </w:rPr>
              <w:t>3</w:t>
            </w:r>
            <w:r>
              <w:rPr>
                <w:rStyle w:val="IndexLink"/>
                <w:rtl w:val="true"/>
              </w:rPr>
              <w:t xml:space="preserve"> - </w:t>
            </w:r>
            <w:r>
              <w:rPr>
                <w:rStyle w:val="IndexLink"/>
                <w:rtl w:val="true"/>
              </w:rPr>
              <w:t>مسجد پایگاه وحدت و جایگاه حل اختلاف</w:t>
            </w:r>
            <w:r>
              <w:rPr>
                <w:rStyle w:val="IndexLink"/>
                <w:rtl w:val="true"/>
              </w:rPr>
              <w:tab/>
            </w:r>
            <w:r>
              <w:rPr>
                <w:rStyle w:val="IndexLink"/>
              </w:rPr>
              <w:t>103</w:t>
            </w:r>
          </w:hyperlink>
        </w:p>
        <w:p>
          <w:pPr>
            <w:pStyle w:val="Contents6"/>
            <w:tabs>
              <w:tab w:val="clear" w:pos="7609"/>
              <w:tab w:val="right" w:pos="9026" w:leader="dot"/>
            </w:tabs>
            <w:rPr/>
          </w:pPr>
          <w:hyperlink w:anchor="__RefHeading___Toc1218709_653776707">
            <w:r>
              <w:rPr>
                <w:webHidden/>
                <w:rStyle w:val="IndexLink"/>
                <w:rtl w:val="true"/>
              </w:rPr>
              <w:t>اشاره</w:t>
            </w:r>
            <w:r>
              <w:rPr>
                <w:rStyle w:val="IndexLink"/>
                <w:rtl w:val="true"/>
              </w:rPr>
              <w:tab/>
            </w:r>
            <w:r>
              <w:rPr>
                <w:rStyle w:val="IndexLink"/>
              </w:rPr>
              <w:t>103</w:t>
            </w:r>
          </w:hyperlink>
        </w:p>
        <w:p>
          <w:pPr>
            <w:pStyle w:val="Contents6"/>
            <w:tabs>
              <w:tab w:val="clear" w:pos="7609"/>
              <w:tab w:val="right" w:pos="9026" w:leader="dot"/>
            </w:tabs>
            <w:rPr/>
          </w:pPr>
          <w:hyperlink w:anchor="__RefHeading___Toc1218711_653776707">
            <w:r>
              <w:rPr>
                <w:webHidden/>
                <w:rStyle w:val="IndexLink"/>
                <w:rtl w:val="true"/>
              </w:rPr>
              <w:t>ضرورت پیروی از سیره در دوران معاصر</w:t>
            </w:r>
            <w:r>
              <w:rPr>
                <w:rStyle w:val="IndexLink"/>
                <w:rtl w:val="true"/>
              </w:rPr>
              <w:tab/>
            </w:r>
            <w:r>
              <w:rPr>
                <w:rStyle w:val="IndexLink"/>
              </w:rPr>
              <w:t>103</w:t>
            </w:r>
          </w:hyperlink>
        </w:p>
        <w:p>
          <w:pPr>
            <w:pStyle w:val="Contents4"/>
            <w:tabs>
              <w:tab w:val="clear" w:pos="8176"/>
              <w:tab w:val="right" w:pos="9026" w:leader="dot"/>
            </w:tabs>
            <w:rPr/>
          </w:pPr>
          <w:hyperlink w:anchor="__RefHeading___Toc1218713_653776707">
            <w:r>
              <w:rPr>
                <w:webHidden/>
                <w:rStyle w:val="IndexLink"/>
                <w:rtl w:val="true"/>
              </w:rPr>
              <w:t xml:space="preserve">مساجد در سیره‌ی پیامبر اعظم صلی الله علیه و آله </w:t>
            </w:r>
            <w:r>
              <w:rPr>
                <w:rStyle w:val="IndexLink"/>
                <w:rtl w:val="true"/>
              </w:rPr>
              <w:t xml:space="preserve">/ </w:t>
            </w:r>
            <w:r>
              <w:rPr>
                <w:rStyle w:val="IndexLink"/>
                <w:rtl w:val="true"/>
              </w:rPr>
              <w:t>عالیه جعفری</w:t>
            </w:r>
            <w:r>
              <w:rPr>
                <w:rStyle w:val="IndexLink"/>
                <w:rtl w:val="true"/>
              </w:rPr>
              <w:tab/>
            </w:r>
            <w:r>
              <w:rPr>
                <w:rStyle w:val="IndexLink"/>
              </w:rPr>
              <w:t>108</w:t>
            </w:r>
          </w:hyperlink>
        </w:p>
        <w:p>
          <w:pPr>
            <w:pStyle w:val="Contents5"/>
            <w:tabs>
              <w:tab w:val="clear" w:pos="7892"/>
              <w:tab w:val="right" w:pos="9026" w:leader="dot"/>
            </w:tabs>
            <w:rPr/>
          </w:pPr>
          <w:hyperlink w:anchor="__RefHeading___Toc1218715_653776707">
            <w:r>
              <w:rPr>
                <w:webHidden/>
                <w:rStyle w:val="IndexLink"/>
                <w:rtl w:val="true"/>
              </w:rPr>
              <w:t>پیش‌گفتار</w:t>
            </w:r>
            <w:r>
              <w:rPr>
                <w:rStyle w:val="IndexLink"/>
                <w:rtl w:val="true"/>
              </w:rPr>
              <w:tab/>
            </w:r>
            <w:r>
              <w:rPr>
                <w:rStyle w:val="IndexLink"/>
              </w:rPr>
              <w:t>108</w:t>
            </w:r>
          </w:hyperlink>
        </w:p>
        <w:p>
          <w:pPr>
            <w:pStyle w:val="Contents5"/>
            <w:tabs>
              <w:tab w:val="clear" w:pos="7892"/>
              <w:tab w:val="right" w:pos="9026" w:leader="dot"/>
            </w:tabs>
            <w:rPr/>
          </w:pPr>
          <w:hyperlink w:anchor="__RefHeading___Toc1218717_653776707">
            <w:r>
              <w:rPr>
                <w:webHidden/>
                <w:rStyle w:val="IndexLink"/>
                <w:rtl w:val="true"/>
              </w:rPr>
              <w:t>خاطره از نخستین منبر مسجد پیامبر اعظم صلی الله علیه و آله</w:t>
            </w:r>
            <w:r>
              <w:rPr>
                <w:rStyle w:val="IndexLink"/>
                <w:rtl w:val="true"/>
              </w:rPr>
              <w:tab/>
            </w:r>
            <w:r>
              <w:rPr>
                <w:rStyle w:val="IndexLink"/>
              </w:rPr>
              <w:t>109</w:t>
            </w:r>
          </w:hyperlink>
        </w:p>
        <w:p>
          <w:pPr>
            <w:pStyle w:val="Contents5"/>
            <w:tabs>
              <w:tab w:val="clear" w:pos="7892"/>
              <w:tab w:val="right" w:pos="9026" w:leader="dot"/>
            </w:tabs>
            <w:rPr/>
          </w:pPr>
          <w:hyperlink w:anchor="__RefHeading___Toc1218719_653776707">
            <w:r>
              <w:rPr>
                <w:webHidden/>
                <w:rStyle w:val="IndexLink"/>
                <w:rtl w:val="true"/>
              </w:rPr>
              <w:t>مسجد، کانون اصلی تبلیغ پیامبر اعظم صلی الله علیه و آله</w:t>
            </w:r>
            <w:r>
              <w:rPr>
                <w:rStyle w:val="IndexLink"/>
                <w:rtl w:val="true"/>
              </w:rPr>
              <w:tab/>
            </w:r>
            <w:r>
              <w:rPr>
                <w:rStyle w:val="IndexLink"/>
              </w:rPr>
              <w:t>110</w:t>
            </w:r>
          </w:hyperlink>
        </w:p>
        <w:p>
          <w:pPr>
            <w:pStyle w:val="Contents5"/>
            <w:tabs>
              <w:tab w:val="clear" w:pos="7892"/>
              <w:tab w:val="right" w:pos="9026" w:leader="dot"/>
            </w:tabs>
            <w:rPr/>
          </w:pPr>
          <w:hyperlink w:anchor="__RefHeading___Toc1218721_653776707">
            <w:r>
              <w:rPr>
                <w:webHidden/>
                <w:rStyle w:val="IndexLink"/>
                <w:rtl w:val="true"/>
              </w:rPr>
              <w:t>بحثی تاریخی، درباره مسجد</w:t>
            </w:r>
            <w:r>
              <w:rPr>
                <w:rStyle w:val="IndexLink"/>
                <w:rtl w:val="true"/>
              </w:rPr>
              <w:tab/>
            </w:r>
            <w:r>
              <w:rPr>
                <w:rStyle w:val="IndexLink"/>
              </w:rPr>
              <w:t>111</w:t>
            </w:r>
          </w:hyperlink>
        </w:p>
        <w:p>
          <w:pPr>
            <w:pStyle w:val="Contents5"/>
            <w:tabs>
              <w:tab w:val="clear" w:pos="7892"/>
              <w:tab w:val="right" w:pos="9026" w:leader="dot"/>
            </w:tabs>
            <w:rPr/>
          </w:pPr>
          <w:hyperlink w:anchor="__RefHeading___Toc1218723_653776707">
            <w:r>
              <w:rPr>
                <w:webHidden/>
                <w:rStyle w:val="IndexLink"/>
                <w:rtl w:val="true"/>
              </w:rPr>
              <w:t>نخستین مسجد در اسلام</w:t>
            </w:r>
            <w:r>
              <w:rPr>
                <w:rStyle w:val="IndexLink"/>
                <w:rtl w:val="true"/>
              </w:rPr>
              <w:tab/>
            </w:r>
            <w:r>
              <w:rPr>
                <w:rStyle w:val="IndexLink"/>
              </w:rPr>
              <w:t>111</w:t>
            </w:r>
          </w:hyperlink>
        </w:p>
        <w:p>
          <w:pPr>
            <w:pStyle w:val="Contents5"/>
            <w:tabs>
              <w:tab w:val="clear" w:pos="7892"/>
              <w:tab w:val="right" w:pos="9026" w:leader="dot"/>
            </w:tabs>
            <w:rPr/>
          </w:pPr>
          <w:hyperlink w:anchor="__RefHeading___Toc1218725_653776707">
            <w:r>
              <w:rPr>
                <w:webHidden/>
                <w:rStyle w:val="IndexLink"/>
                <w:rtl w:val="true"/>
              </w:rPr>
              <w:t>نقش فرهنگی مسجد در دوران پیش از هجرت پیامبر اعظم صلی الله علیه و آله</w:t>
            </w:r>
            <w:r>
              <w:rPr>
                <w:rStyle w:val="IndexLink"/>
                <w:rtl w:val="true"/>
              </w:rPr>
              <w:tab/>
            </w:r>
            <w:r>
              <w:rPr>
                <w:rStyle w:val="IndexLink"/>
              </w:rPr>
              <w:t>112</w:t>
            </w:r>
          </w:hyperlink>
        </w:p>
        <w:p>
          <w:pPr>
            <w:pStyle w:val="Contents5"/>
            <w:tabs>
              <w:tab w:val="clear" w:pos="7892"/>
              <w:tab w:val="right" w:pos="9026" w:leader="dot"/>
            </w:tabs>
            <w:rPr/>
          </w:pPr>
          <w:hyperlink w:anchor="__RefHeading___Toc1218727_653776707">
            <w:r>
              <w:rPr>
                <w:webHidden/>
                <w:rStyle w:val="IndexLink"/>
                <w:rtl w:val="true"/>
              </w:rPr>
              <w:t>نقش فرهنگی مسجدالحرام پیش از هجرت پیامبر اعظم صلی الله علیه و آله</w:t>
            </w:r>
            <w:r>
              <w:rPr>
                <w:rStyle w:val="IndexLink"/>
                <w:rtl w:val="true"/>
              </w:rPr>
              <w:tab/>
            </w:r>
            <w:r>
              <w:rPr>
                <w:rStyle w:val="IndexLink"/>
              </w:rPr>
              <w:t>113</w:t>
            </w:r>
          </w:hyperlink>
        </w:p>
        <w:p>
          <w:pPr>
            <w:pStyle w:val="Contents5"/>
            <w:tabs>
              <w:tab w:val="clear" w:pos="7892"/>
              <w:tab w:val="right" w:pos="9026" w:leader="dot"/>
            </w:tabs>
            <w:rPr/>
          </w:pPr>
          <w:hyperlink w:anchor="__RefHeading___Toc1218729_653776707">
            <w:r>
              <w:rPr>
                <w:webHidden/>
                <w:rStyle w:val="IndexLink"/>
                <w:rtl w:val="true"/>
              </w:rPr>
              <w:t xml:space="preserve">نقش فرهنگی </w:t>
            </w:r>
            <w:r>
              <w:rPr>
                <w:rStyle w:val="IndexLink"/>
                <w:rtl w:val="true"/>
              </w:rPr>
              <w:t xml:space="preserve">- </w:t>
            </w:r>
            <w:r>
              <w:rPr>
                <w:rStyle w:val="IndexLink"/>
                <w:rtl w:val="true"/>
              </w:rPr>
              <w:t>آموزشی مسجد پس از هجرت پیامبر اعظم صلی الله علیه و آله</w:t>
            </w:r>
            <w:r>
              <w:rPr>
                <w:rStyle w:val="IndexLink"/>
                <w:rtl w:val="true"/>
              </w:rPr>
              <w:tab/>
            </w:r>
            <w:r>
              <w:rPr>
                <w:rStyle w:val="IndexLink"/>
              </w:rPr>
              <w:t>114</w:t>
            </w:r>
          </w:hyperlink>
        </w:p>
        <w:p>
          <w:pPr>
            <w:pStyle w:val="Contents5"/>
            <w:tabs>
              <w:tab w:val="clear" w:pos="7892"/>
              <w:tab w:val="right" w:pos="9026" w:leader="dot"/>
            </w:tabs>
            <w:rPr/>
          </w:pPr>
          <w:hyperlink w:anchor="__RefHeading___Toc1218731_653776707">
            <w:r>
              <w:rPr>
                <w:webHidden/>
                <w:rStyle w:val="IndexLink"/>
                <w:rtl w:val="true"/>
              </w:rPr>
              <w:t>سخنرانی‌های پیامبر اعظم صلی الله علیه و آله در مسجد</w:t>
            </w:r>
            <w:r>
              <w:rPr>
                <w:rStyle w:val="IndexLink"/>
                <w:rtl w:val="true"/>
              </w:rPr>
              <w:tab/>
            </w:r>
            <w:r>
              <w:rPr>
                <w:rStyle w:val="IndexLink"/>
              </w:rPr>
              <w:t>115</w:t>
            </w:r>
          </w:hyperlink>
        </w:p>
        <w:p>
          <w:pPr>
            <w:pStyle w:val="Contents5"/>
            <w:tabs>
              <w:tab w:val="clear" w:pos="7892"/>
              <w:tab w:val="right" w:pos="9026" w:leader="dot"/>
            </w:tabs>
            <w:rPr/>
          </w:pPr>
          <w:hyperlink w:anchor="__RefHeading___Toc1218733_653776707">
            <w:r>
              <w:rPr>
                <w:webHidden/>
                <w:rStyle w:val="IndexLink"/>
                <w:rtl w:val="true"/>
              </w:rPr>
              <w:t>محتوای سخنرانی‌های پیامبر اعظم صلی الله علیه و آله در مسجد</w:t>
            </w:r>
            <w:r>
              <w:rPr>
                <w:rStyle w:val="IndexLink"/>
                <w:rtl w:val="true"/>
              </w:rPr>
              <w:tab/>
            </w:r>
            <w:r>
              <w:rPr>
                <w:rStyle w:val="IndexLink"/>
              </w:rPr>
              <w:t>116</w:t>
            </w:r>
          </w:hyperlink>
        </w:p>
        <w:p>
          <w:pPr>
            <w:pStyle w:val="Contents5"/>
            <w:tabs>
              <w:tab w:val="clear" w:pos="7892"/>
              <w:tab w:val="right" w:pos="9026" w:leader="dot"/>
            </w:tabs>
            <w:rPr/>
          </w:pPr>
          <w:hyperlink w:anchor="__RefHeading___Toc1218735_653776707">
            <w:r>
              <w:rPr>
                <w:webHidden/>
                <w:rStyle w:val="IndexLink"/>
                <w:rtl w:val="true"/>
              </w:rPr>
              <w:t>جایگاه موعظه در تبلیغ پیامبر اعظم صلی الله علیه و آله</w:t>
            </w:r>
            <w:r>
              <w:rPr>
                <w:rStyle w:val="IndexLink"/>
                <w:rtl w:val="true"/>
              </w:rPr>
              <w:tab/>
            </w:r>
            <w:r>
              <w:rPr>
                <w:rStyle w:val="IndexLink"/>
              </w:rPr>
              <w:t>117</w:t>
            </w:r>
          </w:hyperlink>
        </w:p>
        <w:p>
          <w:pPr>
            <w:pStyle w:val="Contents5"/>
            <w:tabs>
              <w:tab w:val="clear" w:pos="7892"/>
              <w:tab w:val="right" w:pos="9026" w:leader="dot"/>
            </w:tabs>
            <w:rPr/>
          </w:pPr>
          <w:hyperlink w:anchor="__RefHeading___Toc1218737_653776707">
            <w:r>
              <w:rPr>
                <w:webHidden/>
                <w:rStyle w:val="IndexLink"/>
                <w:rtl w:val="true"/>
              </w:rPr>
              <w:t>مراعات حال حاضران در مسجد</w:t>
            </w:r>
            <w:r>
              <w:rPr>
                <w:rStyle w:val="IndexLink"/>
                <w:rtl w:val="true"/>
              </w:rPr>
              <w:tab/>
            </w:r>
            <w:r>
              <w:rPr>
                <w:rStyle w:val="IndexLink"/>
              </w:rPr>
              <w:t>118</w:t>
            </w:r>
          </w:hyperlink>
        </w:p>
        <w:p>
          <w:pPr>
            <w:pStyle w:val="Contents5"/>
            <w:tabs>
              <w:tab w:val="clear" w:pos="7892"/>
              <w:tab w:val="right" w:pos="9026" w:leader="dot"/>
            </w:tabs>
            <w:rPr/>
          </w:pPr>
          <w:hyperlink w:anchor="__RefHeading___Toc1218739_653776707">
            <w:r>
              <w:rPr>
                <w:webHidden/>
                <w:rStyle w:val="IndexLink"/>
                <w:rtl w:val="true"/>
              </w:rPr>
              <w:t>جاذبه‌های معنوی در تبلیغ پیامبراعظم صلی الله علیه و آله</w:t>
            </w:r>
            <w:r>
              <w:rPr>
                <w:rStyle w:val="IndexLink"/>
                <w:rtl w:val="true"/>
              </w:rPr>
              <w:tab/>
            </w:r>
            <w:r>
              <w:rPr>
                <w:rStyle w:val="IndexLink"/>
              </w:rPr>
              <w:t>118</w:t>
            </w:r>
          </w:hyperlink>
        </w:p>
        <w:p>
          <w:pPr>
            <w:pStyle w:val="Contents5"/>
            <w:tabs>
              <w:tab w:val="clear" w:pos="7892"/>
              <w:tab w:val="right" w:pos="9026" w:leader="dot"/>
            </w:tabs>
            <w:rPr/>
          </w:pPr>
          <w:hyperlink w:anchor="__RefHeading___Toc1218741_653776707">
            <w:r>
              <w:rPr>
                <w:webHidden/>
                <w:rStyle w:val="IndexLink"/>
                <w:rtl w:val="true"/>
              </w:rPr>
              <w:t>اهتمام پیامبر اعظم صلی الله علیه و آله در باره امور مساجد</w:t>
            </w:r>
            <w:r>
              <w:rPr>
                <w:rStyle w:val="IndexLink"/>
                <w:rtl w:val="true"/>
              </w:rPr>
              <w:tab/>
            </w:r>
            <w:r>
              <w:rPr>
                <w:rStyle w:val="IndexLink"/>
              </w:rPr>
              <w:t>119</w:t>
            </w:r>
          </w:hyperlink>
        </w:p>
        <w:p>
          <w:pPr>
            <w:pStyle w:val="Contents5"/>
            <w:tabs>
              <w:tab w:val="clear" w:pos="7892"/>
              <w:tab w:val="right" w:pos="9026" w:leader="dot"/>
            </w:tabs>
            <w:rPr/>
          </w:pPr>
          <w:hyperlink w:anchor="__RefHeading___Toc1218743_653776707">
            <w:r>
              <w:rPr>
                <w:webHidden/>
                <w:rStyle w:val="IndexLink"/>
                <w:rtl w:val="true"/>
              </w:rPr>
              <w:t>ترجیح جلسات علمی بر جلسات دعا در مسجد، در زمان رسول خدا</w:t>
            </w:r>
            <w:r>
              <w:rPr>
                <w:rStyle w:val="IndexLink"/>
                <w:rtl w:val="true"/>
              </w:rPr>
              <w:tab/>
            </w:r>
            <w:r>
              <w:rPr>
                <w:rStyle w:val="IndexLink"/>
              </w:rPr>
              <w:t>119</w:t>
            </w:r>
          </w:hyperlink>
        </w:p>
        <w:p>
          <w:pPr>
            <w:pStyle w:val="Contents5"/>
            <w:tabs>
              <w:tab w:val="clear" w:pos="7892"/>
              <w:tab w:val="right" w:pos="9026" w:leader="dot"/>
            </w:tabs>
            <w:rPr/>
          </w:pPr>
          <w:hyperlink w:anchor="__RefHeading___Toc1218745_653776707">
            <w:r>
              <w:rPr>
                <w:webHidden/>
                <w:rStyle w:val="IndexLink"/>
                <w:rtl w:val="true"/>
              </w:rPr>
              <w:t>پی‌گفتار</w:t>
            </w:r>
            <w:r>
              <w:rPr>
                <w:rStyle w:val="IndexLink"/>
                <w:rtl w:val="true"/>
              </w:rPr>
              <w:tab/>
            </w:r>
            <w:r>
              <w:rPr>
                <w:rStyle w:val="IndexLink"/>
              </w:rPr>
              <w:t>120</w:t>
            </w:r>
          </w:hyperlink>
        </w:p>
        <w:p>
          <w:pPr>
            <w:pStyle w:val="Contents5"/>
            <w:tabs>
              <w:tab w:val="clear" w:pos="7892"/>
              <w:tab w:val="right" w:pos="9026" w:leader="dot"/>
            </w:tabs>
            <w:rPr/>
          </w:pPr>
          <w:hyperlink w:anchor="__RefHeading___Toc1218747_653776707">
            <w:r>
              <w:rPr>
                <w:webHidden/>
                <w:rStyle w:val="IndexLink"/>
                <w:rtl w:val="true"/>
              </w:rPr>
              <w:t>پی‌نوشت‌ها</w:t>
            </w:r>
            <w:r>
              <w:rPr>
                <w:rStyle w:val="IndexLink"/>
                <w:rtl w:val="true"/>
              </w:rPr>
              <w:tab/>
            </w:r>
            <w:r>
              <w:rPr>
                <w:rStyle w:val="IndexLink"/>
              </w:rPr>
              <w:t>121</w:t>
            </w:r>
          </w:hyperlink>
        </w:p>
        <w:p>
          <w:pPr>
            <w:pStyle w:val="Contents4"/>
            <w:tabs>
              <w:tab w:val="clear" w:pos="8176"/>
              <w:tab w:val="right" w:pos="9026" w:leader="dot"/>
            </w:tabs>
            <w:rPr/>
          </w:pPr>
          <w:hyperlink w:anchor="__RefHeading___Toc1218749_653776707">
            <w:r>
              <w:rPr>
                <w:webHidden/>
                <w:rStyle w:val="IndexLink"/>
                <w:rtl w:val="true"/>
              </w:rPr>
              <w:t xml:space="preserve">بررسی جایگاه مساجد در سیره پیامبر اعظم صلی الله علیه و آله </w:t>
            </w:r>
            <w:r>
              <w:rPr>
                <w:rStyle w:val="IndexLink"/>
                <w:rtl w:val="true"/>
              </w:rPr>
              <w:t>/</w:t>
            </w:r>
            <w:r>
              <w:rPr>
                <w:rStyle w:val="IndexLink"/>
                <w:rtl w:val="true"/>
              </w:rPr>
              <w:t>کریم کوخائی‌زاده</w:t>
            </w:r>
            <w:r>
              <w:rPr>
                <w:rStyle w:val="IndexLink"/>
                <w:rtl w:val="true"/>
              </w:rPr>
              <w:tab/>
            </w:r>
            <w:r>
              <w:rPr>
                <w:rStyle w:val="IndexLink"/>
              </w:rPr>
              <w:t>124</w:t>
            </w:r>
          </w:hyperlink>
        </w:p>
        <w:p>
          <w:pPr>
            <w:pStyle w:val="Contents5"/>
            <w:tabs>
              <w:tab w:val="clear" w:pos="7892"/>
              <w:tab w:val="right" w:pos="9026" w:leader="dot"/>
            </w:tabs>
            <w:rPr/>
          </w:pPr>
          <w:hyperlink w:anchor="__RefHeading___Toc1218751_653776707">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1218753_653776707">
            <w:r>
              <w:rPr>
                <w:webHidden/>
                <w:rStyle w:val="IndexLink"/>
                <w:rtl w:val="true"/>
              </w:rPr>
              <w:t>چکیده</w:t>
            </w:r>
            <w:r>
              <w:rPr>
                <w:rStyle w:val="IndexLink"/>
                <w:rtl w:val="true"/>
              </w:rPr>
              <w:tab/>
            </w:r>
            <w:r>
              <w:rPr>
                <w:rStyle w:val="IndexLink"/>
              </w:rPr>
              <w:t>124</w:t>
            </w:r>
          </w:hyperlink>
        </w:p>
        <w:p>
          <w:pPr>
            <w:pStyle w:val="Contents5"/>
            <w:tabs>
              <w:tab w:val="clear" w:pos="7892"/>
              <w:tab w:val="right" w:pos="9026" w:leader="dot"/>
            </w:tabs>
            <w:rPr/>
          </w:pPr>
          <w:hyperlink w:anchor="__RefHeading___Toc1218755_653776707">
            <w:r>
              <w:rPr>
                <w:webHidden/>
                <w:rStyle w:val="IndexLink"/>
                <w:rtl w:val="true"/>
              </w:rPr>
              <w:t>مقدمه</w:t>
            </w:r>
            <w:r>
              <w:rPr>
                <w:rStyle w:val="IndexLink"/>
                <w:rtl w:val="true"/>
              </w:rPr>
              <w:tab/>
            </w:r>
            <w:r>
              <w:rPr>
                <w:rStyle w:val="IndexLink"/>
              </w:rPr>
              <w:t>125</w:t>
            </w:r>
          </w:hyperlink>
        </w:p>
        <w:p>
          <w:pPr>
            <w:pStyle w:val="Contents6"/>
            <w:tabs>
              <w:tab w:val="clear" w:pos="7609"/>
              <w:tab w:val="right" w:pos="9026" w:leader="dot"/>
            </w:tabs>
            <w:rPr/>
          </w:pPr>
          <w:hyperlink w:anchor="__RefHeading___Toc1218757_653776707">
            <w:r>
              <w:rPr>
                <w:webHidden/>
                <w:rStyle w:val="IndexLink"/>
                <w:rtl w:val="true"/>
              </w:rPr>
              <w:t>مقدمه</w:t>
            </w:r>
            <w:r>
              <w:rPr>
                <w:rStyle w:val="IndexLink"/>
                <w:rtl w:val="true"/>
              </w:rPr>
              <w:tab/>
            </w:r>
            <w:r>
              <w:rPr>
                <w:rStyle w:val="IndexLink"/>
              </w:rPr>
              <w:t>125</w:t>
            </w:r>
          </w:hyperlink>
        </w:p>
        <w:p>
          <w:pPr>
            <w:pStyle w:val="Contents6"/>
            <w:tabs>
              <w:tab w:val="clear" w:pos="7609"/>
              <w:tab w:val="right" w:pos="9026" w:leader="dot"/>
            </w:tabs>
            <w:rPr/>
          </w:pPr>
          <w:hyperlink w:anchor="__RefHeading___Toc1218759_653776707">
            <w:r>
              <w:rPr>
                <w:webHidden/>
                <w:rStyle w:val="IndexLink"/>
              </w:rPr>
              <w:t>1</w:t>
            </w:r>
            <w:r>
              <w:rPr>
                <w:rStyle w:val="IndexLink"/>
                <w:rtl w:val="true"/>
              </w:rPr>
              <w:t xml:space="preserve"> - </w:t>
            </w:r>
            <w:r>
              <w:rPr>
                <w:rStyle w:val="IndexLink"/>
                <w:rtl w:val="true"/>
              </w:rPr>
              <w:t>مسجد به عنوان دانشگاه پیامبر صلی الله علیه و آله</w:t>
            </w:r>
            <w:r>
              <w:rPr>
                <w:rStyle w:val="IndexLink"/>
                <w:rtl w:val="true"/>
              </w:rPr>
              <w:tab/>
            </w:r>
            <w:r>
              <w:rPr>
                <w:rStyle w:val="IndexLink"/>
              </w:rPr>
              <w:t>126</w:t>
            </w:r>
          </w:hyperlink>
        </w:p>
        <w:p>
          <w:pPr>
            <w:pStyle w:val="Contents6"/>
            <w:tabs>
              <w:tab w:val="clear" w:pos="7609"/>
              <w:tab w:val="right" w:pos="9026" w:leader="dot"/>
            </w:tabs>
            <w:rPr/>
          </w:pPr>
          <w:hyperlink w:anchor="__RefHeading___Toc1218761_653776707">
            <w:r>
              <w:rPr>
                <w:webHidden/>
                <w:rStyle w:val="IndexLink"/>
                <w:rtl w:val="true"/>
              </w:rPr>
              <w:t>اشاره</w:t>
            </w:r>
            <w:r>
              <w:rPr>
                <w:rStyle w:val="IndexLink"/>
                <w:rtl w:val="true"/>
              </w:rPr>
              <w:tab/>
            </w:r>
            <w:r>
              <w:rPr>
                <w:rStyle w:val="IndexLink"/>
              </w:rPr>
              <w:t>126</w:t>
            </w:r>
          </w:hyperlink>
        </w:p>
        <w:p>
          <w:pPr>
            <w:pStyle w:val="Contents6"/>
            <w:tabs>
              <w:tab w:val="clear" w:pos="7609"/>
              <w:tab w:val="right" w:pos="9026" w:leader="dot"/>
            </w:tabs>
            <w:rPr/>
          </w:pPr>
          <w:hyperlink w:anchor="__RefHeading___Toc1218763_653776707">
            <w:r>
              <w:rPr>
                <w:webHidden/>
                <w:rStyle w:val="IndexLink"/>
                <w:rtl w:val="true"/>
              </w:rPr>
              <w:t>الف</w:t>
            </w:r>
            <w:r>
              <w:rPr>
                <w:rStyle w:val="IndexLink"/>
                <w:rtl w:val="true"/>
              </w:rPr>
              <w:t xml:space="preserve">) </w:t>
            </w:r>
            <w:r>
              <w:rPr>
                <w:rStyle w:val="IndexLink"/>
                <w:rtl w:val="true"/>
              </w:rPr>
              <w:t>جلسه‌های آموزشی پیامبر اسلام در مسجد</w:t>
            </w:r>
            <w:r>
              <w:rPr>
                <w:rStyle w:val="IndexLink"/>
                <w:rtl w:val="true"/>
              </w:rPr>
              <w:tab/>
            </w:r>
            <w:r>
              <w:rPr>
                <w:rStyle w:val="IndexLink"/>
              </w:rPr>
              <w:t>126</w:t>
            </w:r>
          </w:hyperlink>
        </w:p>
        <w:p>
          <w:pPr>
            <w:pStyle w:val="Contents6"/>
            <w:tabs>
              <w:tab w:val="clear" w:pos="7609"/>
              <w:tab w:val="right" w:pos="9026" w:leader="dot"/>
            </w:tabs>
            <w:rPr/>
          </w:pPr>
          <w:hyperlink w:anchor="__RefHeading___Toc1218765_653776707">
            <w:r>
              <w:rPr>
                <w:webHidden/>
                <w:rStyle w:val="IndexLink"/>
                <w:rtl w:val="true"/>
              </w:rPr>
              <w:t>ب</w:t>
            </w:r>
            <w:r>
              <w:rPr>
                <w:rStyle w:val="IndexLink"/>
                <w:rtl w:val="true"/>
              </w:rPr>
              <w:t xml:space="preserve">) </w:t>
            </w:r>
            <w:r>
              <w:rPr>
                <w:rStyle w:val="IndexLink"/>
                <w:rtl w:val="true"/>
              </w:rPr>
              <w:t>برگزاری جلسات پرسش و پاسخ در مسجد</w:t>
            </w:r>
            <w:r>
              <w:rPr>
                <w:rStyle w:val="IndexLink"/>
                <w:rtl w:val="true"/>
              </w:rPr>
              <w:tab/>
            </w:r>
            <w:r>
              <w:rPr>
                <w:rStyle w:val="IndexLink"/>
              </w:rPr>
              <w:t>128</w:t>
            </w:r>
          </w:hyperlink>
        </w:p>
        <w:p>
          <w:pPr>
            <w:pStyle w:val="Contents6"/>
            <w:tabs>
              <w:tab w:val="clear" w:pos="7609"/>
              <w:tab w:val="right" w:pos="9026" w:leader="dot"/>
            </w:tabs>
            <w:rPr/>
          </w:pPr>
          <w:hyperlink w:anchor="__RefHeading___Toc1218767_653776707">
            <w:r>
              <w:rPr>
                <w:webHidden/>
                <w:rStyle w:val="IndexLink"/>
                <w:rtl w:val="true"/>
              </w:rPr>
              <w:t>ج</w:t>
            </w:r>
            <w:r>
              <w:rPr>
                <w:rStyle w:val="IndexLink"/>
                <w:rtl w:val="true"/>
              </w:rPr>
              <w:t xml:space="preserve">) </w:t>
            </w:r>
            <w:r>
              <w:rPr>
                <w:rStyle w:val="IndexLink"/>
                <w:rtl w:val="true"/>
              </w:rPr>
              <w:t>انجام فعالیت‌های فرهنگی در مساجد و آغاز آن از مسجد الحرام</w:t>
            </w:r>
            <w:r>
              <w:rPr>
                <w:rStyle w:val="IndexLink"/>
                <w:rtl w:val="true"/>
              </w:rPr>
              <w:tab/>
            </w:r>
            <w:r>
              <w:rPr>
                <w:rStyle w:val="IndexLink"/>
              </w:rPr>
              <w:t>129</w:t>
            </w:r>
          </w:hyperlink>
        </w:p>
        <w:p>
          <w:pPr>
            <w:pStyle w:val="Contents6"/>
            <w:tabs>
              <w:tab w:val="clear" w:pos="7609"/>
              <w:tab w:val="right" w:pos="9026" w:leader="dot"/>
            </w:tabs>
            <w:rPr/>
          </w:pPr>
          <w:hyperlink w:anchor="__RefHeading___Toc1218769_653776707">
            <w:r>
              <w:rPr>
                <w:webHidden/>
                <w:rStyle w:val="IndexLink"/>
                <w:rtl w:val="true"/>
              </w:rPr>
              <w:t>د</w:t>
            </w:r>
            <w:r>
              <w:rPr>
                <w:rStyle w:val="IndexLink"/>
                <w:rtl w:val="true"/>
              </w:rPr>
              <w:t xml:space="preserve">) </w:t>
            </w:r>
            <w:r>
              <w:rPr>
                <w:rStyle w:val="IndexLink"/>
                <w:rtl w:val="true"/>
              </w:rPr>
              <w:t>معلمان مسائل دینی</w:t>
            </w:r>
            <w:r>
              <w:rPr>
                <w:rStyle w:val="IndexLink"/>
                <w:rtl w:val="true"/>
              </w:rPr>
              <w:tab/>
            </w:r>
            <w:r>
              <w:rPr>
                <w:rStyle w:val="IndexLink"/>
              </w:rPr>
              <w:t>131</w:t>
            </w:r>
          </w:hyperlink>
        </w:p>
        <w:p>
          <w:pPr>
            <w:pStyle w:val="Contents6"/>
            <w:tabs>
              <w:tab w:val="clear" w:pos="7609"/>
              <w:tab w:val="right" w:pos="9026" w:leader="dot"/>
            </w:tabs>
            <w:rPr/>
          </w:pPr>
          <w:hyperlink w:anchor="__RefHeading___Toc1218771_653776707">
            <w:r>
              <w:rPr>
                <w:webHidden/>
                <w:rStyle w:val="IndexLink"/>
              </w:rPr>
              <w:t>2</w:t>
            </w:r>
            <w:r>
              <w:rPr>
                <w:rStyle w:val="IndexLink"/>
                <w:rtl w:val="true"/>
              </w:rPr>
              <w:t xml:space="preserve"> - </w:t>
            </w:r>
            <w:r>
              <w:rPr>
                <w:rStyle w:val="IndexLink"/>
                <w:rtl w:val="true"/>
              </w:rPr>
              <w:t>مسجد بعنوان ستاد فرماندهی پیامبر اعظم صلی الله علیه و آله</w:t>
            </w:r>
            <w:r>
              <w:rPr>
                <w:rStyle w:val="IndexLink"/>
                <w:rtl w:val="true"/>
              </w:rPr>
              <w:tab/>
            </w:r>
            <w:r>
              <w:rPr>
                <w:rStyle w:val="IndexLink"/>
              </w:rPr>
              <w:t>133</w:t>
            </w:r>
          </w:hyperlink>
        </w:p>
        <w:p>
          <w:pPr>
            <w:pStyle w:val="Contents6"/>
            <w:tabs>
              <w:tab w:val="clear" w:pos="7609"/>
              <w:tab w:val="right" w:pos="9026" w:leader="dot"/>
            </w:tabs>
            <w:rPr/>
          </w:pPr>
          <w:hyperlink w:anchor="__RefHeading___Toc1218773_653776707">
            <w:r>
              <w:rPr>
                <w:webHidden/>
                <w:rStyle w:val="IndexLink"/>
              </w:rPr>
              <w:t>3</w:t>
            </w:r>
            <w:r>
              <w:rPr>
                <w:rStyle w:val="IndexLink"/>
                <w:rtl w:val="true"/>
              </w:rPr>
              <w:t xml:space="preserve"> - </w:t>
            </w:r>
            <w:r>
              <w:rPr>
                <w:rStyle w:val="IndexLink"/>
                <w:rtl w:val="true"/>
              </w:rPr>
              <w:t>مسجد، و گفت‌وگوی پیامبر اعظم صلی الله علیه و اله با نمایندگان سایر ادیان</w:t>
            </w:r>
            <w:r>
              <w:rPr>
                <w:rStyle w:val="IndexLink"/>
                <w:rtl w:val="true"/>
              </w:rPr>
              <w:tab/>
            </w:r>
            <w:r>
              <w:rPr>
                <w:rStyle w:val="IndexLink"/>
              </w:rPr>
              <w:t>134</w:t>
            </w:r>
          </w:hyperlink>
        </w:p>
        <w:p>
          <w:pPr>
            <w:pStyle w:val="Contents6"/>
            <w:tabs>
              <w:tab w:val="clear" w:pos="7609"/>
              <w:tab w:val="right" w:pos="9026" w:leader="dot"/>
            </w:tabs>
            <w:rPr/>
          </w:pPr>
          <w:hyperlink w:anchor="__RefHeading___Toc1218775_653776707">
            <w:r>
              <w:rPr>
                <w:webHidden/>
                <w:rStyle w:val="IndexLink"/>
              </w:rPr>
              <w:t>4</w:t>
            </w:r>
            <w:r>
              <w:rPr>
                <w:rStyle w:val="IndexLink"/>
                <w:rtl w:val="true"/>
              </w:rPr>
              <w:t xml:space="preserve"> - </w:t>
            </w:r>
            <w:r>
              <w:rPr>
                <w:rStyle w:val="IndexLink"/>
                <w:rtl w:val="true"/>
              </w:rPr>
              <w:t>اعتکاف پیامبرصلی الله علیه و اله در مسجد</w:t>
            </w:r>
            <w:r>
              <w:rPr>
                <w:rStyle w:val="IndexLink"/>
                <w:rtl w:val="true"/>
              </w:rPr>
              <w:tab/>
            </w:r>
            <w:r>
              <w:rPr>
                <w:rStyle w:val="IndexLink"/>
              </w:rPr>
              <w:t>137</w:t>
            </w:r>
          </w:hyperlink>
        </w:p>
        <w:p>
          <w:pPr>
            <w:pStyle w:val="Contents6"/>
            <w:tabs>
              <w:tab w:val="clear" w:pos="7609"/>
              <w:tab w:val="right" w:pos="9026" w:leader="dot"/>
            </w:tabs>
            <w:rPr/>
          </w:pPr>
          <w:hyperlink w:anchor="__RefHeading___Toc1218777_653776707">
            <w:r>
              <w:rPr>
                <w:webHidden/>
                <w:rStyle w:val="IndexLink"/>
              </w:rPr>
              <w:t>5</w:t>
            </w:r>
            <w:r>
              <w:rPr>
                <w:rStyle w:val="IndexLink"/>
                <w:rtl w:val="true"/>
              </w:rPr>
              <w:t xml:space="preserve"> - </w:t>
            </w:r>
            <w:r>
              <w:rPr>
                <w:rStyle w:val="IndexLink"/>
                <w:rtl w:val="true"/>
              </w:rPr>
              <w:t>ویژگی‌های مسجد پیامبرصلی الله علیه و اله و شیوه برگزاری نماز جماعت در سیره نبوی صلی الله علیه و اله</w:t>
            </w:r>
            <w:r>
              <w:rPr>
                <w:rStyle w:val="IndexLink"/>
                <w:rtl w:val="true"/>
              </w:rPr>
              <w:tab/>
            </w:r>
            <w:r>
              <w:rPr>
                <w:rStyle w:val="IndexLink"/>
              </w:rPr>
              <w:t>138</w:t>
            </w:r>
          </w:hyperlink>
        </w:p>
        <w:p>
          <w:pPr>
            <w:pStyle w:val="Contents6"/>
            <w:tabs>
              <w:tab w:val="clear" w:pos="7609"/>
              <w:tab w:val="right" w:pos="9026" w:leader="dot"/>
            </w:tabs>
            <w:rPr/>
          </w:pPr>
          <w:hyperlink w:anchor="__RefHeading___Toc1218779_653776707">
            <w:r>
              <w:rPr>
                <w:webHidden/>
                <w:rStyle w:val="IndexLink"/>
                <w:rtl w:val="true"/>
              </w:rPr>
              <w:t>نتیجه‌گیری</w:t>
            </w:r>
            <w:r>
              <w:rPr>
                <w:rStyle w:val="IndexLink"/>
                <w:rtl w:val="true"/>
              </w:rPr>
              <w:tab/>
            </w:r>
            <w:r>
              <w:rPr>
                <w:rStyle w:val="IndexLink"/>
              </w:rPr>
              <w:t>141</w:t>
            </w:r>
          </w:hyperlink>
        </w:p>
        <w:p>
          <w:pPr>
            <w:pStyle w:val="Contents5"/>
            <w:tabs>
              <w:tab w:val="clear" w:pos="7892"/>
              <w:tab w:val="right" w:pos="9026" w:leader="dot"/>
            </w:tabs>
            <w:rPr/>
          </w:pPr>
          <w:hyperlink w:anchor="__RefHeading___Toc1218781_653776707">
            <w:r>
              <w:rPr>
                <w:webHidden/>
                <w:rStyle w:val="IndexLink"/>
                <w:rtl w:val="true"/>
              </w:rPr>
              <w:t>مسجد در عصر مدرنیته</w:t>
            </w:r>
            <w:r>
              <w:rPr>
                <w:rStyle w:val="IndexLink"/>
                <w:rtl w:val="true"/>
              </w:rPr>
              <w:tab/>
            </w:r>
            <w:r>
              <w:rPr>
                <w:rStyle w:val="IndexLink"/>
              </w:rPr>
              <w:t>142</w:t>
            </w:r>
          </w:hyperlink>
        </w:p>
        <w:p>
          <w:pPr>
            <w:pStyle w:val="Contents4"/>
            <w:tabs>
              <w:tab w:val="clear" w:pos="8176"/>
              <w:tab w:val="right" w:pos="9026" w:leader="dot"/>
            </w:tabs>
            <w:rPr/>
          </w:pPr>
          <w:hyperlink w:anchor="__RefHeading___Toc1218783_653776707">
            <w:r>
              <w:rPr>
                <w:webHidden/>
                <w:rStyle w:val="IndexLink"/>
                <w:rtl w:val="true"/>
              </w:rPr>
              <w:t xml:space="preserve">اعتکاف پیامبر اعظم صلی الله علیه و اله در مسجد </w:t>
            </w:r>
            <w:r>
              <w:rPr>
                <w:rStyle w:val="IndexLink"/>
                <w:rtl w:val="true"/>
              </w:rPr>
              <w:t xml:space="preserve">/ </w:t>
            </w:r>
            <w:r>
              <w:rPr>
                <w:rStyle w:val="IndexLink"/>
                <w:rtl w:val="true"/>
              </w:rPr>
              <w:t>رضا مفاخری</w:t>
            </w:r>
            <w:r>
              <w:rPr>
                <w:rStyle w:val="IndexLink"/>
                <w:rtl w:val="true"/>
              </w:rPr>
              <w:tab/>
            </w:r>
            <w:r>
              <w:rPr>
                <w:rStyle w:val="IndexLink"/>
              </w:rPr>
              <w:t>148</w:t>
            </w:r>
          </w:hyperlink>
        </w:p>
        <w:p>
          <w:pPr>
            <w:pStyle w:val="Contents5"/>
            <w:tabs>
              <w:tab w:val="clear" w:pos="7892"/>
              <w:tab w:val="right" w:pos="9026" w:leader="dot"/>
            </w:tabs>
            <w:rPr/>
          </w:pPr>
          <w:hyperlink w:anchor="__RefHeading___Toc1218785_653776707">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1218787_653776707">
            <w:r>
              <w:rPr>
                <w:webHidden/>
                <w:rStyle w:val="IndexLink"/>
                <w:rtl w:val="true"/>
              </w:rPr>
              <w:t>اعتکاف چیست؟ معتکف کیست؟</w:t>
            </w:r>
            <w:r>
              <w:rPr>
                <w:rStyle w:val="IndexLink"/>
                <w:rtl w:val="true"/>
              </w:rPr>
              <w:tab/>
            </w:r>
            <w:r>
              <w:rPr>
                <w:rStyle w:val="IndexLink"/>
              </w:rPr>
              <w:t>148</w:t>
            </w:r>
          </w:hyperlink>
        </w:p>
        <w:p>
          <w:pPr>
            <w:pStyle w:val="Contents5"/>
            <w:tabs>
              <w:tab w:val="clear" w:pos="7892"/>
              <w:tab w:val="right" w:pos="9026" w:leader="dot"/>
            </w:tabs>
            <w:rPr/>
          </w:pPr>
          <w:hyperlink w:anchor="__RefHeading___Toc1218789_653776707">
            <w:r>
              <w:rPr>
                <w:webHidden/>
                <w:rStyle w:val="IndexLink"/>
                <w:rtl w:val="true"/>
              </w:rPr>
              <w:t>پیشینه تاریخی اعتکاف</w:t>
            </w:r>
            <w:r>
              <w:rPr>
                <w:rStyle w:val="IndexLink"/>
                <w:rtl w:val="true"/>
              </w:rPr>
              <w:tab/>
            </w:r>
            <w:r>
              <w:rPr>
                <w:rStyle w:val="IndexLink"/>
              </w:rPr>
              <w:t>149</w:t>
            </w:r>
          </w:hyperlink>
        </w:p>
        <w:p>
          <w:pPr>
            <w:pStyle w:val="Contents5"/>
            <w:tabs>
              <w:tab w:val="clear" w:pos="7892"/>
              <w:tab w:val="right" w:pos="9026" w:leader="dot"/>
            </w:tabs>
            <w:rPr/>
          </w:pPr>
          <w:hyperlink w:anchor="__RefHeading___Toc1218791_653776707">
            <w:r>
              <w:rPr>
                <w:webHidden/>
                <w:rStyle w:val="IndexLink"/>
                <w:rtl w:val="true"/>
              </w:rPr>
              <w:t>همگانی و ضروری بودن اعتکاف</w:t>
            </w:r>
            <w:r>
              <w:rPr>
                <w:rStyle w:val="IndexLink"/>
                <w:rtl w:val="true"/>
              </w:rPr>
              <w:tab/>
            </w:r>
            <w:r>
              <w:rPr>
                <w:rStyle w:val="IndexLink"/>
              </w:rPr>
              <w:t>153</w:t>
            </w:r>
          </w:hyperlink>
        </w:p>
        <w:p>
          <w:pPr>
            <w:pStyle w:val="Contents5"/>
            <w:tabs>
              <w:tab w:val="clear" w:pos="7892"/>
              <w:tab w:val="right" w:pos="9026" w:leader="dot"/>
            </w:tabs>
            <w:rPr/>
          </w:pPr>
          <w:hyperlink w:anchor="__RefHeading___Toc1218793_653776707">
            <w:r>
              <w:rPr>
                <w:webHidden/>
                <w:rStyle w:val="IndexLink"/>
                <w:rtl w:val="true"/>
              </w:rPr>
              <w:t>شروط و احکام اعتکاف</w:t>
            </w:r>
            <w:r>
              <w:rPr>
                <w:rStyle w:val="IndexLink"/>
                <w:rtl w:val="true"/>
              </w:rPr>
              <w:tab/>
            </w:r>
            <w:r>
              <w:rPr>
                <w:rStyle w:val="IndexLink"/>
              </w:rPr>
              <w:t>155</w:t>
            </w:r>
          </w:hyperlink>
        </w:p>
        <w:p>
          <w:pPr>
            <w:pStyle w:val="Contents5"/>
            <w:tabs>
              <w:tab w:val="clear" w:pos="7892"/>
              <w:tab w:val="right" w:pos="9026" w:leader="dot"/>
            </w:tabs>
            <w:rPr/>
          </w:pPr>
          <w:hyperlink w:anchor="__RefHeading___Toc1218795_653776707">
            <w:r>
              <w:rPr>
                <w:webHidden/>
                <w:rStyle w:val="IndexLink"/>
                <w:rtl w:val="true"/>
              </w:rPr>
              <w:t>راه های گسترش اعتکاف</w:t>
            </w:r>
            <w:r>
              <w:rPr>
                <w:rStyle w:val="IndexLink"/>
                <w:rtl w:val="true"/>
              </w:rPr>
              <w:tab/>
            </w:r>
            <w:r>
              <w:rPr>
                <w:rStyle w:val="IndexLink"/>
              </w:rPr>
              <w:t>156</w:t>
            </w:r>
          </w:hyperlink>
        </w:p>
        <w:p>
          <w:pPr>
            <w:pStyle w:val="Contents5"/>
            <w:tabs>
              <w:tab w:val="clear" w:pos="7892"/>
              <w:tab w:val="right" w:pos="9026" w:leader="dot"/>
            </w:tabs>
            <w:rPr/>
          </w:pPr>
          <w:hyperlink w:anchor="__RefHeading___Toc1218797_653776707">
            <w:r>
              <w:rPr>
                <w:webHidden/>
                <w:rStyle w:val="IndexLink"/>
                <w:rtl w:val="true"/>
              </w:rPr>
              <w:t>نتیجه</w:t>
            </w:r>
            <w:r>
              <w:rPr>
                <w:rStyle w:val="IndexLink"/>
                <w:rtl w:val="true"/>
              </w:rPr>
              <w:tab/>
            </w:r>
            <w:r>
              <w:rPr>
                <w:rStyle w:val="IndexLink"/>
              </w:rPr>
              <w:t>157</w:t>
            </w:r>
          </w:hyperlink>
        </w:p>
        <w:p>
          <w:pPr>
            <w:pStyle w:val="Contents5"/>
            <w:tabs>
              <w:tab w:val="clear" w:pos="7892"/>
              <w:tab w:val="right" w:pos="9026" w:leader="dot"/>
            </w:tabs>
            <w:rPr/>
          </w:pPr>
          <w:hyperlink w:anchor="__RefHeading___Toc1218799_653776707">
            <w:r>
              <w:rPr>
                <w:webHidden/>
                <w:rStyle w:val="IndexLink"/>
                <w:rtl w:val="true"/>
              </w:rPr>
              <w:t>فهرست منابع و مأخذ</w:t>
            </w:r>
            <w:r>
              <w:rPr>
                <w:rStyle w:val="IndexLink"/>
                <w:rtl w:val="true"/>
              </w:rPr>
              <w:tab/>
            </w:r>
            <w:r>
              <w:rPr>
                <w:rStyle w:val="IndexLink"/>
              </w:rPr>
              <w:t>158</w:t>
            </w:r>
          </w:hyperlink>
        </w:p>
        <w:p>
          <w:pPr>
            <w:pStyle w:val="Contents4"/>
            <w:tabs>
              <w:tab w:val="clear" w:pos="8176"/>
              <w:tab w:val="right" w:pos="9026" w:leader="dot"/>
            </w:tabs>
            <w:rPr/>
          </w:pPr>
          <w:hyperlink w:anchor="__RefHeading___Toc1218801_653776707">
            <w:r>
              <w:rPr>
                <w:webHidden/>
                <w:rStyle w:val="IndexLink"/>
                <w:rtl w:val="true"/>
              </w:rPr>
              <w:t xml:space="preserve">مسجد و گفت و گوی پیامبر اعظم صلی الله علیه و اله با نمایندگان ادیان </w:t>
            </w:r>
            <w:r>
              <w:rPr>
                <w:rStyle w:val="IndexLink"/>
                <w:rtl w:val="true"/>
              </w:rPr>
              <w:t xml:space="preserve">/ </w:t>
            </w:r>
            <w:r>
              <w:rPr>
                <w:rStyle w:val="IndexLink"/>
                <w:rtl w:val="true"/>
              </w:rPr>
              <w:t>محمد رضایی</w:t>
            </w:r>
            <w:r>
              <w:rPr>
                <w:rStyle w:val="IndexLink"/>
                <w:rtl w:val="true"/>
              </w:rPr>
              <w:tab/>
            </w:r>
            <w:r>
              <w:rPr>
                <w:rStyle w:val="IndexLink"/>
              </w:rPr>
              <w:t>160</w:t>
            </w:r>
          </w:hyperlink>
        </w:p>
        <w:p>
          <w:pPr>
            <w:pStyle w:val="Contents5"/>
            <w:tabs>
              <w:tab w:val="clear" w:pos="7892"/>
              <w:tab w:val="right" w:pos="9026" w:leader="dot"/>
            </w:tabs>
            <w:rPr/>
          </w:pPr>
          <w:hyperlink w:anchor="__RefHeading___Toc1218803_653776707">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1218805_653776707">
            <w:r>
              <w:rPr>
                <w:webHidden/>
                <w:rStyle w:val="IndexLink"/>
                <w:rtl w:val="true"/>
              </w:rPr>
              <w:t>مقدمه</w:t>
            </w:r>
            <w:r>
              <w:rPr>
                <w:rStyle w:val="IndexLink"/>
                <w:rtl w:val="true"/>
              </w:rPr>
              <w:tab/>
            </w:r>
            <w:r>
              <w:rPr>
                <w:rStyle w:val="IndexLink"/>
              </w:rPr>
              <w:t>160</w:t>
            </w:r>
          </w:hyperlink>
        </w:p>
        <w:p>
          <w:pPr>
            <w:pStyle w:val="Contents5"/>
            <w:tabs>
              <w:tab w:val="clear" w:pos="7892"/>
              <w:tab w:val="right" w:pos="9026" w:leader="dot"/>
            </w:tabs>
            <w:rPr/>
          </w:pPr>
          <w:hyperlink w:anchor="__RefHeading___Toc1218807_653776707">
            <w:r>
              <w:rPr>
                <w:webHidden/>
                <w:rStyle w:val="IndexLink"/>
                <w:rtl w:val="true"/>
              </w:rPr>
              <w:t>جایگاه مسجد در سخنان خداوند و گفتار ائمه اطهار علیهم السلام</w:t>
            </w:r>
            <w:r>
              <w:rPr>
                <w:rStyle w:val="IndexLink"/>
                <w:rtl w:val="true"/>
              </w:rPr>
              <w:tab/>
            </w:r>
            <w:r>
              <w:rPr>
                <w:rStyle w:val="IndexLink"/>
              </w:rPr>
              <w:t>161</w:t>
            </w:r>
          </w:hyperlink>
        </w:p>
        <w:p>
          <w:pPr>
            <w:pStyle w:val="Contents5"/>
            <w:tabs>
              <w:tab w:val="clear" w:pos="7892"/>
              <w:tab w:val="right" w:pos="9026" w:leader="dot"/>
            </w:tabs>
            <w:rPr/>
          </w:pPr>
          <w:hyperlink w:anchor="__RefHeading___Toc1218809_653776707">
            <w:r>
              <w:rPr>
                <w:webHidden/>
                <w:rStyle w:val="IndexLink"/>
                <w:rtl w:val="true"/>
              </w:rPr>
              <w:t>علت نام‌گذاری مسجد</w:t>
            </w:r>
            <w:r>
              <w:rPr>
                <w:rStyle w:val="IndexLink"/>
                <w:rtl w:val="true"/>
              </w:rPr>
              <w:tab/>
            </w:r>
            <w:r>
              <w:rPr>
                <w:rStyle w:val="IndexLink"/>
              </w:rPr>
              <w:t>162</w:t>
            </w:r>
          </w:hyperlink>
        </w:p>
        <w:p>
          <w:pPr>
            <w:pStyle w:val="Contents5"/>
            <w:tabs>
              <w:tab w:val="clear" w:pos="7892"/>
              <w:tab w:val="right" w:pos="9026" w:leader="dot"/>
            </w:tabs>
            <w:rPr/>
          </w:pPr>
          <w:hyperlink w:anchor="__RefHeading___Toc1218811_653776707">
            <w:r>
              <w:rPr>
                <w:webHidden/>
                <w:rStyle w:val="IndexLink"/>
                <w:rtl w:val="true"/>
              </w:rPr>
              <w:t>اهمیت مسجد نزد خداوند منان</w:t>
            </w:r>
            <w:r>
              <w:rPr>
                <w:rStyle w:val="IndexLink"/>
                <w:rtl w:val="true"/>
              </w:rPr>
              <w:tab/>
            </w:r>
            <w:r>
              <w:rPr>
                <w:rStyle w:val="IndexLink"/>
              </w:rPr>
              <w:t>163</w:t>
            </w:r>
          </w:hyperlink>
        </w:p>
        <w:p>
          <w:pPr>
            <w:pStyle w:val="Contents6"/>
            <w:tabs>
              <w:tab w:val="clear" w:pos="7609"/>
              <w:tab w:val="right" w:pos="9026" w:leader="dot"/>
            </w:tabs>
            <w:rPr/>
          </w:pPr>
          <w:hyperlink w:anchor="__RefHeading___Toc1218813_653776707">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1218815_653776707">
            <w:r>
              <w:rPr>
                <w:webHidden/>
                <w:rStyle w:val="IndexLink"/>
              </w:rPr>
              <w:t>1</w:t>
            </w:r>
            <w:r>
              <w:rPr>
                <w:rStyle w:val="IndexLink"/>
                <w:rtl w:val="true"/>
              </w:rPr>
              <w:t xml:space="preserve"> - </w:t>
            </w:r>
            <w:r>
              <w:rPr>
                <w:rStyle w:val="IndexLink"/>
                <w:rtl w:val="true"/>
              </w:rPr>
              <w:t>مذاکره با نمایندگان بنی‌تمیم</w:t>
            </w:r>
            <w:r>
              <w:rPr>
                <w:rStyle w:val="IndexLink"/>
                <w:rtl w:val="true"/>
              </w:rPr>
              <w:tab/>
            </w:r>
            <w:r>
              <w:rPr>
                <w:rStyle w:val="IndexLink"/>
              </w:rPr>
              <w:t>164</w:t>
            </w:r>
          </w:hyperlink>
        </w:p>
        <w:p>
          <w:pPr>
            <w:pStyle w:val="Contents6"/>
            <w:tabs>
              <w:tab w:val="clear" w:pos="7609"/>
              <w:tab w:val="right" w:pos="9026" w:leader="dot"/>
            </w:tabs>
            <w:rPr/>
          </w:pPr>
          <w:hyperlink w:anchor="__RefHeading___Toc1218817_653776707">
            <w:r>
              <w:rPr>
                <w:webHidden/>
                <w:rStyle w:val="IndexLink"/>
              </w:rPr>
              <w:t>2</w:t>
            </w:r>
            <w:r>
              <w:rPr>
                <w:rStyle w:val="IndexLink"/>
                <w:rtl w:val="true"/>
              </w:rPr>
              <w:t xml:space="preserve"> - </w:t>
            </w:r>
            <w:r>
              <w:rPr>
                <w:rStyle w:val="IndexLink"/>
                <w:rtl w:val="true"/>
              </w:rPr>
              <w:t>گفت‌وگو با نمایندگان ثقیف</w:t>
            </w:r>
            <w:r>
              <w:rPr>
                <w:rStyle w:val="IndexLink"/>
                <w:rtl w:val="true"/>
              </w:rPr>
              <w:tab/>
            </w:r>
            <w:r>
              <w:rPr>
                <w:rStyle w:val="IndexLink"/>
              </w:rPr>
              <w:t>165</w:t>
            </w:r>
          </w:hyperlink>
        </w:p>
        <w:p>
          <w:pPr>
            <w:pStyle w:val="Contents6"/>
            <w:tabs>
              <w:tab w:val="clear" w:pos="7609"/>
              <w:tab w:val="right" w:pos="9026" w:leader="dot"/>
            </w:tabs>
            <w:rPr/>
          </w:pPr>
          <w:hyperlink w:anchor="__RefHeading___Toc1218819_653776707">
            <w:r>
              <w:rPr>
                <w:webHidden/>
                <w:rStyle w:val="IndexLink"/>
              </w:rPr>
              <w:t>3</w:t>
            </w:r>
            <w:r>
              <w:rPr>
                <w:rStyle w:val="IndexLink"/>
                <w:rtl w:val="true"/>
              </w:rPr>
              <w:t xml:space="preserve"> - </w:t>
            </w:r>
            <w:r>
              <w:rPr>
                <w:rStyle w:val="IndexLink"/>
                <w:rtl w:val="true"/>
              </w:rPr>
              <w:t>گفت‌وگو با هیئت نمایندگان مسیحیان نجران</w:t>
            </w:r>
            <w:r>
              <w:rPr>
                <w:rStyle w:val="IndexLink"/>
                <w:rtl w:val="true"/>
              </w:rPr>
              <w:tab/>
            </w:r>
            <w:r>
              <w:rPr>
                <w:rStyle w:val="IndexLink"/>
              </w:rPr>
              <w:t>168</w:t>
            </w:r>
          </w:hyperlink>
        </w:p>
        <w:p>
          <w:pPr>
            <w:pStyle w:val="Contents4"/>
            <w:tabs>
              <w:tab w:val="clear" w:pos="8176"/>
              <w:tab w:val="right" w:pos="9026" w:leader="dot"/>
            </w:tabs>
            <w:rPr/>
          </w:pPr>
          <w:hyperlink w:anchor="__RefHeading___Toc1218821_653776707">
            <w:r>
              <w:rPr>
                <w:webHidden/>
                <w:rStyle w:val="IndexLink"/>
                <w:rtl w:val="true"/>
              </w:rPr>
              <w:t xml:space="preserve">بررسی تاریخی و فقهی حضور زن در مسجد در صدر اسلام </w:t>
            </w:r>
            <w:r>
              <w:rPr>
                <w:rStyle w:val="IndexLink"/>
                <w:rtl w:val="true"/>
              </w:rPr>
              <w:t xml:space="preserve">/ </w:t>
            </w:r>
            <w:r>
              <w:rPr>
                <w:rStyle w:val="IndexLink"/>
                <w:rtl w:val="true"/>
              </w:rPr>
              <w:t>علی‌اکبر گندمکار</w:t>
            </w:r>
            <w:r>
              <w:rPr>
                <w:rStyle w:val="IndexLink"/>
                <w:rtl w:val="true"/>
              </w:rPr>
              <w:tab/>
            </w:r>
            <w:r>
              <w:rPr>
                <w:rStyle w:val="IndexLink"/>
              </w:rPr>
              <w:t>170</w:t>
            </w:r>
          </w:hyperlink>
        </w:p>
        <w:p>
          <w:pPr>
            <w:pStyle w:val="Contents5"/>
            <w:tabs>
              <w:tab w:val="clear" w:pos="7892"/>
              <w:tab w:val="right" w:pos="9026" w:leader="dot"/>
            </w:tabs>
            <w:rPr/>
          </w:pPr>
          <w:hyperlink w:anchor="__RefHeading___Toc1218823_653776707">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1218825_653776707">
            <w:r>
              <w:rPr>
                <w:webHidden/>
                <w:rStyle w:val="IndexLink"/>
                <w:rtl w:val="true"/>
              </w:rPr>
              <w:t>حضور زنان در مسجد در روزگار پیامبر صلی الله علیه و اله</w:t>
            </w:r>
            <w:r>
              <w:rPr>
                <w:rStyle w:val="IndexLink"/>
                <w:rtl w:val="true"/>
              </w:rPr>
              <w:tab/>
            </w:r>
            <w:r>
              <w:rPr>
                <w:rStyle w:val="IndexLink"/>
              </w:rPr>
              <w:t>173</w:t>
            </w:r>
          </w:hyperlink>
        </w:p>
        <w:p>
          <w:pPr>
            <w:pStyle w:val="Contents6"/>
            <w:tabs>
              <w:tab w:val="clear" w:pos="7609"/>
              <w:tab w:val="right" w:pos="9026" w:leader="dot"/>
            </w:tabs>
            <w:rPr/>
          </w:pPr>
          <w:hyperlink w:anchor="__RefHeading___Toc1218827_653776707">
            <w:r>
              <w:rPr>
                <w:webHidden/>
                <w:rStyle w:val="IndexLink"/>
                <w:rtl w:val="true"/>
              </w:rPr>
              <w:t>اشاره</w:t>
            </w:r>
            <w:r>
              <w:rPr>
                <w:rStyle w:val="IndexLink"/>
                <w:rtl w:val="true"/>
              </w:rPr>
              <w:tab/>
            </w:r>
            <w:r>
              <w:rPr>
                <w:rStyle w:val="IndexLink"/>
              </w:rPr>
              <w:t>173</w:t>
            </w:r>
          </w:hyperlink>
        </w:p>
        <w:p>
          <w:pPr>
            <w:pStyle w:val="Contents6"/>
            <w:tabs>
              <w:tab w:val="clear" w:pos="7609"/>
              <w:tab w:val="right" w:pos="9026" w:leader="dot"/>
            </w:tabs>
            <w:rPr/>
          </w:pPr>
          <w:hyperlink w:anchor="__RefHeading___Toc1218829_653776707">
            <w:r>
              <w:rPr>
                <w:webHidden/>
                <w:rStyle w:val="IndexLink"/>
                <w:rtl w:val="true"/>
              </w:rPr>
              <w:t>الف</w:t>
            </w:r>
            <w:r>
              <w:rPr>
                <w:rStyle w:val="IndexLink"/>
                <w:rtl w:val="true"/>
              </w:rPr>
              <w:t xml:space="preserve">) </w:t>
            </w:r>
            <w:r>
              <w:rPr>
                <w:rStyle w:val="IndexLink"/>
                <w:rtl w:val="true"/>
              </w:rPr>
              <w:t>خانه زن مسجد اوست</w:t>
            </w:r>
            <w:r>
              <w:rPr>
                <w:rStyle w:val="IndexLink"/>
                <w:rtl w:val="true"/>
              </w:rPr>
              <w:tab/>
            </w:r>
            <w:r>
              <w:rPr>
                <w:rStyle w:val="IndexLink"/>
              </w:rPr>
              <w:t>173</w:t>
            </w:r>
          </w:hyperlink>
        </w:p>
        <w:p>
          <w:pPr>
            <w:pStyle w:val="Contents6"/>
            <w:tabs>
              <w:tab w:val="clear" w:pos="7609"/>
              <w:tab w:val="right" w:pos="9026" w:leader="dot"/>
            </w:tabs>
            <w:rPr/>
          </w:pPr>
          <w:hyperlink w:anchor="__RefHeading___Toc1218831_653776707">
            <w:r>
              <w:rPr>
                <w:webHidden/>
                <w:rStyle w:val="IndexLink"/>
                <w:rtl w:val="true"/>
              </w:rPr>
              <w:t>ب</w:t>
            </w:r>
            <w:r>
              <w:rPr>
                <w:rStyle w:val="IndexLink"/>
                <w:rtl w:val="true"/>
              </w:rPr>
              <w:t xml:space="preserve">) </w:t>
            </w:r>
            <w:r>
              <w:rPr>
                <w:rStyle w:val="IndexLink"/>
                <w:rtl w:val="true"/>
              </w:rPr>
              <w:t>روایات عام</w:t>
            </w:r>
            <w:r>
              <w:rPr>
                <w:rStyle w:val="IndexLink"/>
                <w:rtl w:val="true"/>
              </w:rPr>
              <w:tab/>
            </w:r>
            <w:r>
              <w:rPr>
                <w:rStyle w:val="IndexLink"/>
              </w:rPr>
              <w:t>175</w:t>
            </w:r>
          </w:hyperlink>
        </w:p>
        <w:p>
          <w:pPr>
            <w:pStyle w:val="Contents6"/>
            <w:tabs>
              <w:tab w:val="clear" w:pos="7609"/>
              <w:tab w:val="right" w:pos="9026" w:leader="dot"/>
            </w:tabs>
            <w:rPr/>
          </w:pPr>
          <w:hyperlink w:anchor="__RefHeading___Toc1218833_653776707">
            <w:r>
              <w:rPr>
                <w:webHidden/>
                <w:rStyle w:val="IndexLink"/>
                <w:rtl w:val="true"/>
              </w:rPr>
              <w:t>ج</w:t>
            </w:r>
            <w:r>
              <w:rPr>
                <w:rStyle w:val="IndexLink"/>
                <w:rtl w:val="true"/>
              </w:rPr>
              <w:t xml:space="preserve">) </w:t>
            </w:r>
            <w:r>
              <w:rPr>
                <w:rStyle w:val="IndexLink"/>
                <w:rtl w:val="true"/>
              </w:rPr>
              <w:t>حضور زنان در نمازهای جماعت پیامبرصلی الله علیه و اله و روایات دال بر جواز حضور</w:t>
            </w:r>
            <w:r>
              <w:rPr>
                <w:rStyle w:val="IndexLink"/>
                <w:rtl w:val="true"/>
              </w:rPr>
              <w:tab/>
            </w:r>
            <w:r>
              <w:rPr>
                <w:rStyle w:val="IndexLink"/>
              </w:rPr>
              <w:t>177</w:t>
            </w:r>
          </w:hyperlink>
        </w:p>
        <w:p>
          <w:pPr>
            <w:pStyle w:val="Contents6"/>
            <w:tabs>
              <w:tab w:val="clear" w:pos="7609"/>
              <w:tab w:val="right" w:pos="9026" w:leader="dot"/>
            </w:tabs>
            <w:rPr/>
          </w:pPr>
          <w:hyperlink w:anchor="__RefHeading___Toc1218835_653776707">
            <w:r>
              <w:rPr>
                <w:webHidden/>
                <w:rStyle w:val="IndexLink"/>
                <w:rtl w:val="true"/>
              </w:rPr>
              <w:t>د</w:t>
            </w:r>
            <w:r>
              <w:rPr>
                <w:rStyle w:val="IndexLink"/>
                <w:rtl w:val="true"/>
              </w:rPr>
              <w:t xml:space="preserve">) </w:t>
            </w:r>
            <w:r>
              <w:rPr>
                <w:rStyle w:val="IndexLink"/>
                <w:rtl w:val="true"/>
              </w:rPr>
              <w:t>گواه تاریخ بر حضور زنان در مساجد در صدر اسلام برای اموری غیر از اقامه نماز</w:t>
            </w:r>
            <w:r>
              <w:rPr>
                <w:rStyle w:val="IndexLink"/>
                <w:rtl w:val="true"/>
              </w:rPr>
              <w:tab/>
            </w:r>
            <w:r>
              <w:rPr>
                <w:rStyle w:val="IndexLink"/>
              </w:rPr>
              <w:t>180</w:t>
            </w:r>
          </w:hyperlink>
        </w:p>
        <w:p>
          <w:pPr>
            <w:pStyle w:val="Contents6"/>
            <w:tabs>
              <w:tab w:val="clear" w:pos="7609"/>
              <w:tab w:val="right" w:pos="9026" w:leader="dot"/>
            </w:tabs>
            <w:rPr/>
          </w:pPr>
          <w:hyperlink w:anchor="__RefHeading___Toc1218837_653776707">
            <w:r>
              <w:rPr>
                <w:webHidden/>
                <w:rStyle w:val="IndexLink"/>
                <w:rtl w:val="true"/>
              </w:rPr>
              <w:t>ه</w:t>
            </w:r>
            <w:r>
              <w:rPr>
                <w:rStyle w:val="IndexLink"/>
                <w:rtl w:val="true"/>
              </w:rPr>
              <w:t xml:space="preserve">- ) </w:t>
            </w:r>
            <w:r>
              <w:rPr>
                <w:rStyle w:val="IndexLink"/>
                <w:rtl w:val="true"/>
              </w:rPr>
              <w:t>بررسی فقهی حضور زن در مسجد</w:t>
            </w:r>
            <w:r>
              <w:rPr>
                <w:rStyle w:val="IndexLink"/>
                <w:rtl w:val="true"/>
              </w:rPr>
              <w:tab/>
            </w:r>
            <w:r>
              <w:rPr>
                <w:rStyle w:val="IndexLink"/>
              </w:rPr>
              <w:t>184</w:t>
            </w:r>
          </w:hyperlink>
        </w:p>
        <w:p>
          <w:pPr>
            <w:pStyle w:val="Contents6"/>
            <w:tabs>
              <w:tab w:val="clear" w:pos="7609"/>
              <w:tab w:val="right" w:pos="9026" w:leader="dot"/>
            </w:tabs>
            <w:rPr/>
          </w:pPr>
          <w:hyperlink w:anchor="__RefHeading___Toc1218839_653776707">
            <w:r>
              <w:rPr>
                <w:webHidden/>
                <w:rStyle w:val="IndexLink"/>
                <w:rtl w:val="true"/>
              </w:rPr>
              <w:t>و</w:t>
            </w:r>
            <w:r>
              <w:rPr>
                <w:rStyle w:val="IndexLink"/>
                <w:rtl w:val="true"/>
              </w:rPr>
              <w:t xml:space="preserve">) </w:t>
            </w:r>
            <w:r>
              <w:rPr>
                <w:rStyle w:val="IndexLink"/>
                <w:rtl w:val="true"/>
              </w:rPr>
              <w:t>شرایط حضور زنان در مساجد</w:t>
            </w:r>
            <w:r>
              <w:rPr>
                <w:rStyle w:val="IndexLink"/>
                <w:rtl w:val="true"/>
              </w:rPr>
              <w:tab/>
            </w:r>
            <w:r>
              <w:rPr>
                <w:rStyle w:val="IndexLink"/>
              </w:rPr>
              <w:t>187</w:t>
            </w:r>
          </w:hyperlink>
        </w:p>
        <w:p>
          <w:pPr>
            <w:pStyle w:val="Contents6"/>
            <w:tabs>
              <w:tab w:val="clear" w:pos="7609"/>
              <w:tab w:val="right" w:pos="9026" w:leader="dot"/>
            </w:tabs>
            <w:rPr/>
          </w:pPr>
          <w:hyperlink w:anchor="__RefHeading___Toc1218841_653776707">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1218843_653776707">
            <w:r>
              <w:rPr>
                <w:webHidden/>
                <w:rStyle w:val="IndexLink"/>
              </w:rPr>
              <w:t>1</w:t>
            </w:r>
            <w:r>
              <w:rPr>
                <w:rStyle w:val="IndexLink"/>
                <w:rtl w:val="true"/>
              </w:rPr>
              <w:t xml:space="preserve"> - </w:t>
            </w:r>
            <w:r>
              <w:rPr>
                <w:rStyle w:val="IndexLink"/>
                <w:rtl w:val="true"/>
              </w:rPr>
              <w:t>استفاده نکردن از بوی خوش</w:t>
            </w:r>
            <w:r>
              <w:rPr>
                <w:rStyle w:val="IndexLink"/>
                <w:rtl w:val="true"/>
              </w:rPr>
              <w:tab/>
            </w:r>
            <w:r>
              <w:rPr>
                <w:rStyle w:val="IndexLink"/>
              </w:rPr>
              <w:t>187</w:t>
            </w:r>
          </w:hyperlink>
        </w:p>
        <w:p>
          <w:pPr>
            <w:pStyle w:val="Contents6"/>
            <w:tabs>
              <w:tab w:val="clear" w:pos="7609"/>
              <w:tab w:val="right" w:pos="9026" w:leader="dot"/>
            </w:tabs>
            <w:rPr/>
          </w:pPr>
          <w:hyperlink w:anchor="__RefHeading___Toc1218845_653776707">
            <w:r>
              <w:rPr>
                <w:webHidden/>
                <w:rStyle w:val="IndexLink"/>
              </w:rPr>
              <w:t>2</w:t>
            </w:r>
            <w:r>
              <w:rPr>
                <w:rStyle w:val="IndexLink"/>
                <w:rtl w:val="true"/>
              </w:rPr>
              <w:t xml:space="preserve"> - </w:t>
            </w:r>
            <w:r>
              <w:rPr>
                <w:rStyle w:val="IndexLink"/>
                <w:rtl w:val="true"/>
              </w:rPr>
              <w:t>عدم اختلاط زن و مرد در مسجد</w:t>
            </w:r>
            <w:r>
              <w:rPr>
                <w:rStyle w:val="IndexLink"/>
                <w:rtl w:val="true"/>
              </w:rPr>
              <w:tab/>
            </w:r>
            <w:r>
              <w:rPr>
                <w:rStyle w:val="IndexLink"/>
              </w:rPr>
              <w:t>188</w:t>
            </w:r>
          </w:hyperlink>
        </w:p>
        <w:p>
          <w:pPr>
            <w:pStyle w:val="Contents6"/>
            <w:tabs>
              <w:tab w:val="clear" w:pos="7609"/>
              <w:tab w:val="right" w:pos="9026" w:leader="dot"/>
            </w:tabs>
            <w:rPr/>
          </w:pPr>
          <w:hyperlink w:anchor="__RefHeading___Toc1218847_653776707">
            <w:r>
              <w:rPr>
                <w:webHidden/>
                <w:rStyle w:val="IndexLink"/>
              </w:rPr>
              <w:t>3</w:t>
            </w:r>
            <w:r>
              <w:rPr>
                <w:rStyle w:val="IndexLink"/>
                <w:rtl w:val="true"/>
              </w:rPr>
              <w:t xml:space="preserve"> - </w:t>
            </w:r>
            <w:r>
              <w:rPr>
                <w:rStyle w:val="IndexLink"/>
                <w:rtl w:val="true"/>
              </w:rPr>
              <w:t>پرهیز از سخنان بلند و بیهوده</w:t>
            </w:r>
            <w:r>
              <w:rPr>
                <w:rStyle w:val="IndexLink"/>
                <w:rtl w:val="true"/>
              </w:rPr>
              <w:tab/>
            </w:r>
            <w:r>
              <w:rPr>
                <w:rStyle w:val="IndexLink"/>
              </w:rPr>
              <w:t>188</w:t>
            </w:r>
          </w:hyperlink>
        </w:p>
        <w:p>
          <w:pPr>
            <w:pStyle w:val="Contents6"/>
            <w:tabs>
              <w:tab w:val="clear" w:pos="7609"/>
              <w:tab w:val="right" w:pos="9026" w:leader="dot"/>
            </w:tabs>
            <w:rPr/>
          </w:pPr>
          <w:hyperlink w:anchor="__RefHeading___Toc1218849_653776707">
            <w:r>
              <w:rPr>
                <w:webHidden/>
                <w:rStyle w:val="IndexLink"/>
              </w:rPr>
              <w:t>4</w:t>
            </w:r>
            <w:r>
              <w:rPr>
                <w:rStyle w:val="IndexLink"/>
                <w:rtl w:val="true"/>
              </w:rPr>
              <w:t xml:space="preserve"> - </w:t>
            </w:r>
            <w:r>
              <w:rPr>
                <w:rStyle w:val="IndexLink"/>
                <w:rtl w:val="true"/>
              </w:rPr>
              <w:t>اجازه شوهر</w:t>
            </w:r>
            <w:r>
              <w:rPr>
                <w:rStyle w:val="IndexLink"/>
                <w:rtl w:val="true"/>
              </w:rPr>
              <w:tab/>
            </w:r>
            <w:r>
              <w:rPr>
                <w:rStyle w:val="IndexLink"/>
              </w:rPr>
              <w:t>189</w:t>
            </w:r>
          </w:hyperlink>
        </w:p>
        <w:p>
          <w:pPr>
            <w:pStyle w:val="Contents6"/>
            <w:tabs>
              <w:tab w:val="clear" w:pos="7609"/>
              <w:tab w:val="right" w:pos="9026" w:leader="dot"/>
            </w:tabs>
            <w:rPr/>
          </w:pPr>
          <w:hyperlink w:anchor="__RefHeading___Toc1218851_653776707">
            <w:r>
              <w:rPr>
                <w:webHidden/>
                <w:rStyle w:val="IndexLink"/>
              </w:rPr>
              <w:t>5</w:t>
            </w:r>
            <w:r>
              <w:rPr>
                <w:rStyle w:val="IndexLink"/>
                <w:rtl w:val="true"/>
              </w:rPr>
              <w:t xml:space="preserve"> - </w:t>
            </w:r>
            <w:r>
              <w:rPr>
                <w:rStyle w:val="IndexLink"/>
                <w:rtl w:val="true"/>
              </w:rPr>
              <w:t>توقف بیجا نکردن در مسیر مسجد</w:t>
            </w:r>
            <w:r>
              <w:rPr>
                <w:rStyle w:val="IndexLink"/>
                <w:rtl w:val="true"/>
              </w:rPr>
              <w:tab/>
            </w:r>
            <w:r>
              <w:rPr>
                <w:rStyle w:val="IndexLink"/>
              </w:rPr>
              <w:t>190</w:t>
            </w:r>
          </w:hyperlink>
        </w:p>
        <w:p>
          <w:pPr>
            <w:pStyle w:val="Contents6"/>
            <w:tabs>
              <w:tab w:val="clear" w:pos="7609"/>
              <w:tab w:val="right" w:pos="9026" w:leader="dot"/>
            </w:tabs>
            <w:rPr/>
          </w:pPr>
          <w:hyperlink w:anchor="__RefHeading___Toc1218853_653776707">
            <w:r>
              <w:rPr>
                <w:webHidden/>
                <w:rStyle w:val="IndexLink"/>
                <w:rtl w:val="true"/>
              </w:rPr>
              <w:t>ز</w:t>
            </w:r>
            <w:r>
              <w:rPr>
                <w:rStyle w:val="IndexLink"/>
                <w:rtl w:val="true"/>
              </w:rPr>
              <w:t xml:space="preserve">) </w:t>
            </w:r>
            <w:r>
              <w:rPr>
                <w:rStyle w:val="IndexLink"/>
                <w:rtl w:val="true"/>
              </w:rPr>
              <w:t>آثار حضور زنان در مسجد</w:t>
            </w:r>
            <w:r>
              <w:rPr>
                <w:rStyle w:val="IndexLink"/>
                <w:rtl w:val="true"/>
              </w:rPr>
              <w:tab/>
            </w:r>
            <w:r>
              <w:rPr>
                <w:rStyle w:val="IndexLink"/>
              </w:rPr>
              <w:t>190</w:t>
            </w:r>
          </w:hyperlink>
        </w:p>
        <w:p>
          <w:pPr>
            <w:pStyle w:val="Contents5"/>
            <w:tabs>
              <w:tab w:val="clear" w:pos="7892"/>
              <w:tab w:val="right" w:pos="9026" w:leader="dot"/>
            </w:tabs>
            <w:rPr/>
          </w:pPr>
          <w:hyperlink w:anchor="__RefHeading___Toc1218855_653776707">
            <w:r>
              <w:rPr>
                <w:webHidden/>
                <w:rStyle w:val="IndexLink"/>
                <w:rtl w:val="true"/>
              </w:rPr>
              <w:t>منابع و مأخذ</w:t>
            </w:r>
            <w:r>
              <w:rPr>
                <w:rStyle w:val="IndexLink"/>
                <w:rtl w:val="true"/>
              </w:rPr>
              <w:tab/>
            </w:r>
            <w:r>
              <w:rPr>
                <w:rStyle w:val="IndexLink"/>
              </w:rPr>
              <w:t>192</w:t>
            </w:r>
          </w:hyperlink>
        </w:p>
        <w:p>
          <w:pPr>
            <w:pStyle w:val="Contents3"/>
            <w:tabs>
              <w:tab w:val="clear" w:pos="8459"/>
              <w:tab w:val="right" w:pos="9026" w:leader="dot"/>
            </w:tabs>
            <w:rPr/>
          </w:pPr>
          <w:hyperlink w:anchor="__RefHeading___Toc1218857_653776707">
            <w:r>
              <w:rPr>
                <w:webHidden/>
                <w:rStyle w:val="IndexLink"/>
                <w:rtl w:val="true"/>
              </w:rPr>
              <w:t xml:space="preserve">فصل دوم </w:t>
            </w:r>
            <w:r>
              <w:rPr>
                <w:rStyle w:val="IndexLink"/>
                <w:rtl w:val="true"/>
              </w:rPr>
              <w:t>:</w:t>
            </w:r>
            <w:r>
              <w:rPr>
                <w:rStyle w:val="IndexLink"/>
                <w:rtl w:val="true"/>
              </w:rPr>
              <w:t>کارکردهای مساجد</w:t>
            </w:r>
            <w:r>
              <w:rPr>
                <w:rStyle w:val="IndexLink"/>
                <w:rtl w:val="true"/>
              </w:rPr>
              <w:tab/>
            </w:r>
            <w:r>
              <w:rPr>
                <w:rStyle w:val="IndexLink"/>
              </w:rPr>
              <w:t>196</w:t>
            </w:r>
          </w:hyperlink>
        </w:p>
        <w:p>
          <w:pPr>
            <w:pStyle w:val="Contents4"/>
            <w:tabs>
              <w:tab w:val="clear" w:pos="8176"/>
              <w:tab w:val="right" w:pos="9026" w:leader="dot"/>
            </w:tabs>
            <w:rPr/>
          </w:pPr>
          <w:hyperlink w:anchor="__RefHeading___Toc1218859_653776707">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1218861_653776707">
            <w:r>
              <w:rPr>
                <w:webHidden/>
                <w:rStyle w:val="IndexLink"/>
                <w:rtl w:val="true"/>
              </w:rPr>
              <w:t>آثار، برکات و کارکردهای فردی و اجتماعی مسجد</w:t>
            </w:r>
            <w:r>
              <w:rPr>
                <w:rStyle w:val="IndexLink"/>
                <w:rtl w:val="true"/>
              </w:rPr>
              <w:t>/</w:t>
            </w:r>
            <w:r>
              <w:rPr>
                <w:rStyle w:val="IndexLink"/>
                <w:rtl w:val="true"/>
              </w:rPr>
              <w:t>سید حمید حسینی</w:t>
            </w:r>
            <w:r>
              <w:rPr>
                <w:rStyle w:val="IndexLink"/>
                <w:rtl w:val="true"/>
              </w:rPr>
              <w:tab/>
            </w:r>
            <w:r>
              <w:rPr>
                <w:rStyle w:val="IndexLink"/>
              </w:rPr>
              <w:t>198</w:t>
            </w:r>
          </w:hyperlink>
        </w:p>
        <w:p>
          <w:pPr>
            <w:pStyle w:val="Contents5"/>
            <w:tabs>
              <w:tab w:val="clear" w:pos="7892"/>
              <w:tab w:val="right" w:pos="9026" w:leader="dot"/>
            </w:tabs>
            <w:rPr/>
          </w:pPr>
          <w:hyperlink w:anchor="__RefHeading___Toc1218863_653776707">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1218865_653776707">
            <w:r>
              <w:rPr>
                <w:webHidden/>
                <w:rStyle w:val="IndexLink"/>
                <w:rtl w:val="true"/>
              </w:rPr>
              <w:t>چکیده</w:t>
            </w:r>
            <w:r>
              <w:rPr>
                <w:rStyle w:val="IndexLink"/>
                <w:rtl w:val="true"/>
              </w:rPr>
              <w:tab/>
            </w:r>
            <w:r>
              <w:rPr>
                <w:rStyle w:val="IndexLink"/>
              </w:rPr>
              <w:t>198</w:t>
            </w:r>
          </w:hyperlink>
        </w:p>
        <w:p>
          <w:pPr>
            <w:pStyle w:val="Contents5"/>
            <w:tabs>
              <w:tab w:val="clear" w:pos="7892"/>
              <w:tab w:val="right" w:pos="9026" w:leader="dot"/>
            </w:tabs>
            <w:rPr/>
          </w:pPr>
          <w:hyperlink w:anchor="__RefHeading___Toc1218867_653776707">
            <w:r>
              <w:rPr>
                <w:webHidden/>
                <w:rStyle w:val="IndexLink"/>
                <w:rtl w:val="true"/>
              </w:rPr>
              <w:t>مقدمه</w:t>
            </w:r>
            <w:r>
              <w:rPr>
                <w:rStyle w:val="IndexLink"/>
                <w:rtl w:val="true"/>
              </w:rPr>
              <w:tab/>
            </w:r>
            <w:r>
              <w:rPr>
                <w:rStyle w:val="IndexLink"/>
              </w:rPr>
              <w:t>199</w:t>
            </w:r>
          </w:hyperlink>
        </w:p>
        <w:p>
          <w:pPr>
            <w:pStyle w:val="Contents5"/>
            <w:tabs>
              <w:tab w:val="clear" w:pos="7892"/>
              <w:tab w:val="right" w:pos="9026" w:leader="dot"/>
            </w:tabs>
            <w:rPr/>
          </w:pPr>
          <w:hyperlink w:anchor="__RefHeading___Toc1218869_653776707">
            <w:r>
              <w:rPr>
                <w:webHidden/>
                <w:rStyle w:val="IndexLink"/>
                <w:rtl w:val="true"/>
              </w:rPr>
              <w:t>ماهیت مسجد</w:t>
            </w:r>
            <w:r>
              <w:rPr>
                <w:rStyle w:val="IndexLink"/>
                <w:rtl w:val="true"/>
              </w:rPr>
              <w:tab/>
            </w:r>
            <w:r>
              <w:rPr>
                <w:rStyle w:val="IndexLink"/>
              </w:rPr>
              <w:t>201</w:t>
            </w:r>
          </w:hyperlink>
        </w:p>
        <w:p>
          <w:pPr>
            <w:pStyle w:val="Contents5"/>
            <w:tabs>
              <w:tab w:val="clear" w:pos="7892"/>
              <w:tab w:val="right" w:pos="9026" w:leader="dot"/>
            </w:tabs>
            <w:rPr/>
          </w:pPr>
          <w:hyperlink w:anchor="__RefHeading___Toc1218871_653776707">
            <w:r>
              <w:rPr>
                <w:webHidden/>
                <w:rStyle w:val="IndexLink"/>
                <w:rtl w:val="true"/>
              </w:rPr>
              <w:t>آثار سیاسی، اجتماعی مسجد</w:t>
            </w:r>
            <w:r>
              <w:rPr>
                <w:rStyle w:val="IndexLink"/>
                <w:rtl w:val="true"/>
              </w:rPr>
              <w:tab/>
            </w:r>
            <w:r>
              <w:rPr>
                <w:rStyle w:val="IndexLink"/>
              </w:rPr>
              <w:t>203</w:t>
            </w:r>
          </w:hyperlink>
        </w:p>
        <w:p>
          <w:pPr>
            <w:pStyle w:val="Contents5"/>
            <w:tabs>
              <w:tab w:val="clear" w:pos="7892"/>
              <w:tab w:val="right" w:pos="9026" w:leader="dot"/>
            </w:tabs>
            <w:rPr/>
          </w:pPr>
          <w:hyperlink w:anchor="__RefHeading___Toc1218873_653776707">
            <w:r>
              <w:rPr>
                <w:webHidden/>
                <w:rStyle w:val="IndexLink"/>
                <w:rtl w:val="true"/>
              </w:rPr>
              <w:t>پیش‌گیری از جرائم</w:t>
            </w:r>
            <w:r>
              <w:rPr>
                <w:rStyle w:val="IndexLink"/>
                <w:rtl w:val="true"/>
              </w:rPr>
              <w:tab/>
            </w:r>
            <w:r>
              <w:rPr>
                <w:rStyle w:val="IndexLink"/>
              </w:rPr>
              <w:t>204</w:t>
            </w:r>
          </w:hyperlink>
        </w:p>
        <w:p>
          <w:pPr>
            <w:pStyle w:val="Contents5"/>
            <w:tabs>
              <w:tab w:val="clear" w:pos="7892"/>
              <w:tab w:val="right" w:pos="9026" w:leader="dot"/>
            </w:tabs>
            <w:rPr/>
          </w:pPr>
          <w:hyperlink w:anchor="__RefHeading___Toc1218875_653776707">
            <w:r>
              <w:rPr>
                <w:webHidden/>
                <w:rStyle w:val="IndexLink"/>
                <w:rtl w:val="true"/>
              </w:rPr>
              <w:t>مبارزه با ظلم</w:t>
            </w:r>
            <w:r>
              <w:rPr>
                <w:rStyle w:val="IndexLink"/>
                <w:rtl w:val="true"/>
              </w:rPr>
              <w:tab/>
            </w:r>
            <w:r>
              <w:rPr>
                <w:rStyle w:val="IndexLink"/>
              </w:rPr>
              <w:t>205</w:t>
            </w:r>
          </w:hyperlink>
        </w:p>
        <w:p>
          <w:pPr>
            <w:pStyle w:val="Contents5"/>
            <w:tabs>
              <w:tab w:val="clear" w:pos="7892"/>
              <w:tab w:val="right" w:pos="9026" w:leader="dot"/>
            </w:tabs>
            <w:rPr/>
          </w:pPr>
          <w:hyperlink w:anchor="__RefHeading___Toc1218877_653776707">
            <w:r>
              <w:rPr>
                <w:webHidden/>
                <w:rStyle w:val="IndexLink"/>
                <w:rtl w:val="true"/>
              </w:rPr>
              <w:t>وحدت و تعاون</w:t>
            </w:r>
            <w:r>
              <w:rPr>
                <w:rStyle w:val="IndexLink"/>
                <w:rtl w:val="true"/>
              </w:rPr>
              <w:tab/>
            </w:r>
            <w:r>
              <w:rPr>
                <w:rStyle w:val="IndexLink"/>
              </w:rPr>
              <w:t>205</w:t>
            </w:r>
          </w:hyperlink>
        </w:p>
        <w:p>
          <w:pPr>
            <w:pStyle w:val="Contents5"/>
            <w:tabs>
              <w:tab w:val="clear" w:pos="7892"/>
              <w:tab w:val="right" w:pos="9026" w:leader="dot"/>
            </w:tabs>
            <w:rPr/>
          </w:pPr>
          <w:hyperlink w:anchor="__RefHeading___Toc1218879_653776707">
            <w:r>
              <w:rPr>
                <w:webHidden/>
                <w:rStyle w:val="IndexLink"/>
                <w:rtl w:val="true"/>
              </w:rPr>
              <w:t xml:space="preserve">تعهد برابر سایر انسان‌ها </w:t>
            </w:r>
            <w:r>
              <w:rPr>
                <w:rStyle w:val="IndexLink"/>
                <w:rtl w:val="true"/>
              </w:rPr>
              <w:t>(</w:t>
            </w:r>
            <w:r>
              <w:rPr>
                <w:rStyle w:val="IndexLink"/>
                <w:rtl w:val="true"/>
              </w:rPr>
              <w:t>رعایت حقوق بشر</w:t>
            </w:r>
            <w:r>
              <w:rPr>
                <w:rStyle w:val="IndexLink"/>
                <w:rtl w:val="true"/>
              </w:rPr>
              <w:t>)</w:t>
              <w:tab/>
            </w:r>
            <w:r>
              <w:rPr>
                <w:rStyle w:val="IndexLink"/>
              </w:rPr>
              <w:t>208</w:t>
            </w:r>
          </w:hyperlink>
        </w:p>
        <w:p>
          <w:pPr>
            <w:pStyle w:val="Contents5"/>
            <w:tabs>
              <w:tab w:val="clear" w:pos="7892"/>
              <w:tab w:val="right" w:pos="9026" w:leader="dot"/>
            </w:tabs>
            <w:rPr/>
          </w:pPr>
          <w:hyperlink w:anchor="__RefHeading___Toc1218881_653776707">
            <w:r>
              <w:rPr>
                <w:webHidden/>
                <w:rStyle w:val="IndexLink"/>
                <w:rtl w:val="true"/>
              </w:rPr>
              <w:t>هم دردی و هم دلی</w:t>
            </w:r>
            <w:r>
              <w:rPr>
                <w:rStyle w:val="IndexLink"/>
                <w:rtl w:val="true"/>
              </w:rPr>
              <w:tab/>
            </w:r>
            <w:r>
              <w:rPr>
                <w:rStyle w:val="IndexLink"/>
              </w:rPr>
              <w:t>208</w:t>
            </w:r>
          </w:hyperlink>
        </w:p>
        <w:p>
          <w:pPr>
            <w:pStyle w:val="Contents5"/>
            <w:tabs>
              <w:tab w:val="clear" w:pos="7892"/>
              <w:tab w:val="right" w:pos="9026" w:leader="dot"/>
            </w:tabs>
            <w:rPr/>
          </w:pPr>
          <w:hyperlink w:anchor="__RefHeading___Toc1218883_653776707">
            <w:r>
              <w:rPr>
                <w:webHidden/>
                <w:rStyle w:val="IndexLink"/>
                <w:rtl w:val="true"/>
              </w:rPr>
              <w:t>دوستی‌های سالم</w:t>
            </w:r>
            <w:r>
              <w:rPr>
                <w:rStyle w:val="IndexLink"/>
                <w:rtl w:val="true"/>
              </w:rPr>
              <w:tab/>
            </w:r>
            <w:r>
              <w:rPr>
                <w:rStyle w:val="IndexLink"/>
              </w:rPr>
              <w:t>211</w:t>
            </w:r>
          </w:hyperlink>
        </w:p>
        <w:p>
          <w:pPr>
            <w:pStyle w:val="Contents5"/>
            <w:tabs>
              <w:tab w:val="clear" w:pos="7892"/>
              <w:tab w:val="right" w:pos="9026" w:leader="dot"/>
            </w:tabs>
            <w:rPr/>
          </w:pPr>
          <w:hyperlink w:anchor="__RefHeading___Toc1218885_653776707">
            <w:r>
              <w:rPr>
                <w:webHidden/>
                <w:rStyle w:val="IndexLink"/>
                <w:rtl w:val="true"/>
              </w:rPr>
              <w:t>کسب و تجارت</w:t>
            </w:r>
            <w:r>
              <w:rPr>
                <w:rStyle w:val="IndexLink"/>
                <w:rtl w:val="true"/>
              </w:rPr>
              <w:tab/>
            </w:r>
            <w:r>
              <w:rPr>
                <w:rStyle w:val="IndexLink"/>
              </w:rPr>
              <w:t>213</w:t>
            </w:r>
          </w:hyperlink>
        </w:p>
        <w:p>
          <w:pPr>
            <w:pStyle w:val="Contents5"/>
            <w:tabs>
              <w:tab w:val="clear" w:pos="7892"/>
              <w:tab w:val="right" w:pos="9026" w:leader="dot"/>
            </w:tabs>
            <w:rPr/>
          </w:pPr>
          <w:hyperlink w:anchor="__RefHeading___Toc1218887_653776707">
            <w:r>
              <w:rPr>
                <w:webHidden/>
                <w:rStyle w:val="IndexLink"/>
                <w:rtl w:val="true"/>
              </w:rPr>
              <w:t>حفظ حدود و ثغور بلاد اسلامی</w:t>
            </w:r>
            <w:r>
              <w:rPr>
                <w:rStyle w:val="IndexLink"/>
                <w:rtl w:val="true"/>
              </w:rPr>
              <w:tab/>
            </w:r>
            <w:r>
              <w:rPr>
                <w:rStyle w:val="IndexLink"/>
              </w:rPr>
              <w:t>214</w:t>
            </w:r>
          </w:hyperlink>
        </w:p>
        <w:p>
          <w:pPr>
            <w:pStyle w:val="Contents5"/>
            <w:tabs>
              <w:tab w:val="clear" w:pos="7892"/>
              <w:tab w:val="right" w:pos="9026" w:leader="dot"/>
            </w:tabs>
            <w:rPr/>
          </w:pPr>
          <w:hyperlink w:anchor="__RefHeading___Toc1218889_653776707">
            <w:r>
              <w:rPr>
                <w:webHidden/>
                <w:rStyle w:val="IndexLink"/>
                <w:rtl w:val="true"/>
              </w:rPr>
              <w:t>آثار تربیتی</w:t>
            </w:r>
            <w:r>
              <w:rPr>
                <w:rStyle w:val="IndexLink"/>
                <w:rtl w:val="true"/>
              </w:rPr>
              <w:tab/>
            </w:r>
            <w:r>
              <w:rPr>
                <w:rStyle w:val="IndexLink"/>
              </w:rPr>
              <w:t>215</w:t>
            </w:r>
          </w:hyperlink>
        </w:p>
        <w:p>
          <w:pPr>
            <w:pStyle w:val="Contents5"/>
            <w:tabs>
              <w:tab w:val="clear" w:pos="7892"/>
              <w:tab w:val="right" w:pos="9026" w:leader="dot"/>
            </w:tabs>
            <w:rPr/>
          </w:pPr>
          <w:hyperlink w:anchor="__RefHeading___Toc1218891_653776707">
            <w:r>
              <w:rPr>
                <w:webHidden/>
                <w:rStyle w:val="IndexLink"/>
                <w:rtl w:val="true"/>
              </w:rPr>
              <w:t>ایثار و انفاق</w:t>
            </w:r>
            <w:r>
              <w:rPr>
                <w:rStyle w:val="IndexLink"/>
                <w:rtl w:val="true"/>
              </w:rPr>
              <w:tab/>
            </w:r>
            <w:r>
              <w:rPr>
                <w:rStyle w:val="IndexLink"/>
              </w:rPr>
              <w:t>216</w:t>
            </w:r>
          </w:hyperlink>
        </w:p>
        <w:p>
          <w:pPr>
            <w:pStyle w:val="Contents5"/>
            <w:tabs>
              <w:tab w:val="clear" w:pos="7892"/>
              <w:tab w:val="right" w:pos="9026" w:leader="dot"/>
            </w:tabs>
            <w:rPr/>
          </w:pPr>
          <w:hyperlink w:anchor="__RefHeading___Toc1218893_653776707">
            <w:r>
              <w:rPr>
                <w:webHidden/>
                <w:rStyle w:val="IndexLink"/>
                <w:rtl w:val="true"/>
              </w:rPr>
              <w:t>آثار روحی و اخلاقی</w:t>
            </w:r>
            <w:r>
              <w:rPr>
                <w:rStyle w:val="IndexLink"/>
                <w:rtl w:val="true"/>
              </w:rPr>
              <w:tab/>
            </w:r>
            <w:r>
              <w:rPr>
                <w:rStyle w:val="IndexLink"/>
              </w:rPr>
              <w:t>217</w:t>
            </w:r>
          </w:hyperlink>
        </w:p>
        <w:p>
          <w:pPr>
            <w:pStyle w:val="Contents5"/>
            <w:tabs>
              <w:tab w:val="clear" w:pos="7892"/>
              <w:tab w:val="right" w:pos="9026" w:leader="dot"/>
            </w:tabs>
            <w:rPr/>
          </w:pPr>
          <w:hyperlink w:anchor="__RefHeading___Toc1218895_653776707">
            <w:r>
              <w:rPr>
                <w:webHidden/>
                <w:rStyle w:val="IndexLink"/>
                <w:rtl w:val="true"/>
              </w:rPr>
              <w:t>بهره و پاداش الهی</w:t>
            </w:r>
            <w:r>
              <w:rPr>
                <w:rStyle w:val="IndexLink"/>
                <w:rtl w:val="true"/>
              </w:rPr>
              <w:tab/>
            </w:r>
            <w:r>
              <w:rPr>
                <w:rStyle w:val="IndexLink"/>
              </w:rPr>
              <w:t>217</w:t>
            </w:r>
          </w:hyperlink>
        </w:p>
        <w:p>
          <w:pPr>
            <w:pStyle w:val="Contents5"/>
            <w:tabs>
              <w:tab w:val="clear" w:pos="7892"/>
              <w:tab w:val="right" w:pos="9026" w:leader="dot"/>
            </w:tabs>
            <w:rPr/>
          </w:pPr>
          <w:hyperlink w:anchor="__RefHeading___Toc1218897_653776707">
            <w:r>
              <w:rPr>
                <w:webHidden/>
                <w:rStyle w:val="IndexLink"/>
                <w:rtl w:val="true"/>
              </w:rPr>
              <w:t>نتیجه</w:t>
            </w:r>
            <w:r>
              <w:rPr>
                <w:rStyle w:val="IndexLink"/>
                <w:rtl w:val="true"/>
              </w:rPr>
              <w:tab/>
            </w:r>
            <w:r>
              <w:rPr>
                <w:rStyle w:val="IndexLink"/>
              </w:rPr>
              <w:t>219</w:t>
            </w:r>
          </w:hyperlink>
        </w:p>
        <w:p>
          <w:pPr>
            <w:pStyle w:val="Contents5"/>
            <w:tabs>
              <w:tab w:val="clear" w:pos="7892"/>
              <w:tab w:val="right" w:pos="9026" w:leader="dot"/>
            </w:tabs>
            <w:rPr/>
          </w:pPr>
          <w:hyperlink w:anchor="__RefHeading___Toc1218899_653776707">
            <w:r>
              <w:rPr>
                <w:webHidden/>
                <w:rStyle w:val="IndexLink"/>
                <w:rtl w:val="true"/>
              </w:rPr>
              <w:t>پیشنهاد</w:t>
            </w:r>
            <w:r>
              <w:rPr>
                <w:rStyle w:val="IndexLink"/>
                <w:rtl w:val="true"/>
              </w:rPr>
              <w:tab/>
            </w:r>
            <w:r>
              <w:rPr>
                <w:rStyle w:val="IndexLink"/>
              </w:rPr>
              <w:t>220</w:t>
            </w:r>
          </w:hyperlink>
        </w:p>
        <w:p>
          <w:pPr>
            <w:pStyle w:val="Contents5"/>
            <w:tabs>
              <w:tab w:val="clear" w:pos="7892"/>
              <w:tab w:val="right" w:pos="9026" w:leader="dot"/>
            </w:tabs>
            <w:rPr/>
          </w:pPr>
          <w:hyperlink w:anchor="__RefHeading___Toc1218901_653776707">
            <w:r>
              <w:rPr>
                <w:webHidden/>
                <w:rStyle w:val="IndexLink"/>
                <w:rtl w:val="true"/>
              </w:rPr>
              <w:t>فهرست منابع و مآخذ</w:t>
            </w:r>
            <w:r>
              <w:rPr>
                <w:rStyle w:val="IndexLink"/>
                <w:rtl w:val="true"/>
              </w:rPr>
              <w:tab/>
            </w:r>
            <w:r>
              <w:rPr>
                <w:rStyle w:val="IndexLink"/>
              </w:rPr>
              <w:t>221</w:t>
            </w:r>
          </w:hyperlink>
        </w:p>
        <w:p>
          <w:pPr>
            <w:pStyle w:val="Contents4"/>
            <w:tabs>
              <w:tab w:val="clear" w:pos="8176"/>
              <w:tab w:val="right" w:pos="9026" w:leader="dot"/>
            </w:tabs>
            <w:rPr/>
          </w:pPr>
          <w:hyperlink w:anchor="__RefHeading___Toc1218903_653776707">
            <w:r>
              <w:rPr>
                <w:webHidden/>
                <w:rStyle w:val="IndexLink"/>
                <w:rtl w:val="true"/>
              </w:rPr>
              <w:t xml:space="preserve">نقش مسجد در سلامت روانی جامعه </w:t>
            </w:r>
            <w:r>
              <w:rPr>
                <w:rStyle w:val="IndexLink"/>
                <w:rtl w:val="true"/>
              </w:rPr>
              <w:t xml:space="preserve">/ </w:t>
            </w:r>
            <w:r>
              <w:rPr>
                <w:rStyle w:val="IndexLink"/>
                <w:rtl w:val="true"/>
              </w:rPr>
              <w:t>کبری حیدری</w:t>
            </w:r>
            <w:r>
              <w:rPr>
                <w:rStyle w:val="IndexLink"/>
                <w:rtl w:val="true"/>
              </w:rPr>
              <w:tab/>
            </w:r>
            <w:r>
              <w:rPr>
                <w:rStyle w:val="IndexLink"/>
              </w:rPr>
              <w:t>222</w:t>
            </w:r>
          </w:hyperlink>
        </w:p>
        <w:p>
          <w:pPr>
            <w:pStyle w:val="Contents5"/>
            <w:tabs>
              <w:tab w:val="clear" w:pos="7892"/>
              <w:tab w:val="right" w:pos="9026" w:leader="dot"/>
            </w:tabs>
            <w:rPr/>
          </w:pPr>
          <w:hyperlink w:anchor="__RefHeading___Toc1218905_653776707">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1218907_653776707">
            <w:r>
              <w:rPr>
                <w:webHidden/>
                <w:rStyle w:val="IndexLink"/>
                <w:rtl w:val="true"/>
              </w:rPr>
              <w:t>پیش‌گفتار</w:t>
            </w:r>
            <w:r>
              <w:rPr>
                <w:rStyle w:val="IndexLink"/>
                <w:rtl w:val="true"/>
              </w:rPr>
              <w:tab/>
            </w:r>
            <w:r>
              <w:rPr>
                <w:rStyle w:val="IndexLink"/>
              </w:rPr>
              <w:t>222</w:t>
            </w:r>
          </w:hyperlink>
        </w:p>
        <w:p>
          <w:pPr>
            <w:pStyle w:val="Contents5"/>
            <w:tabs>
              <w:tab w:val="clear" w:pos="7892"/>
              <w:tab w:val="right" w:pos="9026" w:leader="dot"/>
            </w:tabs>
            <w:rPr/>
          </w:pPr>
          <w:hyperlink w:anchor="__RefHeading___Toc1218909_653776707">
            <w:r>
              <w:rPr>
                <w:webHidden/>
                <w:rStyle w:val="IndexLink"/>
                <w:rtl w:val="true"/>
              </w:rPr>
              <w:t>اهمیت مسجد در اسلام</w:t>
            </w:r>
            <w:r>
              <w:rPr>
                <w:rStyle w:val="IndexLink"/>
                <w:rtl w:val="true"/>
              </w:rPr>
              <w:tab/>
            </w:r>
            <w:r>
              <w:rPr>
                <w:rStyle w:val="IndexLink"/>
              </w:rPr>
              <w:t>223</w:t>
            </w:r>
          </w:hyperlink>
        </w:p>
        <w:p>
          <w:pPr>
            <w:pStyle w:val="Contents5"/>
            <w:tabs>
              <w:tab w:val="clear" w:pos="7892"/>
              <w:tab w:val="right" w:pos="9026" w:leader="dot"/>
            </w:tabs>
            <w:rPr/>
          </w:pPr>
          <w:hyperlink w:anchor="__RefHeading___Toc1218911_653776707">
            <w:r>
              <w:rPr>
                <w:webHidden/>
                <w:rStyle w:val="IndexLink"/>
                <w:rtl w:val="true"/>
              </w:rPr>
              <w:t>آرامش گمشده بشر در جهان امروز</w:t>
            </w:r>
            <w:r>
              <w:rPr>
                <w:rStyle w:val="IndexLink"/>
                <w:rtl w:val="true"/>
              </w:rPr>
              <w:t>!</w:t>
              <w:tab/>
            </w:r>
            <w:r>
              <w:rPr>
                <w:rStyle w:val="IndexLink"/>
              </w:rPr>
              <w:t>223</w:t>
            </w:r>
          </w:hyperlink>
        </w:p>
        <w:p>
          <w:pPr>
            <w:pStyle w:val="Contents5"/>
            <w:tabs>
              <w:tab w:val="clear" w:pos="7892"/>
              <w:tab w:val="right" w:pos="9026" w:leader="dot"/>
            </w:tabs>
            <w:rPr/>
          </w:pPr>
          <w:hyperlink w:anchor="__RefHeading___Toc1218913_653776707">
            <w:r>
              <w:rPr>
                <w:webHidden/>
                <w:rStyle w:val="IndexLink"/>
                <w:rtl w:val="true"/>
              </w:rPr>
              <w:t>عوامل نگرانی و پریشانی</w:t>
            </w:r>
            <w:r>
              <w:rPr>
                <w:rStyle w:val="IndexLink"/>
                <w:rtl w:val="true"/>
              </w:rPr>
              <w:tab/>
            </w:r>
            <w:r>
              <w:rPr>
                <w:rStyle w:val="IndexLink"/>
              </w:rPr>
              <w:t>224</w:t>
            </w:r>
          </w:hyperlink>
        </w:p>
        <w:p>
          <w:pPr>
            <w:pStyle w:val="Contents5"/>
            <w:tabs>
              <w:tab w:val="clear" w:pos="7892"/>
              <w:tab w:val="right" w:pos="9026" w:leader="dot"/>
            </w:tabs>
            <w:rPr/>
          </w:pPr>
          <w:hyperlink w:anchor="__RefHeading___Toc1218915_653776707">
            <w:r>
              <w:rPr>
                <w:webHidden/>
                <w:rStyle w:val="IndexLink"/>
                <w:rtl w:val="true"/>
              </w:rPr>
              <w:t xml:space="preserve">ارزش یاد خدا </w:t>
            </w:r>
            <w:r>
              <w:rPr>
                <w:rStyle w:val="IndexLink"/>
                <w:rtl w:val="true"/>
              </w:rPr>
              <w:t>(</w:t>
            </w:r>
            <w:r>
              <w:rPr>
                <w:rStyle w:val="IndexLink"/>
                <w:rtl w:val="true"/>
              </w:rPr>
              <w:t>ذکر</w:t>
            </w:r>
            <w:r>
              <w:rPr>
                <w:rStyle w:val="IndexLink"/>
                <w:rtl w:val="true"/>
              </w:rPr>
              <w:t>)</w:t>
              <w:tab/>
            </w:r>
            <w:r>
              <w:rPr>
                <w:rStyle w:val="IndexLink"/>
              </w:rPr>
              <w:t>227</w:t>
            </w:r>
          </w:hyperlink>
        </w:p>
        <w:p>
          <w:pPr>
            <w:pStyle w:val="Contents5"/>
            <w:tabs>
              <w:tab w:val="clear" w:pos="7892"/>
              <w:tab w:val="right" w:pos="9026" w:leader="dot"/>
            </w:tabs>
            <w:rPr/>
          </w:pPr>
          <w:hyperlink w:anchor="__RefHeading___Toc1218917_653776707">
            <w:r>
              <w:rPr>
                <w:webHidden/>
                <w:rStyle w:val="IndexLink"/>
                <w:rtl w:val="true"/>
              </w:rPr>
              <w:t>نماز بهترین وسیله برای یاد خدا</w:t>
            </w:r>
            <w:r>
              <w:rPr>
                <w:rStyle w:val="IndexLink"/>
                <w:rtl w:val="true"/>
              </w:rPr>
              <w:tab/>
            </w:r>
            <w:r>
              <w:rPr>
                <w:rStyle w:val="IndexLink"/>
              </w:rPr>
              <w:t>229</w:t>
            </w:r>
          </w:hyperlink>
        </w:p>
        <w:p>
          <w:pPr>
            <w:pStyle w:val="Contents5"/>
            <w:tabs>
              <w:tab w:val="clear" w:pos="7892"/>
              <w:tab w:val="right" w:pos="9026" w:leader="dot"/>
            </w:tabs>
            <w:rPr/>
          </w:pPr>
          <w:hyperlink w:anchor="__RefHeading___Toc1218919_653776707">
            <w:r>
              <w:rPr>
                <w:webHidden/>
                <w:rStyle w:val="IndexLink"/>
                <w:rtl w:val="true"/>
              </w:rPr>
              <w:t>نماز و آرامش روان</w:t>
            </w:r>
            <w:r>
              <w:rPr>
                <w:rStyle w:val="IndexLink"/>
                <w:rtl w:val="true"/>
              </w:rPr>
              <w:tab/>
            </w:r>
            <w:r>
              <w:rPr>
                <w:rStyle w:val="IndexLink"/>
              </w:rPr>
              <w:t>230</w:t>
            </w:r>
          </w:hyperlink>
        </w:p>
        <w:p>
          <w:pPr>
            <w:pStyle w:val="Contents4"/>
            <w:tabs>
              <w:tab w:val="clear" w:pos="8176"/>
              <w:tab w:val="right" w:pos="9026" w:leader="dot"/>
            </w:tabs>
            <w:rPr/>
          </w:pPr>
          <w:hyperlink w:anchor="__RefHeading___Toc1218921_653776707">
            <w:r>
              <w:rPr>
                <w:webHidden/>
                <w:rStyle w:val="IndexLink"/>
                <w:rtl w:val="true"/>
              </w:rPr>
              <w:t xml:space="preserve">مساجد ملجأ مردم </w:t>
            </w:r>
            <w:r>
              <w:rPr>
                <w:rStyle w:val="IndexLink"/>
                <w:rtl w:val="true"/>
              </w:rPr>
              <w:t xml:space="preserve">/ </w:t>
            </w:r>
            <w:r>
              <w:rPr>
                <w:rStyle w:val="IndexLink"/>
                <w:rtl w:val="true"/>
              </w:rPr>
              <w:t>ناصر شکریان</w:t>
            </w:r>
            <w:r>
              <w:rPr>
                <w:rStyle w:val="IndexLink"/>
                <w:rtl w:val="true"/>
              </w:rPr>
              <w:tab/>
            </w:r>
            <w:r>
              <w:rPr>
                <w:rStyle w:val="IndexLink"/>
              </w:rPr>
              <w:t>234</w:t>
            </w:r>
          </w:hyperlink>
        </w:p>
        <w:p>
          <w:pPr>
            <w:pStyle w:val="Contents5"/>
            <w:tabs>
              <w:tab w:val="clear" w:pos="7892"/>
              <w:tab w:val="right" w:pos="9026" w:leader="dot"/>
            </w:tabs>
            <w:rPr/>
          </w:pPr>
          <w:hyperlink w:anchor="__RefHeading___Toc1218923_653776707">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1218925_653776707">
            <w:r>
              <w:rPr>
                <w:webHidden/>
                <w:rStyle w:val="IndexLink"/>
                <w:rtl w:val="true"/>
              </w:rPr>
              <w:t>مقدمه</w:t>
            </w:r>
            <w:r>
              <w:rPr>
                <w:rStyle w:val="IndexLink"/>
                <w:rtl w:val="true"/>
              </w:rPr>
              <w:tab/>
            </w:r>
            <w:r>
              <w:rPr>
                <w:rStyle w:val="IndexLink"/>
              </w:rPr>
              <w:t>234</w:t>
            </w:r>
          </w:hyperlink>
        </w:p>
        <w:p>
          <w:pPr>
            <w:pStyle w:val="Contents5"/>
            <w:tabs>
              <w:tab w:val="clear" w:pos="7892"/>
              <w:tab w:val="right" w:pos="9026" w:leader="dot"/>
            </w:tabs>
            <w:rPr/>
          </w:pPr>
          <w:hyperlink w:anchor="__RefHeading___Toc1218927_653776707">
            <w:r>
              <w:rPr>
                <w:webHidden/>
                <w:rStyle w:val="IndexLink"/>
                <w:rtl w:val="true"/>
              </w:rPr>
              <w:t>جایگاه مسجد</w:t>
            </w:r>
            <w:r>
              <w:rPr>
                <w:rStyle w:val="IndexLink"/>
                <w:rtl w:val="true"/>
              </w:rPr>
              <w:tab/>
            </w:r>
            <w:r>
              <w:rPr>
                <w:rStyle w:val="IndexLink"/>
              </w:rPr>
              <w:t>235</w:t>
            </w:r>
          </w:hyperlink>
        </w:p>
        <w:p>
          <w:pPr>
            <w:pStyle w:val="Contents5"/>
            <w:tabs>
              <w:tab w:val="clear" w:pos="7892"/>
              <w:tab w:val="right" w:pos="9026" w:leader="dot"/>
            </w:tabs>
            <w:rPr/>
          </w:pPr>
          <w:hyperlink w:anchor="__RefHeading___Toc1218929_653776707">
            <w:r>
              <w:rPr>
                <w:webHidden/>
                <w:rStyle w:val="IndexLink"/>
                <w:rtl w:val="true"/>
              </w:rPr>
              <w:t>کارکردهای مسجد</w:t>
            </w:r>
            <w:r>
              <w:rPr>
                <w:rStyle w:val="IndexLink"/>
                <w:rtl w:val="true"/>
              </w:rPr>
              <w:tab/>
            </w:r>
            <w:r>
              <w:rPr>
                <w:rStyle w:val="IndexLink"/>
              </w:rPr>
              <w:t>239</w:t>
            </w:r>
          </w:hyperlink>
        </w:p>
        <w:p>
          <w:pPr>
            <w:pStyle w:val="Contents5"/>
            <w:tabs>
              <w:tab w:val="clear" w:pos="7892"/>
              <w:tab w:val="right" w:pos="9026" w:leader="dot"/>
            </w:tabs>
            <w:rPr/>
          </w:pPr>
          <w:hyperlink w:anchor="__RefHeading___Toc1218931_653776707">
            <w:r>
              <w:rPr>
                <w:webHidden/>
                <w:rStyle w:val="IndexLink"/>
                <w:rtl w:val="true"/>
              </w:rPr>
              <w:t>مسجدالحرام ملجأ مردم</w:t>
            </w:r>
            <w:r>
              <w:rPr>
                <w:rStyle w:val="IndexLink"/>
                <w:rtl w:val="true"/>
              </w:rPr>
              <w:tab/>
            </w:r>
            <w:r>
              <w:rPr>
                <w:rStyle w:val="IndexLink"/>
              </w:rPr>
              <w:t>241</w:t>
            </w:r>
          </w:hyperlink>
        </w:p>
        <w:p>
          <w:pPr>
            <w:pStyle w:val="Contents5"/>
            <w:tabs>
              <w:tab w:val="clear" w:pos="7892"/>
              <w:tab w:val="right" w:pos="9026" w:leader="dot"/>
            </w:tabs>
            <w:rPr/>
          </w:pPr>
          <w:hyperlink w:anchor="__RefHeading___Toc1218933_653776707">
            <w:r>
              <w:rPr>
                <w:webHidden/>
                <w:rStyle w:val="IndexLink"/>
                <w:rtl w:val="true"/>
              </w:rPr>
              <w:t>مسجدالحرام مأمن مردم</w:t>
            </w:r>
            <w:r>
              <w:rPr>
                <w:rStyle w:val="IndexLink"/>
                <w:rtl w:val="true"/>
              </w:rPr>
              <w:tab/>
            </w:r>
            <w:r>
              <w:rPr>
                <w:rStyle w:val="IndexLink"/>
              </w:rPr>
              <w:t>242</w:t>
            </w:r>
          </w:hyperlink>
        </w:p>
        <w:p>
          <w:pPr>
            <w:pStyle w:val="Contents5"/>
            <w:tabs>
              <w:tab w:val="clear" w:pos="7892"/>
              <w:tab w:val="right" w:pos="9026" w:leader="dot"/>
            </w:tabs>
            <w:rPr/>
          </w:pPr>
          <w:hyperlink w:anchor="__RefHeading___Toc1218935_653776707">
            <w:r>
              <w:rPr>
                <w:webHidden/>
                <w:rStyle w:val="IndexLink"/>
                <w:rtl w:val="true"/>
              </w:rPr>
              <w:t>مسجدالحرام خانه مردم</w:t>
            </w:r>
            <w:r>
              <w:rPr>
                <w:rStyle w:val="IndexLink"/>
                <w:rtl w:val="true"/>
              </w:rPr>
              <w:tab/>
            </w:r>
            <w:r>
              <w:rPr>
                <w:rStyle w:val="IndexLink"/>
              </w:rPr>
              <w:t>244</w:t>
            </w:r>
          </w:hyperlink>
        </w:p>
        <w:p>
          <w:pPr>
            <w:pStyle w:val="Contents5"/>
            <w:tabs>
              <w:tab w:val="clear" w:pos="7892"/>
              <w:tab w:val="right" w:pos="9026" w:leader="dot"/>
            </w:tabs>
            <w:rPr/>
          </w:pPr>
          <w:hyperlink w:anchor="__RefHeading___Toc1218937_653776707">
            <w:r>
              <w:rPr>
                <w:webHidden/>
                <w:rStyle w:val="IndexLink"/>
                <w:rtl w:val="true"/>
              </w:rPr>
              <w:t>تذکر</w:t>
            </w:r>
            <w:r>
              <w:rPr>
                <w:rStyle w:val="IndexLink"/>
                <w:rtl w:val="true"/>
              </w:rPr>
              <w:tab/>
            </w:r>
            <w:r>
              <w:rPr>
                <w:rStyle w:val="IndexLink"/>
              </w:rPr>
              <w:t>244</w:t>
            </w:r>
          </w:hyperlink>
        </w:p>
        <w:p>
          <w:pPr>
            <w:pStyle w:val="Contents5"/>
            <w:tabs>
              <w:tab w:val="clear" w:pos="7892"/>
              <w:tab w:val="right" w:pos="9026" w:leader="dot"/>
            </w:tabs>
            <w:rPr/>
          </w:pPr>
          <w:hyperlink w:anchor="__RefHeading___Toc1218939_653776707">
            <w:r>
              <w:rPr>
                <w:webHidden/>
                <w:rStyle w:val="IndexLink"/>
                <w:rtl w:val="true"/>
              </w:rPr>
              <w:t>ویژگی‌های دهگانه</w:t>
            </w:r>
            <w:r>
              <w:rPr>
                <w:rStyle w:val="IndexLink"/>
                <w:rtl w:val="true"/>
              </w:rPr>
              <w:tab/>
            </w:r>
            <w:r>
              <w:rPr>
                <w:rStyle w:val="IndexLink"/>
              </w:rPr>
              <w:t>245</w:t>
            </w:r>
          </w:hyperlink>
        </w:p>
        <w:p>
          <w:pPr>
            <w:pStyle w:val="Contents6"/>
            <w:tabs>
              <w:tab w:val="clear" w:pos="7609"/>
              <w:tab w:val="right" w:pos="9026" w:leader="dot"/>
            </w:tabs>
            <w:rPr/>
          </w:pPr>
          <w:hyperlink w:anchor="__RefHeading___Toc1218941_653776707">
            <w:r>
              <w:rPr>
                <w:webHidden/>
                <w:rStyle w:val="IndexLink"/>
              </w:rPr>
              <w:t>1</w:t>
            </w:r>
            <w:r>
              <w:rPr>
                <w:rStyle w:val="IndexLink"/>
                <w:rtl w:val="true"/>
              </w:rPr>
              <w:t xml:space="preserve"> - </w:t>
            </w:r>
            <w:r>
              <w:rPr>
                <w:rStyle w:val="IndexLink"/>
                <w:rtl w:val="true"/>
              </w:rPr>
              <w:t>امنیت تکوینی</w:t>
            </w:r>
            <w:r>
              <w:rPr>
                <w:rStyle w:val="IndexLink"/>
                <w:rtl w:val="true"/>
              </w:rPr>
              <w:tab/>
            </w:r>
            <w:r>
              <w:rPr>
                <w:rStyle w:val="IndexLink"/>
              </w:rPr>
              <w:t>245</w:t>
            </w:r>
          </w:hyperlink>
        </w:p>
        <w:p>
          <w:pPr>
            <w:pStyle w:val="Contents6"/>
            <w:tabs>
              <w:tab w:val="clear" w:pos="7609"/>
              <w:tab w:val="right" w:pos="9026" w:leader="dot"/>
            </w:tabs>
            <w:rPr/>
          </w:pPr>
          <w:hyperlink w:anchor="__RefHeading___Toc1218943_653776707">
            <w:r>
              <w:rPr>
                <w:webHidden/>
                <w:rStyle w:val="IndexLink"/>
              </w:rPr>
              <w:t>2</w:t>
            </w:r>
            <w:r>
              <w:rPr>
                <w:rStyle w:val="IndexLink"/>
                <w:rtl w:val="true"/>
              </w:rPr>
              <w:t xml:space="preserve"> - </w:t>
            </w:r>
            <w:r>
              <w:rPr>
                <w:rStyle w:val="IndexLink"/>
                <w:rtl w:val="true"/>
              </w:rPr>
              <w:t>امنیت تشریفی</w:t>
            </w:r>
            <w:r>
              <w:rPr>
                <w:rStyle w:val="IndexLink"/>
                <w:rtl w:val="true"/>
              </w:rPr>
              <w:tab/>
            </w:r>
            <w:r>
              <w:rPr>
                <w:rStyle w:val="IndexLink"/>
              </w:rPr>
              <w:t>246</w:t>
            </w:r>
          </w:hyperlink>
        </w:p>
        <w:p>
          <w:pPr>
            <w:pStyle w:val="Contents6"/>
            <w:tabs>
              <w:tab w:val="clear" w:pos="7609"/>
              <w:tab w:val="right" w:pos="9026" w:leader="dot"/>
            </w:tabs>
            <w:rPr/>
          </w:pPr>
          <w:hyperlink w:anchor="__RefHeading___Toc1218945_653776707">
            <w:r>
              <w:rPr>
                <w:webHidden/>
                <w:rStyle w:val="IndexLink"/>
              </w:rPr>
              <w:t>3</w:t>
            </w:r>
            <w:r>
              <w:rPr>
                <w:rStyle w:val="IndexLink"/>
                <w:rtl w:val="true"/>
              </w:rPr>
              <w:t xml:space="preserve"> - </w:t>
            </w:r>
            <w:r>
              <w:rPr>
                <w:rStyle w:val="IndexLink"/>
                <w:rtl w:val="true"/>
              </w:rPr>
              <w:t>امنیت روحی و معنوی</w:t>
            </w:r>
            <w:r>
              <w:rPr>
                <w:rStyle w:val="IndexLink"/>
                <w:rtl w:val="true"/>
              </w:rPr>
              <w:tab/>
            </w:r>
            <w:r>
              <w:rPr>
                <w:rStyle w:val="IndexLink"/>
              </w:rPr>
              <w:t>246</w:t>
            </w:r>
          </w:hyperlink>
        </w:p>
        <w:p>
          <w:pPr>
            <w:pStyle w:val="Contents6"/>
            <w:tabs>
              <w:tab w:val="clear" w:pos="7609"/>
              <w:tab w:val="right" w:pos="9026" w:leader="dot"/>
            </w:tabs>
            <w:rPr/>
          </w:pPr>
          <w:hyperlink w:anchor="__RefHeading___Toc1218947_653776707">
            <w:r>
              <w:rPr>
                <w:webHidden/>
                <w:rStyle w:val="IndexLink"/>
              </w:rPr>
              <w:t>4</w:t>
            </w:r>
            <w:r>
              <w:rPr>
                <w:rStyle w:val="IndexLink"/>
                <w:rtl w:val="true"/>
              </w:rPr>
              <w:t xml:space="preserve"> - </w:t>
            </w:r>
            <w:r>
              <w:rPr>
                <w:rStyle w:val="IndexLink"/>
                <w:rtl w:val="true"/>
              </w:rPr>
              <w:t>امنیت از جهت جنگ و خونریزی</w:t>
            </w:r>
            <w:r>
              <w:rPr>
                <w:rStyle w:val="IndexLink"/>
                <w:rtl w:val="true"/>
              </w:rPr>
              <w:tab/>
            </w:r>
            <w:r>
              <w:rPr>
                <w:rStyle w:val="IndexLink"/>
              </w:rPr>
              <w:t>246</w:t>
            </w:r>
          </w:hyperlink>
        </w:p>
        <w:p>
          <w:pPr>
            <w:pStyle w:val="Contents6"/>
            <w:tabs>
              <w:tab w:val="clear" w:pos="7609"/>
              <w:tab w:val="right" w:pos="9026" w:leader="dot"/>
            </w:tabs>
            <w:rPr/>
          </w:pPr>
          <w:hyperlink w:anchor="__RefHeading___Toc1218949_653776707">
            <w:r>
              <w:rPr>
                <w:webHidden/>
                <w:rStyle w:val="IndexLink"/>
              </w:rPr>
              <w:t>5</w:t>
            </w:r>
            <w:r>
              <w:rPr>
                <w:rStyle w:val="IndexLink"/>
                <w:rtl w:val="true"/>
              </w:rPr>
              <w:t xml:space="preserve"> - </w:t>
            </w:r>
            <w:r>
              <w:rPr>
                <w:rStyle w:val="IndexLink"/>
                <w:rtl w:val="true"/>
              </w:rPr>
              <w:t>امنیت از جهت حضور مفسد و ظالم</w:t>
            </w:r>
            <w:r>
              <w:rPr>
                <w:rStyle w:val="IndexLink"/>
                <w:rtl w:val="true"/>
              </w:rPr>
              <w:tab/>
            </w:r>
            <w:r>
              <w:rPr>
                <w:rStyle w:val="IndexLink"/>
              </w:rPr>
              <w:t>247</w:t>
            </w:r>
          </w:hyperlink>
        </w:p>
        <w:p>
          <w:pPr>
            <w:pStyle w:val="Contents6"/>
            <w:tabs>
              <w:tab w:val="clear" w:pos="7609"/>
              <w:tab w:val="right" w:pos="9026" w:leader="dot"/>
            </w:tabs>
            <w:rPr/>
          </w:pPr>
          <w:hyperlink w:anchor="__RefHeading___Toc1218951_653776707">
            <w:r>
              <w:rPr>
                <w:webHidden/>
                <w:rStyle w:val="IndexLink"/>
              </w:rPr>
              <w:t>6</w:t>
            </w:r>
            <w:r>
              <w:rPr>
                <w:rStyle w:val="IndexLink"/>
                <w:rtl w:val="true"/>
              </w:rPr>
              <w:t xml:space="preserve"> - </w:t>
            </w:r>
            <w:r>
              <w:rPr>
                <w:rStyle w:val="IndexLink"/>
                <w:rtl w:val="true"/>
              </w:rPr>
              <w:t>امنیت از جهت تبعیض و نابرابری</w:t>
            </w:r>
            <w:r>
              <w:rPr>
                <w:rStyle w:val="IndexLink"/>
                <w:rtl w:val="true"/>
              </w:rPr>
              <w:tab/>
            </w:r>
            <w:r>
              <w:rPr>
                <w:rStyle w:val="IndexLink"/>
              </w:rPr>
              <w:t>247</w:t>
            </w:r>
          </w:hyperlink>
        </w:p>
        <w:p>
          <w:pPr>
            <w:pStyle w:val="Contents6"/>
            <w:tabs>
              <w:tab w:val="clear" w:pos="7609"/>
              <w:tab w:val="right" w:pos="9026" w:leader="dot"/>
            </w:tabs>
            <w:rPr/>
          </w:pPr>
          <w:hyperlink w:anchor="__RefHeading___Toc1218953_653776707">
            <w:r>
              <w:rPr>
                <w:webHidden/>
                <w:rStyle w:val="IndexLink"/>
              </w:rPr>
              <w:t>7</w:t>
            </w:r>
            <w:r>
              <w:rPr>
                <w:rStyle w:val="IndexLink"/>
                <w:rtl w:val="true"/>
              </w:rPr>
              <w:t xml:space="preserve"> - </w:t>
            </w:r>
            <w:r>
              <w:rPr>
                <w:rStyle w:val="IndexLink"/>
                <w:rtl w:val="true"/>
              </w:rPr>
              <w:t>امنیت از جهت ورود مشرکین</w:t>
            </w:r>
            <w:r>
              <w:rPr>
                <w:rStyle w:val="IndexLink"/>
                <w:rtl w:val="true"/>
              </w:rPr>
              <w:tab/>
            </w:r>
            <w:r>
              <w:rPr>
                <w:rStyle w:val="IndexLink"/>
              </w:rPr>
              <w:t>248</w:t>
            </w:r>
          </w:hyperlink>
        </w:p>
        <w:p>
          <w:pPr>
            <w:pStyle w:val="Contents6"/>
            <w:tabs>
              <w:tab w:val="clear" w:pos="7609"/>
              <w:tab w:val="right" w:pos="9026" w:leader="dot"/>
            </w:tabs>
            <w:rPr/>
          </w:pPr>
          <w:hyperlink w:anchor="__RefHeading___Toc1218955_653776707">
            <w:r>
              <w:rPr>
                <w:webHidden/>
                <w:rStyle w:val="IndexLink"/>
              </w:rPr>
              <w:t>8</w:t>
            </w:r>
            <w:r>
              <w:rPr>
                <w:rStyle w:val="IndexLink"/>
                <w:rtl w:val="true"/>
              </w:rPr>
              <w:t xml:space="preserve"> - </w:t>
            </w:r>
            <w:r>
              <w:rPr>
                <w:rStyle w:val="IndexLink"/>
                <w:rtl w:val="true"/>
              </w:rPr>
              <w:t>امنیت لقطه</w:t>
            </w:r>
            <w:r>
              <w:rPr>
                <w:rStyle w:val="IndexLink"/>
                <w:rtl w:val="true"/>
              </w:rPr>
              <w:tab/>
            </w:r>
            <w:r>
              <w:rPr>
                <w:rStyle w:val="IndexLink"/>
              </w:rPr>
              <w:t>248</w:t>
            </w:r>
          </w:hyperlink>
        </w:p>
        <w:p>
          <w:pPr>
            <w:pStyle w:val="Contents6"/>
            <w:tabs>
              <w:tab w:val="clear" w:pos="7609"/>
              <w:tab w:val="right" w:pos="9026" w:leader="dot"/>
            </w:tabs>
            <w:rPr/>
          </w:pPr>
          <w:hyperlink w:anchor="__RefHeading___Toc1218957_653776707">
            <w:r>
              <w:rPr>
                <w:webHidden/>
                <w:rStyle w:val="IndexLink"/>
              </w:rPr>
              <w:t>9</w:t>
            </w:r>
            <w:r>
              <w:rPr>
                <w:rStyle w:val="IndexLink"/>
                <w:rtl w:val="true"/>
              </w:rPr>
              <w:t xml:space="preserve"> - </w:t>
            </w:r>
            <w:r>
              <w:rPr>
                <w:rStyle w:val="IndexLink"/>
                <w:rtl w:val="true"/>
              </w:rPr>
              <w:t>امنیت گیاهان و درختان</w:t>
            </w:r>
            <w:r>
              <w:rPr>
                <w:rStyle w:val="IndexLink"/>
                <w:rtl w:val="true"/>
              </w:rPr>
              <w:tab/>
            </w:r>
            <w:r>
              <w:rPr>
                <w:rStyle w:val="IndexLink"/>
              </w:rPr>
              <w:t>248</w:t>
            </w:r>
          </w:hyperlink>
        </w:p>
        <w:p>
          <w:pPr>
            <w:pStyle w:val="Contents6"/>
            <w:tabs>
              <w:tab w:val="clear" w:pos="7609"/>
              <w:tab w:val="right" w:pos="9026" w:leader="dot"/>
            </w:tabs>
            <w:rPr/>
          </w:pPr>
          <w:hyperlink w:anchor="__RefHeading___Toc1218959_653776707">
            <w:r>
              <w:rPr>
                <w:webHidden/>
                <w:rStyle w:val="IndexLink"/>
              </w:rPr>
              <w:t>10</w:t>
            </w:r>
            <w:r>
              <w:rPr>
                <w:rStyle w:val="IndexLink"/>
                <w:rtl w:val="true"/>
              </w:rPr>
              <w:t xml:space="preserve"> - </w:t>
            </w:r>
            <w:r>
              <w:rPr>
                <w:rStyle w:val="IndexLink"/>
                <w:rtl w:val="true"/>
              </w:rPr>
              <w:t>اختیاری بودن نماز</w:t>
            </w:r>
            <w:r>
              <w:rPr>
                <w:rStyle w:val="IndexLink"/>
                <w:rtl w:val="true"/>
              </w:rPr>
              <w:tab/>
            </w:r>
            <w:r>
              <w:rPr>
                <w:rStyle w:val="IndexLink"/>
              </w:rPr>
              <w:t>249</w:t>
            </w:r>
          </w:hyperlink>
        </w:p>
        <w:p>
          <w:pPr>
            <w:pStyle w:val="Contents5"/>
            <w:tabs>
              <w:tab w:val="clear" w:pos="7892"/>
              <w:tab w:val="right" w:pos="9026" w:leader="dot"/>
            </w:tabs>
            <w:rPr/>
          </w:pPr>
          <w:hyperlink w:anchor="__RefHeading___Toc1218961_653776707">
            <w:r>
              <w:rPr>
                <w:webHidden/>
                <w:rStyle w:val="IndexLink"/>
                <w:rtl w:val="true"/>
              </w:rPr>
              <w:t>آثار اجتماعی و تربیتی این پناهگاه امن</w:t>
            </w:r>
            <w:r>
              <w:rPr>
                <w:rStyle w:val="IndexLink"/>
                <w:rtl w:val="true"/>
              </w:rPr>
              <w:tab/>
            </w:r>
            <w:r>
              <w:rPr>
                <w:rStyle w:val="IndexLink"/>
              </w:rPr>
              <w:t>249</w:t>
            </w:r>
          </w:hyperlink>
        </w:p>
        <w:p>
          <w:pPr>
            <w:pStyle w:val="Contents5"/>
            <w:tabs>
              <w:tab w:val="clear" w:pos="7892"/>
              <w:tab w:val="right" w:pos="9026" w:leader="dot"/>
            </w:tabs>
            <w:rPr/>
          </w:pPr>
          <w:hyperlink w:anchor="__RefHeading___Toc1218963_653776707">
            <w:r>
              <w:rPr>
                <w:webHidden/>
                <w:rStyle w:val="IndexLink"/>
                <w:rtl w:val="true"/>
              </w:rPr>
              <w:t>مساجد ملجأ مردم</w:t>
            </w:r>
            <w:r>
              <w:rPr>
                <w:rStyle w:val="IndexLink"/>
                <w:rtl w:val="true"/>
              </w:rPr>
              <w:tab/>
            </w:r>
            <w:r>
              <w:rPr>
                <w:rStyle w:val="IndexLink"/>
              </w:rPr>
              <w:t>250</w:t>
            </w:r>
          </w:hyperlink>
        </w:p>
        <w:p>
          <w:pPr>
            <w:pStyle w:val="Contents5"/>
            <w:tabs>
              <w:tab w:val="clear" w:pos="7892"/>
              <w:tab w:val="right" w:pos="9026" w:leader="dot"/>
            </w:tabs>
            <w:rPr/>
          </w:pPr>
          <w:hyperlink w:anchor="__RefHeading___Toc1218965_653776707">
            <w:r>
              <w:rPr>
                <w:webHidden/>
                <w:rStyle w:val="IndexLink"/>
                <w:rtl w:val="true"/>
              </w:rPr>
              <w:t>مساجد و انقلاب اسلامی</w:t>
            </w:r>
            <w:r>
              <w:rPr>
                <w:rStyle w:val="IndexLink"/>
                <w:rtl w:val="true"/>
              </w:rPr>
              <w:tab/>
            </w:r>
            <w:r>
              <w:rPr>
                <w:rStyle w:val="IndexLink"/>
              </w:rPr>
              <w:t>254</w:t>
            </w:r>
          </w:hyperlink>
        </w:p>
        <w:p>
          <w:pPr>
            <w:pStyle w:val="Contents5"/>
            <w:tabs>
              <w:tab w:val="clear" w:pos="7892"/>
              <w:tab w:val="right" w:pos="9026" w:leader="dot"/>
            </w:tabs>
            <w:rPr/>
          </w:pPr>
          <w:hyperlink w:anchor="__RefHeading___Toc1218967_653776707">
            <w:r>
              <w:rPr>
                <w:webHidden/>
                <w:rStyle w:val="IndexLink"/>
                <w:rtl w:val="true"/>
              </w:rPr>
              <w:t>فهرست منابع</w:t>
            </w:r>
            <w:r>
              <w:rPr>
                <w:rStyle w:val="IndexLink"/>
                <w:rtl w:val="true"/>
              </w:rPr>
              <w:tab/>
            </w:r>
            <w:r>
              <w:rPr>
                <w:rStyle w:val="IndexLink"/>
              </w:rPr>
              <w:t>257</w:t>
            </w:r>
          </w:hyperlink>
        </w:p>
        <w:p>
          <w:pPr>
            <w:pStyle w:val="Contents4"/>
            <w:tabs>
              <w:tab w:val="clear" w:pos="8176"/>
              <w:tab w:val="right" w:pos="9026" w:leader="dot"/>
            </w:tabs>
            <w:rPr/>
          </w:pPr>
          <w:hyperlink w:anchor="__RefHeading___Toc1218969_653776707">
            <w:r>
              <w:rPr>
                <w:webHidden/>
                <w:rStyle w:val="IndexLink"/>
                <w:rtl w:val="true"/>
              </w:rPr>
              <w:t xml:space="preserve">پایگاه نمونه بسیج مسجد </w:t>
            </w:r>
            <w:r>
              <w:rPr>
                <w:rStyle w:val="IndexLink"/>
                <w:rtl w:val="true"/>
              </w:rPr>
              <w:t xml:space="preserve">/ </w:t>
            </w:r>
            <w:r>
              <w:rPr>
                <w:rStyle w:val="IndexLink"/>
                <w:rtl w:val="true"/>
              </w:rPr>
              <w:t>ابوالفضل نجادی</w:t>
            </w:r>
            <w:r>
              <w:rPr>
                <w:rStyle w:val="IndexLink"/>
                <w:rtl w:val="true"/>
              </w:rPr>
              <w:tab/>
            </w:r>
            <w:r>
              <w:rPr>
                <w:rStyle w:val="IndexLink"/>
              </w:rPr>
              <w:t>258</w:t>
            </w:r>
          </w:hyperlink>
        </w:p>
        <w:p>
          <w:pPr>
            <w:pStyle w:val="Contents5"/>
            <w:tabs>
              <w:tab w:val="clear" w:pos="7892"/>
              <w:tab w:val="right" w:pos="9026" w:leader="dot"/>
            </w:tabs>
            <w:rPr/>
          </w:pPr>
          <w:hyperlink w:anchor="__RefHeading___Toc1218971_653776707">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1218973_653776707">
            <w:r>
              <w:rPr>
                <w:webHidden/>
                <w:rStyle w:val="IndexLink"/>
                <w:rtl w:val="true"/>
              </w:rPr>
              <w:t>پیش‌گفتار</w:t>
            </w:r>
            <w:r>
              <w:rPr>
                <w:rStyle w:val="IndexLink"/>
                <w:rtl w:val="true"/>
              </w:rPr>
              <w:tab/>
            </w:r>
            <w:r>
              <w:rPr>
                <w:rStyle w:val="IndexLink"/>
              </w:rPr>
              <w:t>258</w:t>
            </w:r>
          </w:hyperlink>
        </w:p>
        <w:p>
          <w:pPr>
            <w:pStyle w:val="Contents5"/>
            <w:tabs>
              <w:tab w:val="clear" w:pos="7892"/>
              <w:tab w:val="right" w:pos="9026" w:leader="dot"/>
            </w:tabs>
            <w:rPr/>
          </w:pPr>
          <w:hyperlink w:anchor="__RefHeading___Toc1218975_653776707">
            <w:r>
              <w:rPr>
                <w:webHidden/>
                <w:rStyle w:val="IndexLink"/>
                <w:rtl w:val="true"/>
              </w:rPr>
              <w:t>کارکرد نظامی پایگاه مقاومت بسیج در مسجد</w:t>
            </w:r>
            <w:r>
              <w:rPr>
                <w:rStyle w:val="IndexLink"/>
                <w:rtl w:val="true"/>
              </w:rPr>
              <w:tab/>
            </w:r>
            <w:r>
              <w:rPr>
                <w:rStyle w:val="IndexLink"/>
              </w:rPr>
              <w:t>259</w:t>
            </w:r>
          </w:hyperlink>
        </w:p>
        <w:p>
          <w:pPr>
            <w:pStyle w:val="Contents6"/>
            <w:tabs>
              <w:tab w:val="clear" w:pos="7609"/>
              <w:tab w:val="right" w:pos="9026" w:leader="dot"/>
            </w:tabs>
            <w:rPr/>
          </w:pPr>
          <w:hyperlink w:anchor="__RefHeading___Toc1218977_653776707">
            <w:r>
              <w:rPr>
                <w:webHidden/>
                <w:rStyle w:val="IndexLink"/>
                <w:rtl w:val="true"/>
              </w:rPr>
              <w:t>اشاره</w:t>
            </w:r>
            <w:r>
              <w:rPr>
                <w:rStyle w:val="IndexLink"/>
                <w:rtl w:val="true"/>
              </w:rPr>
              <w:tab/>
            </w:r>
            <w:r>
              <w:rPr>
                <w:rStyle w:val="IndexLink"/>
              </w:rPr>
              <w:t>259</w:t>
            </w:r>
          </w:hyperlink>
        </w:p>
        <w:p>
          <w:pPr>
            <w:pStyle w:val="Contents6"/>
            <w:tabs>
              <w:tab w:val="clear" w:pos="7609"/>
              <w:tab w:val="right" w:pos="9026" w:leader="dot"/>
            </w:tabs>
            <w:rPr/>
          </w:pPr>
          <w:hyperlink w:anchor="__RefHeading___Toc1218979_653776707">
            <w:r>
              <w:rPr>
                <w:webHidden/>
                <w:rStyle w:val="IndexLink"/>
              </w:rPr>
              <w:t>1</w:t>
            </w:r>
            <w:r>
              <w:rPr>
                <w:rStyle w:val="IndexLink"/>
                <w:rtl w:val="true"/>
              </w:rPr>
              <w:t xml:space="preserve">- </w:t>
            </w:r>
            <w:r>
              <w:rPr>
                <w:rStyle w:val="IndexLink"/>
                <w:rtl w:val="true"/>
              </w:rPr>
              <w:t>سازمان دهی و اعزام نیروها به سوی جبهه های جنگ</w:t>
            </w:r>
            <w:r>
              <w:rPr>
                <w:rStyle w:val="IndexLink"/>
                <w:rtl w:val="true"/>
              </w:rPr>
              <w:tab/>
            </w:r>
            <w:r>
              <w:rPr>
                <w:rStyle w:val="IndexLink"/>
              </w:rPr>
              <w:t>260</w:t>
            </w:r>
          </w:hyperlink>
        </w:p>
        <w:p>
          <w:pPr>
            <w:pStyle w:val="Contents6"/>
            <w:tabs>
              <w:tab w:val="clear" w:pos="7609"/>
              <w:tab w:val="right" w:pos="9026" w:leader="dot"/>
            </w:tabs>
            <w:rPr/>
          </w:pPr>
          <w:hyperlink w:anchor="__RefHeading___Toc1218981_653776707">
            <w:r>
              <w:rPr>
                <w:webHidden/>
                <w:rStyle w:val="IndexLink"/>
              </w:rPr>
              <w:t>2</w:t>
            </w:r>
            <w:r>
              <w:rPr>
                <w:rStyle w:val="IndexLink"/>
                <w:rtl w:val="true"/>
              </w:rPr>
              <w:t xml:space="preserve"> - </w:t>
            </w:r>
            <w:r>
              <w:rPr>
                <w:rStyle w:val="IndexLink"/>
                <w:rtl w:val="true"/>
              </w:rPr>
              <w:t>آموزش نظامی</w:t>
            </w:r>
            <w:r>
              <w:rPr>
                <w:rStyle w:val="IndexLink"/>
                <w:rtl w:val="true"/>
              </w:rPr>
              <w:tab/>
            </w:r>
            <w:r>
              <w:rPr>
                <w:rStyle w:val="IndexLink"/>
              </w:rPr>
              <w:t>261</w:t>
            </w:r>
          </w:hyperlink>
        </w:p>
        <w:p>
          <w:pPr>
            <w:pStyle w:val="Contents6"/>
            <w:tabs>
              <w:tab w:val="clear" w:pos="7609"/>
              <w:tab w:val="right" w:pos="9026" w:leader="dot"/>
            </w:tabs>
            <w:rPr/>
          </w:pPr>
          <w:hyperlink w:anchor="__RefHeading___Toc1218983_653776707">
            <w:r>
              <w:rPr>
                <w:webHidden/>
                <w:rStyle w:val="IndexLink"/>
              </w:rPr>
              <w:t>3</w:t>
            </w:r>
            <w:r>
              <w:rPr>
                <w:rStyle w:val="IndexLink"/>
                <w:rtl w:val="true"/>
              </w:rPr>
              <w:t xml:space="preserve"> - </w:t>
            </w:r>
            <w:r>
              <w:rPr>
                <w:rStyle w:val="IndexLink"/>
                <w:rtl w:val="true"/>
              </w:rPr>
              <w:t>نگهبانی و پاس‌داری از کیان مسلمانان و حفظ امنیت</w:t>
            </w:r>
            <w:r>
              <w:rPr>
                <w:rStyle w:val="IndexLink"/>
                <w:rtl w:val="true"/>
              </w:rPr>
              <w:tab/>
            </w:r>
            <w:r>
              <w:rPr>
                <w:rStyle w:val="IndexLink"/>
              </w:rPr>
              <w:t>262</w:t>
            </w:r>
          </w:hyperlink>
        </w:p>
        <w:p>
          <w:pPr>
            <w:pStyle w:val="Contents6"/>
            <w:tabs>
              <w:tab w:val="clear" w:pos="7609"/>
              <w:tab w:val="right" w:pos="9026" w:leader="dot"/>
            </w:tabs>
            <w:rPr/>
          </w:pPr>
          <w:hyperlink w:anchor="__RefHeading___Toc1218985_653776707">
            <w:r>
              <w:rPr>
                <w:webHidden/>
                <w:rStyle w:val="IndexLink"/>
              </w:rPr>
              <w:t>4</w:t>
            </w:r>
            <w:r>
              <w:rPr>
                <w:rStyle w:val="IndexLink"/>
                <w:rtl w:val="true"/>
              </w:rPr>
              <w:t xml:space="preserve"> - </w:t>
            </w:r>
            <w:r>
              <w:rPr>
                <w:rStyle w:val="IndexLink"/>
                <w:rtl w:val="true"/>
              </w:rPr>
              <w:t>مسجد و فعالیت‌های اضطراری مربوط به جنگ</w:t>
            </w:r>
            <w:r>
              <w:rPr>
                <w:rStyle w:val="IndexLink"/>
                <w:rtl w:val="true"/>
              </w:rPr>
              <w:tab/>
            </w:r>
            <w:r>
              <w:rPr>
                <w:rStyle w:val="IndexLink"/>
              </w:rPr>
              <w:t>263</w:t>
            </w:r>
          </w:hyperlink>
        </w:p>
        <w:p>
          <w:pPr>
            <w:pStyle w:val="Contents5"/>
            <w:tabs>
              <w:tab w:val="clear" w:pos="7892"/>
              <w:tab w:val="right" w:pos="9026" w:leader="dot"/>
            </w:tabs>
            <w:rPr/>
          </w:pPr>
          <w:hyperlink w:anchor="__RefHeading___Toc1218987_653776707">
            <w:r>
              <w:rPr>
                <w:webHidden/>
                <w:rStyle w:val="IndexLink"/>
                <w:rtl w:val="true"/>
              </w:rPr>
              <w:t>نقش مسجد در جبهه‌ها و میادین جنگ</w:t>
            </w:r>
            <w:r>
              <w:rPr>
                <w:rStyle w:val="IndexLink"/>
                <w:rtl w:val="true"/>
              </w:rPr>
              <w:tab/>
            </w:r>
            <w:r>
              <w:rPr>
                <w:rStyle w:val="IndexLink"/>
              </w:rPr>
              <w:t>264</w:t>
            </w:r>
          </w:hyperlink>
        </w:p>
        <w:p>
          <w:pPr>
            <w:pStyle w:val="Contents5"/>
            <w:tabs>
              <w:tab w:val="clear" w:pos="7892"/>
              <w:tab w:val="right" w:pos="9026" w:leader="dot"/>
            </w:tabs>
            <w:rPr/>
          </w:pPr>
          <w:hyperlink w:anchor="__RefHeading___Toc1218989_653776707">
            <w:r>
              <w:rPr>
                <w:webHidden/>
                <w:rStyle w:val="IndexLink"/>
                <w:rtl w:val="true"/>
              </w:rPr>
              <w:t>فعالیت های نظامی پایگاه بسیج در زمان صلح</w:t>
            </w:r>
            <w:r>
              <w:rPr>
                <w:rStyle w:val="IndexLink"/>
                <w:rtl w:val="true"/>
              </w:rPr>
              <w:tab/>
            </w:r>
            <w:r>
              <w:rPr>
                <w:rStyle w:val="IndexLink"/>
              </w:rPr>
              <w:t>264</w:t>
            </w:r>
          </w:hyperlink>
        </w:p>
        <w:p>
          <w:pPr>
            <w:pStyle w:val="Contents6"/>
            <w:tabs>
              <w:tab w:val="clear" w:pos="7609"/>
              <w:tab w:val="right" w:pos="9026" w:leader="dot"/>
            </w:tabs>
            <w:rPr/>
          </w:pPr>
          <w:hyperlink w:anchor="__RefHeading___Toc1218991_653776707">
            <w:r>
              <w:rPr>
                <w:webHidden/>
                <w:rStyle w:val="IndexLink"/>
                <w:rtl w:val="true"/>
              </w:rPr>
              <w:t>اشاره</w:t>
            </w:r>
            <w:r>
              <w:rPr>
                <w:rStyle w:val="IndexLink"/>
                <w:rtl w:val="true"/>
              </w:rPr>
              <w:tab/>
            </w:r>
            <w:r>
              <w:rPr>
                <w:rStyle w:val="IndexLink"/>
              </w:rPr>
              <w:t>264</w:t>
            </w:r>
          </w:hyperlink>
        </w:p>
        <w:p>
          <w:pPr>
            <w:pStyle w:val="Contents6"/>
            <w:tabs>
              <w:tab w:val="clear" w:pos="7609"/>
              <w:tab w:val="right" w:pos="9026" w:leader="dot"/>
            </w:tabs>
            <w:rPr/>
          </w:pPr>
          <w:hyperlink w:anchor="__RefHeading___Toc1218993_653776707">
            <w:r>
              <w:rPr>
                <w:webHidden/>
                <w:rStyle w:val="IndexLink"/>
                <w:rtl w:val="true"/>
              </w:rPr>
              <w:t>الف</w:t>
            </w:r>
            <w:r>
              <w:rPr>
                <w:rStyle w:val="IndexLink"/>
                <w:rtl w:val="true"/>
              </w:rPr>
              <w:t xml:space="preserve">) </w:t>
            </w:r>
            <w:r>
              <w:rPr>
                <w:rStyle w:val="IndexLink"/>
                <w:rtl w:val="true"/>
              </w:rPr>
              <w:t>حفظ و ارتقای آمادگی رزمی بسیجیان</w:t>
            </w:r>
            <w:r>
              <w:rPr>
                <w:rStyle w:val="IndexLink"/>
                <w:rtl w:val="true"/>
              </w:rPr>
              <w:tab/>
            </w:r>
            <w:r>
              <w:rPr>
                <w:rStyle w:val="IndexLink"/>
              </w:rPr>
              <w:t>265</w:t>
            </w:r>
          </w:hyperlink>
        </w:p>
        <w:p>
          <w:pPr>
            <w:pStyle w:val="Contents6"/>
            <w:tabs>
              <w:tab w:val="clear" w:pos="7609"/>
              <w:tab w:val="right" w:pos="9026" w:leader="dot"/>
            </w:tabs>
            <w:rPr/>
          </w:pPr>
          <w:hyperlink w:anchor="__RefHeading___Toc1218995_653776707">
            <w:r>
              <w:rPr>
                <w:webHidden/>
                <w:rStyle w:val="IndexLink"/>
                <w:rtl w:val="true"/>
              </w:rPr>
              <w:t>ب</w:t>
            </w:r>
            <w:r>
              <w:rPr>
                <w:rStyle w:val="IndexLink"/>
                <w:rtl w:val="true"/>
              </w:rPr>
              <w:t xml:space="preserve">) </w:t>
            </w:r>
            <w:r>
              <w:rPr>
                <w:rStyle w:val="IndexLink"/>
                <w:rtl w:val="true"/>
              </w:rPr>
              <w:t>جذب نیرو و تکمیل ارتش بیست میلیونی</w:t>
            </w:r>
            <w:r>
              <w:rPr>
                <w:rStyle w:val="IndexLink"/>
                <w:rtl w:val="true"/>
              </w:rPr>
              <w:tab/>
            </w:r>
            <w:r>
              <w:rPr>
                <w:rStyle w:val="IndexLink"/>
              </w:rPr>
              <w:t>265</w:t>
            </w:r>
          </w:hyperlink>
        </w:p>
        <w:p>
          <w:pPr>
            <w:pStyle w:val="Contents6"/>
            <w:tabs>
              <w:tab w:val="clear" w:pos="7609"/>
              <w:tab w:val="right" w:pos="9026" w:leader="dot"/>
            </w:tabs>
            <w:rPr/>
          </w:pPr>
          <w:hyperlink w:anchor="__RefHeading___Toc1218997_653776707">
            <w:r>
              <w:rPr>
                <w:webHidden/>
                <w:rStyle w:val="IndexLink"/>
                <w:rtl w:val="true"/>
              </w:rPr>
              <w:t>ج</w:t>
            </w:r>
            <w:r>
              <w:rPr>
                <w:rStyle w:val="IndexLink"/>
                <w:rtl w:val="true"/>
              </w:rPr>
              <w:t xml:space="preserve">) </w:t>
            </w:r>
            <w:r>
              <w:rPr>
                <w:rStyle w:val="IndexLink"/>
                <w:rtl w:val="true"/>
              </w:rPr>
              <w:t>اجرای برنامه‌های امنیتی</w:t>
            </w:r>
            <w:r>
              <w:rPr>
                <w:rStyle w:val="IndexLink"/>
                <w:rtl w:val="true"/>
              </w:rPr>
              <w:tab/>
            </w:r>
            <w:r>
              <w:rPr>
                <w:rStyle w:val="IndexLink"/>
              </w:rPr>
              <w:t>265</w:t>
            </w:r>
          </w:hyperlink>
        </w:p>
        <w:p>
          <w:pPr>
            <w:pStyle w:val="Contents5"/>
            <w:tabs>
              <w:tab w:val="clear" w:pos="7892"/>
              <w:tab w:val="right" w:pos="9026" w:leader="dot"/>
            </w:tabs>
            <w:rPr/>
          </w:pPr>
          <w:hyperlink w:anchor="__RefHeading___Toc1218999_653776707">
            <w:r>
              <w:rPr>
                <w:webHidden/>
                <w:rStyle w:val="IndexLink"/>
                <w:rtl w:val="true"/>
              </w:rPr>
              <w:t>کارکرد آموزشی پایگاه بسیج</w:t>
            </w:r>
            <w:r>
              <w:rPr>
                <w:rStyle w:val="IndexLink"/>
                <w:rtl w:val="true"/>
              </w:rPr>
              <w:tab/>
            </w:r>
            <w:r>
              <w:rPr>
                <w:rStyle w:val="IndexLink"/>
              </w:rPr>
              <w:t>266</w:t>
            </w:r>
          </w:hyperlink>
        </w:p>
        <w:p>
          <w:pPr>
            <w:pStyle w:val="Contents6"/>
            <w:tabs>
              <w:tab w:val="clear" w:pos="7609"/>
              <w:tab w:val="right" w:pos="9026" w:leader="dot"/>
            </w:tabs>
            <w:rPr/>
          </w:pPr>
          <w:hyperlink w:anchor="__RefHeading___Toc1219001_653776707">
            <w:r>
              <w:rPr>
                <w:webHidden/>
                <w:rStyle w:val="IndexLink"/>
                <w:rtl w:val="true"/>
              </w:rPr>
              <w:t>اشاره</w:t>
            </w:r>
            <w:r>
              <w:rPr>
                <w:rStyle w:val="IndexLink"/>
                <w:rtl w:val="true"/>
              </w:rPr>
              <w:tab/>
            </w:r>
            <w:r>
              <w:rPr>
                <w:rStyle w:val="IndexLink"/>
              </w:rPr>
              <w:t>266</w:t>
            </w:r>
          </w:hyperlink>
        </w:p>
        <w:p>
          <w:pPr>
            <w:pStyle w:val="Contents6"/>
            <w:tabs>
              <w:tab w:val="clear" w:pos="7609"/>
              <w:tab w:val="right" w:pos="9026" w:leader="dot"/>
            </w:tabs>
            <w:rPr/>
          </w:pPr>
          <w:hyperlink w:anchor="__RefHeading___Toc1219003_653776707">
            <w:r>
              <w:rPr>
                <w:webHidden/>
                <w:rStyle w:val="IndexLink"/>
                <w:rtl w:val="true"/>
              </w:rPr>
              <w:t>الف</w:t>
            </w:r>
            <w:r>
              <w:rPr>
                <w:rStyle w:val="IndexLink"/>
                <w:rtl w:val="true"/>
              </w:rPr>
              <w:t xml:space="preserve">) </w:t>
            </w:r>
            <w:r>
              <w:rPr>
                <w:rStyle w:val="IndexLink"/>
                <w:rtl w:val="true"/>
              </w:rPr>
              <w:t>تشکیل کلاس‌های آموزشی</w:t>
            </w:r>
            <w:r>
              <w:rPr>
                <w:rStyle w:val="IndexLink"/>
                <w:rtl w:val="true"/>
              </w:rPr>
              <w:tab/>
            </w:r>
            <w:r>
              <w:rPr>
                <w:rStyle w:val="IndexLink"/>
              </w:rPr>
              <w:t>267</w:t>
            </w:r>
          </w:hyperlink>
        </w:p>
        <w:p>
          <w:pPr>
            <w:pStyle w:val="Contents6"/>
            <w:tabs>
              <w:tab w:val="clear" w:pos="7609"/>
              <w:tab w:val="right" w:pos="9026" w:leader="dot"/>
            </w:tabs>
            <w:rPr/>
          </w:pPr>
          <w:hyperlink w:anchor="__RefHeading___Toc1219005_653776707">
            <w:r>
              <w:rPr>
                <w:webHidden/>
                <w:rStyle w:val="IndexLink"/>
                <w:rtl w:val="true"/>
              </w:rPr>
              <w:t>ب</w:t>
            </w:r>
            <w:r>
              <w:rPr>
                <w:rStyle w:val="IndexLink"/>
                <w:rtl w:val="true"/>
              </w:rPr>
              <w:t xml:space="preserve">) </w:t>
            </w:r>
            <w:r>
              <w:rPr>
                <w:rStyle w:val="IndexLink"/>
                <w:rtl w:val="true"/>
              </w:rPr>
              <w:t>برگزاری جلسات پرسش و پاسخ</w:t>
            </w:r>
            <w:r>
              <w:rPr>
                <w:rStyle w:val="IndexLink"/>
                <w:rtl w:val="true"/>
              </w:rPr>
              <w:tab/>
            </w:r>
            <w:r>
              <w:rPr>
                <w:rStyle w:val="IndexLink"/>
              </w:rPr>
              <w:t>268</w:t>
            </w:r>
          </w:hyperlink>
        </w:p>
        <w:p>
          <w:pPr>
            <w:pStyle w:val="Contents6"/>
            <w:tabs>
              <w:tab w:val="clear" w:pos="7609"/>
              <w:tab w:val="right" w:pos="9026" w:leader="dot"/>
            </w:tabs>
            <w:rPr/>
          </w:pPr>
          <w:hyperlink w:anchor="__RefHeading___Toc1219007_653776707">
            <w:r>
              <w:rPr>
                <w:webHidden/>
                <w:rStyle w:val="IndexLink"/>
                <w:rtl w:val="true"/>
              </w:rPr>
              <w:t>ج</w:t>
            </w:r>
            <w:r>
              <w:rPr>
                <w:rStyle w:val="IndexLink"/>
                <w:rtl w:val="true"/>
              </w:rPr>
              <w:t xml:space="preserve">) </w:t>
            </w:r>
            <w:r>
              <w:rPr>
                <w:rStyle w:val="IndexLink"/>
                <w:rtl w:val="true"/>
              </w:rPr>
              <w:t>برگزاری مناظرات علمی در مسجد</w:t>
            </w:r>
            <w:r>
              <w:rPr>
                <w:rStyle w:val="IndexLink"/>
                <w:rtl w:val="true"/>
              </w:rPr>
              <w:tab/>
            </w:r>
            <w:r>
              <w:rPr>
                <w:rStyle w:val="IndexLink"/>
              </w:rPr>
              <w:t>269</w:t>
            </w:r>
          </w:hyperlink>
        </w:p>
        <w:p>
          <w:pPr>
            <w:pStyle w:val="Contents5"/>
            <w:tabs>
              <w:tab w:val="clear" w:pos="7892"/>
              <w:tab w:val="right" w:pos="9026" w:leader="dot"/>
            </w:tabs>
            <w:rPr/>
          </w:pPr>
          <w:hyperlink w:anchor="__RefHeading___Toc1219009_653776707">
            <w:r>
              <w:rPr>
                <w:webHidden/>
                <w:rStyle w:val="IndexLink"/>
                <w:rtl w:val="true"/>
              </w:rPr>
              <w:t>کتاب‌خانه پایگاه بسیج مسجد</w:t>
            </w:r>
            <w:r>
              <w:rPr>
                <w:rStyle w:val="IndexLink"/>
                <w:rtl w:val="true"/>
              </w:rPr>
              <w:tab/>
            </w:r>
            <w:r>
              <w:rPr>
                <w:rStyle w:val="IndexLink"/>
              </w:rPr>
              <w:t>270</w:t>
            </w:r>
          </w:hyperlink>
        </w:p>
        <w:p>
          <w:pPr>
            <w:pStyle w:val="Contents5"/>
            <w:tabs>
              <w:tab w:val="clear" w:pos="7892"/>
              <w:tab w:val="right" w:pos="9026" w:leader="dot"/>
            </w:tabs>
            <w:rPr/>
          </w:pPr>
          <w:hyperlink w:anchor="__RefHeading___Toc1219011_653776707">
            <w:r>
              <w:rPr>
                <w:webHidden/>
                <w:rStyle w:val="IndexLink"/>
                <w:rtl w:val="true"/>
              </w:rPr>
              <w:t>نوارخانه بسیج</w:t>
            </w:r>
            <w:r>
              <w:rPr>
                <w:rStyle w:val="IndexLink"/>
                <w:rtl w:val="true"/>
              </w:rPr>
              <w:tab/>
            </w:r>
            <w:r>
              <w:rPr>
                <w:rStyle w:val="IndexLink"/>
              </w:rPr>
              <w:t>271</w:t>
            </w:r>
          </w:hyperlink>
        </w:p>
        <w:p>
          <w:pPr>
            <w:pStyle w:val="Contents5"/>
            <w:tabs>
              <w:tab w:val="clear" w:pos="7892"/>
              <w:tab w:val="right" w:pos="9026" w:leader="dot"/>
            </w:tabs>
            <w:rPr/>
          </w:pPr>
          <w:hyperlink w:anchor="__RefHeading___Toc1219013_653776707">
            <w:r>
              <w:rPr>
                <w:webHidden/>
                <w:rStyle w:val="IndexLink"/>
                <w:rtl w:val="true"/>
              </w:rPr>
              <w:t>فعالیت‌های فرهنگی پایگاه مقاومت بسیج مسجد</w:t>
            </w:r>
            <w:r>
              <w:rPr>
                <w:rStyle w:val="IndexLink"/>
                <w:rtl w:val="true"/>
              </w:rPr>
              <w:tab/>
            </w:r>
            <w:r>
              <w:rPr>
                <w:rStyle w:val="IndexLink"/>
              </w:rPr>
              <w:t>271</w:t>
            </w:r>
          </w:hyperlink>
        </w:p>
        <w:p>
          <w:pPr>
            <w:pStyle w:val="Contents6"/>
            <w:tabs>
              <w:tab w:val="clear" w:pos="7609"/>
              <w:tab w:val="right" w:pos="9026" w:leader="dot"/>
            </w:tabs>
            <w:rPr/>
          </w:pPr>
          <w:hyperlink w:anchor="__RefHeading___Toc1219015_653776707">
            <w:r>
              <w:rPr>
                <w:webHidden/>
                <w:rStyle w:val="IndexLink"/>
                <w:rtl w:val="true"/>
              </w:rPr>
              <w:t>اشاره</w:t>
            </w:r>
            <w:r>
              <w:rPr>
                <w:rStyle w:val="IndexLink"/>
                <w:rtl w:val="true"/>
              </w:rPr>
              <w:tab/>
            </w:r>
            <w:r>
              <w:rPr>
                <w:rStyle w:val="IndexLink"/>
              </w:rPr>
              <w:t>271</w:t>
            </w:r>
          </w:hyperlink>
        </w:p>
        <w:p>
          <w:pPr>
            <w:pStyle w:val="Contents6"/>
            <w:tabs>
              <w:tab w:val="clear" w:pos="7609"/>
              <w:tab w:val="right" w:pos="9026" w:leader="dot"/>
            </w:tabs>
            <w:rPr/>
          </w:pPr>
          <w:hyperlink w:anchor="__RefHeading___Toc1219017_653776707">
            <w:r>
              <w:rPr>
                <w:webHidden/>
                <w:rStyle w:val="IndexLink"/>
              </w:rPr>
              <w:t>1</w:t>
            </w:r>
            <w:r>
              <w:rPr>
                <w:rStyle w:val="IndexLink"/>
                <w:rtl w:val="true"/>
              </w:rPr>
              <w:t xml:space="preserve"> - </w:t>
            </w:r>
            <w:r>
              <w:rPr>
                <w:rStyle w:val="IndexLink"/>
                <w:rtl w:val="true"/>
              </w:rPr>
              <w:t>ترویج فرهنگ جهاد و شهادت</w:t>
            </w:r>
            <w:r>
              <w:rPr>
                <w:rStyle w:val="IndexLink"/>
                <w:rtl w:val="true"/>
              </w:rPr>
              <w:tab/>
            </w:r>
            <w:r>
              <w:rPr>
                <w:rStyle w:val="IndexLink"/>
              </w:rPr>
              <w:t>272</w:t>
            </w:r>
          </w:hyperlink>
        </w:p>
        <w:p>
          <w:pPr>
            <w:pStyle w:val="Contents6"/>
            <w:tabs>
              <w:tab w:val="clear" w:pos="7609"/>
              <w:tab w:val="right" w:pos="9026" w:leader="dot"/>
            </w:tabs>
            <w:rPr/>
          </w:pPr>
          <w:hyperlink w:anchor="__RefHeading___Toc1219019_653776707">
            <w:r>
              <w:rPr>
                <w:webHidden/>
                <w:rStyle w:val="IndexLink"/>
              </w:rPr>
              <w:t>2</w:t>
            </w:r>
            <w:r>
              <w:rPr>
                <w:rStyle w:val="IndexLink"/>
                <w:rtl w:val="true"/>
              </w:rPr>
              <w:t xml:space="preserve"> - </w:t>
            </w:r>
            <w:r>
              <w:rPr>
                <w:rStyle w:val="IndexLink"/>
                <w:rtl w:val="true"/>
              </w:rPr>
              <w:t>برگزاری جلسات مذهبی</w:t>
            </w:r>
            <w:r>
              <w:rPr>
                <w:rStyle w:val="IndexLink"/>
                <w:rtl w:val="true"/>
              </w:rPr>
              <w:tab/>
            </w:r>
            <w:r>
              <w:rPr>
                <w:rStyle w:val="IndexLink"/>
              </w:rPr>
              <w:t>274</w:t>
            </w:r>
          </w:hyperlink>
        </w:p>
        <w:p>
          <w:pPr>
            <w:pStyle w:val="Contents6"/>
            <w:tabs>
              <w:tab w:val="clear" w:pos="7609"/>
              <w:tab w:val="right" w:pos="9026" w:leader="dot"/>
            </w:tabs>
            <w:rPr/>
          </w:pPr>
          <w:hyperlink w:anchor="__RefHeading___Toc1219021_653776707">
            <w:r>
              <w:rPr>
                <w:webHidden/>
                <w:rStyle w:val="IndexLink"/>
              </w:rPr>
              <w:t>3</w:t>
            </w:r>
            <w:r>
              <w:rPr>
                <w:rStyle w:val="IndexLink"/>
                <w:rtl w:val="true"/>
              </w:rPr>
              <w:t xml:space="preserve"> - </w:t>
            </w:r>
            <w:r>
              <w:rPr>
                <w:rStyle w:val="IndexLink"/>
                <w:rtl w:val="true"/>
              </w:rPr>
              <w:t>اجرای برمانه‌های اردویی</w:t>
            </w:r>
            <w:r>
              <w:rPr>
                <w:rStyle w:val="IndexLink"/>
                <w:rtl w:val="true"/>
              </w:rPr>
              <w:tab/>
            </w:r>
            <w:r>
              <w:rPr>
                <w:rStyle w:val="IndexLink"/>
              </w:rPr>
              <w:t>274</w:t>
            </w:r>
          </w:hyperlink>
        </w:p>
        <w:p>
          <w:pPr>
            <w:pStyle w:val="Contents6"/>
            <w:tabs>
              <w:tab w:val="clear" w:pos="7609"/>
              <w:tab w:val="right" w:pos="9026" w:leader="dot"/>
            </w:tabs>
            <w:rPr/>
          </w:pPr>
          <w:hyperlink w:anchor="__RefHeading___Toc1219023_653776707">
            <w:r>
              <w:rPr>
                <w:webHidden/>
                <w:rStyle w:val="IndexLink"/>
              </w:rPr>
              <w:t>4</w:t>
            </w:r>
            <w:r>
              <w:rPr>
                <w:rStyle w:val="IndexLink"/>
                <w:rtl w:val="true"/>
              </w:rPr>
              <w:t xml:space="preserve"> - </w:t>
            </w:r>
            <w:r>
              <w:rPr>
                <w:rStyle w:val="IndexLink"/>
                <w:rtl w:val="true"/>
              </w:rPr>
              <w:t>برگزاری کلاس‌های هنری</w:t>
            </w:r>
            <w:r>
              <w:rPr>
                <w:rStyle w:val="IndexLink"/>
                <w:rtl w:val="true"/>
              </w:rPr>
              <w:tab/>
            </w:r>
            <w:r>
              <w:rPr>
                <w:rStyle w:val="IndexLink"/>
              </w:rPr>
              <w:t>275</w:t>
            </w:r>
          </w:hyperlink>
        </w:p>
        <w:p>
          <w:pPr>
            <w:pStyle w:val="Contents6"/>
            <w:tabs>
              <w:tab w:val="clear" w:pos="7609"/>
              <w:tab w:val="right" w:pos="9026" w:leader="dot"/>
            </w:tabs>
            <w:rPr/>
          </w:pPr>
          <w:hyperlink w:anchor="__RefHeading___Toc1219025_653776707">
            <w:r>
              <w:rPr>
                <w:webHidden/>
                <w:rStyle w:val="IndexLink"/>
              </w:rPr>
              <w:t>5</w:t>
            </w:r>
            <w:r>
              <w:rPr>
                <w:rStyle w:val="IndexLink"/>
                <w:rtl w:val="true"/>
              </w:rPr>
              <w:t xml:space="preserve"> - </w:t>
            </w:r>
            <w:r>
              <w:rPr>
                <w:rStyle w:val="IndexLink"/>
                <w:rtl w:val="true"/>
              </w:rPr>
              <w:t>فعالیت‌های ورزشی</w:t>
            </w:r>
            <w:r>
              <w:rPr>
                <w:rStyle w:val="IndexLink"/>
                <w:rtl w:val="true"/>
              </w:rPr>
              <w:tab/>
            </w:r>
            <w:r>
              <w:rPr>
                <w:rStyle w:val="IndexLink"/>
              </w:rPr>
              <w:t>276</w:t>
            </w:r>
          </w:hyperlink>
        </w:p>
        <w:p>
          <w:pPr>
            <w:pStyle w:val="Contents5"/>
            <w:tabs>
              <w:tab w:val="clear" w:pos="7892"/>
              <w:tab w:val="right" w:pos="9026" w:leader="dot"/>
            </w:tabs>
            <w:rPr/>
          </w:pPr>
          <w:hyperlink w:anchor="__RefHeading___Toc1219027_653776707">
            <w:r>
              <w:rPr>
                <w:webHidden/>
                <w:rStyle w:val="IndexLink"/>
                <w:rtl w:val="true"/>
              </w:rPr>
              <w:t>فعالیت‌های اجتماعی عام‌المنفعه پایگاه مقاومت بسیج مسجد</w:t>
            </w:r>
            <w:r>
              <w:rPr>
                <w:rStyle w:val="IndexLink"/>
                <w:rtl w:val="true"/>
              </w:rPr>
              <w:tab/>
            </w:r>
            <w:r>
              <w:rPr>
                <w:rStyle w:val="IndexLink"/>
              </w:rPr>
              <w:t>276</w:t>
            </w:r>
          </w:hyperlink>
        </w:p>
        <w:p>
          <w:pPr>
            <w:pStyle w:val="Contents6"/>
            <w:tabs>
              <w:tab w:val="clear" w:pos="7609"/>
              <w:tab w:val="right" w:pos="9026" w:leader="dot"/>
            </w:tabs>
            <w:rPr/>
          </w:pPr>
          <w:hyperlink w:anchor="__RefHeading___Toc1219029_653776707">
            <w:r>
              <w:rPr>
                <w:webHidden/>
                <w:rStyle w:val="IndexLink"/>
                <w:rtl w:val="true"/>
              </w:rPr>
              <w:t>اشاره</w:t>
            </w:r>
            <w:r>
              <w:rPr>
                <w:rStyle w:val="IndexLink"/>
                <w:rtl w:val="true"/>
              </w:rPr>
              <w:tab/>
            </w:r>
            <w:r>
              <w:rPr>
                <w:rStyle w:val="IndexLink"/>
              </w:rPr>
              <w:t>276</w:t>
            </w:r>
          </w:hyperlink>
        </w:p>
        <w:p>
          <w:pPr>
            <w:pStyle w:val="Contents6"/>
            <w:tabs>
              <w:tab w:val="clear" w:pos="7609"/>
              <w:tab w:val="right" w:pos="9026" w:leader="dot"/>
            </w:tabs>
            <w:rPr/>
          </w:pPr>
          <w:hyperlink w:anchor="__RefHeading___Toc1219031_653776707">
            <w:r>
              <w:rPr>
                <w:webHidden/>
                <w:rStyle w:val="IndexLink"/>
              </w:rPr>
              <w:t>1</w:t>
            </w:r>
            <w:r>
              <w:rPr>
                <w:rStyle w:val="IndexLink"/>
                <w:rtl w:val="true"/>
              </w:rPr>
              <w:t xml:space="preserve"> - </w:t>
            </w:r>
            <w:r>
              <w:rPr>
                <w:rStyle w:val="IndexLink"/>
                <w:rtl w:val="true"/>
              </w:rPr>
              <w:t>تأسیس صندوق قرض‌الحسنه</w:t>
            </w:r>
            <w:r>
              <w:rPr>
                <w:rStyle w:val="IndexLink"/>
                <w:rtl w:val="true"/>
              </w:rPr>
              <w:tab/>
            </w:r>
            <w:r>
              <w:rPr>
                <w:rStyle w:val="IndexLink"/>
              </w:rPr>
              <w:t>277</w:t>
            </w:r>
          </w:hyperlink>
        </w:p>
        <w:p>
          <w:pPr>
            <w:pStyle w:val="Contents6"/>
            <w:tabs>
              <w:tab w:val="clear" w:pos="7609"/>
              <w:tab w:val="right" w:pos="9026" w:leader="dot"/>
            </w:tabs>
            <w:rPr/>
          </w:pPr>
          <w:hyperlink w:anchor="__RefHeading___Toc1219033_653776707">
            <w:r>
              <w:rPr>
                <w:webHidden/>
                <w:rStyle w:val="IndexLink"/>
              </w:rPr>
              <w:t>2</w:t>
            </w:r>
            <w:r>
              <w:rPr>
                <w:rStyle w:val="IndexLink"/>
                <w:rtl w:val="true"/>
              </w:rPr>
              <w:t xml:space="preserve"> - </w:t>
            </w:r>
            <w:r>
              <w:rPr>
                <w:rStyle w:val="IndexLink"/>
                <w:rtl w:val="true"/>
              </w:rPr>
              <w:t>مشارکت در امر سازندگی و آبادانی کشور</w:t>
            </w:r>
            <w:r>
              <w:rPr>
                <w:rStyle w:val="IndexLink"/>
                <w:rtl w:val="true"/>
              </w:rPr>
              <w:tab/>
            </w:r>
            <w:r>
              <w:rPr>
                <w:rStyle w:val="IndexLink"/>
              </w:rPr>
              <w:t>277</w:t>
            </w:r>
          </w:hyperlink>
        </w:p>
        <w:p>
          <w:pPr>
            <w:pStyle w:val="Contents5"/>
            <w:tabs>
              <w:tab w:val="clear" w:pos="7892"/>
              <w:tab w:val="right" w:pos="9026" w:leader="dot"/>
            </w:tabs>
            <w:rPr/>
          </w:pPr>
          <w:hyperlink w:anchor="__RefHeading___Toc1219035_653776707">
            <w:r>
              <w:rPr>
                <w:webHidden/>
                <w:rStyle w:val="IndexLink"/>
                <w:rtl w:val="true"/>
              </w:rPr>
              <w:t>بسیج و امر به معروف و نهی از منکر</w:t>
            </w:r>
            <w:r>
              <w:rPr>
                <w:rStyle w:val="IndexLink"/>
                <w:rtl w:val="true"/>
              </w:rPr>
              <w:tab/>
            </w:r>
            <w:r>
              <w:rPr>
                <w:rStyle w:val="IndexLink"/>
              </w:rPr>
              <w:t>278</w:t>
            </w:r>
          </w:hyperlink>
        </w:p>
        <w:p>
          <w:pPr>
            <w:pStyle w:val="Contents5"/>
            <w:tabs>
              <w:tab w:val="clear" w:pos="7892"/>
              <w:tab w:val="right" w:pos="9026" w:leader="dot"/>
            </w:tabs>
            <w:rPr/>
          </w:pPr>
          <w:hyperlink w:anchor="__RefHeading___Toc1219037_653776707">
            <w:r>
              <w:rPr>
                <w:webHidden/>
                <w:rStyle w:val="IndexLink"/>
                <w:rtl w:val="true"/>
              </w:rPr>
              <w:t>بسیج و فعالیت‌های سیاسی</w:t>
            </w:r>
            <w:r>
              <w:rPr>
                <w:rStyle w:val="IndexLink"/>
                <w:rtl w:val="true"/>
              </w:rPr>
              <w:tab/>
            </w:r>
            <w:r>
              <w:rPr>
                <w:rStyle w:val="IndexLink"/>
              </w:rPr>
              <w:t>279</w:t>
            </w:r>
          </w:hyperlink>
        </w:p>
        <w:p>
          <w:pPr>
            <w:pStyle w:val="Contents5"/>
            <w:tabs>
              <w:tab w:val="clear" w:pos="7892"/>
              <w:tab w:val="right" w:pos="9026" w:leader="dot"/>
            </w:tabs>
            <w:rPr/>
          </w:pPr>
          <w:hyperlink w:anchor="__RefHeading___Toc1219039_653776707">
            <w:r>
              <w:rPr>
                <w:webHidden/>
                <w:rStyle w:val="IndexLink"/>
                <w:rtl w:val="true"/>
              </w:rPr>
              <w:t>رابطه پایگاه مقاومت بسیج با امام جماعت</w:t>
            </w:r>
            <w:r>
              <w:rPr>
                <w:rStyle w:val="IndexLink"/>
                <w:rtl w:val="true"/>
              </w:rPr>
              <w:tab/>
            </w:r>
            <w:r>
              <w:rPr>
                <w:rStyle w:val="IndexLink"/>
              </w:rPr>
              <w:t>280</w:t>
            </w:r>
          </w:hyperlink>
        </w:p>
        <w:p>
          <w:pPr>
            <w:pStyle w:val="Contents5"/>
            <w:tabs>
              <w:tab w:val="clear" w:pos="7892"/>
              <w:tab w:val="right" w:pos="9026" w:leader="dot"/>
            </w:tabs>
            <w:rPr/>
          </w:pPr>
          <w:hyperlink w:anchor="__RefHeading___Toc1219041_653776707">
            <w:r>
              <w:rPr>
                <w:webHidden/>
                <w:rStyle w:val="IndexLink"/>
                <w:rtl w:val="true"/>
              </w:rPr>
              <w:t>رابطه و همکاری بسیج و هیأت امنای مسجد</w:t>
            </w:r>
            <w:r>
              <w:rPr>
                <w:rStyle w:val="IndexLink"/>
                <w:rtl w:val="true"/>
              </w:rPr>
              <w:tab/>
            </w:r>
            <w:r>
              <w:rPr>
                <w:rStyle w:val="IndexLink"/>
              </w:rPr>
              <w:t>280</w:t>
            </w:r>
          </w:hyperlink>
        </w:p>
        <w:p>
          <w:pPr>
            <w:pStyle w:val="Contents5"/>
            <w:tabs>
              <w:tab w:val="clear" w:pos="7892"/>
              <w:tab w:val="right" w:pos="9026" w:leader="dot"/>
            </w:tabs>
            <w:rPr/>
          </w:pPr>
          <w:hyperlink w:anchor="__RefHeading___Toc1219043_653776707">
            <w:r>
              <w:rPr>
                <w:webHidden/>
                <w:rStyle w:val="IndexLink"/>
                <w:rtl w:val="true"/>
              </w:rPr>
              <w:t>رابطه پایگاه بسیج با اهل محل</w:t>
            </w:r>
            <w:r>
              <w:rPr>
                <w:rStyle w:val="IndexLink"/>
                <w:rtl w:val="true"/>
              </w:rPr>
              <w:tab/>
            </w:r>
            <w:r>
              <w:rPr>
                <w:rStyle w:val="IndexLink"/>
              </w:rPr>
              <w:t>282</w:t>
            </w:r>
          </w:hyperlink>
        </w:p>
        <w:p>
          <w:pPr>
            <w:pStyle w:val="Contents5"/>
            <w:tabs>
              <w:tab w:val="clear" w:pos="7892"/>
              <w:tab w:val="right" w:pos="9026" w:leader="dot"/>
            </w:tabs>
            <w:rPr/>
          </w:pPr>
          <w:hyperlink w:anchor="__RefHeading___Toc1219045_653776707">
            <w:r>
              <w:rPr>
                <w:webHidden/>
                <w:rStyle w:val="IndexLink"/>
                <w:rtl w:val="true"/>
              </w:rPr>
              <w:t>رابطه پایگاه مقاومت بسیج با دیگر نهاد و سازمان‌های دولتی به دلیل آنکه پایگاه مقاومت بسیج نمونه دارای فعالیت‌های فراوانی و زمینه‌های گوناگون فرهنگی، نظامی، آموزشی، ورزشی و هنری است، در همین زمینه‌ها ناگزیر است با نهادها و سازمان‌های دولتی مرتبط با این فعالیت‌ها، ارتباطات خوب و مثبتی داشته باشد</w:t>
            </w:r>
            <w:r>
              <w:rPr>
                <w:rStyle w:val="IndexLink"/>
                <w:rtl w:val="true"/>
              </w:rPr>
              <w:t xml:space="preserve">. </w:t>
            </w:r>
            <w:r>
              <w:rPr>
                <w:rStyle w:val="IndexLink"/>
                <w:rtl w:val="true"/>
              </w:rPr>
              <w:t>در اینجا به ذکر بعضی فعالیت‌ها و برخی نهادهای دولتی مرتبط با آن اشاره می‌کنیم</w:t>
            </w:r>
            <w:r>
              <w:rPr>
                <w:rStyle w:val="IndexLink"/>
                <w:rtl w:val="true"/>
              </w:rPr>
              <w:t>:</w:t>
              <w:tab/>
            </w:r>
            <w:r>
              <w:rPr>
                <w:rStyle w:val="IndexLink"/>
              </w:rPr>
              <w:t>283</w:t>
            </w:r>
          </w:hyperlink>
        </w:p>
        <w:p>
          <w:pPr>
            <w:pStyle w:val="Contents5"/>
            <w:tabs>
              <w:tab w:val="clear" w:pos="7892"/>
              <w:tab w:val="right" w:pos="9026" w:leader="dot"/>
            </w:tabs>
            <w:rPr/>
          </w:pPr>
          <w:hyperlink w:anchor="__RefHeading___Toc1219047_653776707">
            <w:r>
              <w:rPr>
                <w:webHidden/>
                <w:rStyle w:val="IndexLink"/>
                <w:rtl w:val="true"/>
              </w:rPr>
              <w:t>اسیب شناسی پایگاه های مقاومت بسیج مساجد</w:t>
            </w:r>
            <w:r>
              <w:rPr>
                <w:rStyle w:val="IndexLink"/>
                <w:rtl w:val="true"/>
              </w:rPr>
              <w:tab/>
            </w:r>
            <w:r>
              <w:rPr>
                <w:rStyle w:val="IndexLink"/>
              </w:rPr>
              <w:t>284</w:t>
            </w:r>
          </w:hyperlink>
        </w:p>
        <w:p>
          <w:pPr>
            <w:pStyle w:val="Contents6"/>
            <w:tabs>
              <w:tab w:val="clear" w:pos="7609"/>
              <w:tab w:val="right" w:pos="9026" w:leader="dot"/>
            </w:tabs>
            <w:rPr/>
          </w:pPr>
          <w:hyperlink w:anchor="__RefHeading___Toc1219049_653776707">
            <w:r>
              <w:rPr>
                <w:webHidden/>
                <w:rStyle w:val="IndexLink"/>
                <w:rtl w:val="true"/>
              </w:rPr>
              <w:t>اشاره</w:t>
            </w:r>
            <w:r>
              <w:rPr>
                <w:rStyle w:val="IndexLink"/>
                <w:rtl w:val="true"/>
              </w:rPr>
              <w:tab/>
            </w:r>
            <w:r>
              <w:rPr>
                <w:rStyle w:val="IndexLink"/>
              </w:rPr>
              <w:t>284</w:t>
            </w:r>
          </w:hyperlink>
        </w:p>
        <w:p>
          <w:pPr>
            <w:pStyle w:val="Contents6"/>
            <w:tabs>
              <w:tab w:val="clear" w:pos="7609"/>
              <w:tab w:val="right" w:pos="9026" w:leader="dot"/>
            </w:tabs>
            <w:rPr/>
          </w:pPr>
          <w:hyperlink w:anchor="__RefHeading___Toc1219051_653776707">
            <w:r>
              <w:rPr>
                <w:webHidden/>
                <w:rStyle w:val="IndexLink"/>
              </w:rPr>
              <w:t>1</w:t>
            </w:r>
            <w:r>
              <w:rPr>
                <w:rStyle w:val="IndexLink"/>
                <w:rtl w:val="true"/>
              </w:rPr>
              <w:t xml:space="preserve"> - </w:t>
            </w:r>
            <w:r>
              <w:rPr>
                <w:rStyle w:val="IndexLink"/>
                <w:rtl w:val="true"/>
              </w:rPr>
              <w:t>اختلاف با دیگر مجموعه‌ها و ارکان مسجد</w:t>
            </w:r>
            <w:r>
              <w:rPr>
                <w:rStyle w:val="IndexLink"/>
                <w:rtl w:val="true"/>
              </w:rPr>
              <w:tab/>
            </w:r>
            <w:r>
              <w:rPr>
                <w:rStyle w:val="IndexLink"/>
              </w:rPr>
              <w:t>284</w:t>
            </w:r>
          </w:hyperlink>
        </w:p>
        <w:p>
          <w:pPr>
            <w:pStyle w:val="Contents6"/>
            <w:tabs>
              <w:tab w:val="clear" w:pos="7609"/>
              <w:tab w:val="right" w:pos="9026" w:leader="dot"/>
            </w:tabs>
            <w:rPr/>
          </w:pPr>
          <w:hyperlink w:anchor="__RefHeading___Toc1219053_653776707">
            <w:r>
              <w:rPr>
                <w:webHidden/>
                <w:rStyle w:val="IndexLink"/>
              </w:rPr>
              <w:t>2</w:t>
            </w:r>
            <w:r>
              <w:rPr>
                <w:rStyle w:val="IndexLink"/>
                <w:rtl w:val="true"/>
              </w:rPr>
              <w:t xml:space="preserve"> - </w:t>
            </w:r>
            <w:r>
              <w:rPr>
                <w:rStyle w:val="IndexLink"/>
                <w:rtl w:val="true"/>
              </w:rPr>
              <w:t>فاصله گرفتن از اصول و آرمان‌های مقدس بسیج</w:t>
            </w:r>
            <w:r>
              <w:rPr>
                <w:rStyle w:val="IndexLink"/>
                <w:rtl w:val="true"/>
              </w:rPr>
              <w:tab/>
            </w:r>
            <w:r>
              <w:rPr>
                <w:rStyle w:val="IndexLink"/>
              </w:rPr>
              <w:t>285</w:t>
            </w:r>
          </w:hyperlink>
        </w:p>
        <w:p>
          <w:pPr>
            <w:pStyle w:val="Contents6"/>
            <w:tabs>
              <w:tab w:val="clear" w:pos="7609"/>
              <w:tab w:val="right" w:pos="9026" w:leader="dot"/>
            </w:tabs>
            <w:rPr/>
          </w:pPr>
          <w:hyperlink w:anchor="__RefHeading___Toc1219055_653776707">
            <w:r>
              <w:rPr>
                <w:webHidden/>
                <w:rStyle w:val="IndexLink"/>
              </w:rPr>
              <w:t>3</w:t>
            </w:r>
            <w:r>
              <w:rPr>
                <w:rStyle w:val="IndexLink"/>
                <w:rtl w:val="true"/>
              </w:rPr>
              <w:t xml:space="preserve"> - </w:t>
            </w:r>
            <w:r>
              <w:rPr>
                <w:rStyle w:val="IndexLink"/>
                <w:rtl w:val="true"/>
              </w:rPr>
              <w:t>بی‌برنامگی و ائتلاف وقت</w:t>
            </w:r>
            <w:r>
              <w:rPr>
                <w:rStyle w:val="IndexLink"/>
                <w:rtl w:val="true"/>
              </w:rPr>
              <w:tab/>
            </w:r>
            <w:r>
              <w:rPr>
                <w:rStyle w:val="IndexLink"/>
              </w:rPr>
              <w:t>285</w:t>
            </w:r>
          </w:hyperlink>
        </w:p>
        <w:p>
          <w:pPr>
            <w:pStyle w:val="Contents6"/>
            <w:tabs>
              <w:tab w:val="clear" w:pos="7609"/>
              <w:tab w:val="right" w:pos="9026" w:leader="dot"/>
            </w:tabs>
            <w:rPr/>
          </w:pPr>
          <w:hyperlink w:anchor="__RefHeading___Toc1219057_653776707">
            <w:r>
              <w:rPr>
                <w:webHidden/>
                <w:rStyle w:val="IndexLink"/>
              </w:rPr>
              <w:t>4</w:t>
            </w:r>
            <w:r>
              <w:rPr>
                <w:rStyle w:val="IndexLink"/>
                <w:rtl w:val="true"/>
              </w:rPr>
              <w:t xml:space="preserve"> - </w:t>
            </w:r>
            <w:r>
              <w:rPr>
                <w:rStyle w:val="IndexLink"/>
                <w:rtl w:val="true"/>
              </w:rPr>
              <w:t>سوء مدیریت</w:t>
            </w:r>
            <w:r>
              <w:rPr>
                <w:rStyle w:val="IndexLink"/>
                <w:rtl w:val="true"/>
              </w:rPr>
              <w:tab/>
            </w:r>
            <w:r>
              <w:rPr>
                <w:rStyle w:val="IndexLink"/>
              </w:rPr>
              <w:t>285</w:t>
            </w:r>
          </w:hyperlink>
        </w:p>
        <w:p>
          <w:pPr>
            <w:pStyle w:val="Contents6"/>
            <w:tabs>
              <w:tab w:val="clear" w:pos="7609"/>
              <w:tab w:val="right" w:pos="9026" w:leader="dot"/>
            </w:tabs>
            <w:rPr/>
          </w:pPr>
          <w:hyperlink w:anchor="__RefHeading___Toc1219059_653776707">
            <w:r>
              <w:rPr>
                <w:webHidden/>
                <w:rStyle w:val="IndexLink"/>
              </w:rPr>
              <w:t>5</w:t>
            </w:r>
            <w:r>
              <w:rPr>
                <w:rStyle w:val="IndexLink"/>
                <w:rtl w:val="true"/>
              </w:rPr>
              <w:t xml:space="preserve"> - </w:t>
            </w:r>
            <w:r>
              <w:rPr>
                <w:rStyle w:val="IndexLink"/>
                <w:rtl w:val="true"/>
              </w:rPr>
              <w:t>انحصار پایگاه مقاومت بسیج در فعالیت‌های نظامی</w:t>
            </w:r>
            <w:r>
              <w:rPr>
                <w:rStyle w:val="IndexLink"/>
                <w:rtl w:val="true"/>
              </w:rPr>
              <w:tab/>
            </w:r>
            <w:r>
              <w:rPr>
                <w:rStyle w:val="IndexLink"/>
              </w:rPr>
              <w:t>286</w:t>
            </w:r>
          </w:hyperlink>
        </w:p>
        <w:p>
          <w:pPr>
            <w:pStyle w:val="Contents6"/>
            <w:tabs>
              <w:tab w:val="clear" w:pos="7609"/>
              <w:tab w:val="right" w:pos="9026" w:leader="dot"/>
            </w:tabs>
            <w:rPr/>
          </w:pPr>
          <w:hyperlink w:anchor="__RefHeading___Toc1219061_653776707">
            <w:r>
              <w:rPr>
                <w:webHidden/>
                <w:rStyle w:val="IndexLink"/>
              </w:rPr>
              <w:t>6</w:t>
            </w:r>
            <w:r>
              <w:rPr>
                <w:rStyle w:val="IndexLink"/>
                <w:rtl w:val="true"/>
              </w:rPr>
              <w:t xml:space="preserve"> - </w:t>
            </w:r>
            <w:r>
              <w:rPr>
                <w:rStyle w:val="IndexLink"/>
                <w:rtl w:val="true"/>
              </w:rPr>
              <w:t>استفاده نکردن از بزرگان و افراد با تجربه</w:t>
            </w:r>
            <w:r>
              <w:rPr>
                <w:rStyle w:val="IndexLink"/>
                <w:rtl w:val="true"/>
              </w:rPr>
              <w:tab/>
            </w:r>
            <w:r>
              <w:rPr>
                <w:rStyle w:val="IndexLink"/>
              </w:rPr>
              <w:t>286</w:t>
            </w:r>
          </w:hyperlink>
        </w:p>
        <w:p>
          <w:pPr>
            <w:pStyle w:val="Contents6"/>
            <w:tabs>
              <w:tab w:val="clear" w:pos="7609"/>
              <w:tab w:val="right" w:pos="9026" w:leader="dot"/>
            </w:tabs>
            <w:rPr/>
          </w:pPr>
          <w:hyperlink w:anchor="__RefHeading___Toc1219063_653776707">
            <w:r>
              <w:rPr>
                <w:webHidden/>
                <w:rStyle w:val="IndexLink"/>
              </w:rPr>
              <w:t>7</w:t>
            </w:r>
            <w:r>
              <w:rPr>
                <w:rStyle w:val="IndexLink"/>
                <w:rtl w:val="true"/>
              </w:rPr>
              <w:t xml:space="preserve"> - </w:t>
            </w:r>
            <w:r>
              <w:rPr>
                <w:rStyle w:val="IndexLink"/>
                <w:rtl w:val="true"/>
              </w:rPr>
              <w:t>برخوردهای غیرعلمی و سلیقه‌ای با افراد</w:t>
            </w:r>
            <w:r>
              <w:rPr>
                <w:rStyle w:val="IndexLink"/>
                <w:rtl w:val="true"/>
              </w:rPr>
              <w:tab/>
            </w:r>
            <w:r>
              <w:rPr>
                <w:rStyle w:val="IndexLink"/>
              </w:rPr>
              <w:t>287</w:t>
            </w:r>
          </w:hyperlink>
        </w:p>
        <w:p>
          <w:pPr>
            <w:pStyle w:val="Contents6"/>
            <w:tabs>
              <w:tab w:val="clear" w:pos="7609"/>
              <w:tab w:val="right" w:pos="9026" w:leader="dot"/>
            </w:tabs>
            <w:rPr/>
          </w:pPr>
          <w:hyperlink w:anchor="__RefHeading___Toc1219065_653776707">
            <w:r>
              <w:rPr>
                <w:webHidden/>
                <w:rStyle w:val="IndexLink"/>
              </w:rPr>
              <w:t>8</w:t>
            </w:r>
            <w:r>
              <w:rPr>
                <w:rStyle w:val="IndexLink"/>
                <w:rtl w:val="true"/>
              </w:rPr>
              <w:t xml:space="preserve"> - </w:t>
            </w:r>
            <w:r>
              <w:rPr>
                <w:rStyle w:val="IndexLink"/>
                <w:rtl w:val="true"/>
              </w:rPr>
              <w:t>امتیازگرایی</w:t>
            </w:r>
            <w:r>
              <w:rPr>
                <w:rStyle w:val="IndexLink"/>
                <w:rtl w:val="true"/>
              </w:rPr>
              <w:tab/>
            </w:r>
            <w:r>
              <w:rPr>
                <w:rStyle w:val="IndexLink"/>
              </w:rPr>
              <w:t>287</w:t>
            </w:r>
          </w:hyperlink>
        </w:p>
        <w:p>
          <w:pPr>
            <w:pStyle w:val="Contents6"/>
            <w:tabs>
              <w:tab w:val="clear" w:pos="7609"/>
              <w:tab w:val="right" w:pos="9026" w:leader="dot"/>
            </w:tabs>
            <w:rPr/>
          </w:pPr>
          <w:hyperlink w:anchor="__RefHeading___Toc1219067_653776707">
            <w:r>
              <w:rPr>
                <w:webHidden/>
                <w:rStyle w:val="IndexLink"/>
              </w:rPr>
              <w:t>9</w:t>
            </w:r>
            <w:r>
              <w:rPr>
                <w:rStyle w:val="IndexLink"/>
                <w:rtl w:val="true"/>
              </w:rPr>
              <w:t xml:space="preserve"> - </w:t>
            </w:r>
            <w:r>
              <w:rPr>
                <w:rStyle w:val="IndexLink"/>
                <w:rtl w:val="true"/>
              </w:rPr>
              <w:t>نفوذ افراد فرصت‌طلب</w:t>
            </w:r>
            <w:r>
              <w:rPr>
                <w:rStyle w:val="IndexLink"/>
                <w:rtl w:val="true"/>
              </w:rPr>
              <w:tab/>
            </w:r>
            <w:r>
              <w:rPr>
                <w:rStyle w:val="IndexLink"/>
              </w:rPr>
              <w:t>287</w:t>
            </w:r>
          </w:hyperlink>
        </w:p>
        <w:p>
          <w:pPr>
            <w:pStyle w:val="Contents5"/>
            <w:tabs>
              <w:tab w:val="clear" w:pos="7892"/>
              <w:tab w:val="right" w:pos="9026" w:leader="dot"/>
            </w:tabs>
            <w:rPr/>
          </w:pPr>
          <w:hyperlink w:anchor="__RefHeading___Toc1219069_653776707">
            <w:r>
              <w:rPr>
                <w:webHidden/>
                <w:rStyle w:val="IndexLink"/>
                <w:rtl w:val="true"/>
              </w:rPr>
              <w:t>دیدگاه‌های حضرت امام خمینی قدس‌سره و مقام معظم رهبری</w:t>
            </w:r>
            <w:r>
              <w:rPr>
                <w:rStyle w:val="IndexLink"/>
                <w:rtl w:val="true"/>
              </w:rPr>
              <w:t>«</w:t>
            </w:r>
            <w:r>
              <w:rPr>
                <w:rStyle w:val="IndexLink"/>
                <w:rtl w:val="true"/>
              </w:rPr>
              <w:t>مدظله العالی</w:t>
            </w:r>
            <w:r>
              <w:rPr>
                <w:rStyle w:val="IndexLink"/>
                <w:rtl w:val="true"/>
              </w:rPr>
              <w:t xml:space="preserve">» </w:t>
            </w:r>
            <w:r>
              <w:rPr>
                <w:rStyle w:val="IndexLink"/>
                <w:rtl w:val="true"/>
              </w:rPr>
              <w:t>در باره پایگاه‌های مقاومت بسیج</w:t>
            </w:r>
            <w:r>
              <w:rPr>
                <w:rStyle w:val="IndexLink"/>
                <w:rtl w:val="true"/>
              </w:rPr>
              <w:tab/>
            </w:r>
            <w:r>
              <w:rPr>
                <w:rStyle w:val="IndexLink"/>
              </w:rPr>
              <w:t>288</w:t>
            </w:r>
          </w:hyperlink>
        </w:p>
        <w:p>
          <w:pPr>
            <w:pStyle w:val="Contents6"/>
            <w:tabs>
              <w:tab w:val="clear" w:pos="7609"/>
              <w:tab w:val="right" w:pos="9026" w:leader="dot"/>
            </w:tabs>
            <w:rPr/>
          </w:pPr>
          <w:hyperlink w:anchor="__RefHeading___Toc1219071_653776707">
            <w:r>
              <w:rPr>
                <w:webHidden/>
                <w:rStyle w:val="IndexLink"/>
                <w:rtl w:val="true"/>
              </w:rPr>
              <w:t>اشاره</w:t>
            </w:r>
            <w:r>
              <w:rPr>
                <w:rStyle w:val="IndexLink"/>
                <w:rtl w:val="true"/>
              </w:rPr>
              <w:tab/>
            </w:r>
            <w:r>
              <w:rPr>
                <w:rStyle w:val="IndexLink"/>
              </w:rPr>
              <w:t>288</w:t>
            </w:r>
          </w:hyperlink>
        </w:p>
        <w:p>
          <w:pPr>
            <w:pStyle w:val="Contents6"/>
            <w:tabs>
              <w:tab w:val="clear" w:pos="7609"/>
              <w:tab w:val="right" w:pos="9026" w:leader="dot"/>
            </w:tabs>
            <w:rPr/>
          </w:pPr>
          <w:hyperlink w:anchor="__RefHeading___Toc1219073_653776707">
            <w:r>
              <w:rPr>
                <w:webHidden/>
                <w:rStyle w:val="IndexLink"/>
              </w:rPr>
              <w:t>1</w:t>
            </w:r>
            <w:r>
              <w:rPr>
                <w:rStyle w:val="IndexLink"/>
                <w:rtl w:val="true"/>
              </w:rPr>
              <w:t xml:space="preserve"> - </w:t>
            </w:r>
            <w:r>
              <w:rPr>
                <w:rStyle w:val="IndexLink"/>
                <w:rtl w:val="true"/>
              </w:rPr>
              <w:t>مساجد پایگاه‌های اصلی و همیشگی بسیج</w:t>
            </w:r>
            <w:r>
              <w:rPr>
                <w:rStyle w:val="IndexLink"/>
                <w:rtl w:val="true"/>
              </w:rPr>
              <w:tab/>
            </w:r>
            <w:r>
              <w:rPr>
                <w:rStyle w:val="IndexLink"/>
              </w:rPr>
              <w:t>288</w:t>
            </w:r>
          </w:hyperlink>
        </w:p>
        <w:p>
          <w:pPr>
            <w:pStyle w:val="Contents6"/>
            <w:tabs>
              <w:tab w:val="clear" w:pos="7609"/>
              <w:tab w:val="right" w:pos="9026" w:leader="dot"/>
            </w:tabs>
            <w:rPr/>
          </w:pPr>
          <w:hyperlink w:anchor="__RefHeading___Toc1219075_653776707">
            <w:r>
              <w:rPr>
                <w:webHidden/>
                <w:rStyle w:val="IndexLink"/>
              </w:rPr>
              <w:t>2</w:t>
            </w:r>
            <w:r>
              <w:rPr>
                <w:rStyle w:val="IndexLink"/>
                <w:rtl w:val="true"/>
              </w:rPr>
              <w:t xml:space="preserve"> - </w:t>
            </w:r>
            <w:r>
              <w:rPr>
                <w:rStyle w:val="IndexLink"/>
                <w:rtl w:val="true"/>
              </w:rPr>
              <w:t>حفظ توان نظامی و رزمی بسیج</w:t>
            </w:r>
            <w:r>
              <w:rPr>
                <w:rStyle w:val="IndexLink"/>
                <w:rtl w:val="true"/>
              </w:rPr>
              <w:tab/>
            </w:r>
            <w:r>
              <w:rPr>
                <w:rStyle w:val="IndexLink"/>
              </w:rPr>
              <w:t>289</w:t>
            </w:r>
          </w:hyperlink>
        </w:p>
        <w:p>
          <w:pPr>
            <w:pStyle w:val="Contents6"/>
            <w:tabs>
              <w:tab w:val="clear" w:pos="7609"/>
              <w:tab w:val="right" w:pos="9026" w:leader="dot"/>
            </w:tabs>
            <w:rPr/>
          </w:pPr>
          <w:hyperlink w:anchor="__RefHeading___Toc1219077_653776707">
            <w:r>
              <w:rPr>
                <w:webHidden/>
                <w:rStyle w:val="IndexLink"/>
              </w:rPr>
              <w:t>3</w:t>
            </w:r>
            <w:r>
              <w:rPr>
                <w:rStyle w:val="IndexLink"/>
                <w:rtl w:val="true"/>
              </w:rPr>
              <w:t xml:space="preserve"> - </w:t>
            </w:r>
            <w:r>
              <w:rPr>
                <w:rStyle w:val="IndexLink"/>
                <w:rtl w:val="true"/>
              </w:rPr>
              <w:t>جهانی شدن بسیج</w:t>
            </w:r>
            <w:r>
              <w:rPr>
                <w:rStyle w:val="IndexLink"/>
                <w:rtl w:val="true"/>
              </w:rPr>
              <w:tab/>
            </w:r>
            <w:r>
              <w:rPr>
                <w:rStyle w:val="IndexLink"/>
              </w:rPr>
              <w:t>289</w:t>
            </w:r>
          </w:hyperlink>
        </w:p>
        <w:p>
          <w:pPr>
            <w:pStyle w:val="Contents6"/>
            <w:tabs>
              <w:tab w:val="clear" w:pos="7609"/>
              <w:tab w:val="right" w:pos="9026" w:leader="dot"/>
            </w:tabs>
            <w:rPr/>
          </w:pPr>
          <w:hyperlink w:anchor="__RefHeading___Toc1219079_653776707">
            <w:r>
              <w:rPr>
                <w:webHidden/>
                <w:rStyle w:val="IndexLink"/>
              </w:rPr>
              <w:t>4</w:t>
            </w:r>
            <w:r>
              <w:rPr>
                <w:rStyle w:val="IndexLink"/>
                <w:rtl w:val="true"/>
              </w:rPr>
              <w:t xml:space="preserve"> - </w:t>
            </w:r>
            <w:r>
              <w:rPr>
                <w:rStyle w:val="IndexLink"/>
                <w:rtl w:val="true"/>
              </w:rPr>
              <w:t>بسیجی بودن؛ افتخار همیشگی</w:t>
            </w:r>
            <w:r>
              <w:rPr>
                <w:rStyle w:val="IndexLink"/>
                <w:rtl w:val="true"/>
              </w:rPr>
              <w:tab/>
            </w:r>
            <w:r>
              <w:rPr>
                <w:rStyle w:val="IndexLink"/>
              </w:rPr>
              <w:t>290</w:t>
            </w:r>
          </w:hyperlink>
        </w:p>
        <w:p>
          <w:pPr>
            <w:pStyle w:val="Contents6"/>
            <w:tabs>
              <w:tab w:val="clear" w:pos="7609"/>
              <w:tab w:val="right" w:pos="9026" w:leader="dot"/>
            </w:tabs>
            <w:rPr/>
          </w:pPr>
          <w:hyperlink w:anchor="__RefHeading___Toc1219081_653776707">
            <w:r>
              <w:rPr>
                <w:webHidden/>
                <w:rStyle w:val="IndexLink"/>
              </w:rPr>
              <w:t>5</w:t>
            </w:r>
            <w:r>
              <w:rPr>
                <w:rStyle w:val="IndexLink"/>
                <w:rtl w:val="true"/>
              </w:rPr>
              <w:t xml:space="preserve"> - </w:t>
            </w:r>
            <w:r>
              <w:rPr>
                <w:rStyle w:val="IndexLink"/>
                <w:rtl w:val="true"/>
              </w:rPr>
              <w:t>نگهبانی از امنیت ملی</w:t>
            </w:r>
            <w:r>
              <w:rPr>
                <w:rStyle w:val="IndexLink"/>
                <w:rtl w:val="true"/>
              </w:rPr>
              <w:tab/>
            </w:r>
            <w:r>
              <w:rPr>
                <w:rStyle w:val="IndexLink"/>
              </w:rPr>
              <w:t>290</w:t>
            </w:r>
          </w:hyperlink>
        </w:p>
        <w:p>
          <w:pPr>
            <w:pStyle w:val="Contents6"/>
            <w:tabs>
              <w:tab w:val="clear" w:pos="7609"/>
              <w:tab w:val="right" w:pos="9026" w:leader="dot"/>
            </w:tabs>
            <w:rPr/>
          </w:pPr>
          <w:hyperlink w:anchor="__RefHeading___Toc1219083_653776707">
            <w:r>
              <w:rPr>
                <w:webHidden/>
                <w:rStyle w:val="IndexLink"/>
              </w:rPr>
              <w:t>6</w:t>
            </w:r>
            <w:r>
              <w:rPr>
                <w:rStyle w:val="IndexLink"/>
                <w:rtl w:val="true"/>
              </w:rPr>
              <w:t xml:space="preserve"> - </w:t>
            </w:r>
            <w:r>
              <w:rPr>
                <w:rStyle w:val="IndexLink"/>
                <w:rtl w:val="true"/>
              </w:rPr>
              <w:t xml:space="preserve">تشکیل ارتش </w:t>
            </w:r>
            <w:r>
              <w:rPr>
                <w:rStyle w:val="IndexLink"/>
              </w:rPr>
              <w:t>20</w:t>
            </w:r>
            <w:r>
              <w:rPr>
                <w:rStyle w:val="IndexLink"/>
                <w:rtl w:val="true"/>
              </w:rPr>
              <w:t xml:space="preserve"> </w:t>
            </w:r>
            <w:r>
              <w:rPr>
                <w:rStyle w:val="IndexLink"/>
                <w:rtl w:val="true"/>
              </w:rPr>
              <w:t>میلیونی</w:t>
            </w:r>
            <w:r>
              <w:rPr>
                <w:rStyle w:val="IndexLink"/>
                <w:rtl w:val="true"/>
              </w:rPr>
              <w:tab/>
            </w:r>
            <w:r>
              <w:rPr>
                <w:rStyle w:val="IndexLink"/>
              </w:rPr>
              <w:t>291</w:t>
            </w:r>
          </w:hyperlink>
        </w:p>
        <w:p>
          <w:pPr>
            <w:pStyle w:val="Contents6"/>
            <w:tabs>
              <w:tab w:val="clear" w:pos="7609"/>
              <w:tab w:val="right" w:pos="9026" w:leader="dot"/>
            </w:tabs>
            <w:rPr/>
          </w:pPr>
          <w:hyperlink w:anchor="__RefHeading___Toc1219085_653776707">
            <w:r>
              <w:rPr>
                <w:webHidden/>
                <w:rStyle w:val="IndexLink"/>
              </w:rPr>
              <w:t>7</w:t>
            </w:r>
            <w:r>
              <w:rPr>
                <w:rStyle w:val="IndexLink"/>
                <w:rtl w:val="true"/>
              </w:rPr>
              <w:t xml:space="preserve"> - </w:t>
            </w:r>
            <w:r>
              <w:rPr>
                <w:rStyle w:val="IndexLink"/>
                <w:rtl w:val="true"/>
              </w:rPr>
              <w:t>بسیج؛ رمز بقای انقلاب اسلامی</w:t>
            </w:r>
            <w:r>
              <w:rPr>
                <w:rStyle w:val="IndexLink"/>
                <w:rtl w:val="true"/>
              </w:rPr>
              <w:tab/>
            </w:r>
            <w:r>
              <w:rPr>
                <w:rStyle w:val="IndexLink"/>
              </w:rPr>
              <w:t>291</w:t>
            </w:r>
          </w:hyperlink>
        </w:p>
        <w:p>
          <w:pPr>
            <w:pStyle w:val="Contents6"/>
            <w:tabs>
              <w:tab w:val="clear" w:pos="7609"/>
              <w:tab w:val="right" w:pos="9026" w:leader="dot"/>
            </w:tabs>
            <w:rPr/>
          </w:pPr>
          <w:hyperlink w:anchor="__RefHeading___Toc1219087_653776707">
            <w:r>
              <w:rPr>
                <w:webHidden/>
                <w:rStyle w:val="IndexLink"/>
              </w:rPr>
              <w:t>8</w:t>
            </w:r>
            <w:r>
              <w:rPr>
                <w:rStyle w:val="IndexLink"/>
                <w:rtl w:val="true"/>
              </w:rPr>
              <w:t xml:space="preserve"> - </w:t>
            </w:r>
            <w:r>
              <w:rPr>
                <w:rStyle w:val="IndexLink"/>
                <w:rtl w:val="true"/>
              </w:rPr>
              <w:t>همه جانبه بودن فعالیت‌های بسیج</w:t>
            </w:r>
            <w:r>
              <w:rPr>
                <w:rStyle w:val="IndexLink"/>
                <w:rtl w:val="true"/>
              </w:rPr>
              <w:tab/>
            </w:r>
            <w:r>
              <w:rPr>
                <w:rStyle w:val="IndexLink"/>
              </w:rPr>
              <w:t>292</w:t>
            </w:r>
          </w:hyperlink>
        </w:p>
        <w:p>
          <w:pPr>
            <w:pStyle w:val="Contents5"/>
            <w:tabs>
              <w:tab w:val="clear" w:pos="7892"/>
              <w:tab w:val="right" w:pos="9026" w:leader="dot"/>
            </w:tabs>
            <w:rPr/>
          </w:pPr>
          <w:hyperlink w:anchor="__RefHeading___Toc1219089_653776707">
            <w:r>
              <w:rPr>
                <w:webHidden/>
                <w:rStyle w:val="IndexLink"/>
                <w:rtl w:val="true"/>
              </w:rPr>
              <w:t>منابع و مآخذ</w:t>
            </w:r>
            <w:r>
              <w:rPr>
                <w:rStyle w:val="IndexLink"/>
                <w:rtl w:val="true"/>
              </w:rPr>
              <w:tab/>
            </w:r>
            <w:r>
              <w:rPr>
                <w:rStyle w:val="IndexLink"/>
              </w:rPr>
              <w:t>293</w:t>
            </w:r>
          </w:hyperlink>
        </w:p>
        <w:p>
          <w:pPr>
            <w:pStyle w:val="Contents3"/>
            <w:tabs>
              <w:tab w:val="clear" w:pos="8459"/>
              <w:tab w:val="right" w:pos="9026" w:leader="dot"/>
            </w:tabs>
            <w:rPr/>
          </w:pPr>
          <w:hyperlink w:anchor="__RefHeading___Toc1219091_653776707">
            <w:r>
              <w:rPr>
                <w:webHidden/>
                <w:rStyle w:val="IndexLink"/>
                <w:rtl w:val="true"/>
              </w:rPr>
              <w:t xml:space="preserve">فصل سوم </w:t>
            </w:r>
            <w:r>
              <w:rPr>
                <w:rStyle w:val="IndexLink"/>
                <w:rtl w:val="true"/>
              </w:rPr>
              <w:t xml:space="preserve">: </w:t>
            </w:r>
            <w:r>
              <w:rPr>
                <w:rStyle w:val="IndexLink"/>
                <w:rtl w:val="true"/>
              </w:rPr>
              <w:t>نقش مسجد در توسعه و مدیریت شهر اسلامی</w:t>
            </w:r>
            <w:r>
              <w:rPr>
                <w:rStyle w:val="IndexLink"/>
                <w:rtl w:val="true"/>
              </w:rPr>
              <w:tab/>
            </w:r>
            <w:r>
              <w:rPr>
                <w:rStyle w:val="IndexLink"/>
              </w:rPr>
              <w:t>294</w:t>
            </w:r>
          </w:hyperlink>
        </w:p>
        <w:p>
          <w:pPr>
            <w:pStyle w:val="Contents4"/>
            <w:tabs>
              <w:tab w:val="clear" w:pos="8176"/>
              <w:tab w:val="right" w:pos="9026" w:leader="dot"/>
            </w:tabs>
            <w:rPr/>
          </w:pPr>
          <w:hyperlink w:anchor="__RefHeading___Toc1219093_653776707">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1219095_653776707">
            <w:r>
              <w:rPr>
                <w:webHidden/>
                <w:rStyle w:val="IndexLink"/>
                <w:rtl w:val="true"/>
              </w:rPr>
              <w:t>نقش مسجد در توسعه فضایی و کالبدی محله‌ای</w:t>
            </w:r>
            <w:r>
              <w:rPr>
                <w:rStyle w:val="IndexLink"/>
                <w:rtl w:val="true"/>
              </w:rPr>
              <w:t xml:space="preserve">/ </w:t>
            </w:r>
            <w:r>
              <w:rPr>
                <w:rStyle w:val="IndexLink"/>
                <w:rtl w:val="true"/>
              </w:rPr>
              <w:t>دکتر خسرو کی‌منش</w:t>
            </w:r>
            <w:r>
              <w:rPr>
                <w:rStyle w:val="IndexLink"/>
                <w:rtl w:val="true"/>
              </w:rPr>
              <w:tab/>
            </w:r>
            <w:r>
              <w:rPr>
                <w:rStyle w:val="IndexLink"/>
              </w:rPr>
              <w:t>296</w:t>
            </w:r>
          </w:hyperlink>
        </w:p>
        <w:p>
          <w:pPr>
            <w:pStyle w:val="Contents5"/>
            <w:tabs>
              <w:tab w:val="clear" w:pos="7892"/>
              <w:tab w:val="right" w:pos="9026" w:leader="dot"/>
            </w:tabs>
            <w:rPr/>
          </w:pPr>
          <w:hyperlink w:anchor="__RefHeading___Toc1219097_653776707">
            <w:r>
              <w:rPr>
                <w:webHidden/>
                <w:rStyle w:val="IndexLink"/>
                <w:rtl w:val="true"/>
              </w:rPr>
              <w:t>چکیده</w:t>
            </w:r>
            <w:r>
              <w:rPr>
                <w:rStyle w:val="IndexLink"/>
                <w:rtl w:val="true"/>
              </w:rPr>
              <w:tab/>
            </w:r>
            <w:r>
              <w:rPr>
                <w:rStyle w:val="IndexLink"/>
              </w:rPr>
              <w:t>296</w:t>
            </w:r>
          </w:hyperlink>
        </w:p>
        <w:p>
          <w:pPr>
            <w:pStyle w:val="Contents5"/>
            <w:tabs>
              <w:tab w:val="clear" w:pos="7892"/>
              <w:tab w:val="right" w:pos="9026" w:leader="dot"/>
            </w:tabs>
            <w:rPr/>
          </w:pPr>
          <w:hyperlink w:anchor="__RefHeading___Toc1219099_653776707">
            <w:r>
              <w:rPr>
                <w:webHidden/>
                <w:rStyle w:val="IndexLink"/>
                <w:rtl w:val="true"/>
              </w:rPr>
              <w:t>مساجد هویت مشترک شهرهای اسلامی</w:t>
            </w:r>
            <w:r>
              <w:rPr>
                <w:rStyle w:val="IndexLink"/>
                <w:rtl w:val="true"/>
              </w:rPr>
              <w:tab/>
            </w:r>
            <w:r>
              <w:rPr>
                <w:rStyle w:val="IndexLink"/>
              </w:rPr>
              <w:t>297</w:t>
            </w:r>
          </w:hyperlink>
        </w:p>
        <w:p>
          <w:pPr>
            <w:pStyle w:val="Contents5"/>
            <w:tabs>
              <w:tab w:val="clear" w:pos="7892"/>
              <w:tab w:val="right" w:pos="9026" w:leader="dot"/>
            </w:tabs>
            <w:rPr/>
          </w:pPr>
          <w:hyperlink w:anchor="__RefHeading___Toc1219101_653776707">
            <w:r>
              <w:rPr>
                <w:webHidden/>
                <w:rStyle w:val="IndexLink"/>
                <w:rtl w:val="true"/>
              </w:rPr>
              <w:t>مساجد و ساخت اکولوژیک شهرها و محلات اسلامی</w:t>
            </w:r>
            <w:r>
              <w:rPr>
                <w:rStyle w:val="IndexLink"/>
                <w:rtl w:val="true"/>
              </w:rPr>
              <w:tab/>
            </w:r>
            <w:r>
              <w:rPr>
                <w:rStyle w:val="IndexLink"/>
              </w:rPr>
              <w:t>297</w:t>
            </w:r>
          </w:hyperlink>
        </w:p>
        <w:p>
          <w:pPr>
            <w:pStyle w:val="Contents5"/>
            <w:tabs>
              <w:tab w:val="clear" w:pos="7892"/>
              <w:tab w:val="right" w:pos="9026" w:leader="dot"/>
            </w:tabs>
            <w:rPr/>
          </w:pPr>
          <w:hyperlink w:anchor="__RefHeading___Toc1219103_653776707">
            <w:r>
              <w:rPr>
                <w:webHidden/>
                <w:rStyle w:val="IndexLink"/>
                <w:rtl w:val="true"/>
              </w:rPr>
              <w:t>دیدگاه کل نگرایانه نسبت به مساجد در ساختار شهرها و محلات</w:t>
            </w:r>
            <w:r>
              <w:rPr>
                <w:rStyle w:val="IndexLink"/>
                <w:rtl w:val="true"/>
              </w:rPr>
              <w:tab/>
            </w:r>
            <w:r>
              <w:rPr>
                <w:rStyle w:val="IndexLink"/>
              </w:rPr>
              <w:t>298</w:t>
            </w:r>
          </w:hyperlink>
        </w:p>
        <w:p>
          <w:pPr>
            <w:pStyle w:val="Contents5"/>
            <w:tabs>
              <w:tab w:val="clear" w:pos="7892"/>
              <w:tab w:val="right" w:pos="9026" w:leader="dot"/>
            </w:tabs>
            <w:rPr/>
          </w:pPr>
          <w:hyperlink w:anchor="__RefHeading___Toc1219105_653776707">
            <w:r>
              <w:rPr>
                <w:webHidden/>
                <w:rStyle w:val="IndexLink"/>
                <w:rtl w:val="true"/>
              </w:rPr>
              <w:t>پیوند ساختاری مساجد با ساختار کلی شهرها و محلات</w:t>
            </w:r>
            <w:r>
              <w:rPr>
                <w:rStyle w:val="IndexLink"/>
                <w:rtl w:val="true"/>
              </w:rPr>
              <w:tab/>
            </w:r>
            <w:r>
              <w:rPr>
                <w:rStyle w:val="IndexLink"/>
              </w:rPr>
              <w:t>299</w:t>
            </w:r>
          </w:hyperlink>
        </w:p>
        <w:p>
          <w:pPr>
            <w:pStyle w:val="Contents5"/>
            <w:tabs>
              <w:tab w:val="clear" w:pos="7892"/>
              <w:tab w:val="right" w:pos="9026" w:leader="dot"/>
            </w:tabs>
            <w:rPr/>
          </w:pPr>
          <w:hyperlink w:anchor="__RefHeading___Toc1219107_653776707">
            <w:r>
              <w:rPr>
                <w:webHidden/>
                <w:rStyle w:val="IndexLink"/>
                <w:rtl w:val="true"/>
              </w:rPr>
              <w:t>مساجد و تغییر شکل و رشد شهرهای مسلمان‌نشین</w:t>
            </w:r>
            <w:r>
              <w:rPr>
                <w:rStyle w:val="IndexLink"/>
                <w:rtl w:val="true"/>
              </w:rPr>
              <w:tab/>
            </w:r>
            <w:r>
              <w:rPr>
                <w:rStyle w:val="IndexLink"/>
              </w:rPr>
              <w:t>300</w:t>
            </w:r>
          </w:hyperlink>
        </w:p>
        <w:p>
          <w:pPr>
            <w:pStyle w:val="Contents5"/>
            <w:tabs>
              <w:tab w:val="clear" w:pos="7892"/>
              <w:tab w:val="right" w:pos="9026" w:leader="dot"/>
            </w:tabs>
            <w:rPr/>
          </w:pPr>
          <w:hyperlink w:anchor="__RefHeading___Toc1219109_653776707">
            <w:r>
              <w:rPr>
                <w:webHidden/>
                <w:rStyle w:val="IndexLink"/>
                <w:rtl w:val="true"/>
              </w:rPr>
              <w:t>مساجد و بهینه سازی توسعه شهری و محله‌ای</w:t>
            </w:r>
            <w:r>
              <w:rPr>
                <w:rStyle w:val="IndexLink"/>
                <w:rtl w:val="true"/>
              </w:rPr>
              <w:tab/>
            </w:r>
            <w:r>
              <w:rPr>
                <w:rStyle w:val="IndexLink"/>
              </w:rPr>
              <w:t>301</w:t>
            </w:r>
          </w:hyperlink>
        </w:p>
        <w:p>
          <w:pPr>
            <w:pStyle w:val="Contents5"/>
            <w:tabs>
              <w:tab w:val="clear" w:pos="7892"/>
              <w:tab w:val="right" w:pos="9026" w:leader="dot"/>
            </w:tabs>
            <w:rPr/>
          </w:pPr>
          <w:hyperlink w:anchor="__RefHeading___Toc1219111_653776707">
            <w:r>
              <w:rPr>
                <w:webHidden/>
                <w:rStyle w:val="IndexLink"/>
                <w:rtl w:val="true"/>
              </w:rPr>
              <w:t>مساجد و رشد بعد معنوی و فکری شهرها و محلات</w:t>
            </w:r>
            <w:r>
              <w:rPr>
                <w:rStyle w:val="IndexLink"/>
                <w:rtl w:val="true"/>
              </w:rPr>
              <w:tab/>
            </w:r>
            <w:r>
              <w:rPr>
                <w:rStyle w:val="IndexLink"/>
              </w:rPr>
              <w:t>302</w:t>
            </w:r>
          </w:hyperlink>
        </w:p>
        <w:p>
          <w:pPr>
            <w:pStyle w:val="Contents5"/>
            <w:tabs>
              <w:tab w:val="clear" w:pos="7892"/>
              <w:tab w:val="right" w:pos="9026" w:leader="dot"/>
            </w:tabs>
            <w:rPr/>
          </w:pPr>
          <w:hyperlink w:anchor="__RefHeading___Toc1219113_653776707">
            <w:r>
              <w:rPr>
                <w:webHidden/>
                <w:rStyle w:val="IndexLink"/>
                <w:rtl w:val="true"/>
              </w:rPr>
              <w:t>مساجد و آرام‌سازی سیمای ساختاری محلات</w:t>
            </w:r>
            <w:r>
              <w:rPr>
                <w:rStyle w:val="IndexLink"/>
                <w:rtl w:val="true"/>
              </w:rPr>
              <w:tab/>
            </w:r>
            <w:r>
              <w:rPr>
                <w:rStyle w:val="IndexLink"/>
              </w:rPr>
              <w:t>305</w:t>
            </w:r>
          </w:hyperlink>
        </w:p>
        <w:p>
          <w:pPr>
            <w:pStyle w:val="Contents5"/>
            <w:tabs>
              <w:tab w:val="clear" w:pos="7892"/>
              <w:tab w:val="right" w:pos="9026" w:leader="dot"/>
            </w:tabs>
            <w:rPr/>
          </w:pPr>
          <w:hyperlink w:anchor="__RefHeading___Toc1219115_653776707">
            <w:r>
              <w:rPr>
                <w:webHidden/>
                <w:rStyle w:val="IndexLink"/>
                <w:rtl w:val="true"/>
              </w:rPr>
              <w:t>مساجد و ساختار منظم خانه های مستقر در محلات</w:t>
            </w:r>
            <w:r>
              <w:rPr>
                <w:rStyle w:val="IndexLink"/>
                <w:rtl w:val="true"/>
              </w:rPr>
              <w:tab/>
            </w:r>
            <w:r>
              <w:rPr>
                <w:rStyle w:val="IndexLink"/>
              </w:rPr>
              <w:t>306</w:t>
            </w:r>
          </w:hyperlink>
        </w:p>
        <w:p>
          <w:pPr>
            <w:pStyle w:val="Contents5"/>
            <w:tabs>
              <w:tab w:val="clear" w:pos="7892"/>
              <w:tab w:val="right" w:pos="9026" w:leader="dot"/>
            </w:tabs>
            <w:rPr/>
          </w:pPr>
          <w:hyperlink w:anchor="__RefHeading___Toc1219117_653776707">
            <w:r>
              <w:rPr>
                <w:webHidden/>
                <w:rStyle w:val="IndexLink"/>
                <w:rtl w:val="true"/>
              </w:rPr>
              <w:t>آسیب‌شناسی ساخت مساجد در شهرها و محلات</w:t>
            </w:r>
            <w:r>
              <w:rPr>
                <w:rStyle w:val="IndexLink"/>
                <w:rtl w:val="true"/>
              </w:rPr>
              <w:tab/>
            </w:r>
            <w:r>
              <w:rPr>
                <w:rStyle w:val="IndexLink"/>
              </w:rPr>
              <w:t>306</w:t>
            </w:r>
          </w:hyperlink>
        </w:p>
        <w:p>
          <w:pPr>
            <w:pStyle w:val="Contents5"/>
            <w:tabs>
              <w:tab w:val="clear" w:pos="7892"/>
              <w:tab w:val="right" w:pos="9026" w:leader="dot"/>
            </w:tabs>
            <w:rPr/>
          </w:pPr>
          <w:hyperlink w:anchor="__RefHeading___Toc1219119_653776707">
            <w:r>
              <w:rPr>
                <w:webHidden/>
                <w:rStyle w:val="IndexLink"/>
                <w:rtl w:val="true"/>
              </w:rPr>
              <w:t>منابع و مأخذ</w:t>
            </w:r>
            <w:r>
              <w:rPr>
                <w:rStyle w:val="IndexLink"/>
                <w:rtl w:val="true"/>
              </w:rPr>
              <w:tab/>
            </w:r>
            <w:r>
              <w:rPr>
                <w:rStyle w:val="IndexLink"/>
              </w:rPr>
              <w:t>308</w:t>
            </w:r>
          </w:hyperlink>
        </w:p>
        <w:p>
          <w:pPr>
            <w:pStyle w:val="Contents4"/>
            <w:tabs>
              <w:tab w:val="clear" w:pos="8176"/>
              <w:tab w:val="right" w:pos="9026" w:leader="dot"/>
            </w:tabs>
            <w:rPr/>
          </w:pPr>
          <w:hyperlink w:anchor="__RefHeading___Toc1219121_653776707">
            <w:r>
              <w:rPr>
                <w:webHidden/>
                <w:rStyle w:val="IndexLink"/>
                <w:rtl w:val="true"/>
              </w:rPr>
              <w:t xml:space="preserve">نقش مسجد در مدیریت توسعه محله‌ای </w:t>
            </w:r>
            <w:r>
              <w:rPr>
                <w:rStyle w:val="IndexLink"/>
                <w:rtl w:val="true"/>
              </w:rPr>
              <w:t xml:space="preserve">/ </w:t>
            </w:r>
            <w:r>
              <w:rPr>
                <w:rStyle w:val="IndexLink"/>
                <w:rtl w:val="true"/>
              </w:rPr>
              <w:t>دکتر سعید اسدی</w:t>
            </w:r>
            <w:r>
              <w:rPr>
                <w:rStyle w:val="IndexLink"/>
                <w:rtl w:val="true"/>
              </w:rPr>
              <w:tab/>
            </w:r>
            <w:r>
              <w:rPr>
                <w:rStyle w:val="IndexLink"/>
              </w:rPr>
              <w:t>310</w:t>
            </w:r>
          </w:hyperlink>
        </w:p>
        <w:p>
          <w:pPr>
            <w:pStyle w:val="Contents5"/>
            <w:tabs>
              <w:tab w:val="clear" w:pos="7892"/>
              <w:tab w:val="right" w:pos="9026" w:leader="dot"/>
            </w:tabs>
            <w:rPr/>
          </w:pPr>
          <w:hyperlink w:anchor="__RefHeading___Toc1219123_653776707">
            <w:r>
              <w:rPr>
                <w:webHidden/>
                <w:rStyle w:val="IndexLink"/>
                <w:rtl w:val="true"/>
              </w:rPr>
              <w:t>اشاره</w:t>
            </w:r>
            <w:r>
              <w:rPr>
                <w:rStyle w:val="IndexLink"/>
                <w:rtl w:val="true"/>
              </w:rPr>
              <w:tab/>
            </w:r>
            <w:r>
              <w:rPr>
                <w:rStyle w:val="IndexLink"/>
              </w:rPr>
              <w:t>310</w:t>
            </w:r>
          </w:hyperlink>
        </w:p>
        <w:p>
          <w:pPr>
            <w:pStyle w:val="Contents5"/>
            <w:tabs>
              <w:tab w:val="clear" w:pos="7892"/>
              <w:tab w:val="right" w:pos="9026" w:leader="dot"/>
            </w:tabs>
            <w:rPr/>
          </w:pPr>
          <w:hyperlink w:anchor="__RefHeading___Toc1219125_653776707">
            <w:r>
              <w:rPr>
                <w:webHidden/>
                <w:rStyle w:val="IndexLink"/>
                <w:rtl w:val="true"/>
              </w:rPr>
              <w:t>چکیده</w:t>
            </w:r>
            <w:r>
              <w:rPr>
                <w:rStyle w:val="IndexLink"/>
                <w:rtl w:val="true"/>
              </w:rPr>
              <w:tab/>
            </w:r>
            <w:r>
              <w:rPr>
                <w:rStyle w:val="IndexLink"/>
              </w:rPr>
              <w:t>310</w:t>
            </w:r>
          </w:hyperlink>
        </w:p>
        <w:p>
          <w:pPr>
            <w:pStyle w:val="Contents5"/>
            <w:tabs>
              <w:tab w:val="clear" w:pos="7892"/>
              <w:tab w:val="right" w:pos="9026" w:leader="dot"/>
            </w:tabs>
            <w:rPr/>
          </w:pPr>
          <w:hyperlink w:anchor="__RefHeading___Toc1219127_653776707">
            <w:r>
              <w:rPr>
                <w:webHidden/>
                <w:rStyle w:val="IndexLink"/>
                <w:rtl w:val="true"/>
              </w:rPr>
              <w:t>نقش مدیریت در زندگی اجتماعی</w:t>
            </w:r>
            <w:r>
              <w:rPr>
                <w:rStyle w:val="IndexLink"/>
                <w:rtl w:val="true"/>
              </w:rPr>
              <w:tab/>
            </w:r>
            <w:r>
              <w:rPr>
                <w:rStyle w:val="IndexLink"/>
              </w:rPr>
              <w:t>311</w:t>
            </w:r>
          </w:hyperlink>
        </w:p>
        <w:p>
          <w:pPr>
            <w:pStyle w:val="Contents5"/>
            <w:tabs>
              <w:tab w:val="clear" w:pos="7892"/>
              <w:tab w:val="right" w:pos="9026" w:leader="dot"/>
            </w:tabs>
            <w:rPr/>
          </w:pPr>
          <w:hyperlink w:anchor="__RefHeading___Toc1219129_653776707">
            <w:r>
              <w:rPr>
                <w:webHidden/>
                <w:rStyle w:val="IndexLink"/>
                <w:rtl w:val="true"/>
              </w:rPr>
              <w:t>مدیریت در سطح کلان شهری</w:t>
            </w:r>
            <w:r>
              <w:rPr>
                <w:rStyle w:val="IndexLink"/>
                <w:rtl w:val="true"/>
              </w:rPr>
              <w:tab/>
            </w:r>
            <w:r>
              <w:rPr>
                <w:rStyle w:val="IndexLink"/>
              </w:rPr>
              <w:t>313</w:t>
            </w:r>
          </w:hyperlink>
        </w:p>
        <w:p>
          <w:pPr>
            <w:pStyle w:val="Contents5"/>
            <w:tabs>
              <w:tab w:val="clear" w:pos="7892"/>
              <w:tab w:val="right" w:pos="9026" w:leader="dot"/>
            </w:tabs>
            <w:rPr/>
          </w:pPr>
          <w:hyperlink w:anchor="__RefHeading___Toc1219131_653776707">
            <w:r>
              <w:rPr>
                <w:webHidden/>
                <w:rStyle w:val="IndexLink"/>
                <w:rtl w:val="true"/>
              </w:rPr>
              <w:t>دین و جایگاه آن در ورود به مدنیت</w:t>
            </w:r>
            <w:r>
              <w:rPr>
                <w:rStyle w:val="IndexLink"/>
                <w:rtl w:val="true"/>
              </w:rPr>
              <w:tab/>
            </w:r>
            <w:r>
              <w:rPr>
                <w:rStyle w:val="IndexLink"/>
              </w:rPr>
              <w:t>315</w:t>
            </w:r>
          </w:hyperlink>
        </w:p>
        <w:p>
          <w:pPr>
            <w:pStyle w:val="Contents5"/>
            <w:tabs>
              <w:tab w:val="clear" w:pos="7892"/>
              <w:tab w:val="right" w:pos="9026" w:leader="dot"/>
            </w:tabs>
            <w:rPr/>
          </w:pPr>
          <w:hyperlink w:anchor="__RefHeading___Toc1219133_653776707">
            <w:r>
              <w:rPr>
                <w:webHidden/>
                <w:rStyle w:val="IndexLink"/>
                <w:rtl w:val="true"/>
              </w:rPr>
              <w:t>مدیریت و اسلام</w:t>
            </w:r>
            <w:r>
              <w:rPr>
                <w:rStyle w:val="IndexLink"/>
                <w:rtl w:val="true"/>
              </w:rPr>
              <w:tab/>
            </w:r>
            <w:r>
              <w:rPr>
                <w:rStyle w:val="IndexLink"/>
              </w:rPr>
              <w:t>316</w:t>
            </w:r>
          </w:hyperlink>
        </w:p>
        <w:p>
          <w:pPr>
            <w:pStyle w:val="Contents5"/>
            <w:tabs>
              <w:tab w:val="clear" w:pos="7892"/>
              <w:tab w:val="right" w:pos="9026" w:leader="dot"/>
            </w:tabs>
            <w:rPr/>
          </w:pPr>
          <w:hyperlink w:anchor="__RefHeading___Toc1219135_653776707">
            <w:r>
              <w:rPr>
                <w:webHidden/>
                <w:rStyle w:val="IndexLink"/>
                <w:rtl w:val="true"/>
              </w:rPr>
              <w:t>مسجد به عنوان نقطه عطف مدیریت</w:t>
            </w:r>
            <w:r>
              <w:rPr>
                <w:rStyle w:val="IndexLink"/>
                <w:rtl w:val="true"/>
              </w:rPr>
              <w:tab/>
            </w:r>
            <w:r>
              <w:rPr>
                <w:rStyle w:val="IndexLink"/>
              </w:rPr>
              <w:t>318</w:t>
            </w:r>
          </w:hyperlink>
        </w:p>
        <w:p>
          <w:pPr>
            <w:pStyle w:val="Contents5"/>
            <w:tabs>
              <w:tab w:val="clear" w:pos="7892"/>
              <w:tab w:val="right" w:pos="9026" w:leader="dot"/>
            </w:tabs>
            <w:rPr/>
          </w:pPr>
          <w:hyperlink w:anchor="__RefHeading___Toc1219137_653776707">
            <w:r>
              <w:rPr>
                <w:webHidden/>
                <w:rStyle w:val="IndexLink"/>
                <w:rtl w:val="true"/>
              </w:rPr>
              <w:t>نقش مسجد در مدیریت اقتصادی</w:t>
            </w:r>
            <w:r>
              <w:rPr>
                <w:rStyle w:val="IndexLink"/>
                <w:rtl w:val="true"/>
              </w:rPr>
              <w:tab/>
            </w:r>
            <w:r>
              <w:rPr>
                <w:rStyle w:val="IndexLink"/>
              </w:rPr>
              <w:t>322</w:t>
            </w:r>
          </w:hyperlink>
        </w:p>
        <w:p>
          <w:pPr>
            <w:pStyle w:val="Contents5"/>
            <w:tabs>
              <w:tab w:val="clear" w:pos="7892"/>
              <w:tab w:val="right" w:pos="9026" w:leader="dot"/>
            </w:tabs>
            <w:rPr/>
          </w:pPr>
          <w:hyperlink w:anchor="__RefHeading___Toc1219139_653776707">
            <w:r>
              <w:rPr>
                <w:webHidden/>
                <w:rStyle w:val="IndexLink"/>
                <w:rtl w:val="true"/>
              </w:rPr>
              <w:t>مسجد و مدیریت توسعه</w:t>
            </w:r>
            <w:r>
              <w:rPr>
                <w:rStyle w:val="IndexLink"/>
                <w:rtl w:val="true"/>
              </w:rPr>
              <w:tab/>
            </w:r>
            <w:r>
              <w:rPr>
                <w:rStyle w:val="IndexLink"/>
              </w:rPr>
              <w:t>323</w:t>
            </w:r>
          </w:hyperlink>
        </w:p>
        <w:p>
          <w:pPr>
            <w:pStyle w:val="Contents5"/>
            <w:tabs>
              <w:tab w:val="clear" w:pos="7892"/>
              <w:tab w:val="right" w:pos="9026" w:leader="dot"/>
            </w:tabs>
            <w:rPr/>
          </w:pPr>
          <w:hyperlink w:anchor="__RefHeading___Toc1219141_653776707">
            <w:r>
              <w:rPr>
                <w:webHidden/>
                <w:rStyle w:val="IndexLink"/>
                <w:rtl w:val="true"/>
              </w:rPr>
              <w:t>نقش مدیریتی مساجد در توسعه محله‌ای</w:t>
            </w:r>
            <w:r>
              <w:rPr>
                <w:rStyle w:val="IndexLink"/>
                <w:rtl w:val="true"/>
              </w:rPr>
              <w:tab/>
            </w:r>
            <w:r>
              <w:rPr>
                <w:rStyle w:val="IndexLink"/>
              </w:rPr>
              <w:t>325</w:t>
            </w:r>
          </w:hyperlink>
        </w:p>
        <w:p>
          <w:pPr>
            <w:pStyle w:val="Contents4"/>
            <w:tabs>
              <w:tab w:val="clear" w:pos="8176"/>
              <w:tab w:val="right" w:pos="9026" w:leader="dot"/>
            </w:tabs>
            <w:rPr/>
          </w:pPr>
          <w:hyperlink w:anchor="__RefHeading___Toc1219143_653776707">
            <w:r>
              <w:rPr>
                <w:webHidden/>
                <w:rStyle w:val="IndexLink"/>
                <w:rtl w:val="true"/>
              </w:rPr>
              <w:t xml:space="preserve">نقش مسجد در سازمان و اجتماع محله‌ای </w:t>
            </w:r>
            <w:r>
              <w:rPr>
                <w:rStyle w:val="IndexLink"/>
                <w:rtl w:val="true"/>
              </w:rPr>
              <w:t xml:space="preserve">/ </w:t>
            </w:r>
            <w:r>
              <w:rPr>
                <w:rStyle w:val="IndexLink"/>
                <w:rtl w:val="true"/>
              </w:rPr>
              <w:t>دکتر مسعود مظاهری</w:t>
            </w:r>
            <w:r>
              <w:rPr>
                <w:rStyle w:val="IndexLink"/>
                <w:rtl w:val="true"/>
              </w:rPr>
              <w:tab/>
            </w:r>
            <w:r>
              <w:rPr>
                <w:rStyle w:val="IndexLink"/>
              </w:rPr>
              <w:t>328</w:t>
            </w:r>
          </w:hyperlink>
        </w:p>
        <w:p>
          <w:pPr>
            <w:pStyle w:val="Contents5"/>
            <w:tabs>
              <w:tab w:val="clear" w:pos="7892"/>
              <w:tab w:val="right" w:pos="9026" w:leader="dot"/>
            </w:tabs>
            <w:rPr/>
          </w:pPr>
          <w:hyperlink w:anchor="__RefHeading___Toc1219145_653776707">
            <w:r>
              <w:rPr>
                <w:webHidden/>
                <w:rStyle w:val="IndexLink"/>
                <w:rtl w:val="true"/>
              </w:rPr>
              <w:t>اشاره</w:t>
            </w:r>
            <w:r>
              <w:rPr>
                <w:rStyle w:val="IndexLink"/>
                <w:rtl w:val="true"/>
              </w:rPr>
              <w:tab/>
            </w:r>
            <w:r>
              <w:rPr>
                <w:rStyle w:val="IndexLink"/>
              </w:rPr>
              <w:t>328</w:t>
            </w:r>
          </w:hyperlink>
        </w:p>
        <w:p>
          <w:pPr>
            <w:pStyle w:val="Contents5"/>
            <w:tabs>
              <w:tab w:val="clear" w:pos="7892"/>
              <w:tab w:val="right" w:pos="9026" w:leader="dot"/>
            </w:tabs>
            <w:rPr/>
          </w:pPr>
          <w:hyperlink w:anchor="__RefHeading___Toc1219147_653776707">
            <w:r>
              <w:rPr>
                <w:webHidden/>
                <w:rStyle w:val="IndexLink"/>
                <w:rtl w:val="true"/>
              </w:rPr>
              <w:t>چکیده</w:t>
            </w:r>
            <w:r>
              <w:rPr>
                <w:rStyle w:val="IndexLink"/>
                <w:rtl w:val="true"/>
              </w:rPr>
              <w:tab/>
            </w:r>
            <w:r>
              <w:rPr>
                <w:rStyle w:val="IndexLink"/>
              </w:rPr>
              <w:t>328</w:t>
            </w:r>
          </w:hyperlink>
        </w:p>
        <w:p>
          <w:pPr>
            <w:pStyle w:val="Contents5"/>
            <w:tabs>
              <w:tab w:val="clear" w:pos="7892"/>
              <w:tab w:val="right" w:pos="9026" w:leader="dot"/>
            </w:tabs>
            <w:rPr/>
          </w:pPr>
          <w:hyperlink w:anchor="__RefHeading___Toc1219149_653776707">
            <w:r>
              <w:rPr>
                <w:webHidden/>
                <w:rStyle w:val="IndexLink"/>
                <w:rtl w:val="true"/>
              </w:rPr>
              <w:t>حوزه‌های اجتماعی شهرها</w:t>
            </w:r>
            <w:r>
              <w:rPr>
                <w:rStyle w:val="IndexLink"/>
                <w:rtl w:val="true"/>
              </w:rPr>
              <w:tab/>
            </w:r>
            <w:r>
              <w:rPr>
                <w:rStyle w:val="IndexLink"/>
              </w:rPr>
              <w:t>329</w:t>
            </w:r>
          </w:hyperlink>
        </w:p>
        <w:p>
          <w:pPr>
            <w:pStyle w:val="Contents5"/>
            <w:tabs>
              <w:tab w:val="clear" w:pos="7892"/>
              <w:tab w:val="right" w:pos="9026" w:leader="dot"/>
            </w:tabs>
            <w:rPr/>
          </w:pPr>
          <w:hyperlink w:anchor="__RefHeading___Toc1219151_653776707">
            <w:r>
              <w:rPr>
                <w:webHidden/>
                <w:rStyle w:val="IndexLink"/>
                <w:rtl w:val="true"/>
              </w:rPr>
              <w:t>محلات به عنوان حوزه‌های خرد اجتماعی</w:t>
            </w:r>
            <w:r>
              <w:rPr>
                <w:rStyle w:val="IndexLink"/>
                <w:rtl w:val="true"/>
              </w:rPr>
              <w:tab/>
            </w:r>
            <w:r>
              <w:rPr>
                <w:rStyle w:val="IndexLink"/>
              </w:rPr>
              <w:t>330</w:t>
            </w:r>
          </w:hyperlink>
        </w:p>
        <w:p>
          <w:pPr>
            <w:pStyle w:val="Contents5"/>
            <w:tabs>
              <w:tab w:val="clear" w:pos="7892"/>
              <w:tab w:val="right" w:pos="9026" w:leader="dot"/>
            </w:tabs>
            <w:rPr/>
          </w:pPr>
          <w:hyperlink w:anchor="__RefHeading___Toc1219153_653776707">
            <w:r>
              <w:rPr>
                <w:webHidden/>
                <w:rStyle w:val="IndexLink"/>
                <w:rtl w:val="true"/>
              </w:rPr>
              <w:t>دین به عنوان یک نیاز اجتماعی</w:t>
            </w:r>
            <w:r>
              <w:rPr>
                <w:rStyle w:val="IndexLink"/>
                <w:rtl w:val="true"/>
              </w:rPr>
              <w:tab/>
            </w:r>
            <w:r>
              <w:rPr>
                <w:rStyle w:val="IndexLink"/>
              </w:rPr>
              <w:t>332</w:t>
            </w:r>
          </w:hyperlink>
        </w:p>
        <w:p>
          <w:pPr>
            <w:pStyle w:val="Contents5"/>
            <w:tabs>
              <w:tab w:val="clear" w:pos="7892"/>
              <w:tab w:val="right" w:pos="9026" w:leader="dot"/>
            </w:tabs>
            <w:rPr/>
          </w:pPr>
          <w:hyperlink w:anchor="__RefHeading___Toc1219155_653776707">
            <w:r>
              <w:rPr>
                <w:webHidden/>
                <w:rStyle w:val="IndexLink"/>
                <w:rtl w:val="true"/>
              </w:rPr>
              <w:t>مسجد، مهم‌ترین نهاد در ساختار زندگی اجتماعی</w:t>
            </w:r>
            <w:r>
              <w:rPr>
                <w:rStyle w:val="IndexLink"/>
                <w:rtl w:val="true"/>
              </w:rPr>
              <w:tab/>
            </w:r>
            <w:r>
              <w:rPr>
                <w:rStyle w:val="IndexLink"/>
              </w:rPr>
              <w:t>333</w:t>
            </w:r>
          </w:hyperlink>
        </w:p>
        <w:p>
          <w:pPr>
            <w:pStyle w:val="Contents5"/>
            <w:tabs>
              <w:tab w:val="clear" w:pos="7892"/>
              <w:tab w:val="right" w:pos="9026" w:leader="dot"/>
            </w:tabs>
            <w:rPr/>
          </w:pPr>
          <w:hyperlink w:anchor="__RefHeading___Toc1219157_653776707">
            <w:r>
              <w:rPr>
                <w:webHidden/>
                <w:rStyle w:val="IndexLink"/>
                <w:rtl w:val="true"/>
              </w:rPr>
              <w:t>نقش تعاونی و اجتماعی مسجد</w:t>
            </w:r>
            <w:r>
              <w:rPr>
                <w:rStyle w:val="IndexLink"/>
                <w:rtl w:val="true"/>
              </w:rPr>
              <w:tab/>
            </w:r>
            <w:r>
              <w:rPr>
                <w:rStyle w:val="IndexLink"/>
              </w:rPr>
              <w:t>335</w:t>
            </w:r>
          </w:hyperlink>
        </w:p>
        <w:p>
          <w:pPr>
            <w:pStyle w:val="Contents5"/>
            <w:tabs>
              <w:tab w:val="clear" w:pos="7892"/>
              <w:tab w:val="right" w:pos="9026" w:leader="dot"/>
            </w:tabs>
            <w:rPr/>
          </w:pPr>
          <w:hyperlink w:anchor="__RefHeading___Toc1219159_653776707">
            <w:r>
              <w:rPr>
                <w:webHidden/>
                <w:rStyle w:val="IndexLink"/>
                <w:rtl w:val="true"/>
              </w:rPr>
              <w:t>مسجد، کانون اجتماعات محلی</w:t>
            </w:r>
            <w:r>
              <w:rPr>
                <w:rStyle w:val="IndexLink"/>
                <w:rtl w:val="true"/>
              </w:rPr>
              <w:tab/>
            </w:r>
            <w:r>
              <w:rPr>
                <w:rStyle w:val="IndexLink"/>
              </w:rPr>
              <w:t>337</w:t>
            </w:r>
          </w:hyperlink>
        </w:p>
        <w:p>
          <w:pPr>
            <w:pStyle w:val="Contents5"/>
            <w:tabs>
              <w:tab w:val="clear" w:pos="7892"/>
              <w:tab w:val="right" w:pos="9026" w:leader="dot"/>
            </w:tabs>
            <w:rPr/>
          </w:pPr>
          <w:hyperlink w:anchor="__RefHeading___Toc1219161_653776707">
            <w:r>
              <w:rPr>
                <w:webHidden/>
                <w:rStyle w:val="IndexLink"/>
                <w:rtl w:val="true"/>
              </w:rPr>
              <w:t>آسیب شناسی نقش اجتماعی محلات</w:t>
            </w:r>
            <w:r>
              <w:rPr>
                <w:rStyle w:val="IndexLink"/>
                <w:rtl w:val="true"/>
              </w:rPr>
              <w:tab/>
            </w:r>
            <w:r>
              <w:rPr>
                <w:rStyle w:val="IndexLink"/>
              </w:rPr>
              <w:t>337</w:t>
            </w:r>
          </w:hyperlink>
        </w:p>
        <w:p>
          <w:pPr>
            <w:pStyle w:val="Contents4"/>
            <w:tabs>
              <w:tab w:val="clear" w:pos="8176"/>
              <w:tab w:val="right" w:pos="9026" w:leader="dot"/>
            </w:tabs>
            <w:rPr/>
          </w:pPr>
          <w:hyperlink w:anchor="__RefHeading___Toc1219163_653776707">
            <w:r>
              <w:rPr>
                <w:webHidden/>
                <w:rStyle w:val="IndexLink"/>
                <w:rtl w:val="true"/>
              </w:rPr>
              <w:t xml:space="preserve">نقش مسجد در امنیت اجتماع محله‌ای </w:t>
            </w:r>
            <w:r>
              <w:rPr>
                <w:rStyle w:val="IndexLink"/>
                <w:rtl w:val="true"/>
              </w:rPr>
              <w:t xml:space="preserve">/ </w:t>
            </w:r>
            <w:r>
              <w:rPr>
                <w:rStyle w:val="IndexLink"/>
                <w:rtl w:val="true"/>
              </w:rPr>
              <w:t>دکتر محمد عارفی</w:t>
            </w:r>
            <w:r>
              <w:rPr>
                <w:rStyle w:val="IndexLink"/>
                <w:rtl w:val="true"/>
              </w:rPr>
              <w:tab/>
            </w:r>
            <w:r>
              <w:rPr>
                <w:rStyle w:val="IndexLink"/>
              </w:rPr>
              <w:t>340</w:t>
            </w:r>
          </w:hyperlink>
        </w:p>
        <w:p>
          <w:pPr>
            <w:pStyle w:val="Contents5"/>
            <w:tabs>
              <w:tab w:val="clear" w:pos="7892"/>
              <w:tab w:val="right" w:pos="9026" w:leader="dot"/>
            </w:tabs>
            <w:rPr/>
          </w:pPr>
          <w:hyperlink w:anchor="__RefHeading___Toc1219165_653776707">
            <w:r>
              <w:rPr>
                <w:webHidden/>
                <w:rStyle w:val="IndexLink"/>
                <w:rtl w:val="true"/>
              </w:rPr>
              <w:t>اشاره</w:t>
            </w:r>
            <w:r>
              <w:rPr>
                <w:rStyle w:val="IndexLink"/>
                <w:rtl w:val="true"/>
              </w:rPr>
              <w:tab/>
            </w:r>
            <w:r>
              <w:rPr>
                <w:rStyle w:val="IndexLink"/>
              </w:rPr>
              <w:t>340</w:t>
            </w:r>
          </w:hyperlink>
        </w:p>
        <w:p>
          <w:pPr>
            <w:pStyle w:val="Contents5"/>
            <w:tabs>
              <w:tab w:val="clear" w:pos="7892"/>
              <w:tab w:val="right" w:pos="9026" w:leader="dot"/>
            </w:tabs>
            <w:rPr/>
          </w:pPr>
          <w:hyperlink w:anchor="__RefHeading___Toc1219167_653776707">
            <w:r>
              <w:rPr>
                <w:webHidden/>
                <w:rStyle w:val="IndexLink"/>
                <w:rtl w:val="true"/>
              </w:rPr>
              <w:t>چکیده</w:t>
            </w:r>
            <w:r>
              <w:rPr>
                <w:rStyle w:val="IndexLink"/>
                <w:rtl w:val="true"/>
              </w:rPr>
              <w:tab/>
            </w:r>
            <w:r>
              <w:rPr>
                <w:rStyle w:val="IndexLink"/>
              </w:rPr>
              <w:t>340</w:t>
            </w:r>
          </w:hyperlink>
        </w:p>
        <w:p>
          <w:pPr>
            <w:pStyle w:val="Contents5"/>
            <w:tabs>
              <w:tab w:val="clear" w:pos="7892"/>
              <w:tab w:val="right" w:pos="9026" w:leader="dot"/>
            </w:tabs>
            <w:rPr/>
          </w:pPr>
          <w:hyperlink w:anchor="__RefHeading___Toc1219169_653776707">
            <w:r>
              <w:rPr>
                <w:webHidden/>
                <w:rStyle w:val="IndexLink"/>
                <w:rtl w:val="true"/>
              </w:rPr>
              <w:t>کارکرد اجتماعی مساجد</w:t>
            </w:r>
            <w:r>
              <w:rPr>
                <w:rStyle w:val="IndexLink"/>
                <w:rtl w:val="true"/>
              </w:rPr>
              <w:tab/>
            </w:r>
            <w:r>
              <w:rPr>
                <w:rStyle w:val="IndexLink"/>
              </w:rPr>
              <w:t>341</w:t>
            </w:r>
          </w:hyperlink>
        </w:p>
        <w:p>
          <w:pPr>
            <w:pStyle w:val="Contents5"/>
            <w:tabs>
              <w:tab w:val="clear" w:pos="7892"/>
              <w:tab w:val="right" w:pos="9026" w:leader="dot"/>
            </w:tabs>
            <w:rPr/>
          </w:pPr>
          <w:hyperlink w:anchor="__RefHeading___Toc1219171_653776707">
            <w:r>
              <w:rPr>
                <w:webHidden/>
                <w:rStyle w:val="IndexLink"/>
                <w:rtl w:val="true"/>
              </w:rPr>
              <w:t>مساجد و تعاون اجتماعی</w:t>
            </w:r>
            <w:r>
              <w:rPr>
                <w:rStyle w:val="IndexLink"/>
                <w:rtl w:val="true"/>
              </w:rPr>
              <w:tab/>
            </w:r>
            <w:r>
              <w:rPr>
                <w:rStyle w:val="IndexLink"/>
              </w:rPr>
              <w:t>343</w:t>
            </w:r>
          </w:hyperlink>
        </w:p>
        <w:p>
          <w:pPr>
            <w:pStyle w:val="Contents5"/>
            <w:tabs>
              <w:tab w:val="clear" w:pos="7892"/>
              <w:tab w:val="right" w:pos="9026" w:leader="dot"/>
            </w:tabs>
            <w:rPr/>
          </w:pPr>
          <w:hyperlink w:anchor="__RefHeading___Toc1219173_653776707">
            <w:r>
              <w:rPr>
                <w:webHidden/>
                <w:rStyle w:val="IndexLink"/>
                <w:rtl w:val="true"/>
              </w:rPr>
              <w:t>مساجد و برقراری عدالت اجتماعی</w:t>
            </w:r>
            <w:r>
              <w:rPr>
                <w:rStyle w:val="IndexLink"/>
                <w:rtl w:val="true"/>
              </w:rPr>
              <w:tab/>
            </w:r>
            <w:r>
              <w:rPr>
                <w:rStyle w:val="IndexLink"/>
              </w:rPr>
              <w:t>343</w:t>
            </w:r>
          </w:hyperlink>
        </w:p>
        <w:p>
          <w:pPr>
            <w:pStyle w:val="Contents5"/>
            <w:tabs>
              <w:tab w:val="clear" w:pos="7892"/>
              <w:tab w:val="right" w:pos="9026" w:leader="dot"/>
            </w:tabs>
            <w:rPr/>
          </w:pPr>
          <w:hyperlink w:anchor="__RefHeading___Toc1219175_653776707">
            <w:r>
              <w:rPr>
                <w:webHidden/>
                <w:rStyle w:val="IndexLink"/>
                <w:rtl w:val="true"/>
              </w:rPr>
              <w:t>ستادهای حفاظت اجتماعی مساجد و برقراری امنیت اجتماعی همان‌گونه که مساجد از صدر اسلام تاکنون به عنوان مردمی‌ترین پایگاه اعتقادی و اجتماعی و مرکز نشر فرهنگ اسلام مطرح بوده‌اند، امروز نیز در مبارزه با تهاجم فرهنگی و تقویت فریضه امر به معروف و نهی از منکر پیش قدم می‌باشند</w:t>
            </w:r>
            <w:r>
              <w:rPr>
                <w:rStyle w:val="IndexLink"/>
                <w:rtl w:val="true"/>
              </w:rPr>
              <w:t xml:space="preserve">. </w:t>
            </w:r>
            <w:r>
              <w:rPr>
                <w:rStyle w:val="IndexLink"/>
                <w:rtl w:val="true"/>
              </w:rPr>
              <w:t>با تشکیل ستادهای حفاظت اجتماعی در مساجد به ویژه مساجد محله‌ای و اداره آنها در قالب تشکل‌های مردمی و سازمان یافته، کارکرد امنیتی و پیش گیرانه مساجد از بروز و گسترش جرایم و آسیب‌های اجتماعی پررنگ‌تر شده و به همان نسبت امنیت اجتماعی افراد جامعه به ویژه در سطح محله‌ای افزایش می‌یابد</w:t>
            </w:r>
            <w:r>
              <w:rPr>
                <w:rStyle w:val="IndexLink"/>
                <w:rtl w:val="true"/>
              </w:rPr>
              <w:t xml:space="preserve">. </w:t>
            </w:r>
            <w:r>
              <w:rPr>
                <w:rStyle w:val="IndexLink"/>
                <w:rtl w:val="true"/>
              </w:rPr>
              <w:t>با تشکیل هسته‌های ستاد حفاظت اجتماعی به عنوان نهاد حفاظت اجتماعی صددرصد مردمی در بیش از یکصد هزار محله کشور، برقراری امنیت اجتماعی در سطوح شهری و محله‌ای هرچه بیشتر تضمین می‌گردد</w:t>
            </w:r>
            <w:r>
              <w:rPr>
                <w:rStyle w:val="IndexLink"/>
                <w:rtl w:val="true"/>
              </w:rPr>
              <w:t>.</w:t>
              <w:tab/>
            </w:r>
            <w:r>
              <w:rPr>
                <w:rStyle w:val="IndexLink"/>
              </w:rPr>
              <w:t>344</w:t>
            </w:r>
          </w:hyperlink>
        </w:p>
        <w:p>
          <w:pPr>
            <w:pStyle w:val="Contents5"/>
            <w:tabs>
              <w:tab w:val="clear" w:pos="7892"/>
              <w:tab w:val="right" w:pos="9026" w:leader="dot"/>
            </w:tabs>
            <w:rPr/>
          </w:pPr>
          <w:hyperlink w:anchor="__RefHeading___Toc1219177_653776707">
            <w:r>
              <w:rPr>
                <w:webHidden/>
                <w:rStyle w:val="IndexLink"/>
                <w:rtl w:val="true"/>
              </w:rPr>
              <w:t>نقش دین و مساجد در کاهش آسیب پذیری اجتماعی</w:t>
            </w:r>
            <w:r>
              <w:rPr>
                <w:rStyle w:val="IndexLink"/>
                <w:rtl w:val="true"/>
              </w:rPr>
              <w:tab/>
            </w:r>
            <w:r>
              <w:rPr>
                <w:rStyle w:val="IndexLink"/>
              </w:rPr>
              <w:t>345</w:t>
            </w:r>
          </w:hyperlink>
        </w:p>
        <w:p>
          <w:pPr>
            <w:pStyle w:val="Contents5"/>
            <w:tabs>
              <w:tab w:val="clear" w:pos="7892"/>
              <w:tab w:val="right" w:pos="9026" w:leader="dot"/>
            </w:tabs>
            <w:rPr/>
          </w:pPr>
          <w:hyperlink w:anchor="__RefHeading___Toc1219179_653776707">
            <w:r>
              <w:rPr>
                <w:webHidden/>
                <w:rStyle w:val="IndexLink"/>
                <w:rtl w:val="true"/>
              </w:rPr>
              <w:t>نقش مساجد در کنترل کنش‌های نابهنجار محلات شهری</w:t>
            </w:r>
            <w:r>
              <w:rPr>
                <w:rStyle w:val="IndexLink"/>
                <w:rtl w:val="true"/>
              </w:rPr>
              <w:tab/>
            </w:r>
            <w:r>
              <w:rPr>
                <w:rStyle w:val="IndexLink"/>
              </w:rPr>
              <w:t>347</w:t>
            </w:r>
          </w:hyperlink>
        </w:p>
        <w:p>
          <w:pPr>
            <w:pStyle w:val="Contents5"/>
            <w:tabs>
              <w:tab w:val="clear" w:pos="7892"/>
              <w:tab w:val="right" w:pos="9026" w:leader="dot"/>
            </w:tabs>
            <w:rPr/>
          </w:pPr>
          <w:hyperlink w:anchor="__RefHeading___Toc1219181_653776707">
            <w:r>
              <w:rPr>
                <w:webHidden/>
                <w:rStyle w:val="IndexLink"/>
                <w:rtl w:val="true"/>
              </w:rPr>
              <w:t>مساجد و عدم تضییع حقوق شهروندان</w:t>
            </w:r>
            <w:r>
              <w:rPr>
                <w:rStyle w:val="IndexLink"/>
                <w:rtl w:val="true"/>
              </w:rPr>
              <w:tab/>
            </w:r>
            <w:r>
              <w:rPr>
                <w:rStyle w:val="IndexLink"/>
              </w:rPr>
              <w:t>349</w:t>
            </w:r>
          </w:hyperlink>
        </w:p>
        <w:p>
          <w:pPr>
            <w:pStyle w:val="Contents5"/>
            <w:tabs>
              <w:tab w:val="clear" w:pos="7892"/>
              <w:tab w:val="right" w:pos="9026" w:leader="dot"/>
            </w:tabs>
            <w:rPr/>
          </w:pPr>
          <w:hyperlink w:anchor="__RefHeading___Toc1219183_653776707">
            <w:r>
              <w:rPr>
                <w:webHidden/>
                <w:rStyle w:val="IndexLink"/>
                <w:rtl w:val="true"/>
              </w:rPr>
              <w:t>نقش امنیتی مساجد در شناخت فقرآلود</w:t>
            </w:r>
            <w:r>
              <w:rPr>
                <w:rStyle w:val="IndexLink"/>
                <w:rtl w:val="true"/>
              </w:rPr>
              <w:tab/>
            </w:r>
            <w:r>
              <w:rPr>
                <w:rStyle w:val="IndexLink"/>
              </w:rPr>
              <w:t>350</w:t>
            </w:r>
          </w:hyperlink>
        </w:p>
        <w:p>
          <w:pPr>
            <w:pStyle w:val="Contents5"/>
            <w:tabs>
              <w:tab w:val="clear" w:pos="7892"/>
              <w:tab w:val="right" w:pos="9026" w:leader="dot"/>
            </w:tabs>
            <w:rPr/>
          </w:pPr>
          <w:hyperlink w:anchor="__RefHeading___Toc1219185_653776707">
            <w:r>
              <w:rPr>
                <w:webHidden/>
                <w:rStyle w:val="IndexLink"/>
                <w:rtl w:val="true"/>
              </w:rPr>
              <w:t>نقش تربیتی مساجد و اصل ابشار و انذار</w:t>
            </w:r>
            <w:r>
              <w:rPr>
                <w:rStyle w:val="IndexLink"/>
                <w:rtl w:val="true"/>
              </w:rPr>
              <w:tab/>
            </w:r>
            <w:r>
              <w:rPr>
                <w:rStyle w:val="IndexLink"/>
              </w:rPr>
              <w:t>350</w:t>
            </w:r>
          </w:hyperlink>
        </w:p>
        <w:p>
          <w:pPr>
            <w:pStyle w:val="Contents5"/>
            <w:tabs>
              <w:tab w:val="clear" w:pos="7892"/>
              <w:tab w:val="right" w:pos="9026" w:leader="dot"/>
            </w:tabs>
            <w:rPr/>
          </w:pPr>
          <w:hyperlink w:anchor="__RefHeading___Toc1219187_653776707">
            <w:r>
              <w:rPr>
                <w:webHidden/>
                <w:rStyle w:val="IndexLink"/>
                <w:rtl w:val="true"/>
              </w:rPr>
              <w:t>منابع و مأخذ</w:t>
            </w:r>
            <w:r>
              <w:rPr>
                <w:rStyle w:val="IndexLink"/>
                <w:rtl w:val="true"/>
              </w:rPr>
              <w:tab/>
            </w:r>
            <w:r>
              <w:rPr>
                <w:rStyle w:val="IndexLink"/>
              </w:rPr>
              <w:t>351</w:t>
            </w:r>
          </w:hyperlink>
        </w:p>
        <w:p>
          <w:pPr>
            <w:pStyle w:val="Contents4"/>
            <w:tabs>
              <w:tab w:val="clear" w:pos="8176"/>
              <w:tab w:val="right" w:pos="9026" w:leader="dot"/>
            </w:tabs>
            <w:rPr/>
          </w:pPr>
          <w:hyperlink w:anchor="__RefHeading___Toc1219189_653776707">
            <w:r>
              <w:rPr>
                <w:webHidden/>
                <w:rStyle w:val="IndexLink"/>
                <w:rtl w:val="true"/>
              </w:rPr>
              <w:t xml:space="preserve">نقش مسجد در ایمنی و مسائل محیط زیست محله‌ای </w:t>
            </w:r>
            <w:r>
              <w:rPr>
                <w:rStyle w:val="IndexLink"/>
                <w:rtl w:val="true"/>
              </w:rPr>
              <w:t xml:space="preserve">/ </w:t>
            </w:r>
            <w:r>
              <w:rPr>
                <w:rStyle w:val="IndexLink"/>
                <w:rtl w:val="true"/>
              </w:rPr>
              <w:t>دکتر اسداللّه اسدی</w:t>
            </w:r>
            <w:r>
              <w:rPr>
                <w:rStyle w:val="IndexLink"/>
                <w:rtl w:val="true"/>
              </w:rPr>
              <w:tab/>
            </w:r>
            <w:r>
              <w:rPr>
                <w:rStyle w:val="IndexLink"/>
              </w:rPr>
              <w:t>352</w:t>
            </w:r>
          </w:hyperlink>
        </w:p>
        <w:p>
          <w:pPr>
            <w:pStyle w:val="Contents5"/>
            <w:tabs>
              <w:tab w:val="clear" w:pos="7892"/>
              <w:tab w:val="right" w:pos="9026" w:leader="dot"/>
            </w:tabs>
            <w:rPr/>
          </w:pPr>
          <w:hyperlink w:anchor="__RefHeading___Toc1219191_653776707">
            <w:r>
              <w:rPr>
                <w:webHidden/>
                <w:rStyle w:val="IndexLink"/>
                <w:rtl w:val="true"/>
              </w:rPr>
              <w:t>اشاره</w:t>
            </w:r>
            <w:r>
              <w:rPr>
                <w:rStyle w:val="IndexLink"/>
                <w:rtl w:val="true"/>
              </w:rPr>
              <w:tab/>
            </w:r>
            <w:r>
              <w:rPr>
                <w:rStyle w:val="IndexLink"/>
              </w:rPr>
              <w:t>352</w:t>
            </w:r>
          </w:hyperlink>
        </w:p>
        <w:p>
          <w:pPr>
            <w:pStyle w:val="Contents5"/>
            <w:tabs>
              <w:tab w:val="clear" w:pos="7892"/>
              <w:tab w:val="right" w:pos="9026" w:leader="dot"/>
            </w:tabs>
            <w:rPr/>
          </w:pPr>
          <w:hyperlink w:anchor="__RefHeading___Toc1219193_653776707">
            <w:r>
              <w:rPr>
                <w:webHidden/>
                <w:rStyle w:val="IndexLink"/>
                <w:rtl w:val="true"/>
              </w:rPr>
              <w:t>چکیده</w:t>
            </w:r>
            <w:r>
              <w:rPr>
                <w:rStyle w:val="IndexLink"/>
                <w:rtl w:val="true"/>
              </w:rPr>
              <w:tab/>
            </w:r>
            <w:r>
              <w:rPr>
                <w:rStyle w:val="IndexLink"/>
              </w:rPr>
              <w:t>352</w:t>
            </w:r>
          </w:hyperlink>
        </w:p>
        <w:p>
          <w:pPr>
            <w:pStyle w:val="Contents5"/>
            <w:tabs>
              <w:tab w:val="clear" w:pos="7892"/>
              <w:tab w:val="right" w:pos="9026" w:leader="dot"/>
            </w:tabs>
            <w:rPr/>
          </w:pPr>
          <w:hyperlink w:anchor="__RefHeading___Toc1219195_653776707">
            <w:r>
              <w:rPr>
                <w:webHidden/>
                <w:rStyle w:val="IndexLink"/>
                <w:rtl w:val="true"/>
              </w:rPr>
              <w:t>دیدگاه جزءگرایانه انسان به طبیعت</w:t>
            </w:r>
            <w:r>
              <w:rPr>
                <w:rStyle w:val="IndexLink"/>
                <w:rtl w:val="true"/>
              </w:rPr>
              <w:tab/>
            </w:r>
            <w:r>
              <w:rPr>
                <w:rStyle w:val="IndexLink"/>
              </w:rPr>
              <w:t>353</w:t>
            </w:r>
          </w:hyperlink>
        </w:p>
        <w:p>
          <w:pPr>
            <w:pStyle w:val="Contents5"/>
            <w:tabs>
              <w:tab w:val="clear" w:pos="7892"/>
              <w:tab w:val="right" w:pos="9026" w:leader="dot"/>
            </w:tabs>
            <w:rPr/>
          </w:pPr>
          <w:hyperlink w:anchor="__RefHeading___Toc1219197_653776707">
            <w:r>
              <w:rPr>
                <w:webHidden/>
                <w:rStyle w:val="IndexLink"/>
                <w:rtl w:val="true"/>
              </w:rPr>
              <w:t>دیدگاه علم گرایانه به طبیعت</w:t>
            </w:r>
            <w:r>
              <w:rPr>
                <w:rStyle w:val="IndexLink"/>
                <w:rtl w:val="true"/>
              </w:rPr>
              <w:tab/>
            </w:r>
            <w:r>
              <w:rPr>
                <w:rStyle w:val="IndexLink"/>
              </w:rPr>
              <w:t>354</w:t>
            </w:r>
          </w:hyperlink>
        </w:p>
        <w:p>
          <w:pPr>
            <w:pStyle w:val="Contents5"/>
            <w:tabs>
              <w:tab w:val="clear" w:pos="7892"/>
              <w:tab w:val="right" w:pos="9026" w:leader="dot"/>
            </w:tabs>
            <w:rPr/>
          </w:pPr>
          <w:hyperlink w:anchor="__RefHeading___Toc1219199_653776707">
            <w:r>
              <w:rPr>
                <w:webHidden/>
                <w:rStyle w:val="IndexLink"/>
                <w:rtl w:val="true"/>
              </w:rPr>
              <w:t>تسلط و کنترل انسان بر طبیعت</w:t>
            </w:r>
            <w:r>
              <w:rPr>
                <w:rStyle w:val="IndexLink"/>
                <w:rtl w:val="true"/>
              </w:rPr>
              <w:tab/>
            </w:r>
            <w:r>
              <w:rPr>
                <w:rStyle w:val="IndexLink"/>
              </w:rPr>
              <w:t>355</w:t>
            </w:r>
          </w:hyperlink>
        </w:p>
        <w:p>
          <w:pPr>
            <w:pStyle w:val="Contents5"/>
            <w:tabs>
              <w:tab w:val="clear" w:pos="7892"/>
              <w:tab w:val="right" w:pos="9026" w:leader="dot"/>
            </w:tabs>
            <w:rPr/>
          </w:pPr>
          <w:hyperlink w:anchor="__RefHeading___Toc1219201_653776707">
            <w:r>
              <w:rPr>
                <w:webHidden/>
                <w:rStyle w:val="IndexLink"/>
                <w:rtl w:val="true"/>
              </w:rPr>
              <w:t>تأثیر انسان محوری بر سیاست های محیطی</w:t>
            </w:r>
            <w:r>
              <w:rPr>
                <w:rStyle w:val="IndexLink"/>
                <w:rtl w:val="true"/>
              </w:rPr>
              <w:tab/>
            </w:r>
            <w:r>
              <w:rPr>
                <w:rStyle w:val="IndexLink"/>
              </w:rPr>
              <w:t>356</w:t>
            </w:r>
          </w:hyperlink>
        </w:p>
        <w:p>
          <w:pPr>
            <w:pStyle w:val="Contents5"/>
            <w:tabs>
              <w:tab w:val="clear" w:pos="7892"/>
              <w:tab w:val="right" w:pos="9026" w:leader="dot"/>
            </w:tabs>
            <w:rPr/>
          </w:pPr>
          <w:hyperlink w:anchor="__RefHeading___Toc1219203_653776707">
            <w:r>
              <w:rPr>
                <w:webHidden/>
                <w:rStyle w:val="IndexLink"/>
                <w:rtl w:val="true"/>
              </w:rPr>
              <w:t>دین و محیط زیست</w:t>
            </w:r>
            <w:r>
              <w:rPr>
                <w:rStyle w:val="IndexLink"/>
                <w:rtl w:val="true"/>
              </w:rPr>
              <w:tab/>
            </w:r>
            <w:r>
              <w:rPr>
                <w:rStyle w:val="IndexLink"/>
              </w:rPr>
              <w:t>357</w:t>
            </w:r>
          </w:hyperlink>
        </w:p>
        <w:p>
          <w:pPr>
            <w:pStyle w:val="Contents5"/>
            <w:tabs>
              <w:tab w:val="clear" w:pos="7892"/>
              <w:tab w:val="right" w:pos="9026" w:leader="dot"/>
            </w:tabs>
            <w:rPr/>
          </w:pPr>
          <w:hyperlink w:anchor="__RefHeading___Toc1219205_653776707">
            <w:r>
              <w:rPr>
                <w:webHidden/>
                <w:rStyle w:val="IndexLink"/>
                <w:rtl w:val="true"/>
              </w:rPr>
              <w:t>توجیهات مذهبی در سیاست‌های محیطی</w:t>
            </w:r>
            <w:r>
              <w:rPr>
                <w:rStyle w:val="IndexLink"/>
                <w:rtl w:val="true"/>
              </w:rPr>
              <w:tab/>
            </w:r>
            <w:r>
              <w:rPr>
                <w:rStyle w:val="IndexLink"/>
              </w:rPr>
              <w:t>357</w:t>
            </w:r>
          </w:hyperlink>
        </w:p>
        <w:p>
          <w:pPr>
            <w:pStyle w:val="Contents5"/>
            <w:tabs>
              <w:tab w:val="clear" w:pos="7892"/>
              <w:tab w:val="right" w:pos="9026" w:leader="dot"/>
            </w:tabs>
            <w:rPr/>
          </w:pPr>
          <w:hyperlink w:anchor="__RefHeading___Toc1219207_653776707">
            <w:r>
              <w:rPr>
                <w:webHidden/>
                <w:rStyle w:val="IndexLink"/>
                <w:rtl w:val="true"/>
              </w:rPr>
              <w:t>اسلام و محیط زیست</w:t>
            </w:r>
            <w:r>
              <w:rPr>
                <w:rStyle w:val="IndexLink"/>
                <w:rtl w:val="true"/>
              </w:rPr>
              <w:tab/>
            </w:r>
            <w:r>
              <w:rPr>
                <w:rStyle w:val="IndexLink"/>
              </w:rPr>
              <w:t>359</w:t>
            </w:r>
          </w:hyperlink>
        </w:p>
        <w:p>
          <w:pPr>
            <w:pStyle w:val="Contents5"/>
            <w:tabs>
              <w:tab w:val="clear" w:pos="7892"/>
              <w:tab w:val="right" w:pos="9026" w:leader="dot"/>
            </w:tabs>
            <w:rPr/>
          </w:pPr>
          <w:hyperlink w:anchor="__RefHeading___Toc1219209_653776707">
            <w:r>
              <w:rPr>
                <w:webHidden/>
                <w:rStyle w:val="IndexLink"/>
                <w:rtl w:val="true"/>
              </w:rPr>
              <w:t>تفکر درباره طبیعت</w:t>
            </w:r>
            <w:r>
              <w:rPr>
                <w:rStyle w:val="IndexLink"/>
                <w:rtl w:val="true"/>
              </w:rPr>
              <w:tab/>
            </w:r>
            <w:r>
              <w:rPr>
                <w:rStyle w:val="IndexLink"/>
              </w:rPr>
              <w:t>359</w:t>
            </w:r>
          </w:hyperlink>
        </w:p>
        <w:p>
          <w:pPr>
            <w:pStyle w:val="Contents5"/>
            <w:tabs>
              <w:tab w:val="clear" w:pos="7892"/>
              <w:tab w:val="right" w:pos="9026" w:leader="dot"/>
            </w:tabs>
            <w:rPr/>
          </w:pPr>
          <w:hyperlink w:anchor="__RefHeading___Toc1219211_653776707">
            <w:r>
              <w:rPr>
                <w:webHidden/>
                <w:rStyle w:val="IndexLink"/>
                <w:rtl w:val="true"/>
              </w:rPr>
              <w:t>مسئولیت انسان در برابر طبیعت</w:t>
            </w:r>
            <w:r>
              <w:rPr>
                <w:rStyle w:val="IndexLink"/>
                <w:rtl w:val="true"/>
              </w:rPr>
              <w:tab/>
            </w:r>
            <w:r>
              <w:rPr>
                <w:rStyle w:val="IndexLink"/>
              </w:rPr>
              <w:t>360</w:t>
            </w:r>
          </w:hyperlink>
        </w:p>
        <w:p>
          <w:pPr>
            <w:pStyle w:val="Contents5"/>
            <w:tabs>
              <w:tab w:val="clear" w:pos="7892"/>
              <w:tab w:val="right" w:pos="9026" w:leader="dot"/>
            </w:tabs>
            <w:rPr/>
          </w:pPr>
          <w:hyperlink w:anchor="__RefHeading___Toc1219213_653776707">
            <w:r>
              <w:rPr>
                <w:webHidden/>
                <w:rStyle w:val="IndexLink"/>
                <w:rtl w:val="true"/>
              </w:rPr>
              <w:t>کمال بخشی به طبیعت</w:t>
            </w:r>
            <w:r>
              <w:rPr>
                <w:rStyle w:val="IndexLink"/>
                <w:rtl w:val="true"/>
              </w:rPr>
              <w:tab/>
            </w:r>
            <w:r>
              <w:rPr>
                <w:rStyle w:val="IndexLink"/>
              </w:rPr>
              <w:t>361</w:t>
            </w:r>
          </w:hyperlink>
        </w:p>
        <w:p>
          <w:pPr>
            <w:pStyle w:val="Contents5"/>
            <w:tabs>
              <w:tab w:val="clear" w:pos="7892"/>
              <w:tab w:val="right" w:pos="9026" w:leader="dot"/>
            </w:tabs>
            <w:rPr/>
          </w:pPr>
          <w:hyperlink w:anchor="__RefHeading___Toc1219215_653776707">
            <w:r>
              <w:rPr>
                <w:webHidden/>
                <w:rStyle w:val="IndexLink"/>
                <w:rtl w:val="true"/>
              </w:rPr>
              <w:t>توسعه پایدار</w:t>
            </w:r>
            <w:r>
              <w:rPr>
                <w:rStyle w:val="IndexLink"/>
                <w:rtl w:val="true"/>
              </w:rPr>
              <w:tab/>
            </w:r>
            <w:r>
              <w:rPr>
                <w:rStyle w:val="IndexLink"/>
              </w:rPr>
              <w:t>362</w:t>
            </w:r>
          </w:hyperlink>
        </w:p>
        <w:p>
          <w:pPr>
            <w:pStyle w:val="Contents5"/>
            <w:tabs>
              <w:tab w:val="clear" w:pos="7892"/>
              <w:tab w:val="right" w:pos="9026" w:leader="dot"/>
            </w:tabs>
            <w:rPr/>
          </w:pPr>
          <w:hyperlink w:anchor="__RefHeading___Toc1219217_653776707">
            <w:r>
              <w:rPr>
                <w:webHidden/>
                <w:rStyle w:val="IndexLink"/>
                <w:rtl w:val="true"/>
              </w:rPr>
              <w:t>ارتباط با طبیعت</w:t>
            </w:r>
            <w:r>
              <w:rPr>
                <w:rStyle w:val="IndexLink"/>
                <w:rtl w:val="true"/>
              </w:rPr>
              <w:tab/>
            </w:r>
            <w:r>
              <w:rPr>
                <w:rStyle w:val="IndexLink"/>
              </w:rPr>
              <w:t>363</w:t>
            </w:r>
          </w:hyperlink>
        </w:p>
        <w:p>
          <w:pPr>
            <w:pStyle w:val="Contents5"/>
            <w:tabs>
              <w:tab w:val="clear" w:pos="7892"/>
              <w:tab w:val="right" w:pos="9026" w:leader="dot"/>
            </w:tabs>
            <w:rPr/>
          </w:pPr>
          <w:hyperlink w:anchor="__RefHeading___Toc1219219_653776707">
            <w:r>
              <w:rPr>
                <w:webHidden/>
                <w:rStyle w:val="IndexLink"/>
                <w:rtl w:val="true"/>
              </w:rPr>
              <w:t>امنیت و ایمنی</w:t>
            </w:r>
            <w:r>
              <w:rPr>
                <w:rStyle w:val="IndexLink"/>
                <w:rtl w:val="true"/>
              </w:rPr>
              <w:tab/>
            </w:r>
            <w:r>
              <w:rPr>
                <w:rStyle w:val="IndexLink"/>
              </w:rPr>
              <w:t>364</w:t>
            </w:r>
          </w:hyperlink>
        </w:p>
        <w:p>
          <w:pPr>
            <w:pStyle w:val="Contents5"/>
            <w:tabs>
              <w:tab w:val="clear" w:pos="7892"/>
              <w:tab w:val="right" w:pos="9026" w:leader="dot"/>
            </w:tabs>
            <w:rPr/>
          </w:pPr>
          <w:hyperlink w:anchor="__RefHeading___Toc1219221_653776707">
            <w:r>
              <w:rPr>
                <w:webHidden/>
                <w:rStyle w:val="IndexLink"/>
                <w:rtl w:val="true"/>
              </w:rPr>
              <w:t>اصلاح و عمران</w:t>
            </w:r>
            <w:r>
              <w:rPr>
                <w:rStyle w:val="IndexLink"/>
                <w:rtl w:val="true"/>
              </w:rPr>
              <w:tab/>
            </w:r>
            <w:r>
              <w:rPr>
                <w:rStyle w:val="IndexLink"/>
              </w:rPr>
              <w:t>364</w:t>
            </w:r>
          </w:hyperlink>
        </w:p>
        <w:p>
          <w:pPr>
            <w:pStyle w:val="Contents5"/>
            <w:tabs>
              <w:tab w:val="clear" w:pos="7892"/>
              <w:tab w:val="right" w:pos="9026" w:leader="dot"/>
            </w:tabs>
            <w:rPr/>
          </w:pPr>
          <w:hyperlink w:anchor="__RefHeading___Toc1219223_653776707">
            <w:r>
              <w:rPr>
                <w:webHidden/>
                <w:rStyle w:val="IndexLink"/>
                <w:rtl w:val="true"/>
              </w:rPr>
              <w:t>دانش و آگاهی</w:t>
            </w:r>
            <w:r>
              <w:rPr>
                <w:rStyle w:val="IndexLink"/>
                <w:rtl w:val="true"/>
              </w:rPr>
              <w:tab/>
            </w:r>
            <w:r>
              <w:rPr>
                <w:rStyle w:val="IndexLink"/>
              </w:rPr>
              <w:t>365</w:t>
            </w:r>
          </w:hyperlink>
        </w:p>
        <w:p>
          <w:pPr>
            <w:pStyle w:val="Contents5"/>
            <w:tabs>
              <w:tab w:val="clear" w:pos="7892"/>
              <w:tab w:val="right" w:pos="9026" w:leader="dot"/>
            </w:tabs>
            <w:rPr/>
          </w:pPr>
          <w:hyperlink w:anchor="__RefHeading___Toc1219225_653776707">
            <w:r>
              <w:rPr>
                <w:webHidden/>
                <w:rStyle w:val="IndexLink"/>
                <w:rtl w:val="true"/>
              </w:rPr>
              <w:t>همکاری و همیاری</w:t>
            </w:r>
            <w:r>
              <w:rPr>
                <w:rStyle w:val="IndexLink"/>
                <w:rtl w:val="true"/>
              </w:rPr>
              <w:tab/>
            </w:r>
            <w:r>
              <w:rPr>
                <w:rStyle w:val="IndexLink"/>
              </w:rPr>
              <w:t>365</w:t>
            </w:r>
          </w:hyperlink>
        </w:p>
        <w:p>
          <w:pPr>
            <w:pStyle w:val="Contents5"/>
            <w:tabs>
              <w:tab w:val="clear" w:pos="7892"/>
              <w:tab w:val="right" w:pos="9026" w:leader="dot"/>
            </w:tabs>
            <w:rPr/>
          </w:pPr>
          <w:hyperlink w:anchor="__RefHeading___Toc1219227_653776707">
            <w:r>
              <w:rPr>
                <w:webHidden/>
                <w:rStyle w:val="IndexLink"/>
                <w:rtl w:val="true"/>
              </w:rPr>
              <w:t>قانون‌گرایی و قانون‌مندی</w:t>
            </w:r>
            <w:r>
              <w:rPr>
                <w:rStyle w:val="IndexLink"/>
                <w:rtl w:val="true"/>
              </w:rPr>
              <w:tab/>
            </w:r>
            <w:r>
              <w:rPr>
                <w:rStyle w:val="IndexLink"/>
              </w:rPr>
              <w:t>365</w:t>
            </w:r>
          </w:hyperlink>
        </w:p>
        <w:p>
          <w:pPr>
            <w:pStyle w:val="Contents5"/>
            <w:tabs>
              <w:tab w:val="clear" w:pos="7892"/>
              <w:tab w:val="right" w:pos="9026" w:leader="dot"/>
            </w:tabs>
            <w:rPr/>
          </w:pPr>
          <w:hyperlink w:anchor="__RefHeading___Toc1219229_653776707">
            <w:r>
              <w:rPr>
                <w:webHidden/>
                <w:rStyle w:val="IndexLink"/>
                <w:rtl w:val="true"/>
              </w:rPr>
              <w:t>نتیجه‌گیری</w:t>
            </w:r>
            <w:r>
              <w:rPr>
                <w:rStyle w:val="IndexLink"/>
                <w:rtl w:val="true"/>
              </w:rPr>
              <w:tab/>
            </w:r>
            <w:r>
              <w:rPr>
                <w:rStyle w:val="IndexLink"/>
              </w:rPr>
              <w:t>366</w:t>
            </w:r>
          </w:hyperlink>
        </w:p>
        <w:p>
          <w:pPr>
            <w:pStyle w:val="Contents5"/>
            <w:tabs>
              <w:tab w:val="clear" w:pos="7892"/>
              <w:tab w:val="right" w:pos="9026" w:leader="dot"/>
            </w:tabs>
            <w:rPr/>
          </w:pPr>
          <w:hyperlink w:anchor="__RefHeading___Toc1219231_653776707">
            <w:r>
              <w:rPr>
                <w:webHidden/>
                <w:rStyle w:val="IndexLink"/>
                <w:rtl w:val="true"/>
              </w:rPr>
              <w:t>منابع و مأخذ</w:t>
            </w:r>
            <w:r>
              <w:rPr>
                <w:rStyle w:val="IndexLink"/>
                <w:rtl w:val="true"/>
              </w:rPr>
              <w:tab/>
            </w:r>
            <w:r>
              <w:rPr>
                <w:rStyle w:val="IndexLink"/>
              </w:rPr>
              <w:t>367</w:t>
            </w:r>
          </w:hyperlink>
        </w:p>
        <w:p>
          <w:pPr>
            <w:pStyle w:val="Contents4"/>
            <w:tabs>
              <w:tab w:val="clear" w:pos="8176"/>
              <w:tab w:val="right" w:pos="9026" w:leader="dot"/>
            </w:tabs>
            <w:rPr/>
          </w:pPr>
          <w:hyperlink w:anchor="__RefHeading___Toc1219233_653776707">
            <w:r>
              <w:rPr>
                <w:webHidden/>
                <w:rStyle w:val="IndexLink"/>
                <w:rtl w:val="true"/>
              </w:rPr>
              <w:t xml:space="preserve">نقش مسجد در اقتصاد محله </w:t>
            </w:r>
            <w:r>
              <w:rPr>
                <w:rStyle w:val="IndexLink"/>
                <w:rtl w:val="true"/>
              </w:rPr>
              <w:t xml:space="preserve">/ </w:t>
            </w:r>
            <w:r>
              <w:rPr>
                <w:rStyle w:val="IndexLink"/>
                <w:rtl w:val="true"/>
              </w:rPr>
              <w:t>دکتر علی‌محمد احمدی</w:t>
            </w:r>
            <w:r>
              <w:rPr>
                <w:rStyle w:val="IndexLink"/>
                <w:rtl w:val="true"/>
              </w:rPr>
              <w:tab/>
            </w:r>
            <w:r>
              <w:rPr>
                <w:rStyle w:val="IndexLink"/>
              </w:rPr>
              <w:t>368</w:t>
            </w:r>
          </w:hyperlink>
        </w:p>
        <w:p>
          <w:pPr>
            <w:pStyle w:val="Contents5"/>
            <w:tabs>
              <w:tab w:val="clear" w:pos="7892"/>
              <w:tab w:val="right" w:pos="9026" w:leader="dot"/>
            </w:tabs>
            <w:rPr/>
          </w:pPr>
          <w:hyperlink w:anchor="__RefHeading___Toc1219235_653776707">
            <w:r>
              <w:rPr>
                <w:webHidden/>
                <w:rStyle w:val="IndexLink"/>
                <w:rtl w:val="true"/>
              </w:rPr>
              <w:t>اشاره</w:t>
            </w:r>
            <w:r>
              <w:rPr>
                <w:rStyle w:val="IndexLink"/>
                <w:rtl w:val="true"/>
              </w:rPr>
              <w:tab/>
            </w:r>
            <w:r>
              <w:rPr>
                <w:rStyle w:val="IndexLink"/>
              </w:rPr>
              <w:t>368</w:t>
            </w:r>
          </w:hyperlink>
        </w:p>
        <w:p>
          <w:pPr>
            <w:pStyle w:val="Contents5"/>
            <w:tabs>
              <w:tab w:val="clear" w:pos="7892"/>
              <w:tab w:val="right" w:pos="9026" w:leader="dot"/>
            </w:tabs>
            <w:rPr/>
          </w:pPr>
          <w:hyperlink w:anchor="__RefHeading___Toc1219237_653776707">
            <w:r>
              <w:rPr>
                <w:webHidden/>
                <w:rStyle w:val="IndexLink"/>
                <w:rtl w:val="true"/>
              </w:rPr>
              <w:t>چکیده</w:t>
            </w:r>
            <w:r>
              <w:rPr>
                <w:rStyle w:val="IndexLink"/>
                <w:rtl w:val="true"/>
              </w:rPr>
              <w:tab/>
            </w:r>
            <w:r>
              <w:rPr>
                <w:rStyle w:val="IndexLink"/>
              </w:rPr>
              <w:t>368</w:t>
            </w:r>
          </w:hyperlink>
        </w:p>
        <w:p>
          <w:pPr>
            <w:pStyle w:val="Contents5"/>
            <w:tabs>
              <w:tab w:val="clear" w:pos="7892"/>
              <w:tab w:val="right" w:pos="9026" w:leader="dot"/>
            </w:tabs>
            <w:rPr/>
          </w:pPr>
          <w:hyperlink w:anchor="__RefHeading___Toc1219239_653776707">
            <w:r>
              <w:rPr>
                <w:webHidden/>
                <w:rStyle w:val="IndexLink"/>
                <w:rtl w:val="true"/>
              </w:rPr>
              <w:t>دین و توسعه انسانی</w:t>
            </w:r>
            <w:r>
              <w:rPr>
                <w:rStyle w:val="IndexLink"/>
                <w:rtl w:val="true"/>
              </w:rPr>
              <w:tab/>
            </w:r>
            <w:r>
              <w:rPr>
                <w:rStyle w:val="IndexLink"/>
              </w:rPr>
              <w:t>369</w:t>
            </w:r>
          </w:hyperlink>
        </w:p>
        <w:p>
          <w:pPr>
            <w:pStyle w:val="Contents5"/>
            <w:tabs>
              <w:tab w:val="clear" w:pos="7892"/>
              <w:tab w:val="right" w:pos="9026" w:leader="dot"/>
            </w:tabs>
            <w:rPr/>
          </w:pPr>
          <w:hyperlink w:anchor="__RefHeading___Toc1219241_653776707">
            <w:r>
              <w:rPr>
                <w:webHidden/>
                <w:rStyle w:val="IndexLink"/>
                <w:rtl w:val="true"/>
              </w:rPr>
              <w:t>رابطه دین و اقتصاد</w:t>
            </w:r>
            <w:r>
              <w:rPr>
                <w:rStyle w:val="IndexLink"/>
                <w:rtl w:val="true"/>
              </w:rPr>
              <w:tab/>
            </w:r>
            <w:r>
              <w:rPr>
                <w:rStyle w:val="IndexLink"/>
              </w:rPr>
              <w:t>370</w:t>
            </w:r>
          </w:hyperlink>
        </w:p>
        <w:p>
          <w:pPr>
            <w:pStyle w:val="Contents5"/>
            <w:tabs>
              <w:tab w:val="clear" w:pos="7892"/>
              <w:tab w:val="right" w:pos="9026" w:leader="dot"/>
            </w:tabs>
            <w:rPr/>
          </w:pPr>
          <w:hyperlink w:anchor="__RefHeading___Toc1219243_653776707">
            <w:r>
              <w:rPr>
                <w:webHidden/>
                <w:rStyle w:val="IndexLink"/>
                <w:rtl w:val="true"/>
              </w:rPr>
              <w:t>نقش دین در توسعه و رفاه اقتصادی</w:t>
            </w:r>
            <w:r>
              <w:rPr>
                <w:rStyle w:val="IndexLink"/>
                <w:rtl w:val="true"/>
              </w:rPr>
              <w:tab/>
            </w:r>
            <w:r>
              <w:rPr>
                <w:rStyle w:val="IndexLink"/>
              </w:rPr>
              <w:t>371</w:t>
            </w:r>
          </w:hyperlink>
        </w:p>
        <w:p>
          <w:pPr>
            <w:pStyle w:val="Contents5"/>
            <w:tabs>
              <w:tab w:val="clear" w:pos="7892"/>
              <w:tab w:val="right" w:pos="9026" w:leader="dot"/>
            </w:tabs>
            <w:rPr/>
          </w:pPr>
          <w:hyperlink w:anchor="__RefHeading___Toc1219245_653776707">
            <w:r>
              <w:rPr>
                <w:webHidden/>
                <w:rStyle w:val="IndexLink"/>
                <w:rtl w:val="true"/>
              </w:rPr>
              <w:t>معنای برکت</w:t>
            </w:r>
            <w:r>
              <w:rPr>
                <w:rStyle w:val="IndexLink"/>
                <w:rtl w:val="true"/>
              </w:rPr>
              <w:tab/>
            </w:r>
            <w:r>
              <w:rPr>
                <w:rStyle w:val="IndexLink"/>
              </w:rPr>
              <w:t>373</w:t>
            </w:r>
          </w:hyperlink>
        </w:p>
        <w:p>
          <w:pPr>
            <w:pStyle w:val="Contents6"/>
            <w:tabs>
              <w:tab w:val="clear" w:pos="7609"/>
              <w:tab w:val="right" w:pos="9026" w:leader="dot"/>
            </w:tabs>
            <w:rPr/>
          </w:pPr>
          <w:hyperlink w:anchor="__RefHeading___Toc1219247_653776707">
            <w:r>
              <w:rPr>
                <w:webHidden/>
                <w:rStyle w:val="IndexLink"/>
                <w:rtl w:val="true"/>
              </w:rPr>
              <w:t>اشاره</w:t>
            </w:r>
            <w:r>
              <w:rPr>
                <w:rStyle w:val="IndexLink"/>
                <w:rtl w:val="true"/>
              </w:rPr>
              <w:tab/>
            </w:r>
            <w:r>
              <w:rPr>
                <w:rStyle w:val="IndexLink"/>
              </w:rPr>
              <w:t>373</w:t>
            </w:r>
          </w:hyperlink>
        </w:p>
        <w:p>
          <w:pPr>
            <w:pStyle w:val="Contents6"/>
            <w:tabs>
              <w:tab w:val="clear" w:pos="7609"/>
              <w:tab w:val="right" w:pos="9026" w:leader="dot"/>
            </w:tabs>
            <w:rPr/>
          </w:pPr>
          <w:hyperlink w:anchor="__RefHeading___Toc1219249_653776707">
            <w:r>
              <w:rPr>
                <w:webHidden/>
                <w:rStyle w:val="IndexLink"/>
                <w:rtl w:val="true"/>
              </w:rPr>
              <w:t>الف</w:t>
            </w:r>
            <w:r>
              <w:rPr>
                <w:rStyle w:val="IndexLink"/>
                <w:rtl w:val="true"/>
              </w:rPr>
              <w:t xml:space="preserve">) </w:t>
            </w:r>
            <w:r>
              <w:rPr>
                <w:rStyle w:val="IndexLink"/>
                <w:rtl w:val="true"/>
              </w:rPr>
              <w:t>تقوی</w:t>
            </w:r>
            <w:r>
              <w:rPr>
                <w:rStyle w:val="IndexLink"/>
                <w:rtl w:val="true"/>
              </w:rPr>
              <w:tab/>
            </w:r>
            <w:r>
              <w:rPr>
                <w:rStyle w:val="IndexLink"/>
              </w:rPr>
              <w:t>375</w:t>
            </w:r>
          </w:hyperlink>
        </w:p>
        <w:p>
          <w:pPr>
            <w:pStyle w:val="Contents6"/>
            <w:tabs>
              <w:tab w:val="clear" w:pos="7609"/>
              <w:tab w:val="right" w:pos="9026" w:leader="dot"/>
            </w:tabs>
            <w:rPr/>
          </w:pPr>
          <w:hyperlink w:anchor="__RefHeading___Toc1219251_653776707">
            <w:r>
              <w:rPr>
                <w:webHidden/>
                <w:rStyle w:val="IndexLink"/>
                <w:rtl w:val="true"/>
              </w:rPr>
              <w:t>ب</w:t>
            </w:r>
            <w:r>
              <w:rPr>
                <w:rStyle w:val="IndexLink"/>
                <w:rtl w:val="true"/>
              </w:rPr>
              <w:t xml:space="preserve">) </w:t>
            </w:r>
            <w:r>
              <w:rPr>
                <w:rStyle w:val="IndexLink"/>
                <w:rtl w:val="true"/>
              </w:rPr>
              <w:t>حسن نیت</w:t>
            </w:r>
            <w:r>
              <w:rPr>
                <w:rStyle w:val="IndexLink"/>
                <w:rtl w:val="true"/>
              </w:rPr>
              <w:tab/>
            </w:r>
            <w:r>
              <w:rPr>
                <w:rStyle w:val="IndexLink"/>
              </w:rPr>
              <w:t>375</w:t>
            </w:r>
          </w:hyperlink>
        </w:p>
        <w:p>
          <w:pPr>
            <w:pStyle w:val="Contents6"/>
            <w:tabs>
              <w:tab w:val="clear" w:pos="7609"/>
              <w:tab w:val="right" w:pos="9026" w:leader="dot"/>
            </w:tabs>
            <w:rPr/>
          </w:pPr>
          <w:hyperlink w:anchor="__RefHeading___Toc1219253_653776707">
            <w:r>
              <w:rPr>
                <w:webHidden/>
                <w:rStyle w:val="IndexLink"/>
                <w:rtl w:val="true"/>
              </w:rPr>
              <w:t>ج</w:t>
            </w:r>
            <w:r>
              <w:rPr>
                <w:rStyle w:val="IndexLink"/>
                <w:rtl w:val="true"/>
              </w:rPr>
              <w:t xml:space="preserve">) </w:t>
            </w:r>
            <w:r>
              <w:rPr>
                <w:rStyle w:val="IndexLink"/>
                <w:rtl w:val="true"/>
              </w:rPr>
              <w:t>راست‌گویی</w:t>
            </w:r>
            <w:r>
              <w:rPr>
                <w:rStyle w:val="IndexLink"/>
                <w:rtl w:val="true"/>
              </w:rPr>
              <w:tab/>
            </w:r>
            <w:r>
              <w:rPr>
                <w:rStyle w:val="IndexLink"/>
              </w:rPr>
              <w:t>376</w:t>
            </w:r>
          </w:hyperlink>
        </w:p>
        <w:p>
          <w:pPr>
            <w:pStyle w:val="Contents6"/>
            <w:tabs>
              <w:tab w:val="clear" w:pos="7609"/>
              <w:tab w:val="right" w:pos="9026" w:leader="dot"/>
            </w:tabs>
            <w:rPr/>
          </w:pPr>
          <w:hyperlink w:anchor="__RefHeading___Toc1219255_653776707">
            <w:r>
              <w:rPr>
                <w:webHidden/>
                <w:rStyle w:val="IndexLink"/>
                <w:rtl w:val="true"/>
              </w:rPr>
              <w:t>د</w:t>
            </w:r>
            <w:r>
              <w:rPr>
                <w:rStyle w:val="IndexLink"/>
                <w:rtl w:val="true"/>
              </w:rPr>
              <w:t xml:space="preserve">) </w:t>
            </w:r>
            <w:r>
              <w:rPr>
                <w:rStyle w:val="IndexLink"/>
                <w:rtl w:val="true"/>
              </w:rPr>
              <w:t>سخاوت</w:t>
            </w:r>
            <w:r>
              <w:rPr>
                <w:rStyle w:val="IndexLink"/>
                <w:rtl w:val="true"/>
              </w:rPr>
              <w:tab/>
            </w:r>
            <w:r>
              <w:rPr>
                <w:rStyle w:val="IndexLink"/>
              </w:rPr>
              <w:t>376</w:t>
            </w:r>
          </w:hyperlink>
        </w:p>
        <w:p>
          <w:pPr>
            <w:pStyle w:val="Contents5"/>
            <w:tabs>
              <w:tab w:val="clear" w:pos="7892"/>
              <w:tab w:val="right" w:pos="9026" w:leader="dot"/>
            </w:tabs>
            <w:rPr/>
          </w:pPr>
          <w:hyperlink w:anchor="__RefHeading___Toc1219257_653776707">
            <w:r>
              <w:rPr>
                <w:webHidden/>
                <w:rStyle w:val="IndexLink"/>
                <w:rtl w:val="true"/>
              </w:rPr>
              <w:t>اقامه نماز و نماز شب</w:t>
            </w:r>
            <w:r>
              <w:rPr>
                <w:rStyle w:val="IndexLink"/>
                <w:rtl w:val="true"/>
              </w:rPr>
              <w:tab/>
            </w:r>
            <w:r>
              <w:rPr>
                <w:rStyle w:val="IndexLink"/>
              </w:rPr>
              <w:t>377</w:t>
            </w:r>
          </w:hyperlink>
        </w:p>
        <w:p>
          <w:pPr>
            <w:pStyle w:val="Contents6"/>
            <w:tabs>
              <w:tab w:val="clear" w:pos="7609"/>
              <w:tab w:val="right" w:pos="9026" w:leader="dot"/>
            </w:tabs>
            <w:rPr/>
          </w:pPr>
          <w:hyperlink w:anchor="__RefHeading___Toc1219259_653776707">
            <w:r>
              <w:rPr>
                <w:webHidden/>
                <w:rStyle w:val="IndexLink"/>
                <w:rtl w:val="true"/>
              </w:rPr>
              <w:t>اشاره</w:t>
            </w:r>
            <w:r>
              <w:rPr>
                <w:rStyle w:val="IndexLink"/>
                <w:rtl w:val="true"/>
              </w:rPr>
              <w:tab/>
            </w:r>
            <w:r>
              <w:rPr>
                <w:rStyle w:val="IndexLink"/>
              </w:rPr>
              <w:t>377</w:t>
            </w:r>
          </w:hyperlink>
        </w:p>
        <w:p>
          <w:pPr>
            <w:pStyle w:val="Contents6"/>
            <w:tabs>
              <w:tab w:val="clear" w:pos="7609"/>
              <w:tab w:val="right" w:pos="9026" w:leader="dot"/>
            </w:tabs>
            <w:rPr/>
          </w:pPr>
          <w:hyperlink w:anchor="__RefHeading___Toc1219261_653776707">
            <w:r>
              <w:rPr>
                <w:webHidden/>
                <w:rStyle w:val="IndexLink"/>
                <w:rtl w:val="true"/>
              </w:rPr>
              <w:t>الف</w:t>
            </w:r>
            <w:r>
              <w:rPr>
                <w:rStyle w:val="IndexLink"/>
                <w:rtl w:val="true"/>
              </w:rPr>
              <w:t xml:space="preserve">) </w:t>
            </w:r>
            <w:r>
              <w:rPr>
                <w:rStyle w:val="IndexLink"/>
                <w:rtl w:val="true"/>
              </w:rPr>
              <w:t>استغفار</w:t>
            </w:r>
            <w:r>
              <w:rPr>
                <w:rStyle w:val="IndexLink"/>
                <w:rtl w:val="true"/>
              </w:rPr>
              <w:tab/>
            </w:r>
            <w:r>
              <w:rPr>
                <w:rStyle w:val="IndexLink"/>
              </w:rPr>
              <w:t>378</w:t>
            </w:r>
          </w:hyperlink>
        </w:p>
        <w:p>
          <w:pPr>
            <w:pStyle w:val="Contents6"/>
            <w:tabs>
              <w:tab w:val="clear" w:pos="7609"/>
              <w:tab w:val="right" w:pos="9026" w:leader="dot"/>
            </w:tabs>
            <w:rPr/>
          </w:pPr>
          <w:hyperlink w:anchor="__RefHeading___Toc1219263_653776707">
            <w:r>
              <w:rPr>
                <w:webHidden/>
                <w:rStyle w:val="IndexLink"/>
                <w:rtl w:val="true"/>
              </w:rPr>
              <w:t>ب</w:t>
            </w:r>
            <w:r>
              <w:rPr>
                <w:rStyle w:val="IndexLink"/>
                <w:rtl w:val="true"/>
              </w:rPr>
              <w:t xml:space="preserve">) </w:t>
            </w:r>
            <w:r>
              <w:rPr>
                <w:rStyle w:val="IndexLink"/>
                <w:rtl w:val="true"/>
              </w:rPr>
              <w:t>دعا</w:t>
            </w:r>
            <w:r>
              <w:rPr>
                <w:rStyle w:val="IndexLink"/>
                <w:rtl w:val="true"/>
              </w:rPr>
              <w:tab/>
            </w:r>
            <w:r>
              <w:rPr>
                <w:rStyle w:val="IndexLink"/>
              </w:rPr>
              <w:t>379</w:t>
            </w:r>
          </w:hyperlink>
        </w:p>
        <w:p>
          <w:pPr>
            <w:pStyle w:val="Contents6"/>
            <w:tabs>
              <w:tab w:val="clear" w:pos="7609"/>
              <w:tab w:val="right" w:pos="9026" w:leader="dot"/>
            </w:tabs>
            <w:rPr/>
          </w:pPr>
          <w:hyperlink w:anchor="__RefHeading___Toc1219265_653776707">
            <w:r>
              <w:rPr>
                <w:webHidden/>
                <w:rStyle w:val="IndexLink"/>
                <w:rtl w:val="true"/>
              </w:rPr>
              <w:t>د</w:t>
            </w:r>
            <w:r>
              <w:rPr>
                <w:rStyle w:val="IndexLink"/>
                <w:rtl w:val="true"/>
              </w:rPr>
              <w:t xml:space="preserve">) </w:t>
            </w:r>
            <w:r>
              <w:rPr>
                <w:rStyle w:val="IndexLink"/>
                <w:rtl w:val="true"/>
              </w:rPr>
              <w:t>حج و عمره</w:t>
            </w:r>
            <w:r>
              <w:rPr>
                <w:rStyle w:val="IndexLink"/>
                <w:rtl w:val="true"/>
              </w:rPr>
              <w:tab/>
            </w:r>
            <w:r>
              <w:rPr>
                <w:rStyle w:val="IndexLink"/>
              </w:rPr>
              <w:t>379</w:t>
            </w:r>
          </w:hyperlink>
        </w:p>
        <w:p>
          <w:pPr>
            <w:pStyle w:val="Contents6"/>
            <w:tabs>
              <w:tab w:val="clear" w:pos="7609"/>
              <w:tab w:val="right" w:pos="9026" w:leader="dot"/>
            </w:tabs>
            <w:rPr/>
          </w:pPr>
          <w:hyperlink w:anchor="__RefHeading___Toc1219267_653776707">
            <w:r>
              <w:rPr>
                <w:webHidden/>
                <w:rStyle w:val="IndexLink"/>
                <w:rtl w:val="true"/>
              </w:rPr>
              <w:t>اشاره</w:t>
            </w:r>
            <w:r>
              <w:rPr>
                <w:rStyle w:val="IndexLink"/>
                <w:rtl w:val="true"/>
              </w:rPr>
              <w:tab/>
            </w:r>
            <w:r>
              <w:rPr>
                <w:rStyle w:val="IndexLink"/>
              </w:rPr>
              <w:t>379</w:t>
            </w:r>
          </w:hyperlink>
        </w:p>
        <w:p>
          <w:pPr>
            <w:pStyle w:val="Contents6"/>
            <w:tabs>
              <w:tab w:val="clear" w:pos="7609"/>
              <w:tab w:val="right" w:pos="9026" w:leader="dot"/>
            </w:tabs>
            <w:rPr/>
          </w:pPr>
          <w:hyperlink w:anchor="__RefHeading___Toc1219269_653776707">
            <w:r>
              <w:rPr>
                <w:webHidden/>
                <w:rStyle w:val="IndexLink"/>
                <w:rtl w:val="true"/>
              </w:rPr>
              <w:t>الف</w:t>
            </w:r>
            <w:r>
              <w:rPr>
                <w:rStyle w:val="IndexLink"/>
                <w:rtl w:val="true"/>
              </w:rPr>
              <w:t xml:space="preserve">) </w:t>
            </w:r>
            <w:r>
              <w:rPr>
                <w:rStyle w:val="IndexLink"/>
                <w:rtl w:val="true"/>
              </w:rPr>
              <w:t>انفاق</w:t>
            </w:r>
            <w:r>
              <w:rPr>
                <w:rStyle w:val="IndexLink"/>
                <w:rtl w:val="true"/>
              </w:rPr>
              <w:tab/>
            </w:r>
            <w:r>
              <w:rPr>
                <w:rStyle w:val="IndexLink"/>
              </w:rPr>
              <w:t>380</w:t>
            </w:r>
          </w:hyperlink>
        </w:p>
        <w:p>
          <w:pPr>
            <w:pStyle w:val="Contents6"/>
            <w:tabs>
              <w:tab w:val="clear" w:pos="7609"/>
              <w:tab w:val="right" w:pos="9026" w:leader="dot"/>
            </w:tabs>
            <w:rPr/>
          </w:pPr>
          <w:hyperlink w:anchor="__RefHeading___Toc1219271_653776707">
            <w:r>
              <w:rPr>
                <w:webHidden/>
                <w:rStyle w:val="IndexLink"/>
                <w:rtl w:val="true"/>
              </w:rPr>
              <w:t>ب</w:t>
            </w:r>
            <w:r>
              <w:rPr>
                <w:rStyle w:val="IndexLink"/>
                <w:rtl w:val="true"/>
              </w:rPr>
              <w:t xml:space="preserve">) </w:t>
            </w:r>
            <w:r>
              <w:rPr>
                <w:rStyle w:val="IndexLink"/>
                <w:rtl w:val="true"/>
              </w:rPr>
              <w:t>صله رحم</w:t>
            </w:r>
            <w:r>
              <w:rPr>
                <w:rStyle w:val="IndexLink"/>
                <w:rtl w:val="true"/>
              </w:rPr>
              <w:tab/>
            </w:r>
            <w:r>
              <w:rPr>
                <w:rStyle w:val="IndexLink"/>
              </w:rPr>
              <w:t>381</w:t>
            </w:r>
          </w:hyperlink>
        </w:p>
        <w:p>
          <w:pPr>
            <w:pStyle w:val="Contents6"/>
            <w:tabs>
              <w:tab w:val="clear" w:pos="7609"/>
              <w:tab w:val="right" w:pos="9026" w:leader="dot"/>
            </w:tabs>
            <w:rPr/>
          </w:pPr>
          <w:hyperlink w:anchor="__RefHeading___Toc1219273_653776707">
            <w:r>
              <w:rPr>
                <w:webHidden/>
                <w:rStyle w:val="IndexLink"/>
                <w:rtl w:val="true"/>
              </w:rPr>
              <w:t>ج</w:t>
            </w:r>
            <w:r>
              <w:rPr>
                <w:rStyle w:val="IndexLink"/>
                <w:rtl w:val="true"/>
              </w:rPr>
              <w:t xml:space="preserve">) </w:t>
            </w:r>
            <w:r>
              <w:rPr>
                <w:rStyle w:val="IndexLink"/>
                <w:rtl w:val="true"/>
              </w:rPr>
              <w:t>میانه‌روی</w:t>
            </w:r>
            <w:r>
              <w:rPr>
                <w:rStyle w:val="IndexLink"/>
                <w:rtl w:val="true"/>
              </w:rPr>
              <w:tab/>
            </w:r>
            <w:r>
              <w:rPr>
                <w:rStyle w:val="IndexLink"/>
              </w:rPr>
              <w:t>381</w:t>
            </w:r>
          </w:hyperlink>
        </w:p>
        <w:p>
          <w:pPr>
            <w:pStyle w:val="Contents6"/>
            <w:tabs>
              <w:tab w:val="clear" w:pos="7609"/>
              <w:tab w:val="right" w:pos="9026" w:leader="dot"/>
            </w:tabs>
            <w:rPr/>
          </w:pPr>
          <w:hyperlink w:anchor="__RefHeading___Toc1219275_653776707">
            <w:r>
              <w:rPr>
                <w:webHidden/>
                <w:rStyle w:val="IndexLink"/>
                <w:rtl w:val="true"/>
              </w:rPr>
              <w:t>د</w:t>
            </w:r>
            <w:r>
              <w:rPr>
                <w:rStyle w:val="IndexLink"/>
                <w:rtl w:val="true"/>
              </w:rPr>
              <w:t xml:space="preserve">) </w:t>
            </w:r>
            <w:r>
              <w:rPr>
                <w:rStyle w:val="IndexLink"/>
                <w:rtl w:val="true"/>
              </w:rPr>
              <w:t>ازدواج</w:t>
            </w:r>
            <w:r>
              <w:rPr>
                <w:rStyle w:val="IndexLink"/>
                <w:rtl w:val="true"/>
              </w:rPr>
              <w:tab/>
            </w:r>
            <w:r>
              <w:rPr>
                <w:rStyle w:val="IndexLink"/>
              </w:rPr>
              <w:t>381</w:t>
            </w:r>
          </w:hyperlink>
        </w:p>
        <w:p>
          <w:pPr>
            <w:pStyle w:val="Contents6"/>
            <w:tabs>
              <w:tab w:val="clear" w:pos="7609"/>
              <w:tab w:val="right" w:pos="9026" w:leader="dot"/>
            </w:tabs>
            <w:rPr/>
          </w:pPr>
          <w:hyperlink w:anchor="__RefHeading___Toc1219277_653776707">
            <w:r>
              <w:rPr>
                <w:webHidden/>
                <w:rStyle w:val="IndexLink"/>
                <w:rtl w:val="true"/>
              </w:rPr>
              <w:t>ه</w:t>
            </w:r>
            <w:r>
              <w:rPr>
                <w:rStyle w:val="IndexLink"/>
                <w:rtl w:val="true"/>
              </w:rPr>
              <w:t xml:space="preserve">-) </w:t>
            </w:r>
            <w:r>
              <w:rPr>
                <w:rStyle w:val="IndexLink"/>
                <w:rtl w:val="true"/>
              </w:rPr>
              <w:t>آسان‌گیری در معامله</w:t>
            </w:r>
            <w:r>
              <w:rPr>
                <w:rStyle w:val="IndexLink"/>
                <w:rtl w:val="true"/>
              </w:rPr>
              <w:tab/>
            </w:r>
            <w:r>
              <w:rPr>
                <w:rStyle w:val="IndexLink"/>
              </w:rPr>
              <w:t>382</w:t>
            </w:r>
          </w:hyperlink>
        </w:p>
        <w:p>
          <w:pPr>
            <w:pStyle w:val="Contents5"/>
            <w:tabs>
              <w:tab w:val="clear" w:pos="7892"/>
              <w:tab w:val="right" w:pos="9026" w:leader="dot"/>
            </w:tabs>
            <w:rPr/>
          </w:pPr>
          <w:hyperlink w:anchor="__RefHeading___Toc1219279_653776707">
            <w:r>
              <w:rPr>
                <w:webHidden/>
                <w:rStyle w:val="IndexLink"/>
                <w:rtl w:val="true"/>
              </w:rPr>
              <w:t>نقش مساجد در توسعه و رفاه اقتصادی</w:t>
            </w:r>
            <w:r>
              <w:rPr>
                <w:rStyle w:val="IndexLink"/>
                <w:rtl w:val="true"/>
              </w:rPr>
              <w:tab/>
            </w:r>
            <w:r>
              <w:rPr>
                <w:rStyle w:val="IndexLink"/>
              </w:rPr>
              <w:t>383</w:t>
            </w:r>
          </w:hyperlink>
        </w:p>
        <w:p>
          <w:pPr>
            <w:pStyle w:val="Contents5"/>
            <w:tabs>
              <w:tab w:val="clear" w:pos="7892"/>
              <w:tab w:val="right" w:pos="9026" w:leader="dot"/>
            </w:tabs>
            <w:rPr/>
          </w:pPr>
          <w:hyperlink w:anchor="__RefHeading___Toc1219281_653776707">
            <w:r>
              <w:rPr>
                <w:webHidden/>
                <w:rStyle w:val="IndexLink"/>
                <w:rtl w:val="true"/>
              </w:rPr>
              <w:t>نقش مساجد در اقتصاد محله‌ای</w:t>
            </w:r>
            <w:r>
              <w:rPr>
                <w:rStyle w:val="IndexLink"/>
                <w:rtl w:val="true"/>
              </w:rPr>
              <w:tab/>
            </w:r>
            <w:r>
              <w:rPr>
                <w:rStyle w:val="IndexLink"/>
              </w:rPr>
              <w:t>386</w:t>
            </w:r>
          </w:hyperlink>
        </w:p>
        <w:p>
          <w:pPr>
            <w:pStyle w:val="Contents5"/>
            <w:tabs>
              <w:tab w:val="clear" w:pos="7892"/>
              <w:tab w:val="right" w:pos="9026" w:leader="dot"/>
            </w:tabs>
            <w:rPr/>
          </w:pPr>
          <w:hyperlink w:anchor="__RefHeading___Toc1219283_653776707">
            <w:r>
              <w:rPr>
                <w:webHidden/>
                <w:rStyle w:val="IndexLink"/>
                <w:rtl w:val="true"/>
              </w:rPr>
              <w:t>منابع و مأخذ</w:t>
            </w:r>
            <w:r>
              <w:rPr>
                <w:rStyle w:val="IndexLink"/>
                <w:rtl w:val="true"/>
              </w:rPr>
              <w:tab/>
            </w:r>
            <w:r>
              <w:rPr>
                <w:rStyle w:val="IndexLink"/>
              </w:rPr>
              <w:t>388</w:t>
            </w:r>
          </w:hyperlink>
        </w:p>
        <w:p>
          <w:pPr>
            <w:pStyle w:val="Contents4"/>
            <w:tabs>
              <w:tab w:val="clear" w:pos="8176"/>
              <w:tab w:val="right" w:pos="9026" w:leader="dot"/>
            </w:tabs>
            <w:rPr/>
          </w:pPr>
          <w:hyperlink w:anchor="__RefHeading___Toc1219285_653776707">
            <w:r>
              <w:rPr>
                <w:webHidden/>
                <w:rStyle w:val="IndexLink"/>
                <w:rtl w:val="true"/>
              </w:rPr>
              <w:t xml:space="preserve">نقش مسجد در فرهنگ و هویت محله‌ای </w:t>
            </w:r>
            <w:r>
              <w:rPr>
                <w:rStyle w:val="IndexLink"/>
                <w:rtl w:val="true"/>
              </w:rPr>
              <w:t xml:space="preserve">/ </w:t>
            </w:r>
            <w:r>
              <w:rPr>
                <w:rStyle w:val="IndexLink"/>
                <w:rtl w:val="true"/>
              </w:rPr>
              <w:t>دکتر ابراهیم عباسی</w:t>
            </w:r>
            <w:r>
              <w:rPr>
                <w:rStyle w:val="IndexLink"/>
                <w:rtl w:val="true"/>
              </w:rPr>
              <w:tab/>
            </w:r>
            <w:r>
              <w:rPr>
                <w:rStyle w:val="IndexLink"/>
              </w:rPr>
              <w:t>389</w:t>
            </w:r>
          </w:hyperlink>
        </w:p>
        <w:p>
          <w:pPr>
            <w:pStyle w:val="Contents5"/>
            <w:tabs>
              <w:tab w:val="clear" w:pos="7892"/>
              <w:tab w:val="right" w:pos="9026" w:leader="dot"/>
            </w:tabs>
            <w:rPr/>
          </w:pPr>
          <w:hyperlink w:anchor="__RefHeading___Toc1219287_653776707">
            <w:r>
              <w:rPr>
                <w:webHidden/>
                <w:rStyle w:val="IndexLink"/>
                <w:rtl w:val="true"/>
              </w:rPr>
              <w:t>اشاره</w:t>
            </w:r>
            <w:r>
              <w:rPr>
                <w:rStyle w:val="IndexLink"/>
                <w:rtl w:val="true"/>
              </w:rPr>
              <w:tab/>
            </w:r>
            <w:r>
              <w:rPr>
                <w:rStyle w:val="IndexLink"/>
              </w:rPr>
              <w:t>389</w:t>
            </w:r>
          </w:hyperlink>
        </w:p>
        <w:p>
          <w:pPr>
            <w:pStyle w:val="Contents5"/>
            <w:tabs>
              <w:tab w:val="clear" w:pos="7892"/>
              <w:tab w:val="right" w:pos="9026" w:leader="dot"/>
            </w:tabs>
            <w:rPr/>
          </w:pPr>
          <w:hyperlink w:anchor="__RefHeading___Toc1219289_653776707">
            <w:r>
              <w:rPr>
                <w:webHidden/>
                <w:rStyle w:val="IndexLink"/>
                <w:rtl w:val="true"/>
              </w:rPr>
              <w:t>چکیده</w:t>
            </w:r>
            <w:r>
              <w:rPr>
                <w:rStyle w:val="IndexLink"/>
                <w:rtl w:val="true"/>
              </w:rPr>
              <w:tab/>
            </w:r>
            <w:r>
              <w:rPr>
                <w:rStyle w:val="IndexLink"/>
              </w:rPr>
              <w:t>389</w:t>
            </w:r>
          </w:hyperlink>
        </w:p>
        <w:p>
          <w:pPr>
            <w:pStyle w:val="Contents5"/>
            <w:tabs>
              <w:tab w:val="clear" w:pos="7892"/>
              <w:tab w:val="right" w:pos="9026" w:leader="dot"/>
            </w:tabs>
            <w:rPr/>
          </w:pPr>
          <w:hyperlink w:anchor="__RefHeading___Toc1219291_653776707">
            <w:r>
              <w:rPr>
                <w:webHidden/>
                <w:rStyle w:val="IndexLink"/>
                <w:rtl w:val="true"/>
              </w:rPr>
              <w:t>فرهنگ و ساختارهای تشکیل دهنده آن</w:t>
            </w:r>
            <w:r>
              <w:rPr>
                <w:rStyle w:val="IndexLink"/>
                <w:rtl w:val="true"/>
              </w:rPr>
              <w:tab/>
            </w:r>
            <w:r>
              <w:rPr>
                <w:rStyle w:val="IndexLink"/>
              </w:rPr>
              <w:t>390</w:t>
            </w:r>
          </w:hyperlink>
        </w:p>
        <w:p>
          <w:pPr>
            <w:pStyle w:val="Contents5"/>
            <w:tabs>
              <w:tab w:val="clear" w:pos="7892"/>
              <w:tab w:val="right" w:pos="9026" w:leader="dot"/>
            </w:tabs>
            <w:rPr/>
          </w:pPr>
          <w:hyperlink w:anchor="__RefHeading___Toc1219293_653776707">
            <w:r>
              <w:rPr>
                <w:webHidden/>
                <w:rStyle w:val="IndexLink"/>
                <w:rtl w:val="true"/>
              </w:rPr>
              <w:t>جنبه معنوی فرهنگ</w:t>
            </w:r>
            <w:r>
              <w:rPr>
                <w:rStyle w:val="IndexLink"/>
                <w:rtl w:val="true"/>
              </w:rPr>
              <w:tab/>
            </w:r>
            <w:r>
              <w:rPr>
                <w:rStyle w:val="IndexLink"/>
              </w:rPr>
              <w:t>393</w:t>
            </w:r>
          </w:hyperlink>
        </w:p>
        <w:p>
          <w:pPr>
            <w:pStyle w:val="Contents5"/>
            <w:tabs>
              <w:tab w:val="clear" w:pos="7892"/>
              <w:tab w:val="right" w:pos="9026" w:leader="dot"/>
            </w:tabs>
            <w:rPr/>
          </w:pPr>
          <w:hyperlink w:anchor="__RefHeading___Toc1219295_653776707">
            <w:r>
              <w:rPr>
                <w:webHidden/>
                <w:rStyle w:val="IndexLink"/>
                <w:rtl w:val="true"/>
              </w:rPr>
              <w:t>کارکرد فرهنگی مساجد</w:t>
            </w:r>
            <w:r>
              <w:rPr>
                <w:rStyle w:val="IndexLink"/>
                <w:rtl w:val="true"/>
              </w:rPr>
              <w:tab/>
            </w:r>
            <w:r>
              <w:rPr>
                <w:rStyle w:val="IndexLink"/>
              </w:rPr>
              <w:t>394</w:t>
            </w:r>
          </w:hyperlink>
        </w:p>
        <w:p>
          <w:pPr>
            <w:pStyle w:val="Contents5"/>
            <w:tabs>
              <w:tab w:val="clear" w:pos="7892"/>
              <w:tab w:val="right" w:pos="9026" w:leader="dot"/>
            </w:tabs>
            <w:rPr/>
          </w:pPr>
          <w:hyperlink w:anchor="__RefHeading___Toc1219297_653776707">
            <w:r>
              <w:rPr>
                <w:webHidden/>
                <w:rStyle w:val="IndexLink"/>
                <w:rtl w:val="true"/>
              </w:rPr>
              <w:t>مساجد و شکل‌گیری فرهنگ و هویت اسلامی محلات شهری</w:t>
            </w:r>
            <w:r>
              <w:rPr>
                <w:rStyle w:val="IndexLink"/>
                <w:rtl w:val="true"/>
              </w:rPr>
              <w:tab/>
            </w:r>
            <w:r>
              <w:rPr>
                <w:rStyle w:val="IndexLink"/>
              </w:rPr>
              <w:t>395</w:t>
            </w:r>
          </w:hyperlink>
        </w:p>
        <w:p>
          <w:pPr>
            <w:pStyle w:val="Contents5"/>
            <w:tabs>
              <w:tab w:val="clear" w:pos="7892"/>
              <w:tab w:val="right" w:pos="9026" w:leader="dot"/>
            </w:tabs>
            <w:rPr/>
          </w:pPr>
          <w:hyperlink w:anchor="__RefHeading___Toc1219299_653776707">
            <w:r>
              <w:rPr>
                <w:webHidden/>
                <w:rStyle w:val="IndexLink"/>
                <w:rtl w:val="true"/>
              </w:rPr>
              <w:t>ضرورت حضور پررنگ مساجد در فرهنگ شهرها و محلات</w:t>
            </w:r>
            <w:r>
              <w:rPr>
                <w:rStyle w:val="IndexLink"/>
                <w:rtl w:val="true"/>
              </w:rPr>
              <w:tab/>
            </w:r>
            <w:r>
              <w:rPr>
                <w:rStyle w:val="IndexLink"/>
              </w:rPr>
              <w:t>397</w:t>
            </w:r>
          </w:hyperlink>
        </w:p>
        <w:p>
          <w:pPr>
            <w:pStyle w:val="Contents5"/>
            <w:tabs>
              <w:tab w:val="clear" w:pos="7892"/>
              <w:tab w:val="right" w:pos="9026" w:leader="dot"/>
            </w:tabs>
            <w:rPr/>
          </w:pPr>
          <w:hyperlink w:anchor="__RefHeading___Toc1219301_653776707">
            <w:r>
              <w:rPr>
                <w:webHidden/>
                <w:rStyle w:val="IndexLink"/>
                <w:rtl w:val="true"/>
              </w:rPr>
              <w:t>تأثیر مساجد بر الگوهای فرهنگی شهروندان</w:t>
            </w:r>
            <w:r>
              <w:rPr>
                <w:rStyle w:val="IndexLink"/>
                <w:rtl w:val="true"/>
              </w:rPr>
              <w:tab/>
            </w:r>
            <w:r>
              <w:rPr>
                <w:rStyle w:val="IndexLink"/>
              </w:rPr>
              <w:t>398</w:t>
            </w:r>
          </w:hyperlink>
        </w:p>
        <w:p>
          <w:pPr>
            <w:pStyle w:val="Contents5"/>
            <w:tabs>
              <w:tab w:val="clear" w:pos="7892"/>
              <w:tab w:val="right" w:pos="9026" w:leader="dot"/>
            </w:tabs>
            <w:rPr/>
          </w:pPr>
          <w:hyperlink w:anchor="__RefHeading___Toc1219303_653776707">
            <w:r>
              <w:rPr>
                <w:webHidden/>
                <w:rStyle w:val="IndexLink"/>
                <w:rtl w:val="true"/>
              </w:rPr>
              <w:t>تعامل مساجد با فرهنگ سراها و خانه های فرهنگ</w:t>
            </w:r>
            <w:r>
              <w:rPr>
                <w:rStyle w:val="IndexLink"/>
                <w:rtl w:val="true"/>
              </w:rPr>
              <w:tab/>
            </w:r>
            <w:r>
              <w:rPr>
                <w:rStyle w:val="IndexLink"/>
              </w:rPr>
              <w:t>398</w:t>
            </w:r>
          </w:hyperlink>
        </w:p>
        <w:p>
          <w:pPr>
            <w:pStyle w:val="Contents5"/>
            <w:tabs>
              <w:tab w:val="clear" w:pos="7892"/>
              <w:tab w:val="right" w:pos="9026" w:leader="dot"/>
            </w:tabs>
            <w:rPr/>
          </w:pPr>
          <w:hyperlink w:anchor="__RefHeading___Toc1219305_653776707">
            <w:r>
              <w:rPr>
                <w:webHidden/>
                <w:rStyle w:val="IndexLink"/>
                <w:rtl w:val="true"/>
              </w:rPr>
              <w:t>توسعه و حفظ مساجد به عنوان کانون‌های فرهنگی منطقه‌ای جامعه انسانی نیازمند حکومت و قانون است</w:t>
            </w:r>
            <w:r>
              <w:rPr>
                <w:rStyle w:val="IndexLink"/>
                <w:rtl w:val="true"/>
              </w:rPr>
              <w:t xml:space="preserve">. </w:t>
            </w:r>
            <w:r>
              <w:rPr>
                <w:rStyle w:val="IndexLink"/>
                <w:rtl w:val="true"/>
              </w:rPr>
              <w:t>قانون هنگامی معقول و مطلوب است که برخاسته از فرهنگ صحیح باشد</w:t>
            </w:r>
            <w:r>
              <w:rPr>
                <w:rStyle w:val="IndexLink"/>
                <w:rtl w:val="true"/>
              </w:rPr>
              <w:t xml:space="preserve">. </w:t>
            </w:r>
            <w:r>
              <w:rPr>
                <w:rStyle w:val="IndexLink"/>
                <w:rtl w:val="true"/>
              </w:rPr>
              <w:t>این فرهنگ صحیح تنها با وضع قانون ایجاد نمی‌شود بلکه ضروری است نهادهای فرهنگی جامعه مقدم بر وضع قانون آن را محقق سازند و الا جامعه دچار فقدان و خلاء فرهنگی خواهد شد</w:t>
            </w:r>
            <w:r>
              <w:rPr>
                <w:rStyle w:val="IndexLink"/>
                <w:rtl w:val="true"/>
              </w:rPr>
              <w:t xml:space="preserve">. </w:t>
            </w:r>
            <w:r>
              <w:rPr>
                <w:rStyle w:val="IndexLink"/>
                <w:rtl w:val="true"/>
              </w:rPr>
              <w:t>مساجد، راه حلی هستند که دین مبین اسلام برای حل این معضل فرهنگی برگزیده است</w:t>
            </w:r>
            <w:r>
              <w:rPr>
                <w:rStyle w:val="IndexLink"/>
                <w:rtl w:val="true"/>
              </w:rPr>
              <w:t xml:space="preserve">. </w:t>
            </w:r>
            <w:r>
              <w:rPr>
                <w:rStyle w:val="IndexLink"/>
                <w:rtl w:val="true"/>
              </w:rPr>
              <w:t xml:space="preserve">مسجد، مرکزی فرهنگی است که مردم را در طول شبانه روز پنج نوبت به سوی خود فرا می‌خواند و فرهنگی ارایه می‌دهد که به عوض تکیه بر امتیازها و اختلاف‌ها به جهات مشترک بشری تکیه داشته و ارزش‌های اجتماعی مشترک افرادش را در قالب تعالیم فطری و الهی </w:t>
            </w:r>
            <w:r>
              <w:rPr>
                <w:rStyle w:val="IndexLink"/>
                <w:rtl w:val="true"/>
              </w:rPr>
              <w:t xml:space="preserve">- </w:t>
            </w:r>
            <w:r>
              <w:rPr>
                <w:rStyle w:val="IndexLink"/>
                <w:rtl w:val="true"/>
              </w:rPr>
              <w:t xml:space="preserve">که منبع حق و حقیقت است </w:t>
            </w:r>
            <w:r>
              <w:rPr>
                <w:rStyle w:val="IndexLink"/>
                <w:rtl w:val="true"/>
              </w:rPr>
              <w:t xml:space="preserve">- </w:t>
            </w:r>
            <w:r>
              <w:rPr>
                <w:rStyle w:val="IndexLink"/>
                <w:rtl w:val="true"/>
              </w:rPr>
              <w:t>حیات می‌بخشد</w:t>
            </w:r>
            <w:r>
              <w:rPr>
                <w:rStyle w:val="IndexLink"/>
                <w:rtl w:val="true"/>
              </w:rPr>
              <w:t>:</w:t>
              <w:tab/>
            </w:r>
            <w:r>
              <w:rPr>
                <w:rStyle w:val="IndexLink"/>
              </w:rPr>
              <w:t>399</w:t>
            </w:r>
          </w:hyperlink>
        </w:p>
        <w:p>
          <w:pPr>
            <w:pStyle w:val="Contents5"/>
            <w:tabs>
              <w:tab w:val="clear" w:pos="7892"/>
              <w:tab w:val="right" w:pos="9026" w:leader="dot"/>
            </w:tabs>
            <w:rPr/>
          </w:pPr>
          <w:hyperlink w:anchor="__RefHeading___Toc1219307_653776707">
            <w:r>
              <w:rPr>
                <w:webHidden/>
                <w:rStyle w:val="IndexLink"/>
                <w:rtl w:val="true"/>
              </w:rPr>
              <w:t>آسیب شناسی و چالش‌های فراروی فرهنگ دینی</w:t>
            </w:r>
            <w:r>
              <w:rPr>
                <w:rStyle w:val="IndexLink"/>
                <w:rtl w:val="true"/>
              </w:rPr>
              <w:tab/>
            </w:r>
            <w:r>
              <w:rPr>
                <w:rStyle w:val="IndexLink"/>
              </w:rPr>
              <w:t>400</w:t>
            </w:r>
          </w:hyperlink>
        </w:p>
        <w:p>
          <w:pPr>
            <w:pStyle w:val="Contents5"/>
            <w:tabs>
              <w:tab w:val="clear" w:pos="7892"/>
              <w:tab w:val="right" w:pos="9026" w:leader="dot"/>
            </w:tabs>
            <w:rPr/>
          </w:pPr>
          <w:hyperlink w:anchor="__RefHeading___Toc1219309_653776707">
            <w:r>
              <w:rPr>
                <w:webHidden/>
                <w:rStyle w:val="IndexLink"/>
                <w:rtl w:val="true"/>
              </w:rPr>
              <w:t>منابع و مأخذ</w:t>
            </w:r>
            <w:r>
              <w:rPr>
                <w:rStyle w:val="IndexLink"/>
                <w:rtl w:val="true"/>
              </w:rPr>
              <w:tab/>
            </w:r>
            <w:r>
              <w:rPr>
                <w:rStyle w:val="IndexLink"/>
              </w:rPr>
              <w:t>401</w:t>
            </w:r>
          </w:hyperlink>
        </w:p>
        <w:p>
          <w:pPr>
            <w:pStyle w:val="Contents4"/>
            <w:tabs>
              <w:tab w:val="clear" w:pos="8176"/>
              <w:tab w:val="right" w:pos="9026" w:leader="dot"/>
            </w:tabs>
            <w:rPr/>
          </w:pPr>
          <w:hyperlink w:anchor="__RefHeading___Toc1219311_653776707">
            <w:r>
              <w:rPr>
                <w:webHidden/>
                <w:rStyle w:val="IndexLink"/>
                <w:rtl w:val="true"/>
              </w:rPr>
              <w:t xml:space="preserve">نقش مسجد در توسعه محله‌ای </w:t>
            </w:r>
            <w:r>
              <w:rPr>
                <w:rStyle w:val="IndexLink"/>
                <w:rtl w:val="true"/>
              </w:rPr>
              <w:t xml:space="preserve">/ </w:t>
            </w:r>
            <w:r>
              <w:rPr>
                <w:rStyle w:val="IndexLink"/>
                <w:rtl w:val="true"/>
              </w:rPr>
              <w:t>دکتر بابک نگهداری</w:t>
            </w:r>
            <w:r>
              <w:rPr>
                <w:rStyle w:val="IndexLink"/>
                <w:rtl w:val="true"/>
              </w:rPr>
              <w:tab/>
            </w:r>
            <w:r>
              <w:rPr>
                <w:rStyle w:val="IndexLink"/>
              </w:rPr>
              <w:t>403</w:t>
            </w:r>
          </w:hyperlink>
        </w:p>
        <w:p>
          <w:pPr>
            <w:pStyle w:val="Contents5"/>
            <w:tabs>
              <w:tab w:val="clear" w:pos="7892"/>
              <w:tab w:val="right" w:pos="9026" w:leader="dot"/>
            </w:tabs>
            <w:rPr/>
          </w:pPr>
          <w:hyperlink w:anchor="__RefHeading___Toc1219313_653776707">
            <w:r>
              <w:rPr>
                <w:webHidden/>
                <w:rStyle w:val="IndexLink"/>
                <w:rtl w:val="true"/>
              </w:rPr>
              <w:t>اشاره</w:t>
            </w:r>
            <w:r>
              <w:rPr>
                <w:rStyle w:val="IndexLink"/>
                <w:rtl w:val="true"/>
              </w:rPr>
              <w:tab/>
            </w:r>
            <w:r>
              <w:rPr>
                <w:rStyle w:val="IndexLink"/>
              </w:rPr>
              <w:t>403</w:t>
            </w:r>
          </w:hyperlink>
        </w:p>
        <w:p>
          <w:pPr>
            <w:pStyle w:val="Contents5"/>
            <w:tabs>
              <w:tab w:val="clear" w:pos="7892"/>
              <w:tab w:val="right" w:pos="9026" w:leader="dot"/>
            </w:tabs>
            <w:rPr/>
          </w:pPr>
          <w:hyperlink w:anchor="__RefHeading___Toc1219315_653776707">
            <w:r>
              <w:rPr>
                <w:webHidden/>
                <w:rStyle w:val="IndexLink"/>
                <w:rtl w:val="true"/>
              </w:rPr>
              <w:t>چکیده</w:t>
            </w:r>
            <w:r>
              <w:rPr>
                <w:rStyle w:val="IndexLink"/>
                <w:rtl w:val="true"/>
              </w:rPr>
              <w:tab/>
            </w:r>
            <w:r>
              <w:rPr>
                <w:rStyle w:val="IndexLink"/>
              </w:rPr>
              <w:t>403</w:t>
            </w:r>
          </w:hyperlink>
        </w:p>
        <w:p>
          <w:pPr>
            <w:pStyle w:val="Contents5"/>
            <w:tabs>
              <w:tab w:val="clear" w:pos="7892"/>
              <w:tab w:val="right" w:pos="9026" w:leader="dot"/>
            </w:tabs>
            <w:rPr/>
          </w:pPr>
          <w:hyperlink w:anchor="__RefHeading___Toc1219317_653776707">
            <w:r>
              <w:rPr>
                <w:webHidden/>
                <w:rStyle w:val="IndexLink"/>
                <w:rtl w:val="true"/>
              </w:rPr>
              <w:t>رابطه دین و نهادهای اجتماعی</w:t>
            </w:r>
            <w:r>
              <w:rPr>
                <w:rStyle w:val="IndexLink"/>
                <w:rtl w:val="true"/>
              </w:rPr>
              <w:tab/>
            </w:r>
            <w:r>
              <w:rPr>
                <w:rStyle w:val="IndexLink"/>
              </w:rPr>
              <w:t>404</w:t>
            </w:r>
          </w:hyperlink>
        </w:p>
        <w:p>
          <w:pPr>
            <w:pStyle w:val="Contents5"/>
            <w:tabs>
              <w:tab w:val="clear" w:pos="7892"/>
              <w:tab w:val="right" w:pos="9026" w:leader="dot"/>
            </w:tabs>
            <w:rPr/>
          </w:pPr>
          <w:hyperlink w:anchor="__RefHeading___Toc1219319_653776707">
            <w:r>
              <w:rPr>
                <w:webHidden/>
                <w:rStyle w:val="IndexLink"/>
                <w:rtl w:val="true"/>
              </w:rPr>
              <w:t>توسعه و رابطه آن با زندگی اجتماعی</w:t>
            </w:r>
            <w:r>
              <w:rPr>
                <w:rStyle w:val="IndexLink"/>
                <w:rtl w:val="true"/>
              </w:rPr>
              <w:tab/>
            </w:r>
            <w:r>
              <w:rPr>
                <w:rStyle w:val="IndexLink"/>
              </w:rPr>
              <w:t>406</w:t>
            </w:r>
          </w:hyperlink>
        </w:p>
        <w:p>
          <w:pPr>
            <w:pStyle w:val="Contents5"/>
            <w:tabs>
              <w:tab w:val="clear" w:pos="7892"/>
              <w:tab w:val="right" w:pos="9026" w:leader="dot"/>
            </w:tabs>
            <w:rPr/>
          </w:pPr>
          <w:hyperlink w:anchor="__RefHeading___Toc1219321_653776707">
            <w:r>
              <w:rPr>
                <w:webHidden/>
                <w:rStyle w:val="IndexLink"/>
                <w:rtl w:val="true"/>
              </w:rPr>
              <w:t>رویکردهای توسعه</w:t>
            </w:r>
            <w:r>
              <w:rPr>
                <w:rStyle w:val="IndexLink"/>
                <w:rtl w:val="true"/>
              </w:rPr>
              <w:tab/>
            </w:r>
            <w:r>
              <w:rPr>
                <w:rStyle w:val="IndexLink"/>
              </w:rPr>
              <w:t>407</w:t>
            </w:r>
          </w:hyperlink>
        </w:p>
        <w:p>
          <w:pPr>
            <w:pStyle w:val="Contents5"/>
            <w:tabs>
              <w:tab w:val="clear" w:pos="7892"/>
              <w:tab w:val="right" w:pos="9026" w:leader="dot"/>
            </w:tabs>
            <w:rPr/>
          </w:pPr>
          <w:hyperlink w:anchor="__RefHeading___Toc1219323_653776707">
            <w:r>
              <w:rPr>
                <w:webHidden/>
                <w:rStyle w:val="IndexLink"/>
                <w:rtl w:val="true"/>
              </w:rPr>
              <w:t>مساجد و هویت توسعه شهرهای اسلامی</w:t>
            </w:r>
            <w:r>
              <w:rPr>
                <w:rStyle w:val="IndexLink"/>
                <w:rtl w:val="true"/>
              </w:rPr>
              <w:tab/>
            </w:r>
            <w:r>
              <w:rPr>
                <w:rStyle w:val="IndexLink"/>
              </w:rPr>
              <w:t>408</w:t>
            </w:r>
          </w:hyperlink>
        </w:p>
        <w:p>
          <w:pPr>
            <w:pStyle w:val="Contents5"/>
            <w:tabs>
              <w:tab w:val="clear" w:pos="7892"/>
              <w:tab w:val="right" w:pos="9026" w:leader="dot"/>
            </w:tabs>
            <w:rPr/>
          </w:pPr>
          <w:hyperlink w:anchor="__RefHeading___Toc1219325_653776707">
            <w:r>
              <w:rPr>
                <w:webHidden/>
                <w:rStyle w:val="IndexLink"/>
                <w:rtl w:val="true"/>
              </w:rPr>
              <w:t>نقش مراکز مذهبی و مساجد در نیل به توسعه</w:t>
            </w:r>
            <w:r>
              <w:rPr>
                <w:rStyle w:val="IndexLink"/>
                <w:rtl w:val="true"/>
              </w:rPr>
              <w:tab/>
            </w:r>
            <w:r>
              <w:rPr>
                <w:rStyle w:val="IndexLink"/>
              </w:rPr>
              <w:t>410</w:t>
            </w:r>
          </w:hyperlink>
        </w:p>
        <w:p>
          <w:pPr>
            <w:pStyle w:val="Contents5"/>
            <w:tabs>
              <w:tab w:val="clear" w:pos="7892"/>
              <w:tab w:val="right" w:pos="9026" w:leader="dot"/>
            </w:tabs>
            <w:rPr/>
          </w:pPr>
          <w:hyperlink w:anchor="__RefHeading___Toc1219327_653776707">
            <w:r>
              <w:rPr>
                <w:webHidden/>
                <w:rStyle w:val="IndexLink"/>
                <w:rtl w:val="true"/>
              </w:rPr>
              <w:t>مساجد، محوریت ایجاد و توسعه شهری و محله‌ای</w:t>
            </w:r>
            <w:r>
              <w:rPr>
                <w:rStyle w:val="IndexLink"/>
                <w:rtl w:val="true"/>
              </w:rPr>
              <w:tab/>
            </w:r>
            <w:r>
              <w:rPr>
                <w:rStyle w:val="IndexLink"/>
              </w:rPr>
              <w:t>415</w:t>
            </w:r>
          </w:hyperlink>
        </w:p>
        <w:p>
          <w:pPr>
            <w:pStyle w:val="Contents6"/>
            <w:tabs>
              <w:tab w:val="clear" w:pos="7609"/>
              <w:tab w:val="right" w:pos="9026" w:leader="dot"/>
            </w:tabs>
            <w:rPr/>
          </w:pPr>
          <w:hyperlink w:anchor="__RefHeading___Toc1219329_653776707">
            <w:r>
              <w:rPr>
                <w:webHidden/>
                <w:rStyle w:val="IndexLink"/>
                <w:rtl w:val="true"/>
              </w:rPr>
              <w:t>اشاره</w:t>
            </w:r>
            <w:r>
              <w:rPr>
                <w:rStyle w:val="IndexLink"/>
                <w:rtl w:val="true"/>
              </w:rPr>
              <w:tab/>
            </w:r>
            <w:r>
              <w:rPr>
                <w:rStyle w:val="IndexLink"/>
              </w:rPr>
              <w:t>415</w:t>
            </w:r>
          </w:hyperlink>
        </w:p>
        <w:p>
          <w:pPr>
            <w:pStyle w:val="Contents6"/>
            <w:tabs>
              <w:tab w:val="clear" w:pos="7609"/>
              <w:tab w:val="right" w:pos="9026" w:leader="dot"/>
            </w:tabs>
            <w:rPr/>
          </w:pPr>
          <w:hyperlink w:anchor="__RefHeading___Toc1219331_653776707">
            <w:r>
              <w:rPr>
                <w:webHidden/>
                <w:rStyle w:val="IndexLink"/>
              </w:rPr>
              <w:t>1</w:t>
            </w:r>
            <w:r>
              <w:rPr>
                <w:rStyle w:val="IndexLink"/>
                <w:rtl w:val="true"/>
              </w:rPr>
              <w:t xml:space="preserve"> - </w:t>
            </w:r>
            <w:r>
              <w:rPr>
                <w:rStyle w:val="IndexLink"/>
                <w:rtl w:val="true"/>
              </w:rPr>
              <w:t>فضیلت وقف و باقیات الصالحات در فرهنگ اسلامی</w:t>
            </w:r>
            <w:r>
              <w:rPr>
                <w:rStyle w:val="IndexLink"/>
                <w:rtl w:val="true"/>
              </w:rPr>
              <w:tab/>
            </w:r>
            <w:r>
              <w:rPr>
                <w:rStyle w:val="IndexLink"/>
              </w:rPr>
              <w:t>415</w:t>
            </w:r>
          </w:hyperlink>
        </w:p>
        <w:p>
          <w:pPr>
            <w:pStyle w:val="Contents6"/>
            <w:tabs>
              <w:tab w:val="clear" w:pos="7609"/>
              <w:tab w:val="right" w:pos="9026" w:leader="dot"/>
            </w:tabs>
            <w:rPr/>
          </w:pPr>
          <w:hyperlink w:anchor="__RefHeading___Toc1219333_653776707">
            <w:r>
              <w:rPr>
                <w:webHidden/>
                <w:rStyle w:val="IndexLink"/>
              </w:rPr>
              <w:t>2</w:t>
            </w:r>
            <w:r>
              <w:rPr>
                <w:rStyle w:val="IndexLink"/>
                <w:rtl w:val="true"/>
              </w:rPr>
              <w:t xml:space="preserve"> - </w:t>
            </w:r>
            <w:r>
              <w:rPr>
                <w:rStyle w:val="IndexLink"/>
                <w:rtl w:val="true"/>
              </w:rPr>
              <w:t>عدم پیش بینی فضای توسعه در بنای مسجد</w:t>
            </w:r>
            <w:r>
              <w:rPr>
                <w:rStyle w:val="IndexLink"/>
                <w:rtl w:val="true"/>
              </w:rPr>
              <w:tab/>
            </w:r>
            <w:r>
              <w:rPr>
                <w:rStyle w:val="IndexLink"/>
              </w:rPr>
              <w:t>416</w:t>
            </w:r>
          </w:hyperlink>
        </w:p>
        <w:p>
          <w:pPr>
            <w:pStyle w:val="Contents6"/>
            <w:tabs>
              <w:tab w:val="clear" w:pos="7609"/>
              <w:tab w:val="right" w:pos="9026" w:leader="dot"/>
            </w:tabs>
            <w:rPr/>
          </w:pPr>
          <w:hyperlink w:anchor="__RefHeading___Toc1219335_653776707">
            <w:r>
              <w:rPr>
                <w:webHidden/>
                <w:rStyle w:val="IndexLink"/>
              </w:rPr>
              <w:t>3</w:t>
            </w:r>
            <w:r>
              <w:rPr>
                <w:rStyle w:val="IndexLink"/>
                <w:rtl w:val="true"/>
              </w:rPr>
              <w:t xml:space="preserve"> - </w:t>
            </w:r>
            <w:r>
              <w:rPr>
                <w:rStyle w:val="IndexLink"/>
                <w:rtl w:val="true"/>
              </w:rPr>
              <w:t>روحیه راحت‌طلبی</w:t>
            </w:r>
            <w:r>
              <w:rPr>
                <w:rStyle w:val="IndexLink"/>
                <w:rtl w:val="true"/>
              </w:rPr>
              <w:tab/>
            </w:r>
            <w:r>
              <w:rPr>
                <w:rStyle w:val="IndexLink"/>
              </w:rPr>
              <w:t>416</w:t>
            </w:r>
          </w:hyperlink>
        </w:p>
        <w:p>
          <w:pPr>
            <w:pStyle w:val="Contents6"/>
            <w:tabs>
              <w:tab w:val="clear" w:pos="7609"/>
              <w:tab w:val="right" w:pos="9026" w:leader="dot"/>
            </w:tabs>
            <w:rPr/>
          </w:pPr>
          <w:hyperlink w:anchor="__RefHeading___Toc1219337_653776707">
            <w:r>
              <w:rPr>
                <w:webHidden/>
                <w:rStyle w:val="IndexLink"/>
              </w:rPr>
              <w:t>4</w:t>
            </w:r>
            <w:r>
              <w:rPr>
                <w:rStyle w:val="IndexLink"/>
                <w:rtl w:val="true"/>
              </w:rPr>
              <w:t xml:space="preserve"> - </w:t>
            </w:r>
            <w:r>
              <w:rPr>
                <w:rStyle w:val="IndexLink"/>
                <w:rtl w:val="true"/>
              </w:rPr>
              <w:t>اختلافات قومی و منطقه‌ای</w:t>
            </w:r>
            <w:r>
              <w:rPr>
                <w:rStyle w:val="IndexLink"/>
                <w:rtl w:val="true"/>
              </w:rPr>
              <w:tab/>
            </w:r>
            <w:r>
              <w:rPr>
                <w:rStyle w:val="IndexLink"/>
              </w:rPr>
              <w:t>416</w:t>
            </w:r>
          </w:hyperlink>
        </w:p>
        <w:p>
          <w:pPr>
            <w:pStyle w:val="Contents5"/>
            <w:tabs>
              <w:tab w:val="clear" w:pos="7892"/>
              <w:tab w:val="right" w:pos="9026" w:leader="dot"/>
            </w:tabs>
            <w:rPr/>
          </w:pPr>
          <w:hyperlink w:anchor="__RefHeading___Toc1219339_653776707">
            <w:r>
              <w:rPr>
                <w:webHidden/>
                <w:rStyle w:val="IndexLink"/>
                <w:rtl w:val="true"/>
              </w:rPr>
              <w:t>آسیب شناسی عدم توزیع مناسب مساجد در شهرها و محلات</w:t>
            </w:r>
            <w:r>
              <w:rPr>
                <w:rStyle w:val="IndexLink"/>
                <w:rtl w:val="true"/>
              </w:rPr>
              <w:tab/>
            </w:r>
            <w:r>
              <w:rPr>
                <w:rStyle w:val="IndexLink"/>
              </w:rPr>
              <w:t>416</w:t>
            </w:r>
          </w:hyperlink>
        </w:p>
        <w:p>
          <w:pPr>
            <w:pStyle w:val="Contents5"/>
            <w:tabs>
              <w:tab w:val="clear" w:pos="7892"/>
              <w:tab w:val="right" w:pos="9026" w:leader="dot"/>
            </w:tabs>
            <w:rPr/>
          </w:pPr>
          <w:hyperlink w:anchor="__RefHeading___Toc1219341_653776707">
            <w:r>
              <w:rPr>
                <w:webHidden/>
                <w:rStyle w:val="IndexLink"/>
                <w:rtl w:val="true"/>
              </w:rPr>
              <w:t>نتیجه‌گیری</w:t>
            </w:r>
            <w:r>
              <w:rPr>
                <w:rStyle w:val="IndexLink"/>
                <w:rtl w:val="true"/>
              </w:rPr>
              <w:tab/>
            </w:r>
            <w:r>
              <w:rPr>
                <w:rStyle w:val="IndexLink"/>
              </w:rPr>
              <w:t>418</w:t>
            </w:r>
          </w:hyperlink>
        </w:p>
        <w:p>
          <w:pPr>
            <w:pStyle w:val="Contents5"/>
            <w:tabs>
              <w:tab w:val="clear" w:pos="7892"/>
              <w:tab w:val="right" w:pos="9026" w:leader="dot"/>
            </w:tabs>
            <w:rPr/>
          </w:pPr>
          <w:hyperlink w:anchor="__RefHeading___Toc1219343_653776707">
            <w:r>
              <w:rPr>
                <w:webHidden/>
                <w:rStyle w:val="IndexLink"/>
                <w:rtl w:val="true"/>
              </w:rPr>
              <w:t>منابع و مأخذ</w:t>
            </w:r>
            <w:r>
              <w:rPr>
                <w:rStyle w:val="IndexLink"/>
                <w:rtl w:val="true"/>
              </w:rPr>
              <w:tab/>
            </w:r>
            <w:r>
              <w:rPr>
                <w:rStyle w:val="IndexLink"/>
              </w:rPr>
              <w:t>420</w:t>
            </w:r>
          </w:hyperlink>
        </w:p>
        <w:p>
          <w:pPr>
            <w:pStyle w:val="Contents3"/>
            <w:tabs>
              <w:tab w:val="clear" w:pos="8459"/>
              <w:tab w:val="right" w:pos="9026" w:leader="dot"/>
            </w:tabs>
            <w:rPr/>
          </w:pPr>
          <w:hyperlink w:anchor="__RefHeading___Toc1219345_653776707">
            <w:r>
              <w:rPr>
                <w:webHidden/>
                <w:rStyle w:val="IndexLink"/>
                <w:rtl w:val="true"/>
              </w:rPr>
              <w:t xml:space="preserve">فصل چهارم </w:t>
            </w:r>
            <w:r>
              <w:rPr>
                <w:rStyle w:val="IndexLink"/>
                <w:rtl w:val="true"/>
              </w:rPr>
              <w:t xml:space="preserve">: </w:t>
            </w:r>
            <w:r>
              <w:rPr>
                <w:rStyle w:val="IndexLink"/>
                <w:rtl w:val="true"/>
              </w:rPr>
              <w:t>مسجد، کانون مبارزه با استکبار</w:t>
            </w:r>
            <w:r>
              <w:rPr>
                <w:rStyle w:val="IndexLink"/>
                <w:rtl w:val="true"/>
              </w:rPr>
              <w:tab/>
            </w:r>
            <w:r>
              <w:rPr>
                <w:rStyle w:val="IndexLink"/>
              </w:rPr>
              <w:t>421</w:t>
            </w:r>
          </w:hyperlink>
        </w:p>
        <w:p>
          <w:pPr>
            <w:pStyle w:val="Contents4"/>
            <w:tabs>
              <w:tab w:val="clear" w:pos="8176"/>
              <w:tab w:val="right" w:pos="9026" w:leader="dot"/>
            </w:tabs>
            <w:rPr/>
          </w:pPr>
          <w:hyperlink w:anchor="__RefHeading___Toc1219347_653776707">
            <w:r>
              <w:rPr>
                <w:webHidden/>
                <w:rStyle w:val="IndexLink"/>
                <w:rtl w:val="true"/>
              </w:rPr>
              <w:t>اشاره</w:t>
            </w:r>
            <w:r>
              <w:rPr>
                <w:rStyle w:val="IndexLink"/>
                <w:rtl w:val="true"/>
              </w:rPr>
              <w:tab/>
            </w:r>
            <w:r>
              <w:rPr>
                <w:rStyle w:val="IndexLink"/>
              </w:rPr>
              <w:t>421</w:t>
            </w:r>
          </w:hyperlink>
        </w:p>
        <w:p>
          <w:pPr>
            <w:pStyle w:val="Contents4"/>
            <w:tabs>
              <w:tab w:val="clear" w:pos="8176"/>
              <w:tab w:val="right" w:pos="9026" w:leader="dot"/>
            </w:tabs>
            <w:rPr/>
          </w:pPr>
          <w:hyperlink w:anchor="__RefHeading___Toc1219349_653776707">
            <w:r>
              <w:rPr>
                <w:webHidden/>
                <w:rStyle w:val="IndexLink"/>
                <w:rtl w:val="true"/>
              </w:rPr>
              <w:t>نقش جهانی مساجد در ایجاد وحدت و پشتیبانی از حرکت‌های انقلابی جهان اسلام</w:t>
            </w:r>
            <w:r>
              <w:rPr>
                <w:rStyle w:val="IndexLink"/>
                <w:rtl w:val="true"/>
              </w:rPr>
              <w:tab/>
            </w:r>
            <w:r>
              <w:rPr>
                <w:rStyle w:val="IndexLink"/>
              </w:rPr>
              <w:t>423</w:t>
            </w:r>
          </w:hyperlink>
        </w:p>
        <w:p>
          <w:pPr>
            <w:pStyle w:val="Contents5"/>
            <w:tabs>
              <w:tab w:val="clear" w:pos="7892"/>
              <w:tab w:val="right" w:pos="9026" w:leader="dot"/>
            </w:tabs>
            <w:rPr/>
          </w:pPr>
          <w:hyperlink w:anchor="__RefHeading___Toc1219351_653776707">
            <w:r>
              <w:rPr>
                <w:webHidden/>
                <w:rStyle w:val="IndexLink"/>
                <w:rtl w:val="true"/>
              </w:rPr>
              <w:t>پیش‌گفتار</w:t>
            </w:r>
            <w:r>
              <w:rPr>
                <w:rStyle w:val="IndexLink"/>
                <w:rtl w:val="true"/>
              </w:rPr>
              <w:tab/>
            </w:r>
            <w:r>
              <w:rPr>
                <w:rStyle w:val="IndexLink"/>
              </w:rPr>
              <w:t>423</w:t>
            </w:r>
          </w:hyperlink>
        </w:p>
        <w:p>
          <w:pPr>
            <w:pStyle w:val="Contents5"/>
            <w:tabs>
              <w:tab w:val="clear" w:pos="7892"/>
              <w:tab w:val="right" w:pos="9026" w:leader="dot"/>
            </w:tabs>
            <w:rPr/>
          </w:pPr>
          <w:hyperlink w:anchor="__RefHeading___Toc1219353_653776707">
            <w:r>
              <w:rPr>
                <w:webHidden/>
                <w:rStyle w:val="IndexLink"/>
                <w:rtl w:val="true"/>
              </w:rPr>
              <w:t>افق چشم‌انداز بیست ساله و برنامه چهارم توسعه</w:t>
            </w:r>
            <w:r>
              <w:rPr>
                <w:rStyle w:val="IndexLink"/>
                <w:rtl w:val="true"/>
              </w:rPr>
              <w:tab/>
            </w:r>
            <w:r>
              <w:rPr>
                <w:rStyle w:val="IndexLink"/>
              </w:rPr>
              <w:t>427</w:t>
            </w:r>
          </w:hyperlink>
        </w:p>
        <w:p>
          <w:pPr>
            <w:pStyle w:val="Contents5"/>
            <w:tabs>
              <w:tab w:val="clear" w:pos="7892"/>
              <w:tab w:val="right" w:pos="9026" w:leader="dot"/>
            </w:tabs>
            <w:rPr/>
          </w:pPr>
          <w:hyperlink w:anchor="__RefHeading___Toc1219355_653776707">
            <w:r>
              <w:rPr>
                <w:webHidden/>
                <w:rStyle w:val="IndexLink"/>
                <w:rtl w:val="true"/>
              </w:rPr>
              <w:t>نگاهی به برخی از فرازهای سند چشم انداز و برنامه چهارم</w:t>
            </w:r>
            <w:r>
              <w:rPr>
                <w:rStyle w:val="IndexLink"/>
                <w:rtl w:val="true"/>
              </w:rPr>
              <w:tab/>
            </w:r>
            <w:r>
              <w:rPr>
                <w:rStyle w:val="IndexLink"/>
              </w:rPr>
              <w:t>428</w:t>
            </w:r>
          </w:hyperlink>
        </w:p>
        <w:p>
          <w:pPr>
            <w:pStyle w:val="Contents5"/>
            <w:tabs>
              <w:tab w:val="clear" w:pos="7892"/>
              <w:tab w:val="right" w:pos="9026" w:leader="dot"/>
            </w:tabs>
            <w:rPr/>
          </w:pPr>
          <w:hyperlink w:anchor="__RefHeading___Toc1219357_653776707">
            <w:r>
              <w:rPr>
                <w:webHidden/>
                <w:rStyle w:val="IndexLink"/>
                <w:rtl w:val="true"/>
              </w:rPr>
              <w:t>سیاست‌های کلی برنامه چهارم توسعه در امور فرهنگی، علمی و فن‌آوری</w:t>
            </w:r>
            <w:r>
              <w:rPr>
                <w:rStyle w:val="IndexLink"/>
                <w:rtl w:val="true"/>
              </w:rPr>
              <w:tab/>
            </w:r>
            <w:r>
              <w:rPr>
                <w:rStyle w:val="IndexLink"/>
              </w:rPr>
              <w:t>429</w:t>
            </w:r>
          </w:hyperlink>
        </w:p>
        <w:p>
          <w:pPr>
            <w:pStyle w:val="Contents5"/>
            <w:tabs>
              <w:tab w:val="clear" w:pos="7892"/>
              <w:tab w:val="right" w:pos="9026" w:leader="dot"/>
            </w:tabs>
            <w:rPr/>
          </w:pPr>
          <w:hyperlink w:anchor="__RefHeading___Toc1219359_653776707">
            <w:r>
              <w:rPr>
                <w:webHidden/>
                <w:rStyle w:val="IndexLink"/>
                <w:rtl w:val="true"/>
              </w:rPr>
              <w:t>امور اجتماعی، سیاسی دفاعی و امنیتی</w:t>
            </w:r>
            <w:r>
              <w:rPr>
                <w:rStyle w:val="IndexLink"/>
                <w:rtl w:val="true"/>
              </w:rPr>
              <w:tab/>
            </w:r>
            <w:r>
              <w:rPr>
                <w:rStyle w:val="IndexLink"/>
              </w:rPr>
              <w:t>431</w:t>
            </w:r>
          </w:hyperlink>
        </w:p>
        <w:p>
          <w:pPr>
            <w:pStyle w:val="Contents5"/>
            <w:tabs>
              <w:tab w:val="clear" w:pos="7892"/>
              <w:tab w:val="right" w:pos="9026" w:leader="dot"/>
            </w:tabs>
            <w:rPr/>
          </w:pPr>
          <w:hyperlink w:anchor="__RefHeading___Toc1219361_653776707">
            <w:r>
              <w:rPr>
                <w:webHidden/>
                <w:rStyle w:val="IndexLink"/>
                <w:rtl w:val="true"/>
              </w:rPr>
              <w:t>امنیت انسانی و عدالت اجتماعی</w:t>
            </w:r>
            <w:r>
              <w:rPr>
                <w:rStyle w:val="IndexLink"/>
                <w:rtl w:val="true"/>
              </w:rPr>
              <w:tab/>
            </w:r>
            <w:r>
              <w:rPr>
                <w:rStyle w:val="IndexLink"/>
              </w:rPr>
              <w:t>434</w:t>
            </w:r>
          </w:hyperlink>
        </w:p>
        <w:p>
          <w:pPr>
            <w:pStyle w:val="Contents6"/>
            <w:tabs>
              <w:tab w:val="clear" w:pos="7609"/>
              <w:tab w:val="right" w:pos="9026" w:leader="dot"/>
            </w:tabs>
            <w:rPr/>
          </w:pPr>
          <w:hyperlink w:anchor="__RefHeading___Toc1219363_653776707">
            <w:r>
              <w:rPr>
                <w:webHidden/>
                <w:rStyle w:val="IndexLink"/>
                <w:rtl w:val="true"/>
              </w:rPr>
              <w:t>اشاره</w:t>
            </w:r>
            <w:r>
              <w:rPr>
                <w:rStyle w:val="IndexLink"/>
                <w:rtl w:val="true"/>
              </w:rPr>
              <w:tab/>
            </w:r>
            <w:r>
              <w:rPr>
                <w:rStyle w:val="IndexLink"/>
              </w:rPr>
              <w:t>434</w:t>
            </w:r>
          </w:hyperlink>
        </w:p>
        <w:p>
          <w:pPr>
            <w:pStyle w:val="Contents6"/>
            <w:tabs>
              <w:tab w:val="clear" w:pos="7609"/>
              <w:tab w:val="right" w:pos="9026" w:leader="dot"/>
            </w:tabs>
            <w:rPr/>
          </w:pPr>
          <w:hyperlink w:anchor="__RefHeading___Toc1219365_653776707">
            <w:r>
              <w:rPr>
                <w:webHidden/>
                <w:rStyle w:val="IndexLink"/>
                <w:rtl w:val="true"/>
              </w:rPr>
              <w:t>الف</w:t>
            </w:r>
            <w:r>
              <w:rPr>
                <w:rStyle w:val="IndexLink"/>
                <w:rtl w:val="true"/>
              </w:rPr>
              <w:t xml:space="preserve">) </w:t>
            </w:r>
            <w:r>
              <w:rPr>
                <w:rStyle w:val="IndexLink"/>
                <w:rtl w:val="true"/>
              </w:rPr>
              <w:t>چالش‌های موجود در مساجد ایران</w:t>
            </w:r>
            <w:r>
              <w:rPr>
                <w:rStyle w:val="IndexLink"/>
                <w:rtl w:val="true"/>
              </w:rPr>
              <w:tab/>
            </w:r>
            <w:r>
              <w:rPr>
                <w:rStyle w:val="IndexLink"/>
              </w:rPr>
              <w:t>436</w:t>
            </w:r>
          </w:hyperlink>
        </w:p>
        <w:p>
          <w:pPr>
            <w:pStyle w:val="Contents6"/>
            <w:tabs>
              <w:tab w:val="clear" w:pos="7609"/>
              <w:tab w:val="right" w:pos="9026" w:leader="dot"/>
            </w:tabs>
            <w:rPr/>
          </w:pPr>
          <w:hyperlink w:anchor="__RefHeading___Toc1219367_653776707">
            <w:r>
              <w:rPr>
                <w:webHidden/>
                <w:rStyle w:val="IndexLink"/>
                <w:rtl w:val="true"/>
              </w:rPr>
              <w:t>ب</w:t>
            </w:r>
            <w:r>
              <w:rPr>
                <w:rStyle w:val="IndexLink"/>
                <w:rtl w:val="true"/>
              </w:rPr>
              <w:t xml:space="preserve">) </w:t>
            </w:r>
            <w:r>
              <w:rPr>
                <w:rStyle w:val="IndexLink"/>
                <w:rtl w:val="true"/>
              </w:rPr>
              <w:t>آسیب و چالش‌های فیزیکی و سخت‌افزاری</w:t>
            </w:r>
            <w:r>
              <w:rPr>
                <w:rStyle w:val="IndexLink"/>
                <w:rtl w:val="true"/>
              </w:rPr>
              <w:tab/>
            </w:r>
            <w:r>
              <w:rPr>
                <w:rStyle w:val="IndexLink"/>
              </w:rPr>
              <w:t>438</w:t>
            </w:r>
          </w:hyperlink>
        </w:p>
        <w:p>
          <w:pPr>
            <w:pStyle w:val="Contents6"/>
            <w:tabs>
              <w:tab w:val="clear" w:pos="7609"/>
              <w:tab w:val="right" w:pos="9026" w:leader="dot"/>
            </w:tabs>
            <w:rPr/>
          </w:pPr>
          <w:hyperlink w:anchor="__RefHeading___Toc1219369_653776707">
            <w:r>
              <w:rPr>
                <w:webHidden/>
                <w:rStyle w:val="IndexLink"/>
                <w:rtl w:val="true"/>
              </w:rPr>
              <w:t>ج</w:t>
            </w:r>
            <w:r>
              <w:rPr>
                <w:rStyle w:val="IndexLink"/>
                <w:rtl w:val="true"/>
              </w:rPr>
              <w:t xml:space="preserve">) </w:t>
            </w:r>
            <w:r>
              <w:rPr>
                <w:rStyle w:val="IndexLink"/>
                <w:rtl w:val="true"/>
              </w:rPr>
              <w:t>آسیب و چالش‌های مربوط به نیروی انسانی و کارگزاران</w:t>
            </w:r>
            <w:r>
              <w:rPr>
                <w:rStyle w:val="IndexLink"/>
                <w:rtl w:val="true"/>
              </w:rPr>
              <w:tab/>
            </w:r>
            <w:r>
              <w:rPr>
                <w:rStyle w:val="IndexLink"/>
              </w:rPr>
              <w:t>438</w:t>
            </w:r>
          </w:hyperlink>
        </w:p>
        <w:p>
          <w:pPr>
            <w:pStyle w:val="Contents6"/>
            <w:tabs>
              <w:tab w:val="clear" w:pos="7609"/>
              <w:tab w:val="right" w:pos="9026" w:leader="dot"/>
            </w:tabs>
            <w:rPr/>
          </w:pPr>
          <w:hyperlink w:anchor="__RefHeading___Toc1219371_653776707">
            <w:r>
              <w:rPr>
                <w:webHidden/>
                <w:rStyle w:val="IndexLink"/>
                <w:rtl w:val="true"/>
              </w:rPr>
              <w:t>د</w:t>
            </w:r>
            <w:r>
              <w:rPr>
                <w:rStyle w:val="IndexLink"/>
                <w:rtl w:val="true"/>
              </w:rPr>
              <w:t xml:space="preserve">) </w:t>
            </w:r>
            <w:r>
              <w:rPr>
                <w:rStyle w:val="IndexLink"/>
                <w:rtl w:val="true"/>
              </w:rPr>
              <w:t>آسیب و چالش‌های محتوایی و برنامه‌ای</w:t>
            </w:r>
            <w:r>
              <w:rPr>
                <w:rStyle w:val="IndexLink"/>
                <w:rtl w:val="true"/>
              </w:rPr>
              <w:tab/>
            </w:r>
            <w:r>
              <w:rPr>
                <w:rStyle w:val="IndexLink"/>
              </w:rPr>
              <w:t>439</w:t>
            </w:r>
          </w:hyperlink>
        </w:p>
        <w:p>
          <w:pPr>
            <w:pStyle w:val="Contents5"/>
            <w:tabs>
              <w:tab w:val="clear" w:pos="7892"/>
              <w:tab w:val="right" w:pos="9026" w:leader="dot"/>
            </w:tabs>
            <w:rPr/>
          </w:pPr>
          <w:hyperlink w:anchor="__RefHeading___Toc1219373_653776707">
            <w:r>
              <w:rPr>
                <w:webHidden/>
                <w:rStyle w:val="IndexLink"/>
                <w:rtl w:val="true"/>
              </w:rPr>
              <w:t>راه کارهای توسعه و تعمیق جایگاه و نقش آفرینی مساجد و جذب جوانان</w:t>
            </w:r>
            <w:r>
              <w:rPr>
                <w:rStyle w:val="IndexLink"/>
                <w:rtl w:val="true"/>
              </w:rPr>
              <w:tab/>
            </w:r>
            <w:r>
              <w:rPr>
                <w:rStyle w:val="IndexLink"/>
              </w:rPr>
              <w:t>439</w:t>
            </w:r>
          </w:hyperlink>
        </w:p>
        <w:p>
          <w:pPr>
            <w:pStyle w:val="Contents5"/>
            <w:tabs>
              <w:tab w:val="clear" w:pos="7892"/>
              <w:tab w:val="right" w:pos="9026" w:leader="dot"/>
            </w:tabs>
            <w:rPr/>
          </w:pPr>
          <w:hyperlink w:anchor="__RefHeading___Toc1219375_653776707">
            <w:r>
              <w:rPr>
                <w:webHidden/>
                <w:rStyle w:val="IndexLink"/>
                <w:rtl w:val="true"/>
              </w:rPr>
              <w:t>راه‌کارهای توسعه کمی و کیفی و جذب جوانان به مسجد</w:t>
            </w:r>
            <w:r>
              <w:rPr>
                <w:rStyle w:val="IndexLink"/>
                <w:rtl w:val="true"/>
              </w:rPr>
              <w:tab/>
            </w:r>
            <w:r>
              <w:rPr>
                <w:rStyle w:val="IndexLink"/>
              </w:rPr>
              <w:t>441</w:t>
            </w:r>
          </w:hyperlink>
        </w:p>
        <w:p>
          <w:pPr>
            <w:pStyle w:val="Contents6"/>
            <w:tabs>
              <w:tab w:val="clear" w:pos="7609"/>
              <w:tab w:val="right" w:pos="9026" w:leader="dot"/>
            </w:tabs>
            <w:rPr/>
          </w:pPr>
          <w:hyperlink w:anchor="__RefHeading___Toc1219377_653776707">
            <w:r>
              <w:rPr>
                <w:webHidden/>
                <w:rStyle w:val="IndexLink"/>
                <w:rtl w:val="true"/>
              </w:rPr>
              <w:t>اشاره</w:t>
            </w:r>
            <w:r>
              <w:rPr>
                <w:rStyle w:val="IndexLink"/>
                <w:rtl w:val="true"/>
              </w:rPr>
              <w:tab/>
            </w:r>
            <w:r>
              <w:rPr>
                <w:rStyle w:val="IndexLink"/>
              </w:rPr>
              <w:t>441</w:t>
            </w:r>
          </w:hyperlink>
        </w:p>
        <w:p>
          <w:pPr>
            <w:pStyle w:val="Contents6"/>
            <w:tabs>
              <w:tab w:val="clear" w:pos="7609"/>
              <w:tab w:val="right" w:pos="9026" w:leader="dot"/>
            </w:tabs>
            <w:rPr/>
          </w:pPr>
          <w:hyperlink w:anchor="__RefHeading___Toc1219379_653776707">
            <w:r>
              <w:rPr>
                <w:webHidden/>
                <w:rStyle w:val="IndexLink"/>
                <w:rtl w:val="true"/>
              </w:rPr>
              <w:t>الف</w:t>
            </w:r>
            <w:r>
              <w:rPr>
                <w:rStyle w:val="IndexLink"/>
                <w:rtl w:val="true"/>
              </w:rPr>
              <w:t xml:space="preserve">) </w:t>
            </w:r>
            <w:r>
              <w:rPr>
                <w:rStyle w:val="IndexLink"/>
                <w:rtl w:val="true"/>
              </w:rPr>
              <w:t>توسعه کمی</w:t>
            </w:r>
            <w:r>
              <w:rPr>
                <w:rStyle w:val="IndexLink"/>
                <w:rtl w:val="true"/>
              </w:rPr>
              <w:tab/>
            </w:r>
            <w:r>
              <w:rPr>
                <w:rStyle w:val="IndexLink"/>
              </w:rPr>
              <w:t>442</w:t>
            </w:r>
          </w:hyperlink>
        </w:p>
        <w:p>
          <w:pPr>
            <w:pStyle w:val="Contents6"/>
            <w:tabs>
              <w:tab w:val="clear" w:pos="7609"/>
              <w:tab w:val="right" w:pos="9026" w:leader="dot"/>
            </w:tabs>
            <w:rPr/>
          </w:pPr>
          <w:hyperlink w:anchor="__RefHeading___Toc1219381_653776707">
            <w:r>
              <w:rPr>
                <w:webHidden/>
                <w:rStyle w:val="IndexLink"/>
                <w:rtl w:val="true"/>
              </w:rPr>
              <w:t>ب</w:t>
            </w:r>
            <w:r>
              <w:rPr>
                <w:rStyle w:val="IndexLink"/>
                <w:rtl w:val="true"/>
              </w:rPr>
              <w:t xml:space="preserve">) </w:t>
            </w:r>
            <w:r>
              <w:rPr>
                <w:rStyle w:val="IndexLink"/>
                <w:rtl w:val="true"/>
              </w:rPr>
              <w:t>توسعه کیفی</w:t>
            </w:r>
            <w:r>
              <w:rPr>
                <w:rStyle w:val="IndexLink"/>
                <w:rtl w:val="true"/>
              </w:rPr>
              <w:tab/>
            </w:r>
            <w:r>
              <w:rPr>
                <w:rStyle w:val="IndexLink"/>
              </w:rPr>
              <w:t>445</w:t>
            </w:r>
          </w:hyperlink>
        </w:p>
        <w:p>
          <w:pPr>
            <w:pStyle w:val="Contents4"/>
            <w:tabs>
              <w:tab w:val="clear" w:pos="8176"/>
              <w:tab w:val="right" w:pos="9026" w:leader="dot"/>
            </w:tabs>
            <w:rPr/>
          </w:pPr>
          <w:hyperlink w:anchor="__RefHeading___Toc1219383_653776707">
            <w:r>
              <w:rPr>
                <w:webHidden/>
                <w:rStyle w:val="IndexLink"/>
                <w:rtl w:val="true"/>
              </w:rPr>
              <w:t xml:space="preserve">مسجد کانون حماسه‌های اسلامی </w:t>
            </w:r>
            <w:r>
              <w:rPr>
                <w:rStyle w:val="IndexLink"/>
                <w:rtl w:val="true"/>
              </w:rPr>
              <w:t>(</w:t>
            </w:r>
            <w:r>
              <w:rPr>
                <w:rStyle w:val="IndexLink"/>
                <w:rtl w:val="true"/>
              </w:rPr>
              <w:t>از آغاز تاکنون</w:t>
            </w:r>
            <w:r>
              <w:rPr>
                <w:rStyle w:val="IndexLink"/>
                <w:rtl w:val="true"/>
              </w:rPr>
              <w:t xml:space="preserve">) / </w:t>
            </w:r>
            <w:r>
              <w:rPr>
                <w:rStyle w:val="IndexLink"/>
                <w:rtl w:val="true"/>
              </w:rPr>
              <w:t>غلامرضا گلی زواره</w:t>
            </w:r>
            <w:r>
              <w:rPr>
                <w:rStyle w:val="IndexLink"/>
                <w:rtl w:val="true"/>
              </w:rPr>
              <w:tab/>
            </w:r>
            <w:r>
              <w:rPr>
                <w:rStyle w:val="IndexLink"/>
              </w:rPr>
              <w:t>447</w:t>
            </w:r>
          </w:hyperlink>
        </w:p>
        <w:p>
          <w:pPr>
            <w:pStyle w:val="Contents5"/>
            <w:tabs>
              <w:tab w:val="clear" w:pos="7892"/>
              <w:tab w:val="right" w:pos="9026" w:leader="dot"/>
            </w:tabs>
            <w:rPr/>
          </w:pPr>
          <w:hyperlink w:anchor="__RefHeading___Toc1219385_653776707">
            <w:r>
              <w:rPr>
                <w:webHidden/>
                <w:rStyle w:val="IndexLink"/>
                <w:rtl w:val="true"/>
              </w:rPr>
              <w:t>اشاره</w:t>
            </w:r>
            <w:r>
              <w:rPr>
                <w:rStyle w:val="IndexLink"/>
                <w:rtl w:val="true"/>
              </w:rPr>
              <w:tab/>
            </w:r>
            <w:r>
              <w:rPr>
                <w:rStyle w:val="IndexLink"/>
              </w:rPr>
              <w:t>447</w:t>
            </w:r>
          </w:hyperlink>
        </w:p>
        <w:p>
          <w:pPr>
            <w:pStyle w:val="Contents5"/>
            <w:tabs>
              <w:tab w:val="clear" w:pos="7892"/>
              <w:tab w:val="right" w:pos="9026" w:leader="dot"/>
            </w:tabs>
            <w:rPr/>
          </w:pPr>
          <w:hyperlink w:anchor="__RefHeading___Toc1219387_653776707">
            <w:r>
              <w:rPr>
                <w:webHidden/>
                <w:rStyle w:val="IndexLink"/>
                <w:rtl w:val="true"/>
              </w:rPr>
              <w:t>پایگاه عبادی و سیاسی</w:t>
            </w:r>
            <w:r>
              <w:rPr>
                <w:rStyle w:val="IndexLink"/>
                <w:rtl w:val="true"/>
              </w:rPr>
              <w:tab/>
            </w:r>
            <w:r>
              <w:rPr>
                <w:rStyle w:val="IndexLink"/>
              </w:rPr>
              <w:t>448</w:t>
            </w:r>
          </w:hyperlink>
        </w:p>
        <w:p>
          <w:pPr>
            <w:pStyle w:val="Contents5"/>
            <w:tabs>
              <w:tab w:val="clear" w:pos="7892"/>
              <w:tab w:val="right" w:pos="9026" w:leader="dot"/>
            </w:tabs>
            <w:rPr/>
          </w:pPr>
          <w:hyperlink w:anchor="__RefHeading___Toc1219389_653776707">
            <w:r>
              <w:rPr>
                <w:webHidden/>
                <w:rStyle w:val="IndexLink"/>
                <w:rtl w:val="true"/>
              </w:rPr>
              <w:t>مسجد خار چشم دشمنان</w:t>
            </w:r>
            <w:r>
              <w:rPr>
                <w:rStyle w:val="IndexLink"/>
                <w:rtl w:val="true"/>
              </w:rPr>
              <w:tab/>
            </w:r>
            <w:r>
              <w:rPr>
                <w:rStyle w:val="IndexLink"/>
              </w:rPr>
              <w:t>451</w:t>
            </w:r>
          </w:hyperlink>
        </w:p>
        <w:p>
          <w:pPr>
            <w:pStyle w:val="Contents5"/>
            <w:tabs>
              <w:tab w:val="clear" w:pos="7892"/>
              <w:tab w:val="right" w:pos="9026" w:leader="dot"/>
            </w:tabs>
            <w:rPr/>
          </w:pPr>
          <w:hyperlink w:anchor="__RefHeading___Toc1219391_653776707">
            <w:r>
              <w:rPr>
                <w:webHidden/>
                <w:rStyle w:val="IndexLink"/>
                <w:rtl w:val="true"/>
              </w:rPr>
              <w:t>مسجد کوفه</w:t>
            </w:r>
            <w:r>
              <w:rPr>
                <w:rStyle w:val="IndexLink"/>
                <w:rtl w:val="true"/>
              </w:rPr>
              <w:tab/>
            </w:r>
            <w:r>
              <w:rPr>
                <w:rStyle w:val="IndexLink"/>
              </w:rPr>
              <w:t>451</w:t>
            </w:r>
          </w:hyperlink>
        </w:p>
        <w:p>
          <w:pPr>
            <w:pStyle w:val="Contents5"/>
            <w:tabs>
              <w:tab w:val="clear" w:pos="7892"/>
              <w:tab w:val="right" w:pos="9026" w:leader="dot"/>
            </w:tabs>
            <w:rPr/>
          </w:pPr>
          <w:hyperlink w:anchor="__RefHeading___Toc1219393_653776707">
            <w:r>
              <w:rPr>
                <w:webHidden/>
                <w:rStyle w:val="IndexLink"/>
                <w:rtl w:val="true"/>
              </w:rPr>
              <w:t>جامع دمشق</w:t>
            </w:r>
            <w:r>
              <w:rPr>
                <w:rStyle w:val="IndexLink"/>
                <w:rtl w:val="true"/>
              </w:rPr>
              <w:tab/>
            </w:r>
            <w:r>
              <w:rPr>
                <w:rStyle w:val="IndexLink"/>
              </w:rPr>
              <w:t>452</w:t>
            </w:r>
          </w:hyperlink>
        </w:p>
        <w:p>
          <w:pPr>
            <w:pStyle w:val="Contents5"/>
            <w:tabs>
              <w:tab w:val="clear" w:pos="7892"/>
              <w:tab w:val="right" w:pos="9026" w:leader="dot"/>
            </w:tabs>
            <w:rPr/>
          </w:pPr>
          <w:hyperlink w:anchor="__RefHeading___Toc1219395_653776707">
            <w:r>
              <w:rPr>
                <w:webHidden/>
                <w:rStyle w:val="IndexLink"/>
                <w:rtl w:val="true"/>
              </w:rPr>
              <w:t>قیام‌های علویان</w:t>
            </w:r>
            <w:r>
              <w:rPr>
                <w:rStyle w:val="IndexLink"/>
                <w:rtl w:val="true"/>
              </w:rPr>
              <w:tab/>
            </w:r>
            <w:r>
              <w:rPr>
                <w:rStyle w:val="IndexLink"/>
              </w:rPr>
              <w:t>454</w:t>
            </w:r>
          </w:hyperlink>
        </w:p>
        <w:p>
          <w:pPr>
            <w:pStyle w:val="Contents5"/>
            <w:tabs>
              <w:tab w:val="clear" w:pos="7892"/>
              <w:tab w:val="right" w:pos="9026" w:leader="dot"/>
            </w:tabs>
            <w:rPr/>
          </w:pPr>
          <w:hyperlink w:anchor="__RefHeading___Toc1219397_653776707">
            <w:r>
              <w:rPr>
                <w:webHidden/>
                <w:rStyle w:val="IndexLink"/>
                <w:rtl w:val="true"/>
              </w:rPr>
              <w:t>قیام سربداران</w:t>
            </w:r>
            <w:r>
              <w:rPr>
                <w:rStyle w:val="IndexLink"/>
                <w:rtl w:val="true"/>
              </w:rPr>
              <w:tab/>
            </w:r>
            <w:r>
              <w:rPr>
                <w:rStyle w:val="IndexLink"/>
              </w:rPr>
              <w:t>455</w:t>
            </w:r>
          </w:hyperlink>
        </w:p>
        <w:p>
          <w:pPr>
            <w:pStyle w:val="Contents5"/>
            <w:tabs>
              <w:tab w:val="clear" w:pos="7892"/>
              <w:tab w:val="right" w:pos="9026" w:leader="dot"/>
            </w:tabs>
            <w:rPr/>
          </w:pPr>
          <w:hyperlink w:anchor="__RefHeading___Toc1219399_653776707">
            <w:r>
              <w:rPr>
                <w:webHidden/>
                <w:rStyle w:val="IndexLink"/>
                <w:rtl w:val="true"/>
              </w:rPr>
              <w:t>خشم مقدس</w:t>
            </w:r>
            <w:r>
              <w:rPr>
                <w:rStyle w:val="IndexLink"/>
                <w:rtl w:val="true"/>
              </w:rPr>
              <w:tab/>
            </w:r>
            <w:r>
              <w:rPr>
                <w:rStyle w:val="IndexLink"/>
              </w:rPr>
              <w:t>458</w:t>
            </w:r>
          </w:hyperlink>
        </w:p>
        <w:p>
          <w:pPr>
            <w:pStyle w:val="Contents5"/>
            <w:tabs>
              <w:tab w:val="clear" w:pos="7892"/>
              <w:tab w:val="right" w:pos="9026" w:leader="dot"/>
            </w:tabs>
            <w:rPr/>
          </w:pPr>
          <w:hyperlink w:anchor="__RefHeading___Toc1219401_653776707">
            <w:r>
              <w:rPr>
                <w:webHidden/>
                <w:rStyle w:val="IndexLink"/>
                <w:rtl w:val="true"/>
              </w:rPr>
              <w:t>قیام گوهر شاد</w:t>
            </w:r>
            <w:r>
              <w:rPr>
                <w:rStyle w:val="IndexLink"/>
                <w:rtl w:val="true"/>
              </w:rPr>
              <w:tab/>
            </w:r>
            <w:r>
              <w:rPr>
                <w:rStyle w:val="IndexLink"/>
              </w:rPr>
              <w:t>459</w:t>
            </w:r>
          </w:hyperlink>
        </w:p>
        <w:p>
          <w:pPr>
            <w:pStyle w:val="Contents5"/>
            <w:tabs>
              <w:tab w:val="clear" w:pos="7892"/>
              <w:tab w:val="right" w:pos="9026" w:leader="dot"/>
            </w:tabs>
            <w:rPr/>
          </w:pPr>
          <w:hyperlink w:anchor="__RefHeading___Toc1219403_653776707">
            <w:r>
              <w:rPr>
                <w:webHidden/>
                <w:rStyle w:val="IndexLink"/>
                <w:rtl w:val="true"/>
              </w:rPr>
              <w:t>فریاد اعتراض</w:t>
            </w:r>
            <w:r>
              <w:rPr>
                <w:rStyle w:val="IndexLink"/>
                <w:rtl w:val="true"/>
              </w:rPr>
              <w:tab/>
            </w:r>
            <w:r>
              <w:rPr>
                <w:rStyle w:val="IndexLink"/>
              </w:rPr>
              <w:t>461</w:t>
            </w:r>
          </w:hyperlink>
        </w:p>
        <w:p>
          <w:pPr>
            <w:pStyle w:val="Contents5"/>
            <w:tabs>
              <w:tab w:val="clear" w:pos="7892"/>
              <w:tab w:val="right" w:pos="9026" w:leader="dot"/>
            </w:tabs>
            <w:rPr/>
          </w:pPr>
          <w:hyperlink w:anchor="__RefHeading___Toc1219405_653776707">
            <w:r>
              <w:rPr>
                <w:webHidden/>
                <w:rStyle w:val="IndexLink"/>
                <w:rtl w:val="true"/>
              </w:rPr>
              <w:t>مسجد و انقلاب اسلامی</w:t>
            </w:r>
            <w:r>
              <w:rPr>
                <w:rStyle w:val="IndexLink"/>
                <w:rtl w:val="true"/>
              </w:rPr>
              <w:tab/>
            </w:r>
            <w:r>
              <w:rPr>
                <w:rStyle w:val="IndexLink"/>
              </w:rPr>
              <w:t>464</w:t>
            </w:r>
          </w:hyperlink>
        </w:p>
        <w:p>
          <w:pPr>
            <w:pStyle w:val="Contents5"/>
            <w:tabs>
              <w:tab w:val="clear" w:pos="7892"/>
              <w:tab w:val="right" w:pos="9026" w:leader="dot"/>
            </w:tabs>
            <w:rPr/>
          </w:pPr>
          <w:hyperlink w:anchor="__RefHeading___Toc1219407_653776707">
            <w:r>
              <w:rPr>
                <w:webHidden/>
                <w:rStyle w:val="IndexLink"/>
                <w:rtl w:val="true"/>
              </w:rPr>
              <w:t>اوج‌گیری نهضت</w:t>
            </w:r>
            <w:r>
              <w:rPr>
                <w:rStyle w:val="IndexLink"/>
                <w:rtl w:val="true"/>
              </w:rPr>
              <w:tab/>
            </w:r>
            <w:r>
              <w:rPr>
                <w:rStyle w:val="IndexLink"/>
              </w:rPr>
              <w:t>467</w:t>
            </w:r>
          </w:hyperlink>
        </w:p>
        <w:p>
          <w:pPr>
            <w:pStyle w:val="Contents4"/>
            <w:tabs>
              <w:tab w:val="clear" w:pos="8176"/>
              <w:tab w:val="right" w:pos="9026" w:leader="dot"/>
            </w:tabs>
            <w:rPr/>
          </w:pPr>
          <w:hyperlink w:anchor="__RefHeading___Toc1219409_653776707">
            <w:r>
              <w:rPr>
                <w:webHidden/>
                <w:rStyle w:val="IndexLink"/>
                <w:rtl w:val="true"/>
              </w:rPr>
              <w:t xml:space="preserve">انتفاضه مسجدالاقصی در مقطع کنونی </w:t>
            </w:r>
            <w:r>
              <w:rPr>
                <w:rStyle w:val="IndexLink"/>
                <w:rtl w:val="true"/>
              </w:rPr>
              <w:t xml:space="preserve">/ </w:t>
            </w:r>
            <w:r>
              <w:rPr>
                <w:rStyle w:val="IndexLink"/>
                <w:rtl w:val="true"/>
              </w:rPr>
              <w:t>موسی الرضا حیدری</w:t>
            </w:r>
            <w:r>
              <w:rPr>
                <w:rStyle w:val="IndexLink"/>
                <w:rtl w:val="true"/>
              </w:rPr>
              <w:tab/>
            </w:r>
            <w:r>
              <w:rPr>
                <w:rStyle w:val="IndexLink"/>
              </w:rPr>
              <w:t>471</w:t>
            </w:r>
          </w:hyperlink>
        </w:p>
        <w:p>
          <w:pPr>
            <w:pStyle w:val="Contents5"/>
            <w:tabs>
              <w:tab w:val="clear" w:pos="7892"/>
              <w:tab w:val="right" w:pos="9026" w:leader="dot"/>
            </w:tabs>
            <w:rPr/>
          </w:pPr>
          <w:hyperlink w:anchor="__RefHeading___Toc1219411_653776707">
            <w:r>
              <w:rPr>
                <w:webHidden/>
                <w:rStyle w:val="IndexLink"/>
                <w:rtl w:val="true"/>
              </w:rPr>
              <w:t>اشاره</w:t>
            </w:r>
            <w:r>
              <w:rPr>
                <w:rStyle w:val="IndexLink"/>
                <w:rtl w:val="true"/>
              </w:rPr>
              <w:tab/>
            </w:r>
            <w:r>
              <w:rPr>
                <w:rStyle w:val="IndexLink"/>
              </w:rPr>
              <w:t>471</w:t>
            </w:r>
          </w:hyperlink>
        </w:p>
        <w:p>
          <w:pPr>
            <w:pStyle w:val="Contents5"/>
            <w:tabs>
              <w:tab w:val="clear" w:pos="7892"/>
              <w:tab w:val="right" w:pos="9026" w:leader="dot"/>
            </w:tabs>
            <w:rPr/>
          </w:pPr>
          <w:hyperlink w:anchor="__RefHeading___Toc1219413_653776707">
            <w:r>
              <w:rPr>
                <w:webHidden/>
                <w:rStyle w:val="IndexLink"/>
                <w:rtl w:val="true"/>
              </w:rPr>
              <w:t>ماهیت پروتکلها</w:t>
            </w:r>
            <w:r>
              <w:rPr>
                <w:rStyle w:val="IndexLink"/>
                <w:rtl w:val="true"/>
              </w:rPr>
              <w:tab/>
            </w:r>
            <w:r>
              <w:rPr>
                <w:rStyle w:val="IndexLink"/>
              </w:rPr>
              <w:t>474</w:t>
            </w:r>
          </w:hyperlink>
        </w:p>
        <w:p>
          <w:pPr>
            <w:pStyle w:val="Contents5"/>
            <w:tabs>
              <w:tab w:val="clear" w:pos="7892"/>
              <w:tab w:val="right" w:pos="9026" w:leader="dot"/>
            </w:tabs>
            <w:rPr/>
          </w:pPr>
          <w:hyperlink w:anchor="__RefHeading___Toc1219415_653776707">
            <w:r>
              <w:rPr>
                <w:webHidden/>
                <w:rStyle w:val="IndexLink"/>
                <w:rtl w:val="true"/>
              </w:rPr>
              <w:t>این هدف</w:t>
            </w:r>
            <w:r>
              <w:rPr>
                <w:rStyle w:val="IndexLink"/>
                <w:rtl w:val="true"/>
              </w:rPr>
              <w:tab/>
            </w:r>
            <w:r>
              <w:rPr>
                <w:rStyle w:val="IndexLink"/>
              </w:rPr>
              <w:t>475</w:t>
            </w:r>
          </w:hyperlink>
        </w:p>
        <w:p>
          <w:pPr>
            <w:pStyle w:val="Contents5"/>
            <w:tabs>
              <w:tab w:val="clear" w:pos="7892"/>
              <w:tab w:val="right" w:pos="9026" w:leader="dot"/>
            </w:tabs>
            <w:rPr/>
          </w:pPr>
          <w:hyperlink w:anchor="__RefHeading___Toc1219417_653776707">
            <w:r>
              <w:rPr>
                <w:webHidden/>
                <w:rStyle w:val="IndexLink"/>
                <w:rtl w:val="true"/>
              </w:rPr>
              <w:t>کانون زرسالاران یهودی</w:t>
            </w:r>
            <w:r>
              <w:rPr>
                <w:rStyle w:val="IndexLink"/>
                <w:rtl w:val="true"/>
              </w:rPr>
              <w:tab/>
            </w:r>
            <w:r>
              <w:rPr>
                <w:rStyle w:val="IndexLink"/>
              </w:rPr>
              <w:t>484</w:t>
            </w:r>
          </w:hyperlink>
        </w:p>
        <w:p>
          <w:pPr>
            <w:pStyle w:val="Contents5"/>
            <w:tabs>
              <w:tab w:val="clear" w:pos="7892"/>
              <w:tab w:val="right" w:pos="9026" w:leader="dot"/>
            </w:tabs>
            <w:rPr/>
          </w:pPr>
          <w:hyperlink w:anchor="__RefHeading___Toc1219419_653776707">
            <w:r>
              <w:rPr>
                <w:webHidden/>
                <w:rStyle w:val="IndexLink"/>
                <w:rtl w:val="true"/>
              </w:rPr>
              <w:t>الیگارشی خاخامی</w:t>
            </w:r>
            <w:r>
              <w:rPr>
                <w:rStyle w:val="IndexLink"/>
                <w:rtl w:val="true"/>
              </w:rPr>
              <w:tab/>
            </w:r>
            <w:r>
              <w:rPr>
                <w:rStyle w:val="IndexLink"/>
              </w:rPr>
              <w:t>485</w:t>
            </w:r>
          </w:hyperlink>
        </w:p>
        <w:p>
          <w:pPr>
            <w:pStyle w:val="Contents5"/>
            <w:tabs>
              <w:tab w:val="clear" w:pos="7892"/>
              <w:tab w:val="right" w:pos="9026" w:leader="dot"/>
            </w:tabs>
            <w:rPr/>
          </w:pPr>
          <w:hyperlink w:anchor="__RefHeading___Toc1219421_653776707">
            <w:r>
              <w:rPr>
                <w:webHidden/>
                <w:rStyle w:val="IndexLink"/>
                <w:rtl w:val="true"/>
              </w:rPr>
              <w:t>زرسالاران یهودی و تمدن جدید غرب</w:t>
            </w:r>
            <w:r>
              <w:rPr>
                <w:rStyle w:val="IndexLink"/>
                <w:rtl w:val="true"/>
              </w:rPr>
              <w:tab/>
            </w:r>
            <w:r>
              <w:rPr>
                <w:rStyle w:val="IndexLink"/>
              </w:rPr>
              <w:t>487</w:t>
            </w:r>
          </w:hyperlink>
        </w:p>
        <w:p>
          <w:pPr>
            <w:pStyle w:val="Contents5"/>
            <w:tabs>
              <w:tab w:val="clear" w:pos="7892"/>
              <w:tab w:val="right" w:pos="9026" w:leader="dot"/>
            </w:tabs>
            <w:rPr/>
          </w:pPr>
          <w:hyperlink w:anchor="__RefHeading___Toc1219423_653776707">
            <w:r>
              <w:rPr>
                <w:webHidden/>
                <w:rStyle w:val="IndexLink"/>
                <w:rtl w:val="true"/>
              </w:rPr>
              <w:t>اسطوره سازی صهیونیسم</w:t>
            </w:r>
            <w:r>
              <w:rPr>
                <w:rStyle w:val="IndexLink"/>
                <w:rtl w:val="true"/>
              </w:rPr>
              <w:tab/>
            </w:r>
            <w:r>
              <w:rPr>
                <w:rStyle w:val="IndexLink"/>
              </w:rPr>
              <w:t>490</w:t>
            </w:r>
          </w:hyperlink>
        </w:p>
        <w:p>
          <w:pPr>
            <w:pStyle w:val="Contents5"/>
            <w:tabs>
              <w:tab w:val="clear" w:pos="7892"/>
              <w:tab w:val="right" w:pos="9026" w:leader="dot"/>
            </w:tabs>
            <w:rPr/>
          </w:pPr>
          <w:hyperlink w:anchor="__RefHeading___Toc1219425_653776707">
            <w:r>
              <w:rPr>
                <w:webHidden/>
                <w:rStyle w:val="IndexLink"/>
                <w:rtl w:val="true"/>
              </w:rPr>
              <w:t>اسطوره پوگروم‌ها</w:t>
            </w:r>
            <w:r>
              <w:rPr>
                <w:rStyle w:val="IndexLink"/>
                <w:rtl w:val="true"/>
              </w:rPr>
              <w:tab/>
            </w:r>
            <w:r>
              <w:rPr>
                <w:rStyle w:val="IndexLink"/>
              </w:rPr>
              <w:t>490</w:t>
            </w:r>
          </w:hyperlink>
        </w:p>
        <w:p>
          <w:pPr>
            <w:pStyle w:val="Contents5"/>
            <w:tabs>
              <w:tab w:val="clear" w:pos="7892"/>
              <w:tab w:val="right" w:pos="9026" w:leader="dot"/>
            </w:tabs>
            <w:rPr/>
          </w:pPr>
          <w:hyperlink w:anchor="__RefHeading___Toc1219427_653776707">
            <w:r>
              <w:rPr>
                <w:webHidden/>
                <w:rStyle w:val="IndexLink"/>
                <w:rtl w:val="true"/>
              </w:rPr>
              <w:t>اسطوره هولوکاست و سیطره بر آمریکا</w:t>
            </w:r>
            <w:r>
              <w:rPr>
                <w:rStyle w:val="IndexLink"/>
                <w:rtl w:val="true"/>
              </w:rPr>
              <w:tab/>
            </w:r>
            <w:r>
              <w:rPr>
                <w:rStyle w:val="IndexLink"/>
              </w:rPr>
              <w:t>495</w:t>
            </w:r>
          </w:hyperlink>
        </w:p>
        <w:p>
          <w:pPr>
            <w:pStyle w:val="Contents5"/>
            <w:tabs>
              <w:tab w:val="clear" w:pos="7892"/>
              <w:tab w:val="right" w:pos="9026" w:leader="dot"/>
            </w:tabs>
            <w:rPr/>
          </w:pPr>
          <w:hyperlink w:anchor="__RefHeading___Toc1219429_653776707">
            <w:r>
              <w:rPr>
                <w:webHidden/>
                <w:rStyle w:val="IndexLink"/>
                <w:rtl w:val="true"/>
              </w:rPr>
              <w:t>پدیده‌ای بنام صهیونیسم مسیحی</w:t>
            </w:r>
            <w:r>
              <w:rPr>
                <w:rStyle w:val="IndexLink"/>
                <w:rtl w:val="true"/>
              </w:rPr>
              <w:tab/>
            </w:r>
            <w:r>
              <w:rPr>
                <w:rStyle w:val="IndexLink"/>
              </w:rPr>
              <w:t>501</w:t>
            </w:r>
          </w:hyperlink>
        </w:p>
        <w:p>
          <w:pPr>
            <w:pStyle w:val="Contents5"/>
            <w:tabs>
              <w:tab w:val="clear" w:pos="7892"/>
              <w:tab w:val="right" w:pos="9026" w:leader="dot"/>
            </w:tabs>
            <w:rPr/>
          </w:pPr>
          <w:hyperlink w:anchor="__RefHeading___Toc1219431_653776707">
            <w:r>
              <w:rPr>
                <w:webHidden/>
                <w:rStyle w:val="IndexLink"/>
                <w:rtl w:val="true"/>
              </w:rPr>
              <w:t>سرویس خارجی</w:t>
            </w:r>
            <w:r>
              <w:rPr>
                <w:rStyle w:val="IndexLink"/>
                <w:rtl w:val="true"/>
              </w:rPr>
              <w:tab/>
            </w:r>
            <w:r>
              <w:rPr>
                <w:rStyle w:val="IndexLink"/>
              </w:rPr>
              <w:t>501</w:t>
            </w:r>
          </w:hyperlink>
        </w:p>
        <w:p>
          <w:pPr>
            <w:pStyle w:val="Contents5"/>
            <w:tabs>
              <w:tab w:val="clear" w:pos="7892"/>
              <w:tab w:val="right" w:pos="9026" w:leader="dot"/>
            </w:tabs>
            <w:rPr/>
          </w:pPr>
          <w:hyperlink w:anchor="__RefHeading___Toc1219433_653776707">
            <w:r>
              <w:rPr>
                <w:webHidden/>
                <w:rStyle w:val="IndexLink"/>
                <w:rtl w:val="true"/>
              </w:rPr>
              <w:t>حماسه یاران قدس</w:t>
            </w:r>
            <w:r>
              <w:rPr>
                <w:rStyle w:val="IndexLink"/>
                <w:rtl w:val="true"/>
              </w:rPr>
              <w:tab/>
            </w:r>
            <w:r>
              <w:rPr>
                <w:rStyle w:val="IndexLink"/>
              </w:rPr>
              <w:t>507</w:t>
            </w:r>
          </w:hyperlink>
        </w:p>
        <w:p>
          <w:pPr>
            <w:pStyle w:val="Contents5"/>
            <w:tabs>
              <w:tab w:val="clear" w:pos="7892"/>
              <w:tab w:val="right" w:pos="9026" w:leader="dot"/>
            </w:tabs>
            <w:rPr/>
          </w:pPr>
          <w:hyperlink w:anchor="__RefHeading___Toc1219435_653776707">
            <w:r>
              <w:rPr>
                <w:webHidden/>
                <w:rStyle w:val="IndexLink"/>
                <w:rtl w:val="true"/>
              </w:rPr>
              <w:t>مقدمه فصل دوم</w:t>
            </w:r>
            <w:r>
              <w:rPr>
                <w:rStyle w:val="IndexLink"/>
                <w:rtl w:val="true"/>
              </w:rPr>
              <w:tab/>
            </w:r>
            <w:r>
              <w:rPr>
                <w:rStyle w:val="IndexLink"/>
              </w:rPr>
              <w:t>507</w:t>
            </w:r>
          </w:hyperlink>
        </w:p>
        <w:p>
          <w:pPr>
            <w:pStyle w:val="Contents5"/>
            <w:tabs>
              <w:tab w:val="clear" w:pos="7892"/>
              <w:tab w:val="right" w:pos="9026" w:leader="dot"/>
            </w:tabs>
            <w:rPr/>
          </w:pPr>
          <w:hyperlink w:anchor="__RefHeading___Toc1219437_653776707">
            <w:r>
              <w:rPr>
                <w:webHidden/>
                <w:rStyle w:val="IndexLink"/>
                <w:rtl w:val="true"/>
              </w:rPr>
              <w:t>انتفاضه فلسطین</w:t>
            </w:r>
            <w:r>
              <w:rPr>
                <w:rStyle w:val="IndexLink"/>
                <w:rtl w:val="true"/>
              </w:rPr>
              <w:tab/>
            </w:r>
            <w:r>
              <w:rPr>
                <w:rStyle w:val="IndexLink"/>
              </w:rPr>
              <w:t>509</w:t>
            </w:r>
          </w:hyperlink>
        </w:p>
        <w:p>
          <w:pPr>
            <w:pStyle w:val="Contents5"/>
            <w:tabs>
              <w:tab w:val="clear" w:pos="7892"/>
              <w:tab w:val="right" w:pos="9026" w:leader="dot"/>
            </w:tabs>
            <w:rPr/>
          </w:pPr>
          <w:hyperlink w:anchor="__RefHeading___Toc1219439_653776707">
            <w:r>
              <w:rPr>
                <w:webHidden/>
                <w:rStyle w:val="IndexLink"/>
                <w:rtl w:val="true"/>
              </w:rPr>
              <w:t>عوامل مؤثر در پیدایی انتفاضه</w:t>
            </w:r>
            <w:r>
              <w:rPr>
                <w:rStyle w:val="IndexLink"/>
                <w:rtl w:val="true"/>
              </w:rPr>
              <w:tab/>
            </w:r>
            <w:r>
              <w:rPr>
                <w:rStyle w:val="IndexLink"/>
              </w:rPr>
              <w:t>511</w:t>
            </w:r>
          </w:hyperlink>
        </w:p>
        <w:p>
          <w:pPr>
            <w:pStyle w:val="Contents6"/>
            <w:tabs>
              <w:tab w:val="clear" w:pos="7609"/>
              <w:tab w:val="right" w:pos="9026" w:leader="dot"/>
            </w:tabs>
            <w:rPr/>
          </w:pPr>
          <w:hyperlink w:anchor="__RefHeading___Toc1219441_653776707">
            <w:r>
              <w:rPr>
                <w:webHidden/>
                <w:rStyle w:val="IndexLink"/>
                <w:rtl w:val="true"/>
              </w:rPr>
              <w:t>اشاره</w:t>
            </w:r>
            <w:r>
              <w:rPr>
                <w:rStyle w:val="IndexLink"/>
                <w:rtl w:val="true"/>
              </w:rPr>
              <w:tab/>
            </w:r>
            <w:r>
              <w:rPr>
                <w:rStyle w:val="IndexLink"/>
              </w:rPr>
              <w:t>511</w:t>
            </w:r>
          </w:hyperlink>
        </w:p>
        <w:p>
          <w:pPr>
            <w:pStyle w:val="Contents6"/>
            <w:tabs>
              <w:tab w:val="clear" w:pos="7609"/>
              <w:tab w:val="right" w:pos="9026" w:leader="dot"/>
            </w:tabs>
            <w:rPr/>
          </w:pPr>
          <w:hyperlink w:anchor="__RefHeading___Toc1219443_653776707">
            <w:r>
              <w:rPr>
                <w:webHidden/>
                <w:rStyle w:val="IndexLink"/>
              </w:rPr>
              <w:t>1</w:t>
            </w:r>
            <w:r>
              <w:rPr>
                <w:rStyle w:val="IndexLink"/>
                <w:rtl w:val="true"/>
              </w:rPr>
              <w:t xml:space="preserve"> - </w:t>
            </w:r>
            <w:r>
              <w:rPr>
                <w:rStyle w:val="IndexLink"/>
                <w:rtl w:val="true"/>
              </w:rPr>
              <w:t>عوامل فلسطینی</w:t>
            </w:r>
            <w:r>
              <w:rPr>
                <w:rStyle w:val="IndexLink"/>
                <w:rtl w:val="true"/>
              </w:rPr>
              <w:tab/>
            </w:r>
            <w:r>
              <w:rPr>
                <w:rStyle w:val="IndexLink"/>
              </w:rPr>
              <w:t>511</w:t>
            </w:r>
          </w:hyperlink>
        </w:p>
        <w:p>
          <w:pPr>
            <w:pStyle w:val="Contents6"/>
            <w:tabs>
              <w:tab w:val="clear" w:pos="7609"/>
              <w:tab w:val="right" w:pos="9026" w:leader="dot"/>
            </w:tabs>
            <w:rPr/>
          </w:pPr>
          <w:hyperlink w:anchor="__RefHeading___Toc1219445_653776707">
            <w:r>
              <w:rPr>
                <w:webHidden/>
                <w:rStyle w:val="IndexLink"/>
              </w:rPr>
              <w:t>2</w:t>
            </w:r>
            <w:r>
              <w:rPr>
                <w:rStyle w:val="IndexLink"/>
                <w:rtl w:val="true"/>
              </w:rPr>
              <w:t xml:space="preserve"> - </w:t>
            </w:r>
            <w:r>
              <w:rPr>
                <w:rStyle w:val="IndexLink"/>
                <w:rtl w:val="true"/>
              </w:rPr>
              <w:t>عوامل منطقه‌ای</w:t>
            </w:r>
            <w:r>
              <w:rPr>
                <w:rStyle w:val="IndexLink"/>
                <w:rtl w:val="true"/>
              </w:rPr>
              <w:tab/>
            </w:r>
            <w:r>
              <w:rPr>
                <w:rStyle w:val="IndexLink"/>
              </w:rPr>
              <w:t>513</w:t>
            </w:r>
          </w:hyperlink>
        </w:p>
        <w:p>
          <w:pPr>
            <w:pStyle w:val="Contents6"/>
            <w:tabs>
              <w:tab w:val="clear" w:pos="7609"/>
              <w:tab w:val="right" w:pos="9026" w:leader="dot"/>
            </w:tabs>
            <w:rPr/>
          </w:pPr>
          <w:hyperlink w:anchor="__RefHeading___Toc1219447_653776707">
            <w:r>
              <w:rPr>
                <w:webHidden/>
                <w:rStyle w:val="IndexLink"/>
              </w:rPr>
              <w:t>3</w:t>
            </w:r>
            <w:r>
              <w:rPr>
                <w:rStyle w:val="IndexLink"/>
                <w:rtl w:val="true"/>
              </w:rPr>
              <w:t xml:space="preserve"> - </w:t>
            </w:r>
            <w:r>
              <w:rPr>
                <w:rStyle w:val="IndexLink"/>
                <w:rtl w:val="true"/>
              </w:rPr>
              <w:t>سرکوب و شکنجه فلسطینیان</w:t>
            </w:r>
            <w:r>
              <w:rPr>
                <w:rStyle w:val="IndexLink"/>
                <w:rtl w:val="true"/>
              </w:rPr>
              <w:tab/>
            </w:r>
            <w:r>
              <w:rPr>
                <w:rStyle w:val="IndexLink"/>
              </w:rPr>
              <w:t>516</w:t>
            </w:r>
          </w:hyperlink>
        </w:p>
        <w:p>
          <w:pPr>
            <w:pStyle w:val="Contents6"/>
            <w:tabs>
              <w:tab w:val="clear" w:pos="7609"/>
              <w:tab w:val="right" w:pos="9026" w:leader="dot"/>
            </w:tabs>
            <w:rPr/>
          </w:pPr>
          <w:hyperlink w:anchor="__RefHeading___Toc1219449_653776707">
            <w:r>
              <w:rPr>
                <w:webHidden/>
                <w:rStyle w:val="IndexLink"/>
              </w:rPr>
              <w:t>4</w:t>
            </w:r>
            <w:r>
              <w:rPr>
                <w:rStyle w:val="IndexLink"/>
                <w:rtl w:val="true"/>
              </w:rPr>
              <w:t xml:space="preserve"> - </w:t>
            </w:r>
            <w:r>
              <w:rPr>
                <w:rStyle w:val="IndexLink"/>
                <w:rtl w:val="true"/>
              </w:rPr>
              <w:t>عوامل جهانی و بین‌المللی</w:t>
            </w:r>
            <w:r>
              <w:rPr>
                <w:rStyle w:val="IndexLink"/>
                <w:rtl w:val="true"/>
              </w:rPr>
              <w:tab/>
            </w:r>
            <w:r>
              <w:rPr>
                <w:rStyle w:val="IndexLink"/>
              </w:rPr>
              <w:t>517</w:t>
            </w:r>
          </w:hyperlink>
        </w:p>
        <w:p>
          <w:pPr>
            <w:pStyle w:val="Contents5"/>
            <w:tabs>
              <w:tab w:val="clear" w:pos="7892"/>
              <w:tab w:val="right" w:pos="9026" w:leader="dot"/>
            </w:tabs>
            <w:rPr/>
          </w:pPr>
          <w:hyperlink w:anchor="__RefHeading___Toc1219451_653776707">
            <w:r>
              <w:rPr>
                <w:webHidden/>
                <w:rStyle w:val="IndexLink"/>
                <w:rtl w:val="true"/>
              </w:rPr>
              <w:t>اقدامات سرکوبگرانه اسرائیل در انتفاضه</w:t>
            </w:r>
            <w:r>
              <w:rPr>
                <w:rStyle w:val="IndexLink"/>
                <w:rtl w:val="true"/>
              </w:rPr>
              <w:tab/>
            </w:r>
            <w:r>
              <w:rPr>
                <w:rStyle w:val="IndexLink"/>
              </w:rPr>
              <w:t>519</w:t>
            </w:r>
          </w:hyperlink>
        </w:p>
        <w:p>
          <w:pPr>
            <w:pStyle w:val="Contents5"/>
            <w:tabs>
              <w:tab w:val="clear" w:pos="7892"/>
              <w:tab w:val="right" w:pos="9026" w:leader="dot"/>
            </w:tabs>
            <w:rPr/>
          </w:pPr>
          <w:hyperlink w:anchor="__RefHeading___Toc1219453_653776707">
            <w:r>
              <w:rPr>
                <w:webHidden/>
                <w:rStyle w:val="IndexLink"/>
                <w:rtl w:val="true"/>
              </w:rPr>
              <w:t>نیروهای شرکت‌کننده در انتفاضه</w:t>
            </w:r>
            <w:r>
              <w:rPr>
                <w:rStyle w:val="IndexLink"/>
                <w:rtl w:val="true"/>
              </w:rPr>
              <w:tab/>
            </w:r>
            <w:r>
              <w:rPr>
                <w:rStyle w:val="IndexLink"/>
              </w:rPr>
              <w:t>521</w:t>
            </w:r>
          </w:hyperlink>
        </w:p>
        <w:p>
          <w:pPr>
            <w:pStyle w:val="Contents5"/>
            <w:tabs>
              <w:tab w:val="clear" w:pos="7892"/>
              <w:tab w:val="right" w:pos="9026" w:leader="dot"/>
            </w:tabs>
            <w:rPr/>
          </w:pPr>
          <w:hyperlink w:anchor="__RefHeading___Toc1219455_653776707">
            <w:r>
              <w:rPr>
                <w:webHidden/>
                <w:rStyle w:val="IndexLink"/>
                <w:rtl w:val="true"/>
              </w:rPr>
              <w:t>دست‌آوردها و پیامدهای انتفاضه</w:t>
            </w:r>
            <w:r>
              <w:rPr>
                <w:rStyle w:val="IndexLink"/>
                <w:rtl w:val="true"/>
              </w:rPr>
              <w:tab/>
            </w:r>
            <w:r>
              <w:rPr>
                <w:rStyle w:val="IndexLink"/>
              </w:rPr>
              <w:t>523</w:t>
            </w:r>
          </w:hyperlink>
        </w:p>
        <w:p>
          <w:pPr>
            <w:pStyle w:val="Contents5"/>
            <w:tabs>
              <w:tab w:val="clear" w:pos="7892"/>
              <w:tab w:val="right" w:pos="9026" w:leader="dot"/>
            </w:tabs>
            <w:rPr/>
          </w:pPr>
          <w:hyperlink w:anchor="__RefHeading___Toc1219457_653776707">
            <w:r>
              <w:rPr>
                <w:webHidden/>
                <w:rStyle w:val="IndexLink"/>
                <w:rtl w:val="true"/>
              </w:rPr>
              <w:t>منابع</w:t>
            </w:r>
            <w:r>
              <w:rPr>
                <w:rStyle w:val="IndexLink"/>
                <w:rtl w:val="true"/>
              </w:rPr>
              <w:tab/>
            </w:r>
            <w:r>
              <w:rPr>
                <w:rStyle w:val="IndexLink"/>
              </w:rPr>
              <w:t>533</w:t>
            </w:r>
          </w:hyperlink>
        </w:p>
        <w:p>
          <w:pPr>
            <w:pStyle w:val="Contents4"/>
            <w:tabs>
              <w:tab w:val="clear" w:pos="8176"/>
              <w:tab w:val="right" w:pos="9026" w:leader="dot"/>
            </w:tabs>
            <w:rPr/>
          </w:pPr>
          <w:hyperlink w:anchor="__RefHeading___Toc1219459_653776707">
            <w:r>
              <w:rPr>
                <w:webHidden/>
                <w:rStyle w:val="IndexLink"/>
                <w:rtl w:val="true"/>
              </w:rPr>
              <w:t>هولوکاست افسانه یا حقیقت؟</w:t>
            </w:r>
            <w:r>
              <w:rPr>
                <w:rStyle w:val="IndexLink"/>
                <w:rtl w:val="true"/>
              </w:rPr>
              <w:t xml:space="preserve">! / </w:t>
            </w:r>
            <w:r>
              <w:rPr>
                <w:rStyle w:val="IndexLink"/>
                <w:rtl w:val="true"/>
              </w:rPr>
              <w:t>عصمت‌اله بهاروند</w:t>
            </w:r>
            <w:r>
              <w:rPr>
                <w:rStyle w:val="IndexLink"/>
                <w:rtl w:val="true"/>
              </w:rPr>
              <w:tab/>
            </w:r>
            <w:r>
              <w:rPr>
                <w:rStyle w:val="IndexLink"/>
              </w:rPr>
              <w:t>535</w:t>
            </w:r>
          </w:hyperlink>
        </w:p>
        <w:p>
          <w:pPr>
            <w:pStyle w:val="Contents5"/>
            <w:tabs>
              <w:tab w:val="clear" w:pos="7892"/>
              <w:tab w:val="right" w:pos="9026" w:leader="dot"/>
            </w:tabs>
            <w:rPr/>
          </w:pPr>
          <w:hyperlink w:anchor="__RefHeading___Toc1219461_653776707">
            <w:r>
              <w:rPr>
                <w:webHidden/>
                <w:rStyle w:val="IndexLink"/>
                <w:rtl w:val="true"/>
              </w:rPr>
              <w:t>اشاره</w:t>
            </w:r>
            <w:r>
              <w:rPr>
                <w:rStyle w:val="IndexLink"/>
                <w:rtl w:val="true"/>
              </w:rPr>
              <w:tab/>
            </w:r>
            <w:r>
              <w:rPr>
                <w:rStyle w:val="IndexLink"/>
              </w:rPr>
              <w:t>535</w:t>
            </w:r>
          </w:hyperlink>
        </w:p>
        <w:p>
          <w:pPr>
            <w:pStyle w:val="Contents5"/>
            <w:tabs>
              <w:tab w:val="clear" w:pos="7892"/>
              <w:tab w:val="right" w:pos="9026" w:leader="dot"/>
            </w:tabs>
            <w:rPr/>
          </w:pPr>
          <w:hyperlink w:anchor="__RefHeading___Toc1219463_653776707">
            <w:r>
              <w:rPr>
                <w:webHidden/>
                <w:rStyle w:val="IndexLink"/>
                <w:rtl w:val="true"/>
              </w:rPr>
              <w:t>مقدمه</w:t>
            </w:r>
            <w:r>
              <w:rPr>
                <w:rStyle w:val="IndexLink"/>
                <w:rtl w:val="true"/>
              </w:rPr>
              <w:tab/>
            </w:r>
            <w:r>
              <w:rPr>
                <w:rStyle w:val="IndexLink"/>
              </w:rPr>
              <w:t>535</w:t>
            </w:r>
          </w:hyperlink>
        </w:p>
        <w:p>
          <w:pPr>
            <w:pStyle w:val="Contents5"/>
            <w:tabs>
              <w:tab w:val="clear" w:pos="7892"/>
              <w:tab w:val="right" w:pos="9026" w:leader="dot"/>
            </w:tabs>
            <w:rPr/>
          </w:pPr>
          <w:hyperlink w:anchor="__RefHeading___Toc1219465_653776707">
            <w:r>
              <w:rPr>
                <w:webHidden/>
                <w:rStyle w:val="IndexLink"/>
                <w:rtl w:val="true"/>
              </w:rPr>
              <w:t>نتیجه</w:t>
            </w:r>
            <w:r>
              <w:rPr>
                <w:rStyle w:val="IndexLink"/>
                <w:rtl w:val="true"/>
              </w:rPr>
              <w:tab/>
            </w:r>
            <w:r>
              <w:rPr>
                <w:rStyle w:val="IndexLink"/>
              </w:rPr>
              <w:t>543</w:t>
            </w:r>
          </w:hyperlink>
        </w:p>
        <w:p>
          <w:pPr>
            <w:pStyle w:val="Contents3"/>
            <w:tabs>
              <w:tab w:val="clear" w:pos="8459"/>
              <w:tab w:val="right" w:pos="9026" w:leader="dot"/>
            </w:tabs>
            <w:rPr/>
          </w:pPr>
          <w:hyperlink w:anchor="__RefHeading___Toc1219467_653776707">
            <w:r>
              <w:rPr>
                <w:webHidden/>
                <w:rStyle w:val="IndexLink"/>
                <w:rtl w:val="true"/>
              </w:rPr>
              <w:t xml:space="preserve">فصل پنجم </w:t>
            </w:r>
            <w:r>
              <w:rPr>
                <w:rStyle w:val="IndexLink"/>
                <w:rtl w:val="true"/>
              </w:rPr>
              <w:t xml:space="preserve">: </w:t>
            </w:r>
            <w:r>
              <w:rPr>
                <w:rStyle w:val="IndexLink"/>
                <w:rtl w:val="true"/>
              </w:rPr>
              <w:t>مسجد و جهانی شدن</w:t>
            </w:r>
            <w:r>
              <w:rPr>
                <w:rStyle w:val="IndexLink"/>
                <w:rtl w:val="true"/>
              </w:rPr>
              <w:tab/>
            </w:r>
            <w:r>
              <w:rPr>
                <w:rStyle w:val="IndexLink"/>
              </w:rPr>
              <w:t>545</w:t>
            </w:r>
          </w:hyperlink>
        </w:p>
        <w:p>
          <w:pPr>
            <w:pStyle w:val="Contents4"/>
            <w:tabs>
              <w:tab w:val="clear" w:pos="8176"/>
              <w:tab w:val="right" w:pos="9026" w:leader="dot"/>
            </w:tabs>
            <w:rPr/>
          </w:pPr>
          <w:hyperlink w:anchor="__RefHeading___Toc1219469_653776707">
            <w:r>
              <w:rPr>
                <w:webHidden/>
                <w:rStyle w:val="IndexLink"/>
                <w:rtl w:val="true"/>
              </w:rPr>
              <w:t>اشاره</w:t>
            </w:r>
            <w:r>
              <w:rPr>
                <w:rStyle w:val="IndexLink"/>
                <w:rtl w:val="true"/>
              </w:rPr>
              <w:tab/>
            </w:r>
            <w:r>
              <w:rPr>
                <w:rStyle w:val="IndexLink"/>
              </w:rPr>
              <w:t>545</w:t>
            </w:r>
          </w:hyperlink>
        </w:p>
        <w:p>
          <w:pPr>
            <w:pStyle w:val="Contents4"/>
            <w:tabs>
              <w:tab w:val="clear" w:pos="8176"/>
              <w:tab w:val="right" w:pos="9026" w:leader="dot"/>
            </w:tabs>
            <w:rPr/>
          </w:pPr>
          <w:hyperlink w:anchor="__RefHeading___Toc1219471_653776707">
            <w:r>
              <w:rPr>
                <w:webHidden/>
                <w:rStyle w:val="IndexLink"/>
                <w:rtl w:val="true"/>
              </w:rPr>
              <w:t xml:space="preserve">جایگاه </w:t>
            </w:r>
            <w:r>
              <w:rPr>
                <w:rStyle w:val="IndexLink"/>
                <w:rtl w:val="true"/>
              </w:rPr>
              <w:t>«</w:t>
            </w:r>
            <w:r>
              <w:rPr>
                <w:rStyle w:val="IndexLink"/>
                <w:rtl w:val="true"/>
              </w:rPr>
              <w:t>مساجد</w:t>
            </w:r>
            <w:r>
              <w:rPr>
                <w:rStyle w:val="IndexLink"/>
                <w:rtl w:val="true"/>
              </w:rPr>
              <w:t xml:space="preserve">» </w:t>
            </w:r>
            <w:r>
              <w:rPr>
                <w:rStyle w:val="IndexLink"/>
                <w:rtl w:val="true"/>
              </w:rPr>
              <w:t>در</w:t>
            </w:r>
            <w:r>
              <w:rPr>
                <w:rStyle w:val="IndexLink"/>
                <w:rtl w:val="true"/>
              </w:rPr>
              <w:t xml:space="preserve">: </w:t>
            </w:r>
            <w:r>
              <w:rPr>
                <w:rStyle w:val="IndexLink"/>
                <w:rtl w:val="true"/>
              </w:rPr>
              <w:t xml:space="preserve">عصر </w:t>
            </w:r>
            <w:r>
              <w:rPr>
                <w:rStyle w:val="IndexLink"/>
                <w:rtl w:val="true"/>
              </w:rPr>
              <w:t>«</w:t>
            </w:r>
            <w:r>
              <w:rPr>
                <w:rStyle w:val="IndexLink"/>
                <w:rtl w:val="true"/>
              </w:rPr>
              <w:t>جهانی شدن</w:t>
            </w:r>
            <w:r>
              <w:rPr>
                <w:rStyle w:val="IndexLink"/>
                <w:rtl w:val="true"/>
              </w:rPr>
              <w:t>»/</w:t>
            </w:r>
            <w:r>
              <w:rPr>
                <w:rStyle w:val="IndexLink"/>
                <w:rtl w:val="true"/>
              </w:rPr>
              <w:t>سید محمدرضا طالبیان</w:t>
            </w:r>
            <w:r>
              <w:rPr>
                <w:rStyle w:val="IndexLink"/>
                <w:rtl w:val="true"/>
              </w:rPr>
              <w:tab/>
            </w:r>
            <w:r>
              <w:rPr>
                <w:rStyle w:val="IndexLink"/>
              </w:rPr>
              <w:t>547</w:t>
            </w:r>
          </w:hyperlink>
        </w:p>
        <w:p>
          <w:pPr>
            <w:pStyle w:val="Contents5"/>
            <w:tabs>
              <w:tab w:val="clear" w:pos="7892"/>
              <w:tab w:val="right" w:pos="9026" w:leader="dot"/>
            </w:tabs>
            <w:rPr/>
          </w:pPr>
          <w:hyperlink w:anchor="__RefHeading___Toc1219473_653776707">
            <w:r>
              <w:rPr>
                <w:webHidden/>
                <w:rStyle w:val="IndexLink"/>
                <w:rtl w:val="true"/>
              </w:rPr>
              <w:t>مقدمه</w:t>
            </w:r>
            <w:r>
              <w:rPr>
                <w:rStyle w:val="IndexLink"/>
                <w:rtl w:val="true"/>
              </w:rPr>
              <w:tab/>
            </w:r>
            <w:r>
              <w:rPr>
                <w:rStyle w:val="IndexLink"/>
              </w:rPr>
              <w:t>547</w:t>
            </w:r>
          </w:hyperlink>
        </w:p>
        <w:p>
          <w:pPr>
            <w:pStyle w:val="Contents5"/>
            <w:tabs>
              <w:tab w:val="clear" w:pos="7892"/>
              <w:tab w:val="right" w:pos="9026" w:leader="dot"/>
            </w:tabs>
            <w:rPr/>
          </w:pPr>
          <w:hyperlink w:anchor="__RefHeading___Toc1219475_653776707">
            <w:r>
              <w:rPr>
                <w:webHidden/>
                <w:rStyle w:val="IndexLink"/>
                <w:rtl w:val="true"/>
              </w:rPr>
              <w:t>بخش اول</w:t>
            </w:r>
            <w:r>
              <w:rPr>
                <w:rStyle w:val="IndexLink"/>
                <w:rtl w:val="true"/>
              </w:rPr>
              <w:t xml:space="preserve">: </w:t>
            </w:r>
            <w:r>
              <w:rPr>
                <w:rStyle w:val="IndexLink"/>
                <w:rtl w:val="true"/>
              </w:rPr>
              <w:t>جهانی شدن</w:t>
            </w:r>
            <w:r>
              <w:rPr>
                <w:rStyle w:val="IndexLink"/>
                <w:rtl w:val="true"/>
              </w:rPr>
              <w:t xml:space="preserve">: </w:t>
            </w:r>
            <w:r>
              <w:rPr>
                <w:rStyle w:val="IndexLink"/>
                <w:rtl w:val="true"/>
              </w:rPr>
              <w:t>مبانی، مؤلفه‌ها و پیامدها</w:t>
            </w:r>
            <w:r>
              <w:rPr>
                <w:rStyle w:val="IndexLink"/>
                <w:rtl w:val="true"/>
              </w:rPr>
              <w:tab/>
            </w:r>
            <w:r>
              <w:rPr>
                <w:rStyle w:val="IndexLink"/>
              </w:rPr>
              <w:t>548</w:t>
            </w:r>
          </w:hyperlink>
        </w:p>
        <w:p>
          <w:pPr>
            <w:pStyle w:val="Contents6"/>
            <w:tabs>
              <w:tab w:val="clear" w:pos="7609"/>
              <w:tab w:val="right" w:pos="9026" w:leader="dot"/>
            </w:tabs>
            <w:rPr/>
          </w:pPr>
          <w:hyperlink w:anchor="__RefHeading___Toc1219477_653776707">
            <w:r>
              <w:rPr>
                <w:webHidden/>
                <w:rStyle w:val="IndexLink"/>
                <w:rtl w:val="true"/>
              </w:rPr>
              <w:t>جهانی شدن</w:t>
            </w:r>
            <w:r>
              <w:rPr>
                <w:rStyle w:val="IndexLink"/>
                <w:rtl w:val="true"/>
              </w:rPr>
              <w:tab/>
            </w:r>
            <w:r>
              <w:rPr>
                <w:rStyle w:val="IndexLink"/>
              </w:rPr>
              <w:t>548</w:t>
            </w:r>
          </w:hyperlink>
        </w:p>
        <w:p>
          <w:pPr>
            <w:pStyle w:val="Contents6"/>
            <w:tabs>
              <w:tab w:val="clear" w:pos="7609"/>
              <w:tab w:val="right" w:pos="9026" w:leader="dot"/>
            </w:tabs>
            <w:rPr/>
          </w:pPr>
          <w:hyperlink w:anchor="__RefHeading___Toc1219479_653776707">
            <w:r>
              <w:rPr>
                <w:webHidden/>
                <w:rStyle w:val="IndexLink"/>
                <w:rtl w:val="true"/>
              </w:rPr>
              <w:t>عناصر اساسی مدرنیسم</w:t>
            </w:r>
            <w:r>
              <w:rPr>
                <w:rStyle w:val="IndexLink"/>
                <w:rtl w:val="true"/>
              </w:rPr>
              <w:tab/>
            </w:r>
            <w:r>
              <w:rPr>
                <w:rStyle w:val="IndexLink"/>
              </w:rPr>
              <w:t>551</w:t>
            </w:r>
          </w:hyperlink>
        </w:p>
        <w:p>
          <w:pPr>
            <w:pStyle w:val="Contents6"/>
            <w:tabs>
              <w:tab w:val="clear" w:pos="7609"/>
              <w:tab w:val="right" w:pos="9026" w:leader="dot"/>
            </w:tabs>
            <w:rPr/>
          </w:pPr>
          <w:hyperlink w:anchor="__RefHeading___Toc1219481_653776707">
            <w:r>
              <w:rPr>
                <w:webHidden/>
                <w:rStyle w:val="IndexLink"/>
              </w:rPr>
              <w:t>1</w:t>
            </w:r>
            <w:r>
              <w:rPr>
                <w:rStyle w:val="IndexLink"/>
                <w:rtl w:val="true"/>
              </w:rPr>
              <w:t xml:space="preserve"> - </w:t>
            </w:r>
            <w:r>
              <w:rPr>
                <w:rStyle w:val="IndexLink"/>
                <w:rtl w:val="true"/>
              </w:rPr>
              <w:t xml:space="preserve">عقل‌گرایی </w:t>
            </w:r>
            <w:r>
              <w:rPr>
                <w:rStyle w:val="IndexLink"/>
                <w:rtl w:val="true"/>
              </w:rPr>
              <w:t>(</w:t>
            </w:r>
            <w:r>
              <w:rPr>
                <w:rStyle w:val="IndexLink"/>
              </w:rPr>
              <w:t>Rationalism</w:t>
            </w:r>
            <w:r>
              <w:rPr>
                <w:rStyle w:val="IndexLink"/>
                <w:rtl w:val="true"/>
              </w:rPr>
              <w:t>)</w:t>
              <w:tab/>
            </w:r>
            <w:r>
              <w:rPr>
                <w:rStyle w:val="IndexLink"/>
              </w:rPr>
              <w:t>551</w:t>
            </w:r>
          </w:hyperlink>
        </w:p>
        <w:p>
          <w:pPr>
            <w:pStyle w:val="Contents6"/>
            <w:tabs>
              <w:tab w:val="clear" w:pos="7609"/>
              <w:tab w:val="right" w:pos="9026" w:leader="dot"/>
            </w:tabs>
            <w:rPr/>
          </w:pPr>
          <w:hyperlink w:anchor="__RefHeading___Toc1219483_653776707">
            <w:r>
              <w:rPr>
                <w:webHidden/>
                <w:rStyle w:val="IndexLink"/>
              </w:rPr>
              <w:t>2</w:t>
            </w:r>
            <w:r>
              <w:rPr>
                <w:rStyle w:val="IndexLink"/>
                <w:rtl w:val="true"/>
              </w:rPr>
              <w:t xml:space="preserve"> - </w:t>
            </w:r>
            <w:r>
              <w:rPr>
                <w:rStyle w:val="IndexLink"/>
                <w:rtl w:val="true"/>
              </w:rPr>
              <w:t xml:space="preserve">اومانیسم </w:t>
            </w:r>
            <w:r>
              <w:rPr>
                <w:rStyle w:val="IndexLink"/>
                <w:rtl w:val="true"/>
              </w:rPr>
              <w:t>(</w:t>
            </w:r>
            <w:r>
              <w:rPr>
                <w:rStyle w:val="IndexLink"/>
                <w:rtl w:val="true"/>
              </w:rPr>
              <w:t>انسان‌گروی</w:t>
            </w:r>
            <w:r>
              <w:rPr>
                <w:rStyle w:val="IndexLink"/>
                <w:rtl w:val="true"/>
              </w:rPr>
              <w:t>) (</w:t>
            </w:r>
            <w:r>
              <w:rPr>
                <w:rStyle w:val="IndexLink"/>
              </w:rPr>
              <w:t>Humanism</w:t>
            </w:r>
            <w:r>
              <w:rPr>
                <w:rStyle w:val="IndexLink"/>
                <w:rtl w:val="true"/>
              </w:rPr>
              <w:t>)</w:t>
              <w:tab/>
            </w:r>
            <w:r>
              <w:rPr>
                <w:rStyle w:val="IndexLink"/>
              </w:rPr>
              <w:t>552</w:t>
            </w:r>
          </w:hyperlink>
        </w:p>
        <w:p>
          <w:pPr>
            <w:pStyle w:val="Contents6"/>
            <w:tabs>
              <w:tab w:val="clear" w:pos="7609"/>
              <w:tab w:val="right" w:pos="9026" w:leader="dot"/>
            </w:tabs>
            <w:rPr/>
          </w:pPr>
          <w:hyperlink w:anchor="__RefHeading___Toc1219485_653776707">
            <w:r>
              <w:rPr>
                <w:webHidden/>
                <w:rStyle w:val="IndexLink"/>
              </w:rPr>
              <w:t>3</w:t>
            </w:r>
            <w:r>
              <w:rPr>
                <w:rStyle w:val="IndexLink"/>
                <w:rtl w:val="true"/>
              </w:rPr>
              <w:t xml:space="preserve"> - </w:t>
            </w:r>
            <w:r>
              <w:rPr>
                <w:rStyle w:val="IndexLink"/>
                <w:rtl w:val="true"/>
              </w:rPr>
              <w:t xml:space="preserve">سکولاریسم </w:t>
            </w:r>
            <w:r>
              <w:rPr>
                <w:rStyle w:val="IndexLink"/>
                <w:rtl w:val="true"/>
              </w:rPr>
              <w:t>(</w:t>
            </w:r>
            <w:r>
              <w:rPr>
                <w:rStyle w:val="IndexLink"/>
                <w:rtl w:val="true"/>
              </w:rPr>
              <w:t>جداانگاری دین و دنیا</w:t>
            </w:r>
            <w:r>
              <w:rPr>
                <w:rStyle w:val="IndexLink"/>
                <w:rtl w:val="true"/>
              </w:rPr>
              <w:t>)</w:t>
              <w:tab/>
            </w:r>
            <w:r>
              <w:rPr>
                <w:rStyle w:val="IndexLink"/>
              </w:rPr>
              <w:t>552</w:t>
            </w:r>
          </w:hyperlink>
        </w:p>
        <w:p>
          <w:pPr>
            <w:pStyle w:val="Contents6"/>
            <w:tabs>
              <w:tab w:val="clear" w:pos="7609"/>
              <w:tab w:val="right" w:pos="9026" w:leader="dot"/>
            </w:tabs>
            <w:rPr/>
          </w:pPr>
          <w:hyperlink w:anchor="__RefHeading___Toc1219487_653776707">
            <w:r>
              <w:rPr>
                <w:webHidden/>
                <w:rStyle w:val="IndexLink"/>
              </w:rPr>
              <w:t>4</w:t>
            </w:r>
            <w:r>
              <w:rPr>
                <w:rStyle w:val="IndexLink"/>
                <w:rtl w:val="true"/>
              </w:rPr>
              <w:t xml:space="preserve"> - </w:t>
            </w:r>
            <w:r>
              <w:rPr>
                <w:rStyle w:val="IndexLink"/>
                <w:rtl w:val="true"/>
              </w:rPr>
              <w:t>آزادی</w:t>
            </w:r>
            <w:r>
              <w:rPr>
                <w:rStyle w:val="IndexLink"/>
                <w:rtl w:val="true"/>
              </w:rPr>
              <w:tab/>
            </w:r>
            <w:r>
              <w:rPr>
                <w:rStyle w:val="IndexLink"/>
              </w:rPr>
              <w:t>552</w:t>
            </w:r>
          </w:hyperlink>
        </w:p>
        <w:p>
          <w:pPr>
            <w:pStyle w:val="Contents6"/>
            <w:tabs>
              <w:tab w:val="clear" w:pos="7609"/>
              <w:tab w:val="right" w:pos="9026" w:leader="dot"/>
            </w:tabs>
            <w:rPr/>
          </w:pPr>
          <w:hyperlink w:anchor="__RefHeading___Toc1219489_653776707">
            <w:r>
              <w:rPr>
                <w:webHidden/>
                <w:rStyle w:val="IndexLink"/>
                <w:rtl w:val="true"/>
              </w:rPr>
              <w:t>بحران‌های دامنگیر جوامع مدرن</w:t>
            </w:r>
            <w:r>
              <w:rPr>
                <w:rStyle w:val="IndexLink"/>
                <w:rtl w:val="true"/>
              </w:rPr>
              <w:tab/>
            </w:r>
            <w:r>
              <w:rPr>
                <w:rStyle w:val="IndexLink"/>
              </w:rPr>
              <w:t>553</w:t>
            </w:r>
          </w:hyperlink>
        </w:p>
        <w:p>
          <w:pPr>
            <w:pStyle w:val="Contents5"/>
            <w:tabs>
              <w:tab w:val="clear" w:pos="7892"/>
              <w:tab w:val="right" w:pos="9026" w:leader="dot"/>
            </w:tabs>
            <w:rPr/>
          </w:pPr>
          <w:hyperlink w:anchor="__RefHeading___Toc1219491_653776707">
            <w:r>
              <w:rPr>
                <w:webHidden/>
                <w:rStyle w:val="IndexLink"/>
                <w:rtl w:val="true"/>
              </w:rPr>
              <w:t xml:space="preserve">بخش دوم </w:t>
            </w:r>
            <w:r>
              <w:rPr>
                <w:rStyle w:val="IndexLink"/>
                <w:rtl w:val="true"/>
              </w:rPr>
              <w:t xml:space="preserve">: </w:t>
            </w:r>
            <w:r>
              <w:rPr>
                <w:rStyle w:val="IndexLink"/>
                <w:rtl w:val="true"/>
              </w:rPr>
              <w:t>کارکردهای مساجد و نقش آنها در عصر جهانی شدن</w:t>
            </w:r>
            <w:r>
              <w:rPr>
                <w:rStyle w:val="IndexLink"/>
                <w:rtl w:val="true"/>
              </w:rPr>
              <w:tab/>
            </w:r>
            <w:r>
              <w:rPr>
                <w:rStyle w:val="IndexLink"/>
              </w:rPr>
              <w:t>554</w:t>
            </w:r>
          </w:hyperlink>
        </w:p>
        <w:p>
          <w:pPr>
            <w:pStyle w:val="Contents6"/>
            <w:tabs>
              <w:tab w:val="clear" w:pos="7609"/>
              <w:tab w:val="right" w:pos="9026" w:leader="dot"/>
            </w:tabs>
            <w:rPr/>
          </w:pPr>
          <w:hyperlink w:anchor="__RefHeading___Toc1219493_653776707">
            <w:r>
              <w:rPr>
                <w:webHidden/>
                <w:rStyle w:val="IndexLink"/>
                <w:rtl w:val="true"/>
              </w:rPr>
              <w:t>مسجد و تکثیر اندیشه دینی</w:t>
            </w:r>
            <w:r>
              <w:rPr>
                <w:rStyle w:val="IndexLink"/>
                <w:rtl w:val="true"/>
              </w:rPr>
              <w:tab/>
            </w:r>
            <w:r>
              <w:rPr>
                <w:rStyle w:val="IndexLink"/>
              </w:rPr>
              <w:t>554</w:t>
            </w:r>
          </w:hyperlink>
        </w:p>
        <w:p>
          <w:pPr>
            <w:pStyle w:val="Contents6"/>
            <w:tabs>
              <w:tab w:val="clear" w:pos="7609"/>
              <w:tab w:val="right" w:pos="9026" w:leader="dot"/>
            </w:tabs>
            <w:rPr/>
          </w:pPr>
          <w:hyperlink w:anchor="__RefHeading___Toc1219495_653776707">
            <w:r>
              <w:rPr>
                <w:webHidden/>
                <w:rStyle w:val="IndexLink"/>
                <w:rtl w:val="true"/>
              </w:rPr>
              <w:t>مسجد و زدودن شبهات فکری</w:t>
            </w:r>
            <w:r>
              <w:rPr>
                <w:rStyle w:val="IndexLink"/>
                <w:rtl w:val="true"/>
              </w:rPr>
              <w:tab/>
            </w:r>
            <w:r>
              <w:rPr>
                <w:rStyle w:val="IndexLink"/>
              </w:rPr>
              <w:t>555</w:t>
            </w:r>
          </w:hyperlink>
        </w:p>
        <w:p>
          <w:pPr>
            <w:pStyle w:val="Contents6"/>
            <w:tabs>
              <w:tab w:val="clear" w:pos="7609"/>
              <w:tab w:val="right" w:pos="9026" w:leader="dot"/>
            </w:tabs>
            <w:rPr/>
          </w:pPr>
          <w:hyperlink w:anchor="__RefHeading___Toc1219497_653776707">
            <w:r>
              <w:rPr>
                <w:webHidden/>
                <w:rStyle w:val="IndexLink"/>
                <w:rtl w:val="true"/>
              </w:rPr>
              <w:t>مسجد و بهداشت‌روانی</w:t>
            </w:r>
            <w:r>
              <w:rPr>
                <w:rStyle w:val="IndexLink"/>
                <w:rtl w:val="true"/>
              </w:rPr>
              <w:tab/>
            </w:r>
            <w:r>
              <w:rPr>
                <w:rStyle w:val="IndexLink"/>
              </w:rPr>
              <w:t>555</w:t>
            </w:r>
          </w:hyperlink>
        </w:p>
        <w:p>
          <w:pPr>
            <w:pStyle w:val="Contents6"/>
            <w:tabs>
              <w:tab w:val="clear" w:pos="7609"/>
              <w:tab w:val="right" w:pos="9026" w:leader="dot"/>
            </w:tabs>
            <w:rPr/>
          </w:pPr>
          <w:hyperlink w:anchor="__RefHeading___Toc1219499_653776707">
            <w:r>
              <w:rPr>
                <w:webHidden/>
                <w:rStyle w:val="IndexLink"/>
                <w:rtl w:val="true"/>
              </w:rPr>
              <w:t xml:space="preserve">مسجد و اندیشه </w:t>
            </w:r>
            <w:r>
              <w:rPr>
                <w:rStyle w:val="IndexLink"/>
                <w:rtl w:val="true"/>
              </w:rPr>
              <w:t>«</w:t>
            </w:r>
            <w:r>
              <w:rPr>
                <w:rStyle w:val="IndexLink"/>
                <w:rtl w:val="true"/>
              </w:rPr>
              <w:t>مهدویت</w:t>
            </w:r>
            <w:r>
              <w:rPr>
                <w:rStyle w:val="IndexLink"/>
                <w:rtl w:val="true"/>
              </w:rPr>
              <w:t>»</w:t>
              <w:tab/>
            </w:r>
            <w:r>
              <w:rPr>
                <w:rStyle w:val="IndexLink"/>
              </w:rPr>
              <w:t>557</w:t>
            </w:r>
          </w:hyperlink>
        </w:p>
        <w:p>
          <w:pPr>
            <w:pStyle w:val="Contents6"/>
            <w:tabs>
              <w:tab w:val="clear" w:pos="7609"/>
              <w:tab w:val="right" w:pos="9026" w:leader="dot"/>
            </w:tabs>
            <w:rPr/>
          </w:pPr>
          <w:hyperlink w:anchor="__RefHeading___Toc1219501_653776707">
            <w:r>
              <w:rPr>
                <w:webHidden/>
                <w:rStyle w:val="IndexLink"/>
                <w:rtl w:val="true"/>
              </w:rPr>
              <w:t>مسجد و مسئله بازیابی هویت</w:t>
            </w:r>
            <w:r>
              <w:rPr>
                <w:rStyle w:val="IndexLink"/>
                <w:rtl w:val="true"/>
              </w:rPr>
              <w:tab/>
            </w:r>
            <w:r>
              <w:rPr>
                <w:rStyle w:val="IndexLink"/>
              </w:rPr>
              <w:t>557</w:t>
            </w:r>
          </w:hyperlink>
        </w:p>
        <w:p>
          <w:pPr>
            <w:pStyle w:val="Contents4"/>
            <w:tabs>
              <w:tab w:val="clear" w:pos="8176"/>
              <w:tab w:val="right" w:pos="9026" w:leader="dot"/>
            </w:tabs>
            <w:rPr/>
          </w:pPr>
          <w:hyperlink w:anchor="__RefHeading___Toc1219503_653776707">
            <w:r>
              <w:rPr>
                <w:webHidden/>
                <w:rStyle w:val="IndexLink"/>
                <w:rtl w:val="true"/>
              </w:rPr>
              <w:t xml:space="preserve">تأملی در احیای نقش مساجد به اقتضای تحولات عصر جدید </w:t>
            </w:r>
            <w:r>
              <w:rPr>
                <w:rStyle w:val="IndexLink"/>
                <w:rtl w:val="true"/>
              </w:rPr>
              <w:t xml:space="preserve">/ </w:t>
            </w:r>
            <w:r>
              <w:rPr>
                <w:rStyle w:val="IndexLink"/>
                <w:rtl w:val="true"/>
              </w:rPr>
              <w:t>دکتر علی معموری</w:t>
            </w:r>
            <w:r>
              <w:rPr>
                <w:rStyle w:val="IndexLink"/>
                <w:rtl w:val="true"/>
              </w:rPr>
              <w:tab/>
            </w:r>
            <w:r>
              <w:rPr>
                <w:rStyle w:val="IndexLink"/>
              </w:rPr>
              <w:t>559</w:t>
            </w:r>
          </w:hyperlink>
        </w:p>
        <w:p>
          <w:pPr>
            <w:pStyle w:val="Contents5"/>
            <w:tabs>
              <w:tab w:val="clear" w:pos="7892"/>
              <w:tab w:val="right" w:pos="9026" w:leader="dot"/>
            </w:tabs>
            <w:rPr/>
          </w:pPr>
          <w:hyperlink w:anchor="__RefHeading___Toc1219505_653776707">
            <w:r>
              <w:rPr>
                <w:webHidden/>
                <w:rStyle w:val="IndexLink"/>
                <w:rtl w:val="true"/>
              </w:rPr>
              <w:t>اشاره</w:t>
            </w:r>
            <w:r>
              <w:rPr>
                <w:rStyle w:val="IndexLink"/>
                <w:rtl w:val="true"/>
              </w:rPr>
              <w:tab/>
            </w:r>
            <w:r>
              <w:rPr>
                <w:rStyle w:val="IndexLink"/>
              </w:rPr>
              <w:t>559</w:t>
            </w:r>
          </w:hyperlink>
        </w:p>
        <w:p>
          <w:pPr>
            <w:pStyle w:val="Contents5"/>
            <w:tabs>
              <w:tab w:val="clear" w:pos="7892"/>
              <w:tab w:val="right" w:pos="9026" w:leader="dot"/>
            </w:tabs>
            <w:rPr/>
          </w:pPr>
          <w:hyperlink w:anchor="__RefHeading___Toc1219507_653776707">
            <w:r>
              <w:rPr>
                <w:webHidden/>
                <w:rStyle w:val="IndexLink"/>
              </w:rPr>
              <w:t>1</w:t>
            </w:r>
            <w:r>
              <w:rPr>
                <w:rStyle w:val="IndexLink"/>
                <w:rtl w:val="true"/>
              </w:rPr>
              <w:t xml:space="preserve"> - </w:t>
            </w:r>
            <w:r>
              <w:rPr>
                <w:rStyle w:val="IndexLink"/>
                <w:rtl w:val="true"/>
              </w:rPr>
              <w:t>تنوع حاضران</w:t>
            </w:r>
            <w:r>
              <w:rPr>
                <w:rStyle w:val="IndexLink"/>
                <w:rtl w:val="true"/>
              </w:rPr>
              <w:tab/>
            </w:r>
            <w:r>
              <w:rPr>
                <w:rStyle w:val="IndexLink"/>
              </w:rPr>
              <w:t>561</w:t>
            </w:r>
          </w:hyperlink>
        </w:p>
        <w:p>
          <w:pPr>
            <w:pStyle w:val="Contents5"/>
            <w:tabs>
              <w:tab w:val="clear" w:pos="7892"/>
              <w:tab w:val="right" w:pos="9026" w:leader="dot"/>
            </w:tabs>
            <w:rPr/>
          </w:pPr>
          <w:hyperlink w:anchor="__RefHeading___Toc1219509_653776707">
            <w:r>
              <w:rPr>
                <w:webHidden/>
                <w:rStyle w:val="IndexLink"/>
              </w:rPr>
              <w:t>2</w:t>
            </w:r>
            <w:r>
              <w:rPr>
                <w:rStyle w:val="IndexLink"/>
                <w:rtl w:val="true"/>
              </w:rPr>
              <w:t xml:space="preserve"> - </w:t>
            </w:r>
            <w:r>
              <w:rPr>
                <w:rStyle w:val="IndexLink"/>
                <w:rtl w:val="true"/>
              </w:rPr>
              <w:t>حضور غیرمسلمانان</w:t>
            </w:r>
            <w:r>
              <w:rPr>
                <w:rStyle w:val="IndexLink"/>
                <w:rtl w:val="true"/>
              </w:rPr>
              <w:tab/>
            </w:r>
            <w:r>
              <w:rPr>
                <w:rStyle w:val="IndexLink"/>
              </w:rPr>
              <w:t>562</w:t>
            </w:r>
          </w:hyperlink>
        </w:p>
        <w:p>
          <w:pPr>
            <w:pStyle w:val="Contents5"/>
            <w:tabs>
              <w:tab w:val="clear" w:pos="7892"/>
              <w:tab w:val="right" w:pos="9026" w:leader="dot"/>
            </w:tabs>
            <w:rPr/>
          </w:pPr>
          <w:hyperlink w:anchor="__RefHeading___Toc1219511_653776707">
            <w:r>
              <w:rPr>
                <w:webHidden/>
                <w:rStyle w:val="IndexLink"/>
              </w:rPr>
              <w:t>3</w:t>
            </w:r>
            <w:r>
              <w:rPr>
                <w:rStyle w:val="IndexLink"/>
                <w:rtl w:val="true"/>
              </w:rPr>
              <w:t xml:space="preserve"> - </w:t>
            </w:r>
            <w:r>
              <w:rPr>
                <w:rStyle w:val="IndexLink"/>
                <w:rtl w:val="true"/>
              </w:rPr>
              <w:t>حضور بانوان</w:t>
            </w:r>
            <w:r>
              <w:rPr>
                <w:rStyle w:val="IndexLink"/>
                <w:rtl w:val="true"/>
              </w:rPr>
              <w:tab/>
            </w:r>
            <w:r>
              <w:rPr>
                <w:rStyle w:val="IndexLink"/>
              </w:rPr>
              <w:t>562</w:t>
            </w:r>
          </w:hyperlink>
        </w:p>
        <w:p>
          <w:pPr>
            <w:pStyle w:val="Contents5"/>
            <w:tabs>
              <w:tab w:val="clear" w:pos="7892"/>
              <w:tab w:val="right" w:pos="9026" w:leader="dot"/>
            </w:tabs>
            <w:rPr/>
          </w:pPr>
          <w:hyperlink w:anchor="__RefHeading___Toc1219513_653776707">
            <w:r>
              <w:rPr>
                <w:webHidden/>
                <w:rStyle w:val="IndexLink"/>
              </w:rPr>
              <w:t>4</w:t>
            </w:r>
            <w:r>
              <w:rPr>
                <w:rStyle w:val="IndexLink"/>
                <w:rtl w:val="true"/>
              </w:rPr>
              <w:t xml:space="preserve"> - </w:t>
            </w:r>
            <w:r>
              <w:rPr>
                <w:rStyle w:val="IndexLink"/>
                <w:rtl w:val="true"/>
              </w:rPr>
              <w:t>تنوع فعالیت‌ها</w:t>
            </w:r>
            <w:r>
              <w:rPr>
                <w:rStyle w:val="IndexLink"/>
                <w:rtl w:val="true"/>
              </w:rPr>
              <w:tab/>
            </w:r>
            <w:r>
              <w:rPr>
                <w:rStyle w:val="IndexLink"/>
              </w:rPr>
              <w:t>563</w:t>
            </w:r>
          </w:hyperlink>
        </w:p>
        <w:p>
          <w:pPr>
            <w:pStyle w:val="Contents5"/>
            <w:tabs>
              <w:tab w:val="clear" w:pos="7892"/>
              <w:tab w:val="right" w:pos="9026" w:leader="dot"/>
            </w:tabs>
            <w:rPr/>
          </w:pPr>
          <w:hyperlink w:anchor="__RefHeading___Toc1219515_653776707">
            <w:r>
              <w:rPr>
                <w:webHidden/>
                <w:rStyle w:val="IndexLink"/>
              </w:rPr>
              <w:t>5</w:t>
            </w:r>
            <w:r>
              <w:rPr>
                <w:rStyle w:val="IndexLink"/>
                <w:rtl w:val="true"/>
              </w:rPr>
              <w:t xml:space="preserve"> - </w:t>
            </w:r>
            <w:r>
              <w:rPr>
                <w:rStyle w:val="IndexLink"/>
                <w:rtl w:val="true"/>
              </w:rPr>
              <w:t>امام جماعت</w:t>
            </w:r>
            <w:r>
              <w:rPr>
                <w:rStyle w:val="IndexLink"/>
                <w:rtl w:val="true"/>
              </w:rPr>
              <w:tab/>
            </w:r>
            <w:r>
              <w:rPr>
                <w:rStyle w:val="IndexLink"/>
              </w:rPr>
              <w:t>563</w:t>
            </w:r>
          </w:hyperlink>
        </w:p>
        <w:p>
          <w:pPr>
            <w:pStyle w:val="Contents5"/>
            <w:tabs>
              <w:tab w:val="clear" w:pos="7892"/>
              <w:tab w:val="right" w:pos="9026" w:leader="dot"/>
            </w:tabs>
            <w:rPr/>
          </w:pPr>
          <w:hyperlink w:anchor="__RefHeading___Toc1219517_653776707">
            <w:r>
              <w:rPr>
                <w:webHidden/>
                <w:rStyle w:val="IndexLink"/>
              </w:rPr>
              <w:t>6</w:t>
            </w:r>
            <w:r>
              <w:rPr>
                <w:rStyle w:val="IndexLink"/>
                <w:rtl w:val="true"/>
              </w:rPr>
              <w:t xml:space="preserve"> - </w:t>
            </w:r>
            <w:r>
              <w:rPr>
                <w:rStyle w:val="IndexLink"/>
                <w:rtl w:val="true"/>
              </w:rPr>
              <w:t>اداره شورایی</w:t>
            </w:r>
            <w:r>
              <w:rPr>
                <w:rStyle w:val="IndexLink"/>
                <w:rtl w:val="true"/>
              </w:rPr>
              <w:tab/>
            </w:r>
            <w:r>
              <w:rPr>
                <w:rStyle w:val="IndexLink"/>
              </w:rPr>
              <w:t>564</w:t>
            </w:r>
          </w:hyperlink>
        </w:p>
        <w:p>
          <w:pPr>
            <w:pStyle w:val="Contents4"/>
            <w:tabs>
              <w:tab w:val="clear" w:pos="8176"/>
              <w:tab w:val="right" w:pos="9026" w:leader="dot"/>
            </w:tabs>
            <w:rPr/>
          </w:pPr>
          <w:hyperlink w:anchor="__RefHeading___Toc1219519_653776707">
            <w:r>
              <w:rPr>
                <w:webHidden/>
                <w:rStyle w:val="IndexLink"/>
                <w:rtl w:val="true"/>
              </w:rPr>
              <w:t xml:space="preserve">نقش و جایگاه مساجد در فرآیند توسعه وجهانی شدن </w:t>
            </w:r>
            <w:r>
              <w:rPr>
                <w:rStyle w:val="IndexLink"/>
                <w:rtl w:val="true"/>
              </w:rPr>
              <w:t xml:space="preserve">/ </w:t>
            </w:r>
            <w:r>
              <w:rPr>
                <w:rStyle w:val="IndexLink"/>
                <w:rtl w:val="true"/>
              </w:rPr>
              <w:t>دکتر سید حمید حسینی</w:t>
            </w:r>
            <w:r>
              <w:rPr>
                <w:rStyle w:val="IndexLink"/>
                <w:rtl w:val="true"/>
              </w:rPr>
              <w:tab/>
            </w:r>
            <w:r>
              <w:rPr>
                <w:rStyle w:val="IndexLink"/>
              </w:rPr>
              <w:t>565</w:t>
            </w:r>
          </w:hyperlink>
        </w:p>
        <w:p>
          <w:pPr>
            <w:pStyle w:val="Contents5"/>
            <w:tabs>
              <w:tab w:val="clear" w:pos="7892"/>
              <w:tab w:val="right" w:pos="9026" w:leader="dot"/>
            </w:tabs>
            <w:rPr/>
          </w:pPr>
          <w:hyperlink w:anchor="__RefHeading___Toc1219521_653776707">
            <w:r>
              <w:rPr>
                <w:webHidden/>
                <w:rStyle w:val="IndexLink"/>
                <w:rtl w:val="true"/>
              </w:rPr>
              <w:t>چکیده</w:t>
            </w:r>
            <w:r>
              <w:rPr>
                <w:rStyle w:val="IndexLink"/>
                <w:rtl w:val="true"/>
              </w:rPr>
              <w:tab/>
            </w:r>
            <w:r>
              <w:rPr>
                <w:rStyle w:val="IndexLink"/>
              </w:rPr>
              <w:t>565</w:t>
            </w:r>
          </w:hyperlink>
        </w:p>
        <w:p>
          <w:pPr>
            <w:pStyle w:val="Contents5"/>
            <w:tabs>
              <w:tab w:val="clear" w:pos="7892"/>
              <w:tab w:val="right" w:pos="9026" w:leader="dot"/>
            </w:tabs>
            <w:rPr/>
          </w:pPr>
          <w:hyperlink w:anchor="__RefHeading___Toc1219523_653776707">
            <w:r>
              <w:rPr>
                <w:webHidden/>
                <w:rStyle w:val="IndexLink"/>
                <w:rtl w:val="true"/>
              </w:rPr>
              <w:t>توسعه</w:t>
            </w:r>
            <w:r>
              <w:rPr>
                <w:rStyle w:val="IndexLink"/>
                <w:rtl w:val="true"/>
              </w:rPr>
              <w:tab/>
            </w:r>
            <w:r>
              <w:rPr>
                <w:rStyle w:val="IndexLink"/>
              </w:rPr>
              <w:t>566</w:t>
            </w:r>
          </w:hyperlink>
        </w:p>
        <w:p>
          <w:pPr>
            <w:pStyle w:val="Contents5"/>
            <w:tabs>
              <w:tab w:val="clear" w:pos="7892"/>
              <w:tab w:val="right" w:pos="9026" w:leader="dot"/>
            </w:tabs>
            <w:rPr/>
          </w:pPr>
          <w:hyperlink w:anchor="__RefHeading___Toc1219525_653776707">
            <w:r>
              <w:rPr>
                <w:webHidden/>
                <w:rStyle w:val="IndexLink"/>
                <w:rtl w:val="true"/>
              </w:rPr>
              <w:t>«</w:t>
            </w:r>
            <w:r>
              <w:rPr>
                <w:rStyle w:val="IndexLink"/>
                <w:rtl w:val="true"/>
              </w:rPr>
              <w:t>جهانی شدن</w:t>
            </w:r>
            <w:r>
              <w:rPr>
                <w:rStyle w:val="IndexLink"/>
                <w:rtl w:val="true"/>
              </w:rPr>
              <w:t>»</w:t>
              <w:tab/>
            </w:r>
            <w:r>
              <w:rPr>
                <w:rStyle w:val="IndexLink"/>
              </w:rPr>
              <w:t>568</w:t>
            </w:r>
          </w:hyperlink>
        </w:p>
        <w:p>
          <w:pPr>
            <w:pStyle w:val="Contents6"/>
            <w:tabs>
              <w:tab w:val="clear" w:pos="7609"/>
              <w:tab w:val="right" w:pos="9026" w:leader="dot"/>
            </w:tabs>
            <w:rPr/>
          </w:pPr>
          <w:hyperlink w:anchor="__RefHeading___Toc1219527_653776707">
            <w:r>
              <w:rPr>
                <w:webHidden/>
                <w:rStyle w:val="IndexLink"/>
                <w:rtl w:val="true"/>
              </w:rPr>
              <w:t>اشاره</w:t>
            </w:r>
            <w:r>
              <w:rPr>
                <w:rStyle w:val="IndexLink"/>
                <w:rtl w:val="true"/>
              </w:rPr>
              <w:tab/>
            </w:r>
            <w:r>
              <w:rPr>
                <w:rStyle w:val="IndexLink"/>
              </w:rPr>
              <w:t>568</w:t>
            </w:r>
          </w:hyperlink>
        </w:p>
        <w:p>
          <w:pPr>
            <w:pStyle w:val="Contents6"/>
            <w:tabs>
              <w:tab w:val="clear" w:pos="7609"/>
              <w:tab w:val="right" w:pos="9026" w:leader="dot"/>
            </w:tabs>
            <w:rPr/>
          </w:pPr>
          <w:hyperlink w:anchor="__RefHeading___Toc1219529_653776707">
            <w:r>
              <w:rPr>
                <w:webHidden/>
                <w:rStyle w:val="IndexLink"/>
                <w:rtl w:val="true"/>
              </w:rPr>
              <w:t>مقدمه</w:t>
            </w:r>
            <w:r>
              <w:rPr>
                <w:rStyle w:val="IndexLink"/>
                <w:rtl w:val="true"/>
              </w:rPr>
              <w:tab/>
            </w:r>
            <w:r>
              <w:rPr>
                <w:rStyle w:val="IndexLink"/>
              </w:rPr>
              <w:t>569</w:t>
            </w:r>
          </w:hyperlink>
        </w:p>
        <w:p>
          <w:pPr>
            <w:pStyle w:val="Contents6"/>
            <w:tabs>
              <w:tab w:val="clear" w:pos="7609"/>
              <w:tab w:val="right" w:pos="9026" w:leader="dot"/>
            </w:tabs>
            <w:rPr/>
          </w:pPr>
          <w:hyperlink w:anchor="__RefHeading___Toc1219531_653776707">
            <w:r>
              <w:rPr>
                <w:webHidden/>
                <w:rStyle w:val="IndexLink"/>
                <w:rtl w:val="true"/>
              </w:rPr>
              <w:t xml:space="preserve">نظریه‌ی </w:t>
            </w:r>
            <w:r>
              <w:rPr>
                <w:rStyle w:val="IndexLink"/>
                <w:rtl w:val="true"/>
              </w:rPr>
              <w:t>«</w:t>
            </w:r>
            <w:r>
              <w:rPr>
                <w:rStyle w:val="IndexLink"/>
                <w:rtl w:val="true"/>
              </w:rPr>
              <w:t>جهانی شدن</w:t>
            </w:r>
            <w:r>
              <w:rPr>
                <w:rStyle w:val="IndexLink"/>
                <w:rtl w:val="true"/>
              </w:rPr>
              <w:t>»</w:t>
              <w:tab/>
            </w:r>
            <w:r>
              <w:rPr>
                <w:rStyle w:val="IndexLink"/>
              </w:rPr>
              <w:t>571</w:t>
            </w:r>
          </w:hyperlink>
        </w:p>
        <w:p>
          <w:pPr>
            <w:pStyle w:val="Contents6"/>
            <w:tabs>
              <w:tab w:val="clear" w:pos="7609"/>
              <w:tab w:val="right" w:pos="9026" w:leader="dot"/>
            </w:tabs>
            <w:rPr/>
          </w:pPr>
          <w:hyperlink w:anchor="__RefHeading___Toc1219533_653776707">
            <w:r>
              <w:rPr>
                <w:webHidden/>
                <w:rStyle w:val="IndexLink"/>
                <w:rtl w:val="true"/>
              </w:rPr>
              <w:t>مساجد، توسعه و جهانی شدن</w:t>
            </w:r>
            <w:r>
              <w:rPr>
                <w:rStyle w:val="IndexLink"/>
                <w:rtl w:val="true"/>
              </w:rPr>
              <w:tab/>
            </w:r>
            <w:r>
              <w:rPr>
                <w:rStyle w:val="IndexLink"/>
              </w:rPr>
              <w:t>573</w:t>
            </w:r>
          </w:hyperlink>
        </w:p>
        <w:p>
          <w:pPr>
            <w:pStyle w:val="Contents6"/>
            <w:tabs>
              <w:tab w:val="clear" w:pos="7609"/>
              <w:tab w:val="right" w:pos="9026" w:leader="dot"/>
            </w:tabs>
            <w:rPr/>
          </w:pPr>
          <w:hyperlink w:anchor="__RefHeading___Toc1219535_653776707">
            <w:r>
              <w:rPr>
                <w:webHidden/>
                <w:rStyle w:val="IndexLink"/>
                <w:rtl w:val="true"/>
              </w:rPr>
              <w:t>مساجد و دولت کریمه ی جهانی</w:t>
            </w:r>
            <w:r>
              <w:rPr>
                <w:rStyle w:val="IndexLink"/>
                <w:rtl w:val="true"/>
              </w:rPr>
              <w:tab/>
            </w:r>
            <w:r>
              <w:rPr>
                <w:rStyle w:val="IndexLink"/>
              </w:rPr>
              <w:t>575</w:t>
            </w:r>
          </w:hyperlink>
        </w:p>
        <w:p>
          <w:pPr>
            <w:pStyle w:val="Contents6"/>
            <w:tabs>
              <w:tab w:val="clear" w:pos="7609"/>
              <w:tab w:val="right" w:pos="9026" w:leader="dot"/>
            </w:tabs>
            <w:rPr/>
          </w:pPr>
          <w:hyperlink w:anchor="__RefHeading___Toc1219537_653776707">
            <w:r>
              <w:rPr>
                <w:webHidden/>
                <w:rStyle w:val="IndexLink"/>
                <w:rtl w:val="true"/>
              </w:rPr>
              <w:t>نتیجه</w:t>
            </w:r>
            <w:r>
              <w:rPr>
                <w:rStyle w:val="IndexLink"/>
                <w:rtl w:val="true"/>
              </w:rPr>
              <w:tab/>
            </w:r>
            <w:r>
              <w:rPr>
                <w:rStyle w:val="IndexLink"/>
              </w:rPr>
              <w:t>578</w:t>
            </w:r>
          </w:hyperlink>
        </w:p>
        <w:p>
          <w:pPr>
            <w:pStyle w:val="Contents6"/>
            <w:tabs>
              <w:tab w:val="clear" w:pos="7609"/>
              <w:tab w:val="right" w:pos="9026" w:leader="dot"/>
            </w:tabs>
            <w:rPr/>
          </w:pPr>
          <w:hyperlink w:anchor="__RefHeading___Toc1219539_653776707">
            <w:r>
              <w:rPr>
                <w:webHidden/>
                <w:rStyle w:val="IndexLink"/>
                <w:rtl w:val="true"/>
              </w:rPr>
              <w:t>منابع و مآخذ</w:t>
            </w:r>
            <w:r>
              <w:rPr>
                <w:rStyle w:val="IndexLink"/>
                <w:rtl w:val="true"/>
              </w:rPr>
              <w:tab/>
            </w:r>
            <w:r>
              <w:rPr>
                <w:rStyle w:val="IndexLink"/>
              </w:rPr>
              <w:t>580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73_57879"/>
      <w:bookmarkStart w:id="1" w:name="pg6473_57879"/>
      <w:bookmarkEnd w:id="1"/>
    </w:p>
    <w:p>
      <w:pPr>
        <w:pStyle w:val="Heading2"/>
        <w:numPr>
          <w:ilvl w:val="1"/>
          <w:numId w:val="1"/>
        </w:numPr>
        <w:rPr/>
      </w:pPr>
      <w:bookmarkStart w:id="2" w:name="pg6473_57879"/>
      <w:bookmarkStart w:id="3" w:name="__RefHeading___Toc1218647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ه‍م‍ای‍ش‌ ه‍ف‍ت‍ه‌ ج‍ه‍ان‍ی‌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م‍س‍ج‍د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 ها و مقالات برگزیده چهارمین همایش بین‏المللی هفته جهانی گرامی‏داشت مساجد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ب‍رگ‍زارک‍ن‍ن‍ده‌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رس‍ی‍دگ‍ی‌ ب‍ه‌ ام‍ور م‍س‍اج‍د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 ث‍ق‍ل‍ی‍ن‌، </w:t>
      </w:r>
      <w:r>
        <w:rPr>
          <w:rFonts w:ascii="IRNazanin" w:hAnsi="IRNazanin" w:eastAsia="IRNazanin"/>
          <w:color w:val="111111"/>
          <w:sz w:val="28"/>
          <w:sz w:val="28"/>
          <w:szCs w:val="28"/>
          <w:lang w:bidi="fa-IR"/>
        </w:rPr>
        <w:t>۱۳۸</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ف‍ره‍ن‍گ‌ ث‍ق‍ل‍ی‍ن‌؛ </w:t>
      </w:r>
      <w:r>
        <w:rPr>
          <w:rFonts w:ascii="IRNazanin" w:hAnsi="IRNazanin" w:eastAsia="IRNazanin"/>
          <w:color w:val="111111"/>
          <w:sz w:val="28"/>
          <w:sz w:val="28"/>
          <w:szCs w:val="28"/>
          <w:lang w:bidi="fa-IR"/>
        </w:rPr>
        <w:t>۲۸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‎9649484248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 world resepect week of Musque</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رس‍ی‍دگ‍ی‌ ب‍ه‌ ام‍ور م‍س‍اج‍د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۲۶۱‭</w:t>
      </w:r>
      <w:r>
        <w:rPr>
          <w:rFonts w:eastAsia="IRNazanin" w:cs="IRNazanin"/>
          <w:color w:val="111111"/>
          <w:sz w:val="28"/>
          <w:szCs w:val="28"/>
          <w:lang w:bidi="fa-IR"/>
        </w:rPr>
        <w:t>/</w:t>
      </w:r>
      <w:r>
        <w:rPr>
          <w:rFonts w:ascii="IRNazanin" w:hAnsi="IRNazanin" w:eastAsia="IRNazanin"/>
          <w:color w:val="111111"/>
          <w:sz w:val="28"/>
          <w:sz w:val="28"/>
          <w:szCs w:val="28"/>
          <w:lang w:bidi="fa-IR"/>
        </w:rPr>
        <w:t>ه‍۸ ۱۳۸۲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‭297/75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8649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مجموعه سخنرانی‌ها و مقالات برگزیده چهارهمین همایش بین‌المللی هفته جهانی گرامی‌داشت مساجد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2006</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رسیدگی به امور مساجد </w:t>
      </w:r>
    </w:p>
    <w:p>
      <w:pPr>
        <w:pStyle w:val="BookText"/>
        <w:rPr/>
      </w:pPr>
      <w:r>
        <w:rPr>
          <w:rFonts w:ascii="IRNazanin" w:hAnsi="IRNazanin" w:eastAsia="IRNazanin"/>
          <w:color w:val="111111"/>
          <w:sz w:val="28"/>
          <w:sz w:val="28"/>
          <w:szCs w:val="28"/>
          <w:rtl w:val="true"/>
          <w:lang w:bidi="fa-IR"/>
        </w:rPr>
        <w:t xml:space="preserve">همایش بین‌المللی هفته جهانی گرامی‌داشت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 مسجد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سخنرانی‌ها و مقالات برگزیده چهارمین همایش بین‌المللی هفته جهانی گرامی‌داشت مساجد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مرکز رسیدگی به‌امور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قم انتشارات ثقلین،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انتشارات ثقلین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نویسی براساس اطلاعات فیپا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مسجدالاقصی، بیت‌المقدس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سخنرانی‌ها و مقالات برگزیده چهارمین همایش بین‌المللی هفته جهانی گرامی‌داشت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75/297</w:t>
      </w:r>
    </w:p>
    <w:p>
      <w:pPr>
        <w:pStyle w:val="BookText"/>
        <w:rPr/>
      </w:pPr>
      <w:r>
        <w:rPr>
          <w:rFonts w:eastAsia="Times New Roman" w:cs="Times New Roman" w:ascii="Times New Roman" w:hAnsi="Times New Roman"/>
          <w:color w:val="111111"/>
          <w:sz w:val="28"/>
          <w:szCs w:val="28"/>
          <w:lang w:val="en-US" w:bidi="en-US"/>
        </w:rPr>
        <w:t>1385</w:t>
      </w:r>
    </w:p>
    <w:p>
      <w:pPr>
        <w:pStyle w:val="BookText"/>
        <w:rPr/>
      </w:pPr>
      <w:r>
        <w:rPr>
          <w:rFonts w:ascii="IRNazanin" w:hAnsi="IRNazanin" w:eastAsia="IRNazanin"/>
          <w:color w:val="111111"/>
          <w:sz w:val="28"/>
          <w:sz w:val="28"/>
          <w:szCs w:val="28"/>
          <w:rtl w:val="true"/>
          <w:lang w:bidi="fa-IR"/>
        </w:rPr>
        <w:t xml:space="preserve">فروغ مسجد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ثقلین</w:t>
      </w:r>
    </w:p>
    <w:p>
      <w:pPr>
        <w:pStyle w:val="BookText"/>
        <w:rPr/>
      </w:pPr>
      <w:r>
        <w:rPr>
          <w:rFonts w:ascii="IRNazanin" w:hAnsi="IRNazanin" w:eastAsia="IRNazanin"/>
          <w:color w:val="111111"/>
          <w:sz w:val="28"/>
          <w:sz w:val="28"/>
          <w:szCs w:val="28"/>
          <w:rtl w:val="true"/>
          <w:lang w:bidi="fa-IR"/>
        </w:rPr>
        <w:t>دبیر کمیته علمی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رضایی‌بیرجندی</w:t>
      </w:r>
    </w:p>
    <w:p>
      <w:pPr>
        <w:pStyle w:val="BookText"/>
        <w:rPr/>
      </w:pP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تبریزی</w:t>
      </w:r>
    </w:p>
    <w:p>
      <w:pPr>
        <w:pStyle w:val="BookText"/>
        <w:rPr/>
      </w:pPr>
      <w:r>
        <w:rPr>
          <w:rFonts w:ascii="IRNazanin" w:hAnsi="IRNazanin" w:eastAsia="IRNazanin"/>
          <w:color w:val="111111"/>
          <w:sz w:val="28"/>
          <w:sz w:val="28"/>
          <w:szCs w:val="28"/>
          <w:rtl w:val="true"/>
          <w:lang w:bidi="fa-IR"/>
        </w:rPr>
        <w:t>صفحه‌بندی و 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رحیمی</w:t>
      </w:r>
    </w:p>
    <w:p>
      <w:pPr>
        <w:pStyle w:val="BookText"/>
        <w:rPr/>
      </w:pPr>
      <w:r>
        <w:rPr>
          <w:rFonts w:ascii="IRNazanin" w:hAnsi="IRNazanin" w:eastAsia="IRNazanin"/>
          <w:color w:val="111111"/>
          <w:sz w:val="28"/>
          <w:sz w:val="28"/>
          <w:szCs w:val="28"/>
          <w:rtl w:val="true"/>
          <w:lang w:bidi="fa-IR"/>
        </w:rPr>
        <w:t>لیتوگرافی 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نینوا</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انتشارات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چهارراه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7734467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دورنویس </w:t>
      </w:r>
      <w:r>
        <w:rPr>
          <w:rFonts w:eastAsia="IRNazanin" w:cs="IRNazanin"/>
          <w:color w:val="111111"/>
          <w:sz w:val="28"/>
          <w:szCs w:val="28"/>
          <w:lang w:bidi="fa-IR"/>
        </w:rPr>
        <w:t>7732864</w:t>
      </w:r>
    </w:p>
    <w:p>
      <w:pPr>
        <w:pStyle w:val="BookText"/>
        <w:rPr/>
      </w:pPr>
      <w:r>
        <w:rPr>
          <w:rFonts w:ascii="IRNazanin" w:hAnsi="IRNazanin" w:eastAsia="IRNazanin"/>
          <w:color w:val="111111"/>
          <w:sz w:val="28"/>
          <w:sz w:val="28"/>
          <w:szCs w:val="28"/>
          <w:rtl w:val="true"/>
          <w:lang w:bidi="fa-IR"/>
        </w:rPr>
        <w:t>دفتر مرکزی مؤسسه فرهنگی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تهرانپارس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فلکه دوم و سوم خیابان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77702312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دورنویس </w:t>
      </w:r>
      <w:r>
        <w:rPr>
          <w:rFonts w:eastAsia="IRNazanin" w:cs="IRNazanin"/>
          <w:color w:val="111111"/>
          <w:sz w:val="28"/>
          <w:szCs w:val="28"/>
          <w:lang w:bidi="fa-IR"/>
        </w:rPr>
        <w:t>77881452</w:t>
      </w:r>
    </w:p>
    <w:p>
      <w:pPr>
        <w:pStyle w:val="BookText"/>
        <w:rPr/>
      </w:pPr>
      <w:r>
        <w:rPr>
          <w:rFonts w:ascii="IRNazanin" w:hAnsi="IRNazanin" w:eastAsia="IRNazanin"/>
          <w:color w:val="111111"/>
          <w:sz w:val="28"/>
          <w:sz w:val="28"/>
          <w:szCs w:val="28"/>
          <w:rtl w:val="true"/>
          <w:lang w:bidi="fa-IR"/>
        </w:rPr>
        <w:t xml:space="preserve">شماره شابک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09</w:t>
      </w:r>
      <w:r>
        <w:rPr>
          <w:rFonts w:eastAsia="IRNazanin" w:cs="IRNazanin"/>
          <w:color w:val="111111"/>
          <w:sz w:val="28"/>
          <w:szCs w:val="28"/>
          <w:rtl w:val="true"/>
          <w:lang w:bidi="fa-IR"/>
        </w:rPr>
        <w:t xml:space="preserve"> -</w:t>
      </w:r>
      <w:r>
        <w:rPr>
          <w:rFonts w:eastAsia="IRNazanin" w:cs="IRNazanin"/>
          <w:color w:val="111111"/>
          <w:sz w:val="28"/>
          <w:szCs w:val="28"/>
          <w:lang w:bidi="fa-IR"/>
        </w:rPr>
        <w:t>9960</w:t>
      </w:r>
      <w:r>
        <w:rPr>
          <w:rFonts w:eastAsia="IRNazanin" w:cs="IRNazanin"/>
          <w:color w:val="111111"/>
          <w:sz w:val="28"/>
          <w:szCs w:val="28"/>
          <w:rtl w:val="true"/>
          <w:lang w:bidi="fa-IR"/>
        </w:rPr>
        <w:t>-</w:t>
      </w:r>
      <w:r>
        <w:rPr>
          <w:rFonts w:eastAsia="IRNazanin" w:cs="IRNazanin"/>
          <w:color w:val="111111"/>
          <w:sz w:val="28"/>
          <w:szCs w:val="28"/>
          <w:lang w:bidi="fa-IR"/>
        </w:rPr>
        <w:t>964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حقوق برای ناشر محفوظ است </w:t>
      </w:r>
      <w:bookmarkStart w:id="7" w:name="pg6473_57886"/>
    </w:p>
    <w:p>
      <w:pPr>
        <w:pStyle w:val="Heading2"/>
        <w:numPr>
          <w:ilvl w:val="1"/>
          <w:numId w:val="1"/>
        </w:numPr>
        <w:rPr/>
      </w:pPr>
      <w:bookmarkStart w:id="8" w:name="__RefHeading___Toc1218651_65377670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w:t>
      </w:r>
    </w:p>
    <w:p>
      <w:pPr>
        <w:pStyle w:val="BookText"/>
        <w:rPr/>
      </w:pPr>
      <w:r>
        <w:rPr>
          <w:rFonts w:ascii="IRNazanin" w:hAnsi="IRNazanin" w:eastAsia="IRNazanin"/>
          <w:color w:val="111111"/>
          <w:sz w:val="28"/>
          <w:sz w:val="28"/>
          <w:szCs w:val="28"/>
          <w:rtl w:val="true"/>
          <w:lang w:bidi="fa-IR"/>
        </w:rPr>
        <w:t>گزیده‌ای از سخنان حجت‌الاسلام والمسلمین ابراهیمی پیش از خطبه‌های نماز جمعه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گزیده‌ای از سخنان آیت‌اللّه هاشمی رفسنجانی در مراسم افتتاحیه هفته جهانی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گزیده‌ای‌ازسخنان‌حجت‌الاسلام‌والمسلمین‌ابراهیمی‌درمراسم‌گرامی‌داشت‌هفته جهانی‌مساجد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گزیده‌ای‌ازسخنان آیت‌اللّه تسخیری در مراسم افتتاحیه هفته جهانی مساجد و کنفرانس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سخنان‌حجت‌الاسلام‌والمسلمین‌محسن‌اژه‌ای‌وزیراطلاعات‌درجمع‌ائمه‌جماعات‌جنوب‌تهران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سخنان حجت‌الاسلام والمسلمین ابراهیمی در مراسم افتتاح چند مسجد در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گزیده‌ای‌از سخنان حجت‌الاسلام والمسلمین رضایی بیرجندی معاون فرهنگی مرکز رسیدگی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گزیده‌ای از سخنان حضرت آیت‌اللّه خزعلی در کمیسیون مساجد، چالش‌ها و راهکارها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گزیده‌ای از بیانیه پایانی کنفرانس وحدت اسلامی و اجلاس گرامی‌داشت هفته جهانی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سخنرانی آیت‌اللّه هاشمی شاهرودی در گردهمایی روحانیون غرب استان تهران و کرج</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گزیده‌ای از سخنان خانم زعفرانی معاون امور زنان مرکز رسیدگی به امور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سخنان دکتر علی‌اکبر ولایتی مشاور مقام معظم رهبری در همایش هفته جهانی هفته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حجت‌الاسلام والمسلمین سید احمد خاتمی در جمع ائمه جماعات شرق استان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برگزیده</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صلی‌الله علیه و آله و مسجد</w:t>
      </w:r>
    </w:p>
    <w:p>
      <w:pPr>
        <w:pStyle w:val="BookText"/>
        <w:rPr/>
      </w:pPr>
      <w:r>
        <w:rPr>
          <w:rFonts w:ascii="IRNazanin" w:hAnsi="IRNazanin" w:eastAsia="IRNazanin"/>
          <w:color w:val="111111"/>
          <w:sz w:val="28"/>
          <w:sz w:val="28"/>
          <w:szCs w:val="28"/>
          <w:rtl w:val="true"/>
          <w:lang w:bidi="fa-IR"/>
        </w:rPr>
        <w:t xml:space="preserve">پیامبر اعظم صلی‌الله علیه و آله و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محمدی آشنانی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نقطه آغاز و سنگ بنای کادرسازی و تشکیل حاکمیت و حکومت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کانون مرکزی جامعه‌سازی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پایگاه وحدت و جایگاه حل 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ضرورت پیروی از سیره در دوران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مساجد در سیره‌ی پیامبر اعظم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عالیه 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خاطره از نخستین منبر مسجد پیامبر اعظم صلی‌الله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مسجد، کانون اصلی تبلیغ پیامبر اعظم صلی‌الله علیه و آله</w:t>
      </w:r>
      <w:r>
        <w:rPr>
          <w:rFonts w:eastAsia="IRNazanin" w:cs="IRNazanin"/>
          <w:color w:val="111111"/>
          <w:sz w:val="28"/>
          <w:szCs w:val="28"/>
          <w:rtl w:val="true"/>
          <w:lang w:bidi="fa-IR"/>
        </w:rPr>
        <w:t>...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بحثی تاریخی، در باره مسجد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نخستین مسجد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نقش فرهنگی مسجد در دوران پیش از هجرت پیامبر اعظم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نقش فرهنگی مسجدالحرام پیش از هجرت پیامبر اعظم صلی‌الله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نقش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مسجد پس از هجرت پیامبر اعظم صلی‌الله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سخنرانی‌های پیامبر اعظم صلی‌الله علیه و آله در مسجد</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محتوای سخنرانی‌های پیامبر اعظم صلی‌الله علیه و آله در مسجد</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جایگاه موعظه در تبلیغ پیامبر اعظم صلی‌الله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مراعات حال حاضران در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جاذبه‌های معنوی در تبلیغ پیامبر اعظم صلی‌الله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اهتمام پیامبر اعظمصلی الله علیه و اله در باره امور مساجد</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ترجیح جلسات علمی بر جلسات دعا در مسجد، در زمان رسول خدا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پی‌گفتار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بررسی جایگاه مساجد در سیره پیامبر اعظم صلی‌الله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کوخائی‌زاده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به عنوان دانشگاه پیامبر صلی‌الله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جلسه‌های آموزشی پیامبر اسلام در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جلسات پرسش و پاسخ در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فعالیت‌های فرهنگی در مساجد و آغاز آن از مسجدالحرام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مسائل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بعنوان ستاد فرماندهی پیامبر اعظم صلی‌الله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و گفت‌وگوی پیامبر اعظم صلی‌الله علیه و آله با نمایندگان سایر ادیان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اعتکاف پیامبر صلی‌الله علیه و آله در مسجد</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مسجد پیامبر صلی‌الله علیه و آله و شیوه برگزاری نماز جماعت در سیره نبوی صلی‌الله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مسجد در عصر مدرنیته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اعتکاف پیامبر اعظم صلی‌الله علیه و آله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مفاخری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اعتکاف چیست؟ معتکف کیست؟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پیشینه تاریخی 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همگانی و ضروری بودن 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شروط و احکام 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راه‌های گسترش 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فهرست منابع و مأخذ</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مسجد و گفت‌وگوی پیامبر اعظم صلی‌الله علیه و آله با نمایندگان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جایگاه مسجد در سخنان خداوند و گفتار ائمه اطهار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نام‌گذاری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اهمیت مسجد نزد خداوند منان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مذاکره با نمایندگان بنی‌تمیم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گفت‌وگو با نمایندگان ثقیف</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گفت‌وگو با هیئت نمایندگان مسیحیان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بررسی تاریخی و فقهی حضور زن در مسجد در صدر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گندمکار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حضور زنان در مسجد در روزگار پیامبر صلی‌الله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زن مسجد اوست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عام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زنان در نمازهای جماعت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دال بر جواز حضور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تاریخ بر حضور زنان در مساجد در صدر اسلام برای اموری غیر از اقامه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فقهی حضور زن در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حضور زنان در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نکردن از بوی خوش</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اختلاط زن و مرد در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سخنان بلند و بیهوده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اجازه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توقف بیجا نکردن در مسیر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حضور زنان در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منابع و مأخذ</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مساجد</w:t>
      </w:r>
    </w:p>
    <w:p>
      <w:pPr>
        <w:pStyle w:val="BookText"/>
        <w:rPr/>
      </w:pPr>
      <w:r>
        <w:rPr>
          <w:rFonts w:ascii="IRNazanin" w:hAnsi="IRNazanin" w:eastAsia="IRNazanin"/>
          <w:color w:val="111111"/>
          <w:sz w:val="28"/>
          <w:sz w:val="28"/>
          <w:szCs w:val="28"/>
          <w:rtl w:val="true"/>
          <w:lang w:bidi="fa-IR"/>
        </w:rPr>
        <w:t xml:space="preserve">آثار، برکات و کارکردهای فردی و اجتماعی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حمید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ماهیت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سیاسی، اجتماعی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پیش‌گیری از جرائم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مبارزه با ظلم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وحدت و تعاون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تعهد برابر سایر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حقوق بشر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هم‌دردی و هم‌دلی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دوستی‌های سالم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کسب و تجارت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حفظ حدود و ثغور بلاد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آثار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ایثار و 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آثار روحی و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بهره و پاداش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نقش مسجد در سلامت روانی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حیدری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اهمیت مسجد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آرامش گمشده بشر در جهان امروز</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عوامل نگرانی و پریشانی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ارزش یاد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نماز بهترین وسیله برای یاد خدا</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نماز و آرامش روان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مساجد ملجأ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شکریان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جایگاه مسجد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کارکردهای مسجد</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مسجدالحرام ملجأ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مسجدالحرام مأمن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مسجدالحرام خانه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ویژگی‌های دهگانه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امنیت تکوینی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امنیت تشریفی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امنیت روحی و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امنیت از جهت جنگ و خونریزی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امنیت از جهت حضور مفسد و ظالم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امنیت از جهت تبعیض و نابرابری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امنیت از جهت ورود مشرکین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امنیت لقطه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امنیت گیاهان و درختان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اختیاری بودن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آثار اجتماعی و تربیتی این پناهگاه امن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مساجد ملجأ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مساجد و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پایگاه نمونه بسیج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نجادی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کارکرد نظامی پایگاه مقاومت بسیج در مسجد</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فعالیت‌های نظامی پایگاه بسیج نمونه در زمان جنگ</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سازمان‌دهی و اعزام نیروها به سوی جبهه‌های جنگ</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نگهبانی و پاس‌داری از کیان مسلمانان و حفظ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و فعالیت‌های اضطراری مربوط به جنگ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نقش مسجد در جبهه‌ها و میادین جنگ</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فعالیت‌های نظامی پایگاه بسیج در زمان صلح</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ارتقای آمادگی رزمی بسیجیان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نیرو و تکمیل ارتش بیست میلیونی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برنامه‌های امنیتی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کارکرد آموزشی پایگاه بسیج</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کلاس‌های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جلسات پرسش و پاسخ</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مناظرات علمی در مسجد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کتاب‌خانه پایگاه بسیج مسجد</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نوارخانه بسیج</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فعالیت‌های فرهنگی پایگاه مقاومت بسیج مسجد</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ترویج فرهنگ جهاد و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برگزاری جلسات 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اجرای برمانه‌های اردویی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برگزاری کلاس‌های هنری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فعالیت‌های ورزشی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فعالیت‌های اجتماعی عام‌المنفعه پایگاه مقاومت بسیج مسجد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تأسیس صندوق قرض‌الحسنه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مشارکت در امر سازندگی و آبادانی کشور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بسیج و 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بسیج و فعالیت‌های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رابطه پایگاه مقاومت بسیج با امام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و همکاری بسیج و هیأت امنای مسجد</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رابطه پایگاه بسیج با اهل محل</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رابطه پایگاه مقاومت بسیج با دیگر نهاد و سازمان‌های دولتی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آسیب‌شناسی پایگاه‌های مقاومت بسیج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با دیگر مجموعه‌ها و ارکان مسجد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فاصله گرفتن از اصول و آرمان‌های مقدس بسیج</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بی‌برنامگی و ائتلاف وقت</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مدیریت</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انحصار پایگاه مقاومت بسیج در فعالیت‌های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نکردن از بزرگان و افراد با تجربه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برخوردهای غیرعلمی و سلیقه‌ای با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امتیازگرایی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نفوذ افراد فرصت‌طلب</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دیدگاه‌های‌حضرت‌امام خمینی قدس‌سره و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مقاومت بسیج</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مساجد پایگاه‌های اصلی و همیشگی بسیج</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توان نظامی و رزمی بسیج</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جهانی شدن بسیج</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بسیجی بودن؛ افتخار همیشگی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نگهبانی از امنیت ملی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تشکیل ارتش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بسیج؛ رمز بقای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جانبه بودن فعالیت‌های بسیج</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مسجد در توسعه و مدیریت شهر اسلامی</w:t>
      </w:r>
    </w:p>
    <w:p>
      <w:pPr>
        <w:pStyle w:val="BookText"/>
        <w:rPr/>
      </w:pPr>
      <w:r>
        <w:rPr>
          <w:rFonts w:ascii="IRNazanin" w:hAnsi="IRNazanin" w:eastAsia="IRNazanin"/>
          <w:color w:val="111111"/>
          <w:sz w:val="28"/>
          <w:sz w:val="28"/>
          <w:szCs w:val="28"/>
          <w:rtl w:val="true"/>
          <w:lang w:bidi="fa-IR"/>
        </w:rPr>
        <w:t xml:space="preserve">نقش مسجد در توسعه فضایی و کالبدی محله‌ای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خسرو کی‌منش</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مساجد هویت مشترک شهرهای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مساجد و ساخت اکولوژیک شهرها و محلات اسلامی</w:t>
      </w:r>
      <w:r>
        <w:rPr>
          <w:rFonts w:eastAsia="IRNazanin" w:cs="IRNazanin"/>
          <w:color w:val="111111"/>
          <w:sz w:val="28"/>
          <w:szCs w:val="28"/>
          <w:rtl w:val="true"/>
          <w:lang w:bidi="fa-IR"/>
        </w:rPr>
        <w:t>..</w:t>
      </w:r>
      <w:r>
        <w:rPr>
          <w:rFonts w:eastAsia="IRNazanin" w:cs="IRNazanin"/>
          <w:color w:val="111111"/>
          <w:sz w:val="28"/>
          <w:szCs w:val="28"/>
          <w:lang w:bidi="fa-IR"/>
        </w:rPr>
        <w:t>284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کل نگرایانه نسبت به مساجد در ساختار شهرها و محلات</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پیوند ساختاری مساجد با ساختار کلی شهرها و محلات</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مساجد و تغییر شکل و رشد شهرهای مسلمان‌نشین</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مساجد و بهینه‌سازی توسعه شهری و محله‌ای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مساجد و رشد بعد معنوی و فکری شهرها و محلات</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مساجد و آرام‌سازی سیمای ساختاری محلات</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مساجد و ساختار منظم خانه‌های مستقر در محلات</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آسیب‌شناسی ساخت مساجد در شهرها و محلات</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منابع و مأخذ</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نقش مسجد در مدیریت توسعه محله‌ای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سعید اسدی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نقش مدیریت در زندگی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مدیریت در سطح کلان شهری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دین و جایگاه آن در ورود به مدنیت</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مدیریت و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مسجد به عنوان نقطه عطف مدیریت</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نقش مسجد در مدیریت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مسجد و مدیریت توسعه</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نقش مدیریتی مساجد در توسعه محله‌ای</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نقش مسجد در سازمان و اجتماع محله‌ای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مسعود مظاهری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حوزه‌های اجتماعی شهرها</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محلات به عنوان حوزه‌های خرد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دین به عنوان یک نیاز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مسجد، مهم‌ترین نهاد در ساختار زندگی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نقش تعاونی و اجتماعی مسجد</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مسجد، کانون اجتماعات محلی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آسیب‌شناسی نقش اجتماعی محلات</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نقش مسجد در امنیت اجتماع محله‌ای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عارفی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کارکرد اجتماعی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مساجد و تعاون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مساجد و برقراری عدالت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ستادهای حفاظت اجتماعی مساجد و برقراری امنیت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نقش دین و مساجد در کاهش آسیب پذیری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نقش مساجد در کنترل کنش‌های نابهنجار محلات شهری</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مساجد و عدم تضییع حقوق شهروندان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نقش امنیتی مساجد در شناخت فقرآلود</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نقش تربیتی مساجد و اصل ابشار و انذار</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منابع و مأخذ</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نقش مسجد در ایمنی و مسائل محیط زیست محله‌ای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اسداللّه اسدی</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دیدگاه جزءگرایانه انسان به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دیدگاه علم گرایانه به طبیعت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تسلط و کنترل انسان بر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تأثیر انسان محوری بر سیاست‌های محیطی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دین و محیط زیست</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توجیهات مذهبی در سیاست‌های محیطی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اسلام و محیط زیست</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تفکر درباره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مسئولیت انسان در برابر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کمال بخشی به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توسعه پایدار</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امنیت و ایمنی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اصلاح و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دانش و آگاهی</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همکاری و همیاری</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قانون‌گرایی و قانون‌مندی</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منابع و مأخذ</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نقش مسجد در اقتصاد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علی‌محمد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دین و توسعه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رابطه دین و اقتصاد</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نقش دین در توسعه و رفاه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معنای برکت</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نیت</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اقامه نماز و نماز شب</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میانه‌روی</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آسان‌گیری در معامله</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مساجد در توسعه و رفاه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نقش مساجد در اقتصاد محله‌ای</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منابع و مأخذ</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نقش مسجد در فرهنگ و هویت محله‌ای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ابراهیم 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فرهنگ و ساختارهای تشکیل دهنده آن</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جنبه معنوی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کارکرد فرهنگی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مساجد و شکل‌گیری فرهنگ و هویت اسلامی محلات شهری</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ضرورت حضور پررنگ مساجد در فرهنگ شهرها و محلات</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تأثیر مساجد بر الگوهای فرهنگی شهروندان</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تعامل مساجد با فرهنگ‌سراها و خانه‌های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توسعه و حفظ مساجد به عنوان کانون‌های فرهنگی منطقه‌ای</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آسیب‌شناسی و چالش‌های فراروی فرهنگ دینی</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منابع و مأخذ</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نقش مسجد در توسعه محله‌ای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بابک نگهداری</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رابطه دین و نهادهای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توسعه و رابطه آن با زندگی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رویکردهای توسعه</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مساجد و هویت توسعه شهرهای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نقش مراکز مذهبی و مساجد در نیل به توسعه</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مساجد، محوریت ایجاد و توسعه شهری و محله‌ای</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وقف و باقیات الصالحات در فرهنگ اسلامی</w:t>
      </w:r>
      <w:r>
        <w:rPr>
          <w:rFonts w:eastAsia="IRNazanin" w:cs="IRNazanin"/>
          <w:color w:val="111111"/>
          <w:sz w:val="28"/>
          <w:szCs w:val="28"/>
          <w:rtl w:val="true"/>
          <w:lang w:bidi="fa-IR"/>
        </w:rPr>
        <w:t>.......</w:t>
      </w:r>
      <w:r>
        <w:rPr>
          <w:rFonts w:eastAsia="IRNazanin" w:cs="IRNazanin"/>
          <w:color w:val="111111"/>
          <w:sz w:val="28"/>
          <w:szCs w:val="28"/>
          <w:lang w:bidi="fa-IR"/>
        </w:rPr>
        <w:t>403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پیش بینی فضای توسعه در بنای مسجد</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روحیه راحت‌طلبی</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اختلافات قومی و منطقه‌ای</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آسیب‌شناسی عدم توزیع مناسب مساجد در شهرها و محلات</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منابع و مأخذ</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کانون مبارزه با استکبار</w:t>
      </w:r>
    </w:p>
    <w:p>
      <w:pPr>
        <w:pStyle w:val="BookText"/>
        <w:rPr/>
      </w:pPr>
      <w:r>
        <w:rPr>
          <w:rFonts w:ascii="IRNazanin" w:hAnsi="IRNazanin" w:eastAsia="IRNazanin"/>
          <w:color w:val="111111"/>
          <w:sz w:val="28"/>
          <w:sz w:val="28"/>
          <w:szCs w:val="28"/>
          <w:rtl w:val="true"/>
          <w:lang w:bidi="fa-IR"/>
        </w:rPr>
        <w:t>نقش جهانی مساجد در ایجاد وحدت و پشتیبانی از حرکت‌های انقلابی جهان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افق چشم‌انداز بیست ساله و برنامه چهارم توسعه</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نگاهی به برخی از فرازهای سند چشم انداز و برنامه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سیاست‌های کلی برنامه چهارم توسعه در امور فرهنگی، علمی و فن‌آوری</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امور اجتماعی، سیاسی دفاعی و امنیتی</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امنیت انسانی و عدالت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موجود در مساجد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و چالش‌های فیزیکی و سخت‌افزاری</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و چالش‌های مربوط به نیروی انسانی و کارگزاران</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و چالش‌های محتوایی و برنامه‌ای</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راه‌کارهای توسعه و تعمیق جایگاه و نقش آفرینی مساجد و جذب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راه‌کارهای توسعه کمی و کیفی و جذب جوانان به مسجد</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کمی</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کیفی</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مسجدکانون حماسه‌های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تاکنون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غلامرضا گلی‌زواره</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پایگاه عبادی و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خار چشم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جامع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قیام‌های علویان</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قیام سربداران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خشم مقدس</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قیام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فریاد اعتراض</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مسجد و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اوج‌گیری نهضت</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انتفاضه مسجدالاقصی در مقطع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موسی‌الرضا حیدری</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ماهیت پروتکلها</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این هدف</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کانون زرسالاران یهودی</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الیگارشی خاخامی</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زرسالاران یهودی و تمدن جدید غرب</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اسطوره‌سازی صهیونیسم</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اسطوره پوگروم‌ها</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اسطوره هولوکاست و سیطره بر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پدیده‌ای بنام صهیونیسم مسیحی</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سرویس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حماسه یاران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مقدمه فصل دوم</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انتفاضه 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عوامل مؤثر در پیدایی انتفاضه</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فلسطینی</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منطقه‌ای</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سرکوب و شکنجه فلسطینیان</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جهانی و بین‌المللی</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اقدامات سرکوبگرانه اسرائیل در انتفاضه</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نیروهای شرکت‌کننده در انتفاضه</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دست‌آوردها و پیامدهای انتفاضه</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هولوکاست افسانه یا حقیقت؟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عصمت‌اللّه بهاروند</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جهانی شدن</w:t>
      </w:r>
    </w:p>
    <w:p>
      <w:pPr>
        <w:pStyle w:val="BookText"/>
        <w:rPr/>
      </w:pP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سیدمحمدرضا طالبیان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مؤلفه‌ها و پیامدها</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جهانی شدن یک برنامه یا یک پدیده 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عناصر اساسی مدرنیسم</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اومانیسم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انسان‌گروی</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سکولاریسم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جداانگاری دین و دنیا</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بحران‌های دامنگیر جوامع مدرن</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مساجد و نقش آنها در عصر جهانی شدن</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مسجد و تکثیر اندیشه دینی</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مسجد و زدودن شبهات فکری</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و بهداشت 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مسجد و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مسجد و مسئله بازیابی هویت</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تأملی در احیای نقش مساجد به اقتضای تحولات عصر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معموری</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تنوع حاضران</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غیرمسلمانان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تنوع فعالیت‌ها</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اداره شورایی</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نقش و جایگاه مساجد در فرآیند توسعه وجهانی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حمید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نظریه‌ی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مساجد، توسعه وجهانی شدن</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مساجد و دولت کریمه ی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bookmarkStart w:id="10" w:name="pg6473_57916"/>
    </w:p>
    <w:p>
      <w:pPr>
        <w:pStyle w:val="Heading2"/>
        <w:numPr>
          <w:ilvl w:val="1"/>
          <w:numId w:val="1"/>
        </w:numPr>
        <w:rPr/>
      </w:pPr>
      <w:bookmarkStart w:id="11" w:name="__RefHeading___Toc1218653_653776707"/>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بدون تردید مسجد مقدس‌ترین مکان برای عبادت، نیایش و یاد خداوند متعال و همواره مشعل هدایت و سمبل توجه به ارزش‌های والای انسانی و طرد آلایش‌های مادی و نشانگر هویت فرهنگ و هنر اسلامی و مرکز پیش‌گیری و کاهش بزهکاری‌های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مسجد قلب تپنده‌ای است که در آن آسمان با زمین باهم پیوند می‌خورند و انسان به‌عنوان گل سرسبد نظام هستی در آن رشد و تکامل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فرهنگی ثقلین در راستای اشاعه فرهنگ اسلام و اهل‌بیت پیامبر علیهم السلام و نشر حقایق ناب دینی جهت احیای کامل مساجد کشور و حل مشکلات این پایگاه‌های دین و اخلاق و معنویت و برترین مکان تقویت ایمان و عالی‌ترین مرکز کسب آگاهی و بصیرت و زیباترین جایگاه تربیت و پرورش انسان‌های وارسته و مهم‌ترین مکان گسترش فعالیت‌های علمی، فرهنگی، سیاسی و اجتماعی جلد پنجم فرغ مسجد که مجموعه سخنرانی‌ها و مقالات اجلاس هفته گرامی‌داشت مساجد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منتشر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احیای کامل و جامع مساجد جامعه‌ای مسجد محور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خداوند را می‌خوانیم که توفیق خدمتگذاری به ساحت مقدس قرآن، اهل‌بیت علیهم السلام و مساجد به ما عنایت فرماید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فرهنگی ثقلین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6473_57920"/>
      <w:bookmarkStart w:id="14" w:name="pg6473_57920"/>
      <w:bookmarkEnd w:id="14"/>
    </w:p>
    <w:p>
      <w:pPr>
        <w:pStyle w:val="Heading2"/>
        <w:numPr>
          <w:ilvl w:val="1"/>
          <w:numId w:val="1"/>
        </w:numPr>
        <w:rPr/>
      </w:pPr>
      <w:bookmarkStart w:id="15" w:name="pg6473_57920"/>
      <w:bookmarkStart w:id="16" w:name="__RefHeading___Toc1218655_653776707"/>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عصر ما، عصر بازنگری و بازگشت به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قائمه بزرگ مادی‌گری و مادی‌نگری یعنی یوزیتویسم در زمینه اندیشه و علم و 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کمونیسم در زمینه عمل و اقتصاد و جامعه‌گردانی شکست خورد، و برای بشریت رنج دیده امروز مجال تأمل در معنویات و بازگشت به سنت معنوی که جامع‌ترین مصداق آن دین است فراهم آمده است از سده‌های نخستین ظهور اسلام در عامه مجامع اسلامی مساجد به عنوان شاخص‌ترین و بارزترین نهادهای اسلامیت تجلی داشته و آنچه در منظر ابتدایی مایه‌های فرهنگ اسلام را بروز داده است همانا وجود مناره‌های بلند و زیبای مساجد در پیشانی شهرهای اسلامی بوده است در حقیقت آموزش عملی بنیانگذار مکتب اسلام بر رهروان راهش نیز بر این مدار پایه‌گذاری شده است در طراحی و برنامه‌ریزی اساسی حکومت اسلامی مسجد نخستین پروژه‌ای است که معمار نهضت اسلامی در آستانه ورود به یثرب در محله قبا آن را به مورد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ورود به یثرب نام مدینه را برآن برگزید و مسجد دیگری را در مرکز شهر بنا می‌نهد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می‌نمایاند که برای ورود به مدنیت صحیح و توسعه آن جهت برخورداری از جامعه سالم از قالب مسجد باید گذر کرد و رنگ و بوی مسجدی که همانا صبغه‌اللّه است برخود گرفت و آنگاه در مدینه حکومت اسلامی و در مساجد آن ستاد حکومتی و مدیریتی تشکیل داد و دین و آیین سیاست و مدیریت را آموخت و یاد داد که اسلام دین بهزیستی فرد و اجتماع و عامل اصلی مدیریت توسعه اسلامی است در مسجد شکاف طبقاتی حذف و نظام‌برادری برآن حاکم است آنچه که مورد نظر است تعمیم روح حاکم بر مساجد در سایر بخش‌های جامعه است کارکردهای نمونه یک امت بدون تمایز ظاهری حتی در روش نشستن مسلمانان در مساجد بوضوح مشهود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مساجد در ایران اسلامی در همه مراحل انقلاب همواره ملجأ و مأمن و مرجع مردم و مسئولان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شایان مساجد در قبل و در آستانه انقلاب که به عنوان پایگاه‌های عظیم انقلاب در ساماندهی و سازماندهی نیروهای انقلاب و روشنگری ائمه جماعات و اطلاع‌رسانی به موقع برکسی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پیروزی انقلاب تقریبا همه کارها در مساجد انجام می‌گرفت و کمیته‌های انقلاب از دل مساجد جوشید و آرامش را به کشور باز گرداند در زمان هشت سال دفاع مقدس و سپس دوران سازندگی و زمان امدادرسانی این مساجداند که به فریاد ملت و کشور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این است که آیا انقلاب و مسئولان که از مساجد برخواسته‌اند چه میزان به مساجد خدمت کرده‌اند آیا پس از ربع قرن پیروزی انقلاب اسلامی و توسعه و پیشرفت در محورهای گوناگون کشور چنین احساس نمی‌شود که پایگاه اصلی انقلاب یعنی مساجد مورد غفلت و فراموشی قرار گرفته است مسئولان نظام چه میزان حق مساجد را اداء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رسالت نظام مقدس جمهوری اسلامی با توجه به مکتبی بودن نظام در قبال مساجد و مسجدی‌ها و تعمیق باورهای دین و تربیت کارگزاران مساجد و پشتیبانی از مساجد چیس؟ برخورداری از حدود </w:t>
      </w:r>
      <w:r>
        <w:rPr>
          <w:rFonts w:eastAsia="IRNazanin" w:cs="IRNazanin"/>
          <w:color w:val="111111"/>
          <w:sz w:val="28"/>
          <w:szCs w:val="28"/>
          <w:lang w:bidi="fa-IR"/>
        </w:rPr>
        <w:t>000/60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از جمله سرمایه‌های ملی و اسلامی ایران است که متأسفانه استفاده مطلوب از آنها صورت نمی‌گیرد آیا جای تأسف نیست که ترکیه لائیک که نصف وسعت ایران وسعت و کمتر از جمعیت ایران جمعیت دارد در مسجدسازی حرف آخر را بزند و </w:t>
      </w:r>
      <w:r>
        <w:rPr>
          <w:rFonts w:eastAsia="IRNazanin" w:cs="IRNazanin"/>
          <w:color w:val="111111"/>
          <w:sz w:val="28"/>
          <w:szCs w:val="28"/>
          <w:lang w:bidi="fa-IR"/>
        </w:rPr>
        <w:t>000/90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مساجد جمهوری اسلامی ایران هم از جهت کمی و هم‌کیفی پائین‌تر از آن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ایران اسلامی به‌عنوان ام‌القرای جهان اسلام علاوه بر ساماندهی مساجد در داخل باید از وجود امکان بالقوه سازماندهی مساجد جهان اسلام به عنوان ساختار جهانی امت اسلامی استفاده کند و با بهره‌برداری از امکانات مادی و معنوی مساجد جهان اسلام برای ایجاد وحدت بیشتر مسلمین کوشش نماید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رسیدگی به امور مساجد از دولت و مجلس مکتبی انتظار دارد که ضمن جبران کاستی‌های گذشته دین خود را به مساجد ادا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باید توجه داشت با عنایت به این‌که تکریم مساجد وظیفه همه مسلمانان و حق‌جویان است و خوشبختانه در همین راستا سازمان کنفرانس اسلامی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سالروز آتش‌زدن مسجدالاقصی از سوی اسرائیل غاصب را روز آغازین هفته جهانی گرامی‌داشت مساجد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رسیدگی به امور مساجد ضمن ارج نهادن به این اقدام مقدس برای چهارمین سال با همکاری نهادها و سازمان‌های مرتبط با تشکیل ستاد بزرگداشت هفته جهانی مساجد برگزاری هرچه با شکوه‌تر این هفته را با هدف بهبود وضع مساجد داخل و خارج کشور و ساماندهی و توسعه و شکوفایی روزافزون آنها در دستور کار خویش قرار داده و با فراخوان آثار و مقالات</w:t>
      </w:r>
    </w:p>
    <w:p>
      <w:pPr>
        <w:pStyle w:val="BookText"/>
        <w:rPr/>
      </w:pPr>
      <w:r>
        <w:rPr>
          <w:rFonts w:ascii="IRNazanin" w:hAnsi="IRNazanin" w:eastAsia="IRNazanin"/>
          <w:color w:val="111111"/>
          <w:sz w:val="28"/>
          <w:sz w:val="28"/>
          <w:szCs w:val="28"/>
          <w:rtl w:val="true"/>
          <w:lang w:bidi="fa-IR"/>
        </w:rPr>
        <w:t>ضمن برپایی اجلاس‌های گوناگون گرامی‌داشت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جهانی مساجد با حضور مسئولین نظام عالمان و فرهیختگان حوزه و دانشگاه ائمه جماعات اهل قلم و فعالان فرهنگی مساجد به این مهم اقدام نموده است ائمه جماعات هیئت امنا و فعالان فرهنگی مساجد در روز نخست با حضور در حرم مطهر امام خمینی بر لزوم تحقق منویات والا و آرمان‌های بلند و الهی آن قافله سالار سفر کرده بویژه در مورد احیای مساجد تأکید کردند علما و دانشمندان در اجلاس‌های گوناگون و کمیسیون‌های تخصصی با تکیه بر جایگاه بی‌بدیل مساجد در فرهنگ اسلامی و لزوم استفاده از توانمندی‌های آنها بر توسعه و گسترش هرچه بیشتر کارکردهای مساجد با توجه به شرایط زمان و نیز رفع موانع و مشکلات مساجد تأکید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کسانی که در برگزاری اجلاس‌های گوناگون و نیز کمیسیون‌ها در تهران و اجلاس‌ها در مراکز استان‌ها و سراسر کشور صادقانه همکاری نموده‌اند بویژه اعضای محترم ستاد عالی هفته گرامی داشت مساجد تشکر و قدردانی نموده و توجه خوانندگان گرانقدر را به گزارشی از سخنرانی‌ها و مقالات ارائه شد، جلب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 کمیته‌ی علمی ستاد گرامی داشت هفته‌ی جهانی مساجد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رضایی بیرجندی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6473_57928"/>
      <w:bookmarkStart w:id="19" w:name="pg6473_57928"/>
      <w:bookmarkEnd w:id="19"/>
    </w:p>
    <w:p>
      <w:pPr>
        <w:pStyle w:val="Heading2"/>
        <w:numPr>
          <w:ilvl w:val="1"/>
          <w:numId w:val="1"/>
        </w:numPr>
        <w:rPr/>
      </w:pPr>
      <w:bookmarkStart w:id="20" w:name="pg6473_57928"/>
      <w:bookmarkStart w:id="21" w:name="__RefHeading___Toc1218657_653776707"/>
      <w:bookmarkStart w:id="22" w:name="_Toc6"/>
      <w:bookmarkEnd w:id="20"/>
      <w:bookmarkEnd w:id="21"/>
      <w:r>
        <w:rPr>
          <w:rtl w:val="true"/>
        </w:rPr>
        <w:t>بخش اوّل</w:t>
      </w:r>
      <w:r>
        <w:rPr>
          <w:rtl w:val="true"/>
        </w:rPr>
        <w:t xml:space="preserve">: </w:t>
      </w:r>
      <w:r>
        <w:rPr>
          <w:rtl w:val="true"/>
        </w:rPr>
        <w:t>سخنرانی‌ها</w:t>
      </w:r>
      <w:bookmarkEnd w:id="22"/>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1218659_653776707"/>
      <w:bookmarkStart w:id="24" w:name="_Toc7"/>
      <w:bookmarkEnd w:id="23"/>
      <w:r>
        <w:rPr>
          <w:rtl w:val="true"/>
        </w:rPr>
        <w:t>اشاره</w:t>
      </w:r>
      <w:bookmarkEnd w:id="24"/>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6473_57932"/>
      <w:bookmarkStart w:id="26" w:name="pg6473_57932"/>
      <w:bookmarkEnd w:id="26"/>
    </w:p>
    <w:p>
      <w:pPr>
        <w:pStyle w:val="Heading3"/>
        <w:numPr>
          <w:ilvl w:val="2"/>
          <w:numId w:val="1"/>
        </w:numPr>
        <w:rPr/>
      </w:pPr>
      <w:bookmarkStart w:id="27" w:name="pg6473_57932"/>
      <w:bookmarkStart w:id="28" w:name="__RefHeading___Toc1218661_653776707"/>
      <w:bookmarkStart w:id="29" w:name="_Toc8"/>
      <w:bookmarkEnd w:id="27"/>
      <w:bookmarkEnd w:id="28"/>
      <w:r>
        <w:rPr>
          <w:rtl w:val="true"/>
        </w:rPr>
        <w:t>گزیده‌ای از سخنان حجت‌الاسلام والمسلمین ابراهیمی پیش از خطبه‌های نماز جمعه تهران</w:t>
      </w:r>
      <w:bookmarkEnd w:id="29"/>
    </w:p>
    <w:p>
      <w:pPr>
        <w:pStyle w:val="BookText"/>
        <w:rPr/>
      </w:pPr>
      <w:r>
        <w:rPr>
          <w:rFonts w:ascii="IRNazanin" w:hAnsi="IRNazanin" w:eastAsia="IRNazanin"/>
          <w:color w:val="111111"/>
          <w:sz w:val="28"/>
          <w:sz w:val="28"/>
          <w:szCs w:val="28"/>
          <w:rtl w:val="true"/>
          <w:lang w:bidi="fa-IR"/>
        </w:rPr>
        <w:t>به مناسبت هفته‌جهانی گرامی‌داشت مساجد</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مساجد در طول تاریخ بشر و تاریخ اسلام، پایگاه مبارزه با ستم‌گران و زیاده طلبان بوده است و امروزه مصداق بارز ظلم و زیاده‌خواهی در دنیا، رژیم غاصب اسرائیل و صهیونیست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صهیونیست‌ها همواره دشمن مسجد بوده‌اند از جمله و در اقدامی سبعانه مسجد الاقصی را آتش</w:t>
      </w:r>
    </w:p>
    <w:p>
      <w:pPr>
        <w:pStyle w:val="BookText"/>
        <w:rPr/>
      </w:pP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هم قدرت یابند، این کار را تکرار خواهند کرد؛ اما فرزندان مسجد در لبنان اجازه</w:t>
      </w:r>
    </w:p>
    <w:p>
      <w:pPr>
        <w:pStyle w:val="BookText"/>
        <w:rPr/>
      </w:pPr>
      <w:r>
        <w:rPr>
          <w:rFonts w:ascii="IRNazanin" w:hAnsi="IRNazanin" w:eastAsia="IRNazanin"/>
          <w:color w:val="111111"/>
          <w:sz w:val="28"/>
          <w:sz w:val="28"/>
          <w:szCs w:val="28"/>
          <w:rtl w:val="true"/>
          <w:lang w:bidi="fa-IR"/>
        </w:rPr>
        <w:t>ندادند آنان در این کشور به هدف شوم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مسجد خانه خدا، محل تجمع یکتاپرستان، کانون توجه همه انسان‌ها و مرکز هدایت امت اسلام است که نخستین فلسفه تشریع جهاد برضدّ کفار، صیانت از حریم این مکان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مسجد همین بس که محل استقرار نبی مکرم اسلام صلی‌الله علیه و آله و عروج پیامبر بزرگ به ملکوت اعلی بود و اگر محلی وجیه‌تر و بااهمیت تر و با عظمت‌تر و برتر از آن بود، پیامبر در آنجا به تربیت یاران خود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وفرماندهی جنگ‌ها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مسجد ملاک آزمایش بزرگان ومعیارسنجش و میزان توان صاحبان امکان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حزب اللّه با قدرت و عزت، موجب افتخار جهان اسلام و مستضعفان و مظلومان است، به علت تربیت یافتن نیروهای این حزب در مساجد است و هر جا انسانی لایق و توانمند، شایسته و والا، قدرتمند و بلندی‌طلب </w:t>
      </w:r>
    </w:p>
    <w:p>
      <w:pPr>
        <w:pStyle w:val="BookText"/>
        <w:rPr/>
      </w:pPr>
      <w:r>
        <w:rPr>
          <w:rFonts w:ascii="IRNazanin" w:hAnsi="IRNazanin" w:eastAsia="IRNazanin"/>
          <w:color w:val="111111"/>
          <w:sz w:val="28"/>
          <w:sz w:val="28"/>
          <w:szCs w:val="28"/>
          <w:rtl w:val="true"/>
          <w:lang w:bidi="fa-IR"/>
        </w:rPr>
        <w:t>و خداجو حضور دارد، بدون تردید فرزند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اجازه احداث و آبادی مساجد فقط به افرادی مؤمن و مخلص واگذار شده است، یعنی کسانی که مامور عمران و آبادانی مساجد می‌شوند، باید از ایمان به خدا و قیامت برخوردار باشند و به اقامه نماز بپردازند و اهل پرداخت زکات باشند و از دشمنان دین خدا ترسی نداشته باشند و جز صاحبان این ویژگی‌ها، حق مداخله در این 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مساجد آباد باشند، همه بخش‌های جامعه رو به آبادانی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مساجد اسوه طهارت و پاکی در نظام آفرینش است و اساس خانه خدا بر تقوا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کانون تربیت انسان‌های با تقوا، دانشمند و فرهیخته و مرکزی برای وحدت مسلمین و بسیج فکری آنهاست، رازی در آن نهفته که می‌تواند در جامعه تحول ایجاد کند؛ هرگز نباید این نقش‌ها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اعتکاف در کشور ما نهادینه شده و امسال ما در مرکز رسیدگی به امور مساجد هرچه تلاش کردیم مساجد به اندازه معتکفان آماده کنیم، نتوانستیم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دهنده آن است که مردم از مسجدیان سبقت گرفتند و جوانان ما در این مسئله معجزه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محبت به مسجد را در ردیف محبت به قرآن، عترت، رسول اللّه صلی‌الله علیه و آله و در ردیف محبت به ذات احدیت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در فضیلت و جایگاه و عظمت مساجد، جای هیچ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با احترام به این مکان مقدس و برای ارتقای روز افزون جایگاه آن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مسجد در ابعاد گوناگون پیش از این است و از این‌که امروز این مکان مقدس در سراسر جهان اسلام در شأن اسلام نیست و به علت برخی کوتاهی‌ها از ایفای نقش و کارکرد خود ناتوان شده است، متأسفیم، در عین حال گرچه از همه ظرفیت‌های مسجد استفاده نمی‌شود، اما این مکان مقدس در قیاس به سایر اماکن از کارآمدترین جایگاه در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برخوردار است، باید تلاش کرد تا ظرفیت آن به جایی برسد که اسلام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مقابله با کفر، ظلم و ستم‌گری پایگاهی بهتر از مسجد نمی‌توان سراغ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شاهد آن هستیم که در همه دنیا در کشورهای اسلامی و حتی غیر اسلامی، خیزش مسلمانان از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قدس‌سره انقلاب اسلامی را از مساجد آغاز کرد و امروز مقاومت لبنان عزیز که مسیر نهضت آن حضرت را می‌پیماید، از مساجد می‌درخشد و مجاهدان تربیت یافته در خانه‌های خدا، براساس آموزه‌های دینی، اسرائیل را خوار و ذلیل کرده و پوزه </w:t>
      </w:r>
    </w:p>
    <w:p>
      <w:pPr>
        <w:pStyle w:val="BookText"/>
        <w:rPr/>
      </w:pPr>
      <w:r>
        <w:rPr>
          <w:rFonts w:ascii="IRNazanin" w:hAnsi="IRNazanin" w:eastAsia="IRNazanin"/>
          <w:color w:val="111111"/>
          <w:sz w:val="28"/>
          <w:sz w:val="28"/>
          <w:szCs w:val="28"/>
          <w:rtl w:val="true"/>
          <w:lang w:bidi="fa-IR"/>
        </w:rPr>
        <w:t>آمریکا را به خاک مالیده‌اند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آموزه‌ها و مساجد اروپای متجاوز را رسوا ساخته و آرمان‌های کفر را به باد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 مسجد، چهار هزار اندیشمند را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مقدس را پایگاه فعالیت‌های علمی و فرهنگی و اطلاع رسانی مسلمانان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امروز در بین دولتمردان نظام مقدس جمهوری اسلامی که به جامعه خدمت می‌کنند، انسان‌های لایقی هستند که به نحوی در مسجد تربیت شده‌اند، رئیس مجلس شورای اسلامی خود را مفتخر به مکبری در مسجد می‌داند رئیس جمهور خود را مفتخر به عضویت در هیئت امنای مسجد می‌داند، اینان نمونه‌هایی از فرزندان مسجد به‌شمار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رسیدگی به امور مساجد با برنامه‌ریزی و تدوین و اجرای راهکارهای گوناگون تلاش می‌کند تا به مقصد عالی مورد نظر مساجد نایل شویم ما برای رسیدن به این هدف پنج کمیسیون با عناوین آسیب‌شناسی مساجد و نحوه مقابله با آنها، راهکارهای توسعه کمی و کیفی مساجد و نقش جهانی آنها در برقراری وحدت، نحوه جذب مردم و جوانان، چشم‌انداز بیست ساله مساجد براساس سند مذکور و معماری مساجد را فعال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یقین داریم پیروزی مسلمانان بر جبهه کفر، روزی تحقق می‌یابد که میان مساجد مسلمانان در سراسر دنیا ارتباط برقرار شود، و تصویب هفته جهانی گرامیداشت مساجد به همت سازمان کنفرانس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اهانت و جسارت صهیونیست‌ها در به آتش کشیدن مسجد الاقصی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فرصت را مغتنم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هفته جهانی بزرگداشت مساجد که با کمک و همکاری نهادهای مرتبط با امور مساجد نیز برگزار شد و حدود ششصد تن از ائمه جماعت، اعضای هیئت امنا، خادمان مساجد و بسیجیان در هفته جاری قدردانی شدند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علیکم و رحمه‌اللّه و برکاته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6473_57939"/>
      <w:bookmarkStart w:id="31" w:name="pg6473_57939"/>
      <w:bookmarkEnd w:id="31"/>
    </w:p>
    <w:p>
      <w:pPr>
        <w:pStyle w:val="Heading3"/>
        <w:numPr>
          <w:ilvl w:val="2"/>
          <w:numId w:val="1"/>
        </w:numPr>
        <w:rPr/>
      </w:pPr>
      <w:bookmarkStart w:id="32" w:name="pg6473_57939"/>
      <w:bookmarkStart w:id="33" w:name="__RefHeading___Toc1218663_653776707"/>
      <w:bookmarkStart w:id="34" w:name="_Toc9"/>
      <w:bookmarkEnd w:id="32"/>
      <w:bookmarkEnd w:id="33"/>
      <w:r>
        <w:rPr>
          <w:rtl w:val="true"/>
        </w:rPr>
        <w:t>گزیده‌ای از سخنان آیت‌اللّه هاشمی رفسنجانی در مراسم افتتاحیه هفته جهانی مساجد</w:t>
      </w:r>
      <w:bookmarkEnd w:id="34"/>
    </w:p>
    <w:p>
      <w:pPr>
        <w:pStyle w:val="BookText"/>
        <w:rPr/>
      </w:pPr>
      <w:r>
        <w:rPr>
          <w:rFonts w:ascii="IRNazanin" w:hAnsi="IRNazanin" w:eastAsia="IRNazanin"/>
          <w:color w:val="111111"/>
          <w:sz w:val="28"/>
          <w:sz w:val="28"/>
          <w:szCs w:val="28"/>
          <w:rtl w:val="true"/>
          <w:lang w:bidi="fa-IR"/>
        </w:rPr>
        <w:t>و کنفرانس وحدت اسلامی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اسلام به آن علت که با ایده جهانی ظهور کرده و طرحی برای سعادت همه افراد بشر بنا نهاده، راهکار تعامل ملت‌ها را نیز فراهم کرده است، از این‌رو امروز باید از این موج عظیم بیداری در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جهت همگرایی بیشتر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حزب اللّه لبنان ثابت کرد که دشمنان اسلام هر اندازه مقتدر باشند، خوابی که برای دنیای اسلام دیده‌اند، خوابی آشفته است، چرا که دنیای اسلام بیدار</w:t>
      </w:r>
    </w:p>
    <w:p>
      <w:pPr>
        <w:pStyle w:val="BookText"/>
        <w:rPr/>
      </w:pPr>
      <w:r>
        <w:rPr>
          <w:rFonts w:ascii="IRNazanin" w:hAnsi="IRNazanin" w:eastAsia="IRNazanin"/>
          <w:color w:val="111111"/>
          <w:sz w:val="28"/>
          <w:sz w:val="28"/>
          <w:szCs w:val="28"/>
          <w:rtl w:val="true"/>
          <w:lang w:bidi="fa-IR"/>
        </w:rPr>
        <w:t>شده است و ملت‌های مسلمان از این پس زیر بار سلطه‌جویی‌ها و زورگویی‌ها سلطه گران نخواهند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حزب‌اللّه در لبنان شوکی بسیار نیرومند به محافل غرب و همچنین کشورهای اسلامی وارد کرد و آنان همچنان در حال بحث و گفت‌وگو درباره این اتفاق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نشان می‌دهد که ما باید بیشتر به مسائل و مشکلات جهان اسلام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نیازهای واقعی امروز در جهان اسلام ضرورت زندگی مسالمت آمیز مسلمانان با سایر مذاهب در کشورهای اسلامی و همچنین در دیگر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راهی پیدا شود که مهاجران از هر مذهب و قومی بتوانند به صورت مسالمت آمیز به زندگی خود ادامه دهند و این امر بدون تعامل میسر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خوشبختانه زمینه تعامل را در خود دارد و ما مشکلی به این لحاظ نداریم، زیرا اگر بخواهیم با اصول اسلامی زندگی کنیم و اهل تعامل هم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خود دینی جهانی است و برای همه بشریت طراحی شده است؛ پیامبر اکرم صلی‌الله علیه و آله در هسته اولیه مسلمانان به حضور نژادهای گوناگون توجه داشتند، در قرآن آزادی و لا اکراه فی الدین مترقی‌ترین اصل در جهان بشری است، چرا که به مردم اجازه می‌دهد که عقیده خود را داشته باشند و بتوانند براساس آن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خیزش ملت‌های مسلمان دشمنان را نگران کرده است، و روز به روز هم این نیروی جدید به طرف تجمع و سازماندهی و استفاده از ابزار و دانش جدید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مشکلات صدها میلیون مسلمان مهاجر که در کشورهای غیراسلامی به سر می‌برند، ایجاب می‌کند که تجمع اندیشمندان در این کنگره در جهت حل مشکلات مهاجران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باید شرایط مذاکره علمای مسیحی، یهودی، هندو، بودایی و سایر ادیان را</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فراهم کند، چرا که این ادیان وزنه‌ای در جهان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هسته‌ای کوچک از صاحب‌نظران همه ادیان و فرق متشکل شوند و با هم تعامل سازنده داشته باشند، می‌توانند بسیاری از مشکلات دنیای امروز را حل کنند و صلح و امنیت را در جهان پایدار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عقلای غرب به دولت‌مردان‌شان پیشنهاد داده‌اند که در پی برخورد با جهان اسلام نباشند، ولی این‌که صاحبان قدرت و دولت‌مردان این سخنان را گوش می‌کنند یا خیر معلوم </w:t>
      </w:r>
    </w:p>
    <w:p>
      <w:pPr>
        <w:pStyle w:val="BookText"/>
        <w:rPr/>
      </w:pPr>
      <w:r>
        <w:rPr>
          <w:rFonts w:ascii="IRNazanin" w:hAnsi="IRNazanin" w:eastAsia="IRNazanin"/>
          <w:color w:val="111111"/>
          <w:sz w:val="28"/>
          <w:sz w:val="28"/>
          <w:szCs w:val="28"/>
          <w:rtl w:val="true"/>
          <w:lang w:bidi="fa-IR"/>
        </w:rPr>
        <w:t>نیست، گاهی به جای این که نرمش نشان دهند، برخوردهای خشن‌تری از خود بروز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عظیمی امروز در دنیا پدید آمده و خیزش امت اسلامی محسوس است، و این را نظام سلطه جهانی فهمیده است، اما هیچ مرکزیتی برای آن نمی‌یابد که به آن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نیروی کاملاً جدیدی است که هر روز بیشتر و بهتر خود را سازماندهی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این جریان عمدتا از افراد تحصیل کرده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کنگره باید درصدد حل مشکلات صدها میلیون مهاجری باشیم که در کشورهای غربی زندگی می‌کنند شایسته است که کمیته‌ای از همین کنگره تشکیل شود و با علمای مسیحی و یهودی و هندو و سیک و بودایی وارد بحث شوند و با هدف تعامل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مذاکره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حقوق اقلیت‌های مسلمان در کشورهای دیگر بسیار تضعیف می‌شود و در همه زمینه‌ها مشکل دارند، شاید بتوان گفت که با شکنجه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آنان تدبیری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قالب کشوری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می‌خواهد براساس اسلام حکومت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بانی این کار شود و اسباب و امکانات این کار را بر عهده بگیرد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رحمه‌اللّه و برکاته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6473_57947"/>
      <w:bookmarkStart w:id="36" w:name="pg6473_57947"/>
      <w:bookmarkEnd w:id="36"/>
    </w:p>
    <w:p>
      <w:pPr>
        <w:pStyle w:val="Heading3"/>
        <w:numPr>
          <w:ilvl w:val="2"/>
          <w:numId w:val="1"/>
        </w:numPr>
        <w:rPr/>
      </w:pPr>
      <w:bookmarkStart w:id="37" w:name="pg6473_57947"/>
      <w:bookmarkStart w:id="38" w:name="__RefHeading___Toc1218665_653776707"/>
      <w:bookmarkStart w:id="39" w:name="_Toc10"/>
      <w:bookmarkEnd w:id="37"/>
      <w:bookmarkEnd w:id="38"/>
      <w:r>
        <w:rPr>
          <w:rtl w:val="true"/>
        </w:rPr>
        <w:t>گزیده‌ای از سخنان حجت‌الاسلام والمسلمین ابراهیمی در مراسم گرامی‌داشت هفته جهانی مساجد</w:t>
      </w:r>
      <w:bookmarkEnd w:id="39"/>
    </w:p>
    <w:p>
      <w:pPr>
        <w:pStyle w:val="BookText"/>
        <w:rPr/>
      </w:pPr>
      <w:r>
        <w:rPr>
          <w:rFonts w:ascii="IRNazanin" w:hAnsi="IRNazanin" w:eastAsia="IRNazanin"/>
          <w:color w:val="111111"/>
          <w:sz w:val="28"/>
          <w:sz w:val="28"/>
          <w:szCs w:val="28"/>
          <w:rtl w:val="true"/>
          <w:lang w:bidi="fa-IR"/>
        </w:rPr>
        <w:t>و افتتاح کنفرانس وحدت اسلامی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تبیین جایگاه مساجد با تکیه بر متون اسلامی قرآن، متون نبوی، نقش مساجد در جهان اسلام، ایجاد معنویت و ارتباط با خدا، ارتقای کارایی مساجد، در پیشبرد اهداف اسلامی از طریق</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مبادله، راهکارهای مناسب برای جذب مردم و به‌ویژه جوانان به مساجد، تبیین راهکارهای تعامل بین مساجد و دولت‌های اسلامی و غیراسلامی، ارائه الگوی مناسب از مسجد کارآمد و تأثیرگذار براساس آنچه پیامبر اکرم  و آله بنیان گذاشت، بیان تجربیات و نقش مساجد در پیروزی انقلاب اسلامی به عنوان اهداف مرکز رسیدگی به امور مساجد در تشکیل شورای بین‌المللی مساجد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شورای عالی بین‌المللی مساجد تشکیل شود دستاوردهای ارزنده‌ای از جمله وحدت هرچه بیشتر مسلمانان به‌دست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موجب می‌شود تا مساجد در کشورهای اسلامی و غیراسلامی ارتباط نزدیک و تنگاتنگی با یکدیگر داشته باشند و طرح تشکیل شورای عالی بین‌المللی مساجد در جهان اسلام موجب وحدت هرچه بیشتر مسلمانان در کشورهای اسلامی و غیر اسلامی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اجرایی این شورا به همت مرکز رسیدگی به امور مساجد آماده شده است و اگر اجلاس آن را بپذیرد ما خواهیم توانست به یاری خداوند و از طریق مساجد، کشورهای اسلامی را با هم مرتبط نماییم</w:t>
      </w:r>
      <w:r>
        <w:rPr>
          <w:rFonts w:eastAsia="IRNazanin" w:cs="IRNazanin"/>
          <w:color w:val="111111"/>
          <w:sz w:val="28"/>
          <w:szCs w:val="28"/>
          <w:rtl w:val="true"/>
          <w:lang w:bidi="fa-IR"/>
        </w:rPr>
        <w:t xml:space="preserve">. </w:t>
      </w:r>
      <w:bookmarkStart w:id="40" w:name="pg6473_57951"/>
    </w:p>
    <w:p>
      <w:pPr>
        <w:pStyle w:val="Heading3"/>
        <w:numPr>
          <w:ilvl w:val="2"/>
          <w:numId w:val="1"/>
        </w:numPr>
        <w:rPr/>
      </w:pPr>
      <w:bookmarkStart w:id="41" w:name="__RefHeading___Toc1218667_653776707"/>
      <w:bookmarkStart w:id="42" w:name="_Toc11"/>
      <w:bookmarkEnd w:id="40"/>
      <w:bookmarkEnd w:id="41"/>
      <w:r>
        <w:rPr>
          <w:rtl w:val="true"/>
        </w:rPr>
        <w:t>گزیده‌ای از سخنان آیت اللّه تسخیری در مراسم افتتاحیه گرامی‌داشت هفته جهانی مساجد و کنفرانس اسلامی</w:t>
      </w:r>
      <w:bookmarkEnd w:id="4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مهم‌ترین هدف برگزاری این کنفرانس بررسی نقش و جایگاه مسلمانان مستقر در کشورهای غیراسلامی و رسیدگی به مشکلات آنان تحت عنوان حقوق، وظایف، مشکلات اقلیت‌های مسلمان در کشورهای غیراسلامی می‌باشد تا به حال در این همایش عظیم بیش از هزار تن از</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های اسلامی از خارج از کشور و ده‌ها هزار تن از برادران و خواهران مسلمان از مذاهب گوناگون از داخل کشور حضور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ده‌ها مجلد کتاب از مجموعه بحث‌های عرضه شده در کنفرانس، صدها مقاله، مصاحبه و پژوهش‌های علمی و ارزنده، میراث گران‌بهایی است که به زبان‌های فارسی، عربی و انگلیسی تقدیم عالم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نوزدهمین کنفرانس وحدت اسلامی به لحاظ همزمانی با برگزاری کنفرانس عظیم فلسطین در ایام الربیع ولادت با سعادت پیامبر اعظم صلی‌الله علیه و آله با چند ماه تأخیر و در این ایام خجسته برگزار می‌شود که همزمان است با جشن‌های پیروزی امت اسلام، به مناسبت پیروزی عظیم مردم مسلمان لبنان و حزب اللّه سرافراز بر دشمن صهیونیستی، که خود نماد پیروزی حق بر باطل، خون بر شمشیر و ایمان و عقیده بر ماشین جنگی فوق مدرن در عصر کنونی به شمار می‌رود</w:t>
      </w:r>
      <w:r>
        <w:rPr>
          <w:rFonts w:eastAsia="IRNazanin" w:cs="IRNazanin"/>
          <w:color w:val="111111"/>
          <w:sz w:val="28"/>
          <w:szCs w:val="28"/>
          <w:rtl w:val="true"/>
          <w:lang w:bidi="fa-IR"/>
        </w:rPr>
        <w:t xml:space="preserve">. </w:t>
      </w:r>
      <w:bookmarkStart w:id="43" w:name="pg6473_57955"/>
    </w:p>
    <w:p>
      <w:pPr>
        <w:pStyle w:val="Heading3"/>
        <w:numPr>
          <w:ilvl w:val="2"/>
          <w:numId w:val="1"/>
        </w:numPr>
        <w:rPr/>
      </w:pPr>
      <w:bookmarkStart w:id="44" w:name="__RefHeading___Toc1218669_653776707"/>
      <w:bookmarkStart w:id="45" w:name="_Toc12"/>
      <w:bookmarkEnd w:id="43"/>
      <w:bookmarkEnd w:id="44"/>
      <w:r>
        <w:rPr>
          <w:rtl w:val="true"/>
        </w:rPr>
        <w:t>سخنان حجت‌الاسلام والمسلمین محسن اژه‌ای وزیر اطلاعات در جمع ائمه جماعات و فعالان مساجد جنوب تهران</w:t>
      </w:r>
      <w:bookmarkEnd w:id="45"/>
    </w:p>
    <w:p>
      <w:pPr>
        <w:pStyle w:val="BookText"/>
        <w:rPr/>
      </w:pPr>
      <w:r>
        <w:rPr>
          <w:rFonts w:ascii="IRNazanin" w:hAnsi="IRNazanin" w:eastAsia="IRNazanin"/>
          <w:color w:val="111111"/>
          <w:sz w:val="28"/>
          <w:sz w:val="28"/>
          <w:szCs w:val="28"/>
          <w:rtl w:val="true"/>
          <w:lang w:bidi="fa-IR"/>
        </w:rPr>
        <w:t>در هفته جهانی گرامی‌داشت مساجد</w:t>
      </w:r>
    </w:p>
    <w:p>
      <w:pPr>
        <w:pStyle w:val="BookText"/>
        <w:rPr/>
      </w:pPr>
      <w:r>
        <w:rPr>
          <w:rFonts w:ascii="IRNazanin" w:hAnsi="IRNazanin" w:eastAsia="IRNazanin"/>
          <w:color w:val="111111"/>
          <w:sz w:val="28"/>
          <w:sz w:val="28"/>
          <w:szCs w:val="28"/>
          <w:rtl w:val="true"/>
          <w:lang w:bidi="fa-IR"/>
        </w:rPr>
        <w:t>مسجد برای ما یک سنگر است، ولی حقیقت این است که کماکان اهمیت مساجد برای ما چندان شناخته شده نیست، مساجد در زندگی فردی و اجتماعی، سیاسی و اقتصادی، ما نقش مهم ایفا می‌کند، ولی این نقش هنوز چندان در سطح جامعه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دارای ظرفیت</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مهمی هستند، ولی این نقش هنوز چندان در سطح جامعه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دارای ظرفیت و قدرتی بسیار عظیم است که می‌توان بیش از پیش از این ظرفیت برداشت و استفاده کرد، ولی متأسفانه ما آن‌چنان که باید به قدرت و معنویت مساجد به صورت کامل واقف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جریانی که در طول سال‌های قبل در کشور جولان داشته و امروز برکنار و دستش از بسیاری از مناصب کوتاه شده، در بررسی دلایل شکست خود به دوری از مسجد اشاره می‌کند، آنها در درون خودشان علت شکستشان را بررسی کرده و به این نتیجه رسیده و اعلام کرده‌اند که یکی از علل ناکامی و شکست شان دوری از مسجد و برنامه‌های مسجد و مردمی بوده است که به مسجد می‌رفته‌اند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 که ما از این مقوله‌ها دور شدیم و به سراغ دیگران رفتیم، به سراغ آموزه‌هایی که مربوط به مسجد و روحانیت نیست و مسجد را کنار گذاشتیم به عبارت دیگر سراغ آموزه‌هایی رفتیم که در دین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زمان حاضر برای رفع این نقص در حال برنامه‌ریزی هستند و می‌گویند باید برای رفع این نقص به سراغ مسجد، بسیج و مردمی که با مسجد سر و کار دارند، بروند، اگر ایشان براساس تفکر درست به این نتیجه رسیده باشند و در برابر گذشته خود احساس ندامت داشته باشند و بخواهند از خطاها برگردند، ما خدا را از این بابت شکر و برای آنان طلب توفیق می‌کنیم، ولی اگر نگاه آنها شیطنت‌آمیز باشد، به این معنا که بخواهند در مساجد و بسیج حضور پیدا و با تغییر چهره از این سنگر و محراب در جهت اهداف شیطانی خود استفاده کنند، باید به شدت مراقب بود و اجازه چنین کاری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صدر دشمنان ما شیطان بزرگ امریکا قرار دارد که درخصوص انقلاب و روحانیت دشمنی و کینه‌توزی دارد و در پی ایجاد بدبینی بین مردم، مسئولان و روحانیت است، و در این راه از هر ترفندی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بیان اینکه امریکا از ملت ما خشمناک است و در حالت غضب تصمیماتی غیرمنطقی می‌گیرد، در مکتب اسلام به ما تأکید شده است که در حالت غضب و خشم تصمیم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غضب بر یک فرد عاقل معمولی مستولی می‌شود و می‌خواهد در این حالت تصمیم بگیرد، ممکن است تصمیمش خارج از عقل باشد و مقداری جنون بر این تصمیم او سایه بیفکند، حال در نظر بگیرید که یک فرد ظالم و پر از خشم و کینه بخواهد در حالت غضب تصمیمی بگیرد، طبیعی است که چه تصمیم خطرناکی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دشمنان ما و در رأس </w:t>
      </w:r>
    </w:p>
    <w:p>
      <w:pPr>
        <w:pStyle w:val="BookText"/>
        <w:rPr/>
      </w:pPr>
      <w:r>
        <w:rPr>
          <w:rFonts w:ascii="IRNazanin" w:hAnsi="IRNazanin" w:eastAsia="IRNazanin"/>
          <w:color w:val="111111"/>
          <w:sz w:val="28"/>
          <w:sz w:val="28"/>
          <w:szCs w:val="28"/>
          <w:rtl w:val="true"/>
          <w:lang w:bidi="fa-IR"/>
        </w:rPr>
        <w:t xml:space="preserve">آن آمریکا که شیطان بزرگ و نوچه‌اش اسرائیل و شیطان پیر انگلیس، براساس شکست‌های پی در پی ظرف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از جانب انقلاب اسلامی ناراحت و غضبناک هستند و در تصمیم‌گیری‌های ظالمانه خود انصاف را مراعات نمی‌کنند و تصمیم‌هایی متناقض و خارج از منطق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در تحقق وعده‌های شیطانی خود موفق نخواهند شد، ولی ممکن است برای ما هزینه‌ها و مزاحمت‌هایی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پرچم اسلام ناب محمدی صلی الله علیه و آله به زعامت مقام معظم رهبری در جهان اسلام و خاورمیانه برافراشته شده و دشمنان برای مقابله با این امر به توطئه‌هایی گرایش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ظرف چند سال تصور می‌کردند که ارزش‌ها در ایران کمرنگ شده و نسل سوم انقلاب اسلامی توجهی به این ارزش‌ها ندارد، فکر می‌کردند که در تولید یأس و ناامیدی در بین ملت ایران موفق شده‌اند، از طریق بلندگوهای خود و حتی تریبون‌های رسمی و مراکز فرهنگی نظام و حتی برخی فرهنگ‌سراها شبهه هایی در ارتباط با دین و نظام ایجاد می‌کردند و با استفاده از امکانات این مراکز سعی می‌کردند که تاریخ انقلاب، بخصوص دهه اول آن را تحریف کنند و زیر سؤال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اعم از مسئول و غیرمسئول را به سمت دنیاطلبی و رفاه سوق داده، فساد اجتماعی، اخلاقی و سیاسی را در جامعه رشد و مقوله مواد مخدر و اعتیاد را بین مردم به‌ویژه جوانان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تصور می‌کردند که</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در مشت‌شان قرار گرفته و ملت ایران دیگر به ارزش‌های خود توجه ندارد؛ فکر می‌کردند که توانسته‌اند انقلاب را تحت تصرف خود درآورند؛ ولی شما دیدید که جوانان بخصوص جوانان دهه سوم انقلاب چگونه به صحنه آمده و از ارزش‌های انقلاب و اسلام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حضور خود نقشه‌های شیطانی دشمنان را خنثی و برملا کردند و دشمنان نیز متوجه شدند که در تحقق اهداف شیطانی خود دچار شکست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متوجه شده‌اند که ایران در منطقه و خاورمیانه جایگاهی بسیار مهم دارد و نمی‌توانند به سهولت ایران را مهار کنند، به همین علت به برنامه‌های وسیع‌تری برای مهار ایران گرایش پیدا کرده‌اند و از تمام امکانات خود برای نابودی انقلاب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دیدیم در کمتر از یک هفته شصت میلیون تن به پای صندوق‌های رأی آمدند و نشان دادند که به ارزش‌ها از گذشته توجه بیشتری دارند، آنان با حضور خود از روحانیت و ارزش‌های اسلامی انقلاب دفاع و فتنه‌های دشمنان را ویران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برای جلوگیری از خیزش جهان اسلام، در عراق، ترکیه، افغانستان و ایران به توطئه هایی دست زدند و شما دیدید که در عراق دچار مشکلات زیادی شدند و نتوانستند به آنچه می‌خواستند برسند؛ در زمان حاضر عراق مکانی برای تقویت منویات الهی جمهوری اسلامی است و مردم آن، دشمن امریکا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 عراق گیر افتاده است و در پی مفرّی می‌گردد که فرار کند، آنان در باره افغانستان نیز فکر می‌کردند پیروز شده‌اند، ولی در واقع در افغانستان دچار مرگ تدریجی و شکننده شده‌اند و نتوانستند در این کشور نیز به خواسته‌های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ایران و ترکیه بهترین مکان برای اجرای منویات رژیم صهیونیستی و آمریکا بود، اما با وقوع انقلاب اسلامی در ایران کشورمان از دست آمریکایی‌ها خارج و خود یک کشور مستقل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ترکیه در روزهای اخیر مشاهده کردید که چگونه مردم برای دفاع از حزب اللّه لبنان به صحنه آمدند، می‌توان گفت مردم ترکیه در قیاس با بسیاری کشورهای عربی منطقه حضوری فعال‌تر و پررنگ تر در دفاع از حزب اللّه و تظاهرات بر ضد اسرائیل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وقتی فهمیدند که در افغانستان و عراق نمی‌توانند به منافع‌شان برسند به سراغ حزب اللّه لبنان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ابتدا سعی کردند که از طریق استراتژی نرم بر ضدّ حزب‌اللّه فعالیت و کاری کنند که مردم، سیاسیون و دولت‌مردان لبنان برضدّ حزب اللّه بپاخیزند، ولی فهمیدند که سید حسن نصراللّه و حزب اللّه لبنان با چه تدبیر و مدیریتی توانستند توجه بسیاری از گروه‌های سیاسی لبنان را به سوی خود جذب و اعتماد آنها را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لبنان توانست کلیه جریان‌های سیاسی اعم از سنی، مسیحی و شیعی را متحد کند، در حالی که استراتژی دوم دشمنان که در رأس آنها آمریکا و صهیونیست‌ها قرار داشتند، ایجاد اختلاف بین شیعه و سنی بود، امری که در زمان حاضر نیز دشمن در جهان اسلام و ایران به آن چشم دوخته و در صدد است که بین اهل‌سنت و شیعه تولید اختلاف کند، اما دیدیم که در لبنان این نقشه شیطانی محقق نشد و مردم لبنان متوجه شدند که حزب اللّه در پی حمایت از استقلال و کرامت آنان است و به همین لحاظ نه فقط اهل‌سنت، بلکه مسیحیان نیز از حزب‌اللّه لبنان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وقتی در فاز دوم موفق نشدند، وارد فاز سوم یعنی کار اطلاعاتی و نظامی شدند و سعی کردند کادرهای حزب‌اللّه را شناسایی و نیروها و خانه‌های آنها را بشناسند،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امکانات حزب اللّه را برآورد و کلیه امکانات آنان را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جمع‌آوری این اطلاعات تصور می‌کردند حتما می‌توانند حزب اللّه را شکست دهند و در این مسیر به برخی از کشورهای منطقه امتیازاتی دادند و نظر آنان را جلب کردند، تصور می‌کردند در حمله‌ای غافلگیرانه می‌توانند ظرف چند روز توان نظامی حزب اللّه را از کار بیندازند و آنان را شکست دهند، ولی دیدند که در این کار نیز توفیق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معجزه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همه امکانات خود در این زمینه استفاده کردند و از نظر نظامی هم کم و کاستی نداشتند ولی به هدف خود نرسیدند، چرا که حزب اللّه لبنان، ذکاوت، تدبیر و هوشیاری به خرج داد و با اتکا به مردم در برابر صهیونیست ها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حزب اللّه نمونه‌هایی از تربیت شدگان اسلام ناب محمدی صلی‌الله علیه و آله و آموزه‌های امام قدس‌سرهو رهبر معظم انقلاب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سراسر دنیا با همه پیشرفت اطلاعاتی، نظامی و تبلیغاتی خود در برابر پیروزی حزب اللّه لبنان متحیر شده و انگشت تعجب به دهان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لبنان در عین این‌که در این جنگ خانه‌هایشان خراب و مغازه‌شان ویران شده و عده‌ای از اهالی خانواده‌شان به شهادت رسیده‌اند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نصراللّه سلامت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نشأت گرفته از اسلام ناب محمدی صلی الله علیه و آله است و این روحیه نشان دهنده ظرفیت عظیم اسلام و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قدم‌هایی بسیار بلند در ارتقای مساجد برداشته شده است و مسئولان قبلی پیش‌تر از آن و مسئولان فعلی نیز حمایت‌های شایسته‌ای از مساجد کردند، توفیقات بسیاری هم در این زمینه کسب شده است، ولی تا نقطه مطلوب باید باقی مانده راه را با سرعت بیشتری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راجر سالیان بسیاری در ایران حضور داشت و در راستای خدمت به کشور خود، انگلستان در ایران به جمع‌آوری اطلاعات و جاسوسی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سال‌های پایانی زندگی خود در ایران بعد از انقلاب، مدتی در زندان بود و بعد از آزادی از زندان صحبت می‌کرد، وی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پنج سال تمام در تهران به مساجد رفت و آمد داشتم، در اوقات گوناگون به مسجد می‌رفتم و می‌خواستم فلسفه مساجد در ایران را درک کنم، به صحبت‌های ائمه جماعات گوش می‌دادم، به نماز خواندن مردم نگاه و سعی می‌کردم اطلاعات گوناگونی در ارتباط با مساجد کسب کنم، ولی باز هم نتوانستم به فلسفه مساجد پی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مسئولان آن زمان پیشنهاد کردم که جایی با امکانات بیشتر و برنامه‌های متنوع‌تر از مساجد </w:t>
      </w:r>
    </w:p>
    <w:p>
      <w:pPr>
        <w:pStyle w:val="BookText"/>
        <w:rPr/>
      </w:pPr>
      <w:r>
        <w:rPr>
          <w:rFonts w:ascii="IRNazanin" w:hAnsi="IRNazanin" w:eastAsia="IRNazanin"/>
          <w:color w:val="111111"/>
          <w:sz w:val="28"/>
          <w:sz w:val="28"/>
          <w:szCs w:val="28"/>
          <w:rtl w:val="true"/>
          <w:lang w:bidi="fa-IR"/>
        </w:rPr>
        <w:t>فراهم کنند و حتی فرح خود پی‌گیر این مسئله شد که چنین مکان‌هایی را در ایران فراهم کند، ولی باز هم من می‌دیدم که مردم به صورتی چشم‌گیر به مساجد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طیف‌های گوناگونی اعم از بی‌سواد و با سواد، پیر و جوان تحصیل کرده حضور پیدا می‌کردند، من می‌گفتم اگر اینجا یک مکان زیارتی است، چرا در دیگر مکان‌های زیارتی چنین استقبالی دیده نمی‌شود؟ جان راجر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متوجه شدم بسیاری از کسانی که به مسجد می‌رفتند در انقلاب نیز شرکت دارند و بعد از شرکت در نماز به راهپیمایی مشغول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می‌گفت من در آن زمان از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نظرسنجی کردم و متوجه شدم بین کسانی که به مسجد می‌روند و کسانی که به مسجد نمی‌روند فاصله از زمین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راجر در یک کلام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طول این چند سال فلسفه مساجد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و دشمنان ما تا امروز فلسفه مساجد را نفهمیده‌اند و نمی‌دانند که در مساجد چه قدرت و معنویتی نهفته است و این مکان چه تأثیر معنوی در زندگی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ائمه جماعات و روحانیون و فعالان مساجد در برابر توطئه‌های دشمنان باید بیدار باشند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رحمه‌اللّه و برکاته </w:t>
      </w:r>
      <w:bookmarkStart w:id="46" w:name="pg6473_57966"/>
    </w:p>
    <w:p>
      <w:pPr>
        <w:pStyle w:val="Heading3"/>
        <w:numPr>
          <w:ilvl w:val="2"/>
          <w:numId w:val="1"/>
        </w:numPr>
        <w:rPr/>
      </w:pPr>
      <w:bookmarkStart w:id="47" w:name="__RefHeading___Toc1218671_653776707"/>
      <w:bookmarkStart w:id="48" w:name="_Toc13"/>
      <w:bookmarkEnd w:id="46"/>
      <w:bookmarkEnd w:id="47"/>
      <w:r>
        <w:rPr>
          <w:rtl w:val="true"/>
        </w:rPr>
        <w:t>سخنان حجت‌الاسلام والمسلمین ابراهیمی در مراسم افتتاح چند مسجد در تهران</w:t>
      </w:r>
      <w:bookmarkEnd w:id="48"/>
    </w:p>
    <w:p>
      <w:pPr>
        <w:pStyle w:val="BookText"/>
        <w:rPr/>
      </w:pPr>
      <w:r>
        <w:rPr>
          <w:rFonts w:ascii="IRNazanin" w:hAnsi="IRNazanin" w:eastAsia="IRNazanin"/>
          <w:color w:val="111111"/>
          <w:sz w:val="28"/>
          <w:sz w:val="28"/>
          <w:szCs w:val="28"/>
          <w:rtl w:val="true"/>
          <w:lang w:bidi="fa-IR"/>
        </w:rPr>
        <w:t>به مناسبت گرامی‌داشت هفته جهانی مساجد</w:t>
      </w:r>
    </w:p>
    <w:p>
      <w:pPr>
        <w:pStyle w:val="BookText"/>
        <w:rPr/>
      </w:pPr>
      <w:r>
        <w:rPr>
          <w:rFonts w:ascii="IRNazanin" w:hAnsi="IRNazanin" w:eastAsia="IRNazanin"/>
          <w:color w:val="111111"/>
          <w:sz w:val="28"/>
          <w:sz w:val="28"/>
          <w:szCs w:val="28"/>
          <w:rtl w:val="true"/>
          <w:lang w:bidi="fa-IR"/>
        </w:rPr>
        <w:t>وقتی شهرداری‌ها مسجدساز شوند، مردم باور می‌کنند که در شهرداری تحولی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مسجد کار هر کسی نیست و لیاقت و شایستگی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ذهنیت مردم از زمان‌های گذشته درخصوص ساخت مسجد تغییر کرده است و فکر می‌کنند به اندازه کافی مسجد احداث</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ساخت مسجد به هیچ روی کافی نیست، چرا که هرچه ارتباط انسان با خدا بیشتر شود، برکات او نیز بیشتر خواهد شد و هنگامی که شهرداری در این راه پیشگام شود، مردم باور می‌کنند که در شهرداری تحولی پدید آمده است که منشاء بهترین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با کمک شهرداری و حمایت شهردار تهران، هرچه سریع‌تر مساجدی مجهزتر، وسیع‌تر و هماهنگ با خواسته‌های شهروندان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شهرداری‌ها در خدمت نظام هستند و به تقویت مساجد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شهرداری‌ها برای مساجد ایجاد رقیب می‌کردند و اهدافی معارض با اهداف مساجد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شهرداری‌های سابق با مقاصد شومی که در سر داشتند امکانات وسیع و مجهزی را در کنار مسجد بنا می‌کردند و فعالیت‌های مسجد را دچار اخلال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خوشحالیم که شهرداری موجب شده است مساجد مانند گذشته منشأ فعالیت‌های مثبت و خیر باشد و با احداث مسجد و تقویت مسجد محوری و آباد کردن مساجد، نظام را همراهی می‌کنند که این حرکت موجب گسترش و توسعه بهینه شهر و احیای محله محوری خواهد بود</w:t>
      </w:r>
      <w:r>
        <w:rPr>
          <w:rFonts w:eastAsia="IRNazanin" w:cs="IRNazanin"/>
          <w:color w:val="111111"/>
          <w:sz w:val="28"/>
          <w:szCs w:val="28"/>
          <w:rtl w:val="true"/>
          <w:lang w:bidi="fa-IR"/>
        </w:rPr>
        <w:t xml:space="preserve">. </w:t>
      </w:r>
      <w:bookmarkStart w:id="49" w:name="pg6473_57970"/>
    </w:p>
    <w:p>
      <w:pPr>
        <w:pStyle w:val="Heading3"/>
        <w:numPr>
          <w:ilvl w:val="2"/>
          <w:numId w:val="1"/>
        </w:numPr>
        <w:rPr/>
      </w:pPr>
      <w:bookmarkStart w:id="50" w:name="__RefHeading___Toc1218673_653776707"/>
      <w:bookmarkStart w:id="51" w:name="_Toc14"/>
      <w:bookmarkEnd w:id="49"/>
      <w:bookmarkEnd w:id="50"/>
      <w:r>
        <w:rPr>
          <w:rtl w:val="true"/>
        </w:rPr>
        <w:t>گزیده‌ای از سخنان حجت‌الاسلام والمسلمین رضایی بیرجندی معاون فرهنگی مرکز رسیدگی</w:t>
      </w:r>
      <w:bookmarkEnd w:id="51"/>
    </w:p>
    <w:p>
      <w:pPr>
        <w:pStyle w:val="BookText"/>
        <w:rPr/>
      </w:pPr>
      <w:r>
        <w:rPr>
          <w:rFonts w:ascii="IRNazanin" w:hAnsi="IRNazanin" w:eastAsia="IRNazanin"/>
          <w:color w:val="111111"/>
          <w:sz w:val="28"/>
          <w:sz w:val="28"/>
          <w:szCs w:val="28"/>
          <w:rtl w:val="true"/>
          <w:lang w:bidi="fa-IR"/>
        </w:rPr>
        <w:t xml:space="preserve">به امور مساجد در کمیسیون مساجد چالش‌ها و راهکارها ضمن عرض تسلیت به مناسبت شهادت امام کاظم علیه السلام و تبریک به مناسبت فرا رسیدن مبعث پیامبر اکرم صلی‌الله علیه و آله و هفته گرامی‌داشت مساجد، مجموعه سخنرانی‌ها، کمیسیون‌ها و مقالات هفته جهانی سال گذشته در قالب دو جلد کتاب فروغ سه و چهار عرضه نمودیم و امسال نیز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کمیته علمی رسیده که بعد از ارزش‌یابی، بهترین مقالات انتخاب و حدود یکصد مقاله تلخیص و به عنوان خلاصه مقالات به چهارمین اجلاس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تطابق کارکردهای فعلی مساجد با پیشینه تاریخی و فلسفه وجودی آنها، بی‌توجهی به قانونمند کردن این تشکل بزرگ اجتماعی در کشورهای اسلامی و تعریف نشدن جایگاه آن در جوامع، فقدان تحقیقات و پژوهش‌های اساسی و بنیادین در ارتباط با نقش و جایگاه مساجد و نیز عدم شناخت مشکلات و چالش‌های موجود مساجد، بی‌التفاتی دولت‌ها به نقش سیاسی، اجتماعی و فرهنگی مساجد و به تصویب نرسیدن قوانین و لوایح و عدم تخصیص بودجه و اعتبار برای آنها، بی توجهی به نقش آموزشی و پرورشی مساجد و استفاده نامناسب از فضاهای موجود، بی‌توجهی به نقش مساجد در معرفی و شناساندن اسلام و فرهنگ و تمدن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عنایات به آن که مساجد آیینه تمام نمای حقیقت اسلام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ارکردهای مساجد از از جمله مسائلی است که باید به آن التفات و در رفع کاستی‌ها اقبال و اقدام نماییم</w:t>
      </w:r>
      <w:r>
        <w:rPr>
          <w:rFonts w:eastAsia="IRNazanin" w:cs="IRNazanin"/>
          <w:color w:val="111111"/>
          <w:sz w:val="28"/>
          <w:szCs w:val="28"/>
          <w:rtl w:val="true"/>
          <w:lang w:bidi="fa-IR"/>
        </w:rPr>
        <w:t xml:space="preserve">. </w:t>
      </w:r>
      <w:bookmarkStart w:id="52" w:name="pg6473_57974"/>
    </w:p>
    <w:p>
      <w:pPr>
        <w:pStyle w:val="Heading3"/>
        <w:numPr>
          <w:ilvl w:val="2"/>
          <w:numId w:val="1"/>
        </w:numPr>
        <w:rPr/>
      </w:pPr>
      <w:bookmarkStart w:id="53" w:name="__RefHeading___Toc1218675_653776707"/>
      <w:bookmarkStart w:id="54" w:name="_Toc15"/>
      <w:bookmarkEnd w:id="52"/>
      <w:bookmarkEnd w:id="53"/>
      <w:r>
        <w:rPr>
          <w:rtl w:val="true"/>
        </w:rPr>
        <w:t>گزیده‌ای از سخنان حضرت آیت اللّه خزعلی در کمیسیون مساجد، چالش‌ها و راهکارها</w:t>
      </w:r>
      <w:bookmarkEnd w:id="54"/>
    </w:p>
    <w:p>
      <w:pPr>
        <w:pStyle w:val="BookText"/>
        <w:rPr/>
      </w:pPr>
      <w:r>
        <w:rPr>
          <w:rFonts w:ascii="IRNazanin" w:hAnsi="IRNazanin" w:eastAsia="IRNazanin"/>
          <w:color w:val="111111"/>
          <w:sz w:val="28"/>
          <w:sz w:val="28"/>
          <w:szCs w:val="28"/>
          <w:rtl w:val="true"/>
          <w:lang w:bidi="fa-IR"/>
        </w:rPr>
        <w:t>با توجه به احداث شهرک‌ها و افزایش جمعیت تعداد مساجد باید روند رو به رشد داشته باشد که به تناسب جمعیت این تعداد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اجتماعی باید در مساجد حل شود، ولی آنچه بیش از همه مهم است ساخت مسجد و گردآوری مردم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برای ضربه زدن به اسلام از راه‌های گوناگونی وارد میدان می‌شوند از جمله مهم‌ترین حربه‌های آنان پاشیدن</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بذر اختلاف میان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آنست که شیعه و سنی دور هم جمع و با یکدیگر متحد شوند و نگذارند دشمن میان ایشان اختلاف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درصدد است که مردم را از دین و از مسجد جدا کند، ائمه جماعات و روحانیت باید با هوشیاری در برابر این توطئه‌های دشمنان بایستند و با راهنمایی و هدایت مردم، آنان را به سوی مساجد جذب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سید حسن نصراللّه و حزب اللّه لبنان نشأت گرفته از روش و منش امام راحل بود که اسرائیل را با آن حمایت‌ها و آن همه ابزار آلات مدرن جنگی به خاک ذلت نشاند و این از اثر عبادت آن رهبر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همه نوع توانایی داریم، اما خود از آن بی‌خبریم، شیعه و سنی باید دست به دست هم بدهند و با توطئه‌های دشمنان مقابله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را به پیروزی خواهد رساند در وهله اول اخلاص، ساخت مساجد و گردآوری مردم در مساجد است</w:t>
      </w:r>
      <w:r>
        <w:rPr>
          <w:rFonts w:eastAsia="IRNazanin" w:cs="IRNazanin"/>
          <w:color w:val="111111"/>
          <w:sz w:val="28"/>
          <w:szCs w:val="28"/>
          <w:rtl w:val="true"/>
          <w:lang w:bidi="fa-IR"/>
        </w:rPr>
        <w:t xml:space="preserve">. </w:t>
      </w:r>
      <w:bookmarkStart w:id="55" w:name="pg6473_57977"/>
    </w:p>
    <w:p>
      <w:pPr>
        <w:pStyle w:val="Heading3"/>
        <w:numPr>
          <w:ilvl w:val="2"/>
          <w:numId w:val="1"/>
        </w:numPr>
        <w:rPr/>
      </w:pPr>
      <w:bookmarkStart w:id="56" w:name="__RefHeading___Toc1218677_653776707"/>
      <w:bookmarkStart w:id="57" w:name="_Toc16"/>
      <w:bookmarkEnd w:id="55"/>
      <w:bookmarkEnd w:id="56"/>
      <w:r>
        <w:rPr>
          <w:rtl w:val="true"/>
        </w:rPr>
        <w:t>گزیده‌ای از بیانیه پایانی کنفرانس وحدت اسلامی و اجلاس گرامی‌داشت هفته جهانی مساجد</w:t>
      </w:r>
      <w:bookmarkEnd w:id="57"/>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اندیشمندان و شخصیت‌های علمی و فرهنگی کشورهای گوناگون جهان که در روزهای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ماه برای حضور در نوزدهمین همایش بین‌المللی وحدت اسلامی و گرامی‌داشت هفته جهانی مساجد به تهران سفر کرده بودند، با صدور بیانیه‌ای به کار خود پایان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شرکت‌کنندگان در این همایش که ظرف مدت سه روز در چهارده جلسه کاری حقوق، مشکلات و راه حل‌های اقلیت مسلمانان در کشورهای غیر اسلامی را مورد بحث قرار دادند و ابعاد گوناگون آن را در کنار دو جلسه ویژه، که یکی به مسئله فلسطین، لبنان و عراق و دیگری به جلسه مشترک شورای عالی و هیئت ریاست مجمع عمومی و کمیته‌های وابسته 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استراتژی‌های تصویب شده در همایش‌های پیشین، شرکت‌کنندگان در این همایش نیز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حقوق اقلیت‌های اسلامی نیازمند توجه به نقش کلی مساجد، خانواده و فعالیت‌های اجتماعی مختلف در چارچوب پای‌بندی به اصول اسلامی و فرهنگ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همایش هم‌چنین از مسلمانان ساکن در کشورهای غیراسلامی خواست تا به مأموریت بزرگ خود که احیای تمدن اسلامی بوده، توجه کنند و بر لزوم هماهنگی کامل میان بخش‌های گوناگون اقلیت‌های اسلامی ساکن در دیگر کشورها تأکید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تصحیح چهره اسلام و مسلمانان در برنامه‌های درسی کشورهای غیراسلامی توسط یک کمیته تخصص جهت شناسایی توهین‌ها، طرح مفاهیم نادرست و تهیه طرحی به منظور مخاطب قرار دادن طرف های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 در آن کشورها جهت تصحیح چنین مفاهیمی از جمله مواردی بود که بیانیه این همایش به آن التفات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شرکت‌کنندگان این همایش توجه جوانان مسلمان در کشورهای غیراسلامی و تهیه برنامه‌های درسی مطالعه شده جهت حمایت و راهنمائی آنان را خواستار شده و برخورداری زنان از حقوق طبیعی خود و تلاش برای سرپرستی و هدایت آنها را به عنوان عاملی اثرگذار در توان اقلیت‌ها، مورد تأکید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اسلامی کشورهای سراسر جهان بر اهمیت مراکز صدور فتوا در کشورهای غیراسلامی همچون شورای فتوا و تحقیقات اروپا و نظر هماهنگی میان آنان در حل مشکلات فقهی و اجتماعی بامراعات دستور فقه اولویت‌ها و ضرورت‌های زمانی و مکانی تأکید ورزیدند و از کشورهای غیراسلامی خواستند که به اعتقادات و ویژگی‌های مسلمانان کشور خود به عنوان شهروند، همچون سایر شهروندان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آمده است که به‌کارگیری استراتژی تقریب در زمینه اندیشه‌ها و مذاهب اسلامی و پشتیبانی از قطعنامه‌ها و فتواهای گروهی از جمله درخواست‌های این همایش بود، چرا که مذاهب عمده اسلامی به ارکان و اصول عقیدتی اسلامی ایمان دارند و بخش‌های این امت با تکیه بر کتاب و سنت و پیروی از شریعت اسلامی و تلاش برای داشتن وحدت در موضع‌های عملی درخصوص چالش‌های بزرگی که با آن روبرو می‌شوند و در اجرای شریعت اسلامی در همه امور زندگی خود همبستگی دارند و اختلاف‌های اجتهادی خود را به زمینه‌های عملی جهت ایجاد چند دستگی در موضع‌گیری امت منتقل نمی‌نمایند و سرانجام این همایش ضمن اعلام پشتیبانی خود از مجمع جهانی تقریب مذاهب اسلامی، پذیرش کامل آن را از سوی علما و اندیشمندان و مسؤولان و توده‌های مسلمان در همه جا آرزو دارد و خواستار نشر فرهنگ تقریبی میان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مسئله فلسطین همایش وحدت اسلامی اعلام کرد که سراسر سرزمین فلسطین سرزمین اسلامی و برای همه مسلمانان عزیز است و رژیم صهیونیستی، غاصب آن، به عنوان سرنیزه استعمار غربی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نوزدهمین همایش وحدت اسلامی به قهرمانان مقاومت فلسطینی و لبنان درود می‌فرستد و بر این باور است که این رزمندگان در راه صیانت از شرف امت و غیرت امت در دفاع از کیان آن مبارزه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فرقه‌گرایی جنایات اشغالگران امریکایی در عراق به خواست شرکت‌کنندگان همایش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محکوم شد و از علمای شیعه و سنی عراق خواسته شد که میان خود عهد نامه شرف را که بر اصول مشترک تأکید کرده امضا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وحدت اسلامی موضع‌های غربی را که در برگیرنده معیارهای دوگانه است محکوم کرده است، این معیارهای دوگانه از یک سو به رژیم صهیونیست اجازه توسعه زرادخانه هسته‌ای نظامی می‌دهد و از سوی دیگر تحول دانش اتمی ایران را در زمینه‌های صلح‌آمیز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چارچوب کنوانسیون‌های بین‌المللی و زیر نظر آژانس بین‌المللی انرژی هسته‌ای انجام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به عمل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شرکت‌کنندگان این همایش در بیانیه نهایی نوزدهمین همایش وحدت اسلامی از جمهوری اسلامی ایران به سبب اعلام سال جاری به عنوان سال آشنایی بیشتر مردم با سیرت حضرت رسول اعظم صلی الله علیه و اله سپاسگزاری کردند و خواستار بهره‌گیری از این سوژه در تعیین موضوع بیستمین نشست وحدت اسلامی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بیانیه تصریح کرده است که اعضای نوزدهمین همایش وحدت اسلامی از رهبر جمهوری اسلامی به لحاظ سرپرستی وی با رهنمودهای حکیمانه ایشان برای فعالیت جدی کنفرانس جهت تثبیت نشانه‌های وحدت اسلامی و حمایت معظم له از مقاومت اسلامی سپاسگزار است</w:t>
      </w:r>
      <w:r>
        <w:rPr>
          <w:rFonts w:eastAsia="IRNazanin" w:cs="IRNazanin"/>
          <w:color w:val="111111"/>
          <w:sz w:val="28"/>
          <w:szCs w:val="28"/>
          <w:rtl w:val="true"/>
          <w:lang w:bidi="fa-IR"/>
        </w:rPr>
        <w:t xml:space="preserve">.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6473_57985"/>
      <w:bookmarkStart w:id="59" w:name="pg6473_57985"/>
      <w:bookmarkEnd w:id="59"/>
    </w:p>
    <w:p>
      <w:pPr>
        <w:pStyle w:val="Heading3"/>
        <w:numPr>
          <w:ilvl w:val="2"/>
          <w:numId w:val="1"/>
        </w:numPr>
        <w:rPr/>
      </w:pPr>
      <w:bookmarkStart w:id="60" w:name="pg6473_57985"/>
      <w:bookmarkStart w:id="61" w:name="__RefHeading___Toc1218679_653776707"/>
      <w:bookmarkStart w:id="62" w:name="_Toc17"/>
      <w:bookmarkEnd w:id="60"/>
      <w:bookmarkEnd w:id="61"/>
      <w:r>
        <w:rPr>
          <w:rtl w:val="true"/>
        </w:rPr>
        <w:t>سخنرانی آیت اللّه هاشمی شاهرودی ریاست محترم قوه قضائیه در گردهمایی روحانیون غرب استان تهران و کرج</w:t>
      </w:r>
      <w:bookmarkEnd w:id="6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التَّوْرَاةَ فِیهَا هُدیً وَنُورٌ یَحْکُمُ بِهَا النَّبِیُّونَ الَّذِینَ أَسْلَمُوا لِلَّذِینَ هَادُوا وَالرَّبَّانِیُّونَ وَالْأَحْبَارُ بِمَا اسْتُحْفِظُوا مِنْ کِتَابِ اللّه‌ِ وَکَانُوا عَلَیْهِ شُهَدَاءَ فَلاَ تَخْشَوْا النَّاسَ وَاخْشَوْنِی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 هم این ایام مبارکه مبعث پیامبر عظیم الشأن اسلام و همچنین ایام مبارکه ماه رجب و اعیادی که در ماه مبارک شعبان در پیش رو داریم را به همه عزیزان تبریک عرض می‌کنم و از همه عزیزان و برادران گرامی مخصوصا روحانیون عزیز که در این جلسه بسیار صمیمی جمع شده‌اید تشکر می‌کنم، بنده امیدوارم خداوند توفیق خدمتگزاری را به ما و شما عنایت فرمایند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آیه‌ای را که تلاوت کردم یکی از آیات بسیار جالب قرآنی است که یاد دارم مرحوم شهید صدر در بحث‌های قرآنی‌شان برای اثبات نقش خط روحانیت، علما و مرجعیت در جهان و در تاریخ به این آیه تمسک می‌کردند و از جمله آیاتی که ایشان سعی می‌کردند بحث بسیار مهم و اساسی ولایت فقیه که سنگ بنای انقلاب اسلامی ما و سنگ بنای این نظام مقدس را هم از این آیه استفاده کنند و حالا در این جمع علما و روحانیون عزیز جا دارد آیه مورد توجه قرار بگیرد ان‌شاء اللّه با کار، کنکاش و تحقیق بیشتر در پیرامون این آیه خود عزیزان به معانی و ابعاد بیشتری و فرازهای بهتر و گسترده‌تری هم دست پیدا کنند، آیه در رابطه با خط انبیاست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حقیقت نمی‌خواهد خط نبوت را که خط شهادت یا شاهدیت انبیا در تاریخ و وظیفه و نقش آنهاست،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انزلنا التوریه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بزرگترین کتاب شریعت الهی است و مسبوط‌ترین دستورات شرعی در کتاب تورات و الواحی که بر حضرت موسی علی نبینا و علیه‌الصلوة والسلام وارد شده در این کتاب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شاید احکامی که در این کتاب آمده، از احکامی که در اسلام آمده بیشتر و مبسوط‌تر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التَّوْرَاةَ فِیهَا هُدیً وَنُورٌ یَحْکُمُ بِهَا النَّبِیُّونَ الَّذِینَ أَسْلَمُوا لِلَّذِینَ هَادُوا وَالرَّبَّانِیُّونَ وَالْأَحْبَارُ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تورات در اینجا بعنوان یکی از مهمترین و اولین شریعت مبسوط الهی است و الا تورات خصوصیتی ندارد، مخصوصا که شریعت تورات در شریعت مسیحیت و حضرت عیسی علیه السلام هم محفوظ ماند و خیلی از احکامش هم در اسلام تثبیت شده است و همه شرایع الهی این چنینی است که از طرف پروردگار عالم تنزیل شده است به جهت اینکه به آنها حکم شود تا در جامعه بشری احیا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بها النبیون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این‌ها حکم کنند؛ نه تنها در باب قضاوت و حکم قضایی بلکه این اطلاقی هم که دارد در همه امور باید احکام الهی در جامعه احیا شود و حاکمیت، </w:t>
      </w:r>
    </w:p>
    <w:p>
      <w:pPr>
        <w:pStyle w:val="BookText"/>
        <w:rPr/>
      </w:pPr>
      <w:r>
        <w:rPr>
          <w:rFonts w:ascii="IRNazanin" w:hAnsi="IRNazanin" w:eastAsia="IRNazanin"/>
          <w:color w:val="111111"/>
          <w:sz w:val="28"/>
          <w:sz w:val="28"/>
          <w:szCs w:val="28"/>
          <w:rtl w:val="true"/>
          <w:lang w:bidi="fa-IR"/>
        </w:rPr>
        <w:t>حاکمیت تورات، نور و هدایت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اسلام بیاورند، به انبیا ایمان بیاورند و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 شرایع الهی و کتب آسمانی به این جهت است که این‌ها در جامعه مدنی انسان‌ها حاکمیت پیدا کنند و احیاگر این نور هدایت و تعالیم آسمانی در روی زمین باشند و هم ربانیون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ربانیون هم معنای لغوی‌اش کسانی هستند که تربیت‌های ویژه شدند نصب ویژه به‌عنوان وصی یا ولی و بدست خود انبیا تربیت شدند و هم در روایات اهل‌بیت عصمت و طهارت تفسیر شده که این مقطع ربانیون در این آیه شریفه به معنای ائمه اطهار و اوصیای انبیا یعنی کسانی‌که بطورمستقیم به دست انبیا الهی هم تربیت شدند و تقویت یافتند و هم تربیت ویژه شدند و در روایات ما ائمه اطهار علیهم السلام این‌گونه بعنوان وصی یا ولی و جانشین نسبت به شریعت و پیامبر اکرم منصوب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هم با این تناسب دارد، ربانیون آن تربیت شدگان ویژه و مخصوص می‌باشد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دسته سوم احبار، جمع 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 به معنای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معروف بود به حبر الامه، چون یکی از علما و دانشمندان بزرگ اسلامی در صدر اول و از شاگردان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علما در کنار انبیا و ربانیون بعنوان مقطع سوم آمده است که پس حاکمین به شریعت الهی در این سه دسته قرار گرفته شدن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انبیا بعد ائمه و اوصیاء ویژه آنان و پس از آن علما و احبار که مرحوم شهید صدر از 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بحث ولایت فقیه را هم استفاده می‌کردند که ما در قرآن به شکل صریح آیه‌ای دال بر ولایت فقیه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این کلمه احبار که در اینجا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برداشتی که این شهید بزرگوار از این آیه داشتند و برداشت تازه و بسیار جالبی هم هست و این در حقیقت همان خط انبیا و حاکمیت شرایع الهی بر روی زمین را اول توسط انبیا بعد ائمه اطهار و اوصیای خاص و منصوبین خاص آنان و پس از آن علما و دانشمندان به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عالمانی که بر اساس آن مکتب الهی تربیت شدند و هم وظیفه دارند و مکلف و موظفند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تورات و شریعت الهی 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 آن شریعتی که آنها وظیفه دارند آن را در جامعه احیا کنند و حاکمیت آن شریعت را بدست بگیردند و ذیل آیه چنین مشخصه را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استحفظوا من کتاب اللّه و کانوا علیه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حاکمیت‌شان، وظیفه در احیای شریعت اسلامی و الهی و شریعت آسمانی، نور </w:t>
      </w:r>
    </w:p>
    <w:p>
      <w:pPr>
        <w:pStyle w:val="BookText"/>
        <w:rPr/>
      </w:pPr>
      <w:r>
        <w:rPr>
          <w:rFonts w:ascii="IRNazanin" w:hAnsi="IRNazanin" w:eastAsia="IRNazanin"/>
          <w:color w:val="111111"/>
          <w:sz w:val="28"/>
          <w:sz w:val="28"/>
          <w:szCs w:val="28"/>
          <w:rtl w:val="true"/>
          <w:lang w:bidi="fa-IR"/>
        </w:rPr>
        <w:t xml:space="preserve">و هدایتی که از طرف خداوند بر بشریت نازل می‌شود را براساس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استحفظوا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این‌ها آگاهان به کتاب خدا هستند این همان بحث اشراف و تعلم کامل و تربیت شدن در آن مکتب آسمانی است، حافظ کتاب باشند این حفظ به معنای حفظ همه جانبه در مقابل شبهات و تحریفات و دشمنی‌هایی است که از مکتب‌های الحادی و شیطانی در همه دوران علیه حکومت ارزش‌های الهی و انبیایی از طرف دشمنان و شیاطین آن زمان صورت می‌گیرد این‌ها حافظند و از تحریف و شبهات فتنه‌انگیز و ترفندهایی که موجب تزلزل مؤمنان و مسلمانان می‌شود دفاع کرده و کتاب خدا را همه جانبه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اشراف علمی و هم اشراف معنوی دارند و شریعت الهی را از همه آسیب‌هایی که دشمنان و شیاطین دنبال می‌کنند حفظ می‌کنند و این جنگ و جدال میان این مکتب حق و باطل از ابتدای خلقت انسان بوده و تا آخر هم هست و یک امر قهری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بعد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فکری به اصطلاح امروز بعد ایدئولوژی مسئله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استحفظوا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واقعا حافظ باشند و با آگاه و روشن بودن به همه تعالیم کتاب و شریعت الهی آن را از مصدر ناب بگیرند و استفاده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علیه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همان خط شاهدیت و شهادت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لتکونوا شهداء علی الناس و یکون الرسول علیکم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این آیات به معنای کشته شده در راه خدا نیست، اصلاً شهید در قرآن شاید به آن معنی استعمال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 معنای شاهد و گواه، کسیکه در راه خدا کشته می‌شود به این مناسبت به او شهید می‌گویند چون، بر آن امت هم در دنیا و هم در آخرت گواه خواهد بود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الرسول علیکم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استحفظوا من کتاب اللّه و کانوا علیه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طایفه انبیا، ربانیون و احبار که این‌ها در عرصه تاریخ بر امت هایشان شاهد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الرسول علیکم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شهدا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بودن معنای ظریف و گسترده و توسعه یافته‌ای دارد و آن اینکه باید هم در خودشان آن تعالیم و ارزش‌های الهی را پیاده کنند و هم در جامعه شاهد بر آن باشند و این‌ها معیار و شاهد هستند که چه چیزی حق و چه چیزی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اسوه و الگو هستند، این‌ها قدوه مردم هستند الگوهایی که مردم به آنها اقتدا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مردم را بدنبال خود می‌کشند و مردم را به جهت برپایی آن شریعت الهی و احیای </w:t>
      </w:r>
    </w:p>
    <w:p>
      <w:pPr>
        <w:pStyle w:val="BookText"/>
        <w:rPr/>
      </w:pPr>
      <w:r>
        <w:rPr>
          <w:rFonts w:ascii="IRNazanin" w:hAnsi="IRNazanin" w:eastAsia="IRNazanin"/>
          <w:color w:val="111111"/>
          <w:sz w:val="28"/>
          <w:sz w:val="28"/>
          <w:szCs w:val="28"/>
          <w:rtl w:val="true"/>
          <w:lang w:bidi="fa-IR"/>
        </w:rPr>
        <w:t>آن ارزش‌ها و حاکمیت تورات و انجیل و قرآن به صحنه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در اینجا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خصلت که در ذیل این آیه ذکر شده است، خصلت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تخشوا الناس 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سیاست و راهکار است در حقیقت یعنی به الگو رسیدن‌ها و کشیدن مردم به صحنه حاکمیت الهی و هدایت‌های آسمانی و شرایع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تخشوا الناس 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شجاعتی است که در رهبران و انبیاء و اولیاء یک شرط اساسی است، خوف از مردم بایستی نداشته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تخشوا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خدا بترسی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واقعا یک خصیصه و راهکار بسیار اساسی است شرط بسیار مهمی است و ما برکات و ثمراتش را می‌بینیم که چگونه وقتی که رهبران صالح و مؤمن اسلامی و الهی با شجاعت و نداشتن هیچ‌گونه خوفی از دشمنان اسلام جامعه‌ای را رهبری می‌کنند، برکات الهی چگونه باز می‌شود و واقعا امدادهای الهی و غیبی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 حسب ظاهر و حسب یک مقطع محدودی یک شکست شکلی و صوری هم شکل بگیرد ولی این شکست مقدمه یک پیروزی بسیار عظیم و یک تحول است و بر حسب ظاهر که آن حاکمیت آن شکست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 شکست، شکست شکلی است نه شکست محتوایی؛ از نظر محتوا غالب شده است عین نهضت عاشورا و کربلا</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آن نهضت بر دشمن خود پیروز شد و دودمان خلافت بنی‌امیه و خلافت کفر را از بین برد که اگر آن قیام و آن شهادت و آن ایثار بی‌نظیر و جانسوز در تاریخ نبود، اسلام از بین رفته بود قطعا، این یک تحلیل روشنی است چیزی که حافظ اسلام و انوار الهی شد و شریعت الهی را حفظ کرد و بشریت را از آن خطر و هجمه بسیار خطرناک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 بنی‌امیه به تصریح معاویه ابن ابی‌سفیان دنبال این بود که اسم و یاد و ذکر پیامبر و شهادتین را از دل و جان جامعه و مردم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هجمه بسیار وحشیانه و خشن و خطرناک که قطعا همه جنود ابلیس پشت سر این جریان قرار گرفته بود در تاریخ اسلام بوسیله این شهادت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این شهادت یک آب زلالی شد که همواره نه فقط در زمان خودش و طاغوت زمان خودش در مقابل هر طاغوتی امت اسلامی را بیمه کرده و سرمشق داد و راه را نشان داد که چگونه در مقابل آن طاغوت‌ها قیام کنند و بجز از خدا نترسند و به تکلیف شرعی خودشان عمل کنند </w:t>
      </w:r>
    </w:p>
    <w:p>
      <w:pPr>
        <w:pStyle w:val="BookText"/>
        <w:rPr/>
      </w:pPr>
      <w:r>
        <w:rPr>
          <w:rFonts w:ascii="IRNazanin" w:hAnsi="IRNazanin" w:eastAsia="IRNazanin"/>
          <w:color w:val="111111"/>
          <w:sz w:val="28"/>
          <w:sz w:val="28"/>
          <w:szCs w:val="28"/>
          <w:rtl w:val="true"/>
          <w:lang w:bidi="fa-IR"/>
        </w:rPr>
        <w:t>تمام حرکت‌هایی که پس از قیام خونین کربلا انجام شده همه از قیام امام حسین علیه السلام سرچشمه گرفته است حتی کسانی که از نظر اعتقادی و خطی در خط اهل بیت علیهم السلام نبودند و حتی قیام‌های ابن‌زبیرها هم در تاریخ در مقابل بنی‌امیه از قیام کربلا نیرو گرفت و اصلاح و برگشت دادن</w:t>
      </w:r>
    </w:p>
    <w:p>
      <w:pPr>
        <w:pStyle w:val="BookText"/>
        <w:rPr/>
      </w:pPr>
      <w:r>
        <w:rPr>
          <w:rFonts w:ascii="IRNazanin" w:hAnsi="IRNazanin" w:eastAsia="IRNazanin"/>
          <w:color w:val="111111"/>
          <w:sz w:val="28"/>
          <w:sz w:val="28"/>
          <w:szCs w:val="28"/>
          <w:rtl w:val="true"/>
          <w:lang w:bidi="fa-IR"/>
        </w:rPr>
        <w:t>اسلام راستین و اسلام ناب و حاکمیت در جامعه برای برگشت دادن ارزش‌ها از این شعار استفاده کرد و هر انقلابی که رخ داد و هر حرکت و قیامی در جهان اسلام، شروع شد همه از این شعار استفاده کرده و از این نیرو گرفتند و حتی خارج از جهان اسلام نیز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شما در خاطرات گاندی بخوانید چقدر از قیام امام حسین علیه‌السلام و شخص ایشان تجلیل می‌کند و می‌گوید من مقاومت در مقابل استکبار انگلیس را از او درس گرفتم، قیام خود ما همان نهضت انقلاب اسلامی که خیلی مشخص است در نظر بگیرید، همه ادبیات و مفاهیم‌اش برگرفته از قیام کربلا و عاشورا و تاسوعاست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این همان خطی است که خود این قیام این خط را تأسیس کرد و در جهان اسلام تثبیت کرد و ائمه بعدی، بعد از امام حسین علیه السلام این خط را</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کردند و اصلاً این مولود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امتداد همان خط است به معنای اخصش است که به این عظمت شکل گرفت البته در تاریخ نورانی تشیع و بخصوص مرجعیت، مقطع‌های </w:t>
      </w:r>
    </w:p>
    <w:p>
      <w:pPr>
        <w:pStyle w:val="BookText"/>
        <w:rPr/>
      </w:pPr>
      <w:r>
        <w:rPr>
          <w:rFonts w:ascii="IRNazanin" w:hAnsi="IRNazanin" w:eastAsia="IRNazanin"/>
          <w:color w:val="111111"/>
          <w:sz w:val="28"/>
          <w:sz w:val="28"/>
          <w:szCs w:val="28"/>
          <w:rtl w:val="true"/>
          <w:lang w:bidi="fa-IR"/>
        </w:rPr>
        <w:t>زیادی بوده که این مسئله به شکل‌های کوچکتر و مختصرتری رخ داده البته در همان مبارزه‌ای که همیشه بین کفر و اسلام و بین حق و باطل وجود دارد و این سنت الهی است و حکمت الهی ارخلقت انسان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قیام‌ها و حرکت‌ها و هدایت‌ها، بر پا کردن و احیای دین به شکل‌های مختلفی در تاریخ تشیع بوده که من نمی‌خواهم وارد این فصل‌ها و بخش‌ها بشوم و تاریخ تشیع خودش یک بحث واقعا ارزنده‌ای است که ما لازم است حرکت شیعه در تاریخ را که حرکت ائمه اطهار علیهم السلام بعد از امام حسین علیه السلام بوده است را تحلیل کنیم و بعد حرکات علما و احبار که مراجع ما بودند، روات احادیث در زمان ائمه بودند را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علمایی که پس</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عصر غیبت صغری و غیبت کبری در تاریخ با نام مرجعیت شکل گرفت نقش این‌ها 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بها النبیون و الربانیون و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احبار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تاریخ اسلام این یک بحث بسیار مهمی است جای بحث و تحقیق و کنکاش زیادی دارد ما امروز نیازمندیم این تاریخ را توضیح بدهیم و تحلیل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مکتب‌های امروز دنیا خیلی به آن می‌پردازند با اینکه فرصت‌ها و امکاناتش را هم ندارند این است که سعی می‌کنند حرکات خود را به یک ریشه مهم تاریخی متصل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کمونیست‌ها وقتی می‌خواستند کمونیسم خود را ترویج کنند برای آن ماتریالیسم تاریخی تدوین کرده بودند و سعی می‌کردند خودشان مقطعی از یک حرکت ممتد تاریخ بشری بدانند که البته نادرست بود و همانجا نقد می‌شد، ما این تاریخ را داریم ولی متأسفانه دنبال نکردیم مخصوصا تاریخ تشیع، تاریخ فکر تشیع و فکر شیعی و تاریخ مرجعیت و علما و همین احبار که در این آیه به آن اشاره شده است را دنبال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زنجیره‌ها و حلقه‌های وصل این تاریخ به حرکت ائمه اطهار علیهم السلام و حرکت کربلا و عاشورا و حرکت صلح امام حسن علیه السلام و حرکت حکومت چهار ساله امیرالمؤمنین علیه السلام و زمان خود پیامبر اکرم صلی‌الله علیه و آله و اینکه چگونه این سلسله‌ها و قطعات این زنجیره واحد به این انقلاب با عظمت منتهی شده را بررسی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هم قطعا یک مقطعی است و یک حلقه‌ای است برای رسیدن به یک فتح بزرگ‌تر و تحول بسیار عظیم و توسعه یافته در جهان که شواهدش را امروز می‌بینیم و حتما به روز موعود بزرگ که خط انبیاء و خط اسلام و هدایت‌ها و انوار الهی در جهت احیای قسط الهی در کل سرزمین‌ها بدست آن انسان صالحی که همه انتظار او را می‌کشند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نقش علما نقش بسیار مهمی است و این نقش هم در گرو این سه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تعلم در مکتب الهی در حدی که بتوان حافظ کتاب، حافظ اسلام و حافظ آن مکتب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مسئله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بودن هم اشراف بر مبانی آن مکتب الهی و اسلام ختم نبوت‌ها و جامع تعالیم الهی است که در تورات و انجیل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قرآن از هر تحریفی محفوظ مانده این هم بحمداللّه مقدار زیادی از سنت پیامبر و ائمه اطهار علیهم السلام در مذاهب دیگر اسلامی حفظ شده و کاملش در مذهب ما حفظ شده که خیلی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بر همه این‌ها و تعلم و تربیت شدن به این تعالیم بسیار ارزنده و گسترده و غنی از یک طرف برای دفع خطرات علیه این مکتب و حفظ در مقابل تهاجم‌ها، ترفندها، دشمنی‌ها، شبهه افکنی‌ها و در مقابل مکتب‌های دیگری که بوسیله شیاطین انس و جن همواره در آن جدال بین حق و باطل و کفر و اسلام همیشگی وجود دارد و دائمی است اهمیت دارد چون این دشمنی‌ها از بین نمی‌رود و روز به روز این شبهات، اشکالات و آسیب‌ها به شکل‌های گوناگون فکری، اخلاقی عملی، سیاسی و اقتصادی مطرح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که می‌خواهد حافظ کتاب باشد همان حبر، عالم و علمی که می‌خواهد حافظ کتاب باشد بایستی اطلاع بر آن پیدا کنند تا بتوانند دفاع کرده و شریعت را حفظ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استحفظوا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واقعا توجه به فرهنگ‌ها و مکتب‌های روز در حوزه‌های علمیه بحمداللّه تحت عنوان بحث‌های جنبی که خیلی جانبی هم نیست دنبال می‌شود، مخصوصا برای شما که در حوزه‌های مراکز شهرهای کلان با مسائل فرهنگی و سیاسی و اجتماعی مردم و مسئولان ارتباط نزدیک دارید، اشراف بر این فرهنگ‌ها که امروز از این راه‌ها دشمنان ما و شیاطین انس و جن و شیاطین بزرگ می‌آیند و وارد می‌شوند،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مقوله‌های جدیدی که در مسائل گوناگون سیاسی، اجتماعی، مفهومی، مفاهیم و اعتقادی مطرح می‌شود و این واژه‌های جدیدی که بکار گرفته می‌شود و یا یک واژه می‌خواهند مجموعه‌ای را گمراه کنند اطلاع بر این رشته‌هایی که به گونه‌ای که در ارتباط با مسائل قرآنی و الهی قرار می‌گیرد تحت عنوان رشته‌های علمی یا علوم انسانی یکی از شرایط بسیار مهم امروزه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بایستی اول مطالعه و درک کنیم حتی اگر لازم باشد برخی از این‌ها در برنامه‌های درسی وارد و الزامی بشود که حوزه‌ها این‌ها </w:t>
      </w:r>
    </w:p>
    <w:p>
      <w:pPr>
        <w:pStyle w:val="BookText"/>
        <w:rPr/>
      </w:pPr>
      <w:r>
        <w:rPr>
          <w:rFonts w:ascii="IRNazanin" w:hAnsi="IRNazanin" w:eastAsia="IRNazanin"/>
          <w:color w:val="111111"/>
          <w:sz w:val="28"/>
          <w:sz w:val="28"/>
          <w:szCs w:val="28"/>
          <w:rtl w:val="true"/>
          <w:lang w:bidi="fa-IR"/>
        </w:rPr>
        <w:t xml:space="preserve">را تدریس کنند و نظرات برتر و عالمانه‌تر و عمیق‌تر اسلامی در مقابل هر رشته‌ای از این رشته‌ها مطرح شود در اقتصاد اسلامی، فلسفه اسلامی و در مسائل اجتماعی و جامعه‌شناسی و مسائل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عریض و طویلی که امروزه تحت عنوان آزادی‌ها، حقوق بشر، حقوق زن، حقوق اجتماعی، حقوق شهروندی و حقوق عامه مطرح است قطعا باید علما و فضلای حوزه‌های علمیه بر این‌ها اشراف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بفهمند این‌ها چه می‌گویند و خود مفهوم را دریابند، بعد در اسلام در مقابل این‌ها چه چیزی مطرح هست را پیدا کند که بحمداللّه مقدار زیادی از این‌ها در منابع ما که در رشته‌های حوزوی خود آنها را کنار گذاشتیم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سری از روایات چون خیلی دخالت در آن فتواهای مربوط به رساله‌های علمیه را که بیشتر، افراد و آحاد جامعه و تکالیف فردی نه تکالیف اجتماعی را در نظر دارند نداشته</w:t>
      </w:r>
    </w:p>
    <w:p>
      <w:pPr>
        <w:pStyle w:val="BookText"/>
        <w:rPr/>
      </w:pPr>
      <w:r>
        <w:rPr>
          <w:rFonts w:ascii="IRNazanin" w:hAnsi="IRNazanin" w:eastAsia="IRNazanin"/>
          <w:color w:val="111111"/>
          <w:sz w:val="28"/>
          <w:sz w:val="28"/>
          <w:szCs w:val="28"/>
          <w:rtl w:val="true"/>
          <w:lang w:bidi="fa-IR"/>
        </w:rPr>
        <w:t>است به آنها توحه نشده و آنها کنار گذاشته شده‌اند چون دخالتی در درس‌های فقهی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همه آن میراث عظیم و غنی که در روایات ما شاید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آداب تعبیر کنیم یا تعبیرات دیگری مانند سنت‌ها یا دیدگاه‌ها یا مفاهیم اجتماعی داشته باشیم با این‌که این‌ها مسائل بسیار عظیم و مهمی است امروز این‌ها باید در داخل کار علمی حوزه‌ها قرار گیرد چون امروز محل ابتلاست و با قیام این نظام مقدس و با این تحولی که در جهان اسلام و در کل جهان شده امروز کفر و اسلام در همه عرصه‌ها با هم صف‌آرایی کرده‌اند، نه فقط در فقه و چند تا فتوای فقهی مربوط به کارهای فردی اشخاص یا کارهای اجتماعی آنها بلکه در همه عرصه‌ها با هم مقابله و صف‌آرایی کرده‌اند، آنها جنود شر و باطل خودشان را بسیج کرده‌اند ما هم باید این طرف بسیج کنیم و خوشبختانه همه چیز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مراجعه کنید و ببینید چقدر</w:t>
      </w:r>
    </w:p>
    <w:p>
      <w:pPr>
        <w:pStyle w:val="BookText"/>
        <w:rPr/>
      </w:pPr>
      <w:r>
        <w:rPr>
          <w:rFonts w:ascii="IRNazanin" w:hAnsi="IRNazanin" w:eastAsia="IRNazanin"/>
          <w:color w:val="111111"/>
          <w:sz w:val="28"/>
          <w:sz w:val="28"/>
          <w:szCs w:val="28"/>
          <w:rtl w:val="true"/>
          <w:lang w:bidi="fa-IR"/>
        </w:rPr>
        <w:t>ما روایات داریم؛ بیش از روایات موجود در رابطه با احکام قضایی فقهی، ما روایتی درباره آداب قضا، سیاست‌های قضایی و راه‌کارهای علاج مشکلات قضایی داریم که متأسفانه به آن توجه نشده است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سیاست های کلان قضایی را مشخص می‌کند همچنین ما روایات زیادی در خصوص حقوق شهروندی آن هم خیلی بهتر از آنچه غرب تحت عنوان حقوق شهروندی مطرح کرده،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زیادی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دفاع 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اتهام،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 اتهام، قبل از دستگیری، حین دستگیری، بعد از دستگیری، قبل از حکم، بعد از حکم، داریم که به این دقت و ظرافت حتی در کنوانسیون‌های سازمان ملل و در حقوق قضا و منشورها وحود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منشورهای حقوق بشر هم آنها را به دقت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من عرض کردم مواردش را پیدا کردم و آن‌قدر روایات عجیب و تکان دهنده پر محتوا در مورد عدالت قضایی داریم در خصوص بی طرفی قاضی که در هیچ جای آن قوانین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دیدید و در کدام قانون قضایی دنیا و در کدام نظام قضایی و دستورات مربوط به محکمه قضایی مانند آن را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ما در رابطه با بی‌طرفی قاضی داریم در روایات بی‌طرفی قاضی آمده است که قاضی حق ندارد یکی از طرفین دعوی را به تنهایی حتی اگر رفیق و مرید او باشد بدون حضور دیگری تا وقتی که پرونده بررسی نشده و تمام نشده در خانه خودش مهمان کند چون این طرفداری تلقی شده و در نظر دیگری شبهه ایجاد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لایستضاف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حق ندارد یکی از دو متشاکی را مهمان خودش قرار بدهد این روایت در این خصوص آمده است که یکی از دوستداران و اصحاب امیرالمؤمنین علیه‌السلام بر ایشان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شد، شب اول مقداری که گذشت، گفتند که من یک پرونده و یک شکوائیه علیه فلان کس دارم و آمده‌ام تا شما یا قاضی شما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فهمید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منزل من بیرون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این روایت را گفت که پیامبر اکرم صلی‌الله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یستضاف الخصم الا و معه 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حق نداری امشب اینجا باشی و او را از خانه خودش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تساوی و بی‌طرفی حفظ شده و قاضی حق ندارد در محکمه به یکی از دو طرف بیش از دیگری نگاه کند و مشاوره کند، در گوشی چیزی بگوید بدون اینکه دیگری چیزی بشنود این جایز نیست حالا ممکن است فقها فتوا ندهند که این جایز نیست یا قضاوت باطل است ولی این دستور در روایات ما آمده است این سیاست ذکر شده است این دقت در مساوات بین دو طرف دعوا و بی‌طرفی قاضی که مبنای اعتماد مردم و مبنای عدالت قضایی است به این شکل در اسلام آمده و صدها مسئله دیگر که این‌ها را ما بعنوان این‌که احکام فقهی نیستند در کتب فقهی معترض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باید این‌ها را داخل بحث‌های طلبه‌گی‌مان بیاوریم و در بحث‌های سطح و خارج بنظر من باید بیاوریم آن وقت این‌ها را اگر وارد کنیم از درون این‌ها آن‌قدر مسائل بسیار ارزنده و ظریف بدست </w:t>
      </w:r>
    </w:p>
    <w:p>
      <w:pPr>
        <w:pStyle w:val="BookText"/>
        <w:rPr/>
      </w:pPr>
      <w:r>
        <w:rPr>
          <w:rFonts w:ascii="IRNazanin" w:hAnsi="IRNazanin" w:eastAsia="IRNazanin"/>
          <w:color w:val="111111"/>
          <w:sz w:val="28"/>
          <w:sz w:val="28"/>
          <w:szCs w:val="28"/>
          <w:rtl w:val="true"/>
          <w:lang w:bidi="fa-IR"/>
        </w:rPr>
        <w:t xml:space="preserve">می‌آید که اگر ما این‌ها را نظریه‌پردازی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استحفظوا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قانونمند کنیم و سیستم‌سازی کنیم، و بخش‌های حقوق بشر، حقوق زن، حقوق متهم، عدالت قضایی، سیاست‌های قضائی، نظام قضای اسلامی، بحث آزادی، حقوق عامه، حقوق مردم، حقوق شهروندی همه این‌ها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نیاز به کار دارد تا با این قالب‌ها و واژه‌هایی که امروز مطرح می‌شود به مصاف آنها آورد، آن وقت عظمت اسلام، عمق اسلام، تطابق اسلام با فطرت انسان و با آن ارزش‌ها شکل می‌گیرد و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از اسلام در برابر تهاجم فرهنگی و تهاجم مکتب‌های باطل امروز دنیا از این راه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 بایستی اولاً این مسئولیت و مفاد این آیه را خوب مقابل چشمان خود تجسم داده و ببینند که چه نقش مهم و چه وظیفه سنگینی بر عهده علما و عالمان و احبار در این آیه گذاشته شده و چه نقش تاریخی برای آنها لحاظ شده و چه راهی این آیه شریفه باز کرده و چگونه راه را مشخص کرده و راهکار هم ارائه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استحفظوا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مهمی است که بحمداللّه شروع شده و یکی از برکات این نظام توسعه در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این هم بوده و این‌ها متوقف به نظام نیست و خود برپایی حکومت اسلامی یکی از وظایف انبیا و ربانیون و احبار و علما است و این خط، خط خیلی وسیعی است و وظیفه و نقش آن خیلی کلان‌تر از برپایی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حاکم اسلامی و حکومت اسلامی هم نباشد این نقش به وسیله انبیاء و اوصیاء</w:t>
      </w:r>
    </w:p>
    <w:p>
      <w:pPr>
        <w:pStyle w:val="BookText"/>
        <w:rPr/>
      </w:pPr>
      <w:r>
        <w:rPr>
          <w:rFonts w:ascii="IRNazanin" w:hAnsi="IRNazanin" w:eastAsia="IRNazanin"/>
          <w:color w:val="111111"/>
          <w:sz w:val="28"/>
          <w:sz w:val="28"/>
          <w:szCs w:val="28"/>
          <w:rtl w:val="true"/>
          <w:lang w:bidi="fa-IR"/>
        </w:rPr>
        <w:t>و احبار و علما محفوظ است ولی وقتی که حاکمیت اسلامی برپا می‌شود این نقش خیلی حساس و گسترده‌تر می‌شود امکاناتش بیشتر شده، تقصیر و قصور و کاهلی و بی‌تفاوتی نیز گناه نابخشودنی‌تری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استحفظوا من کتاب اللّه و کانوا علیه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شدن، مستلزم احیا این امر در خود، بعد کشاندن جامعه و مردم با این الگوسازی‌ها است، این‌که امام</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توانست یک ملتی و بعد یک جامعه‌ای را به صحنه حکومت انبیاء و صالحان و ارزش‌های انبیا و ارزش‌های الهی بکشاند، به این دلیل است که اول در خودش این‌ها را پیاده کرد و الگوی تمام عیار برای مردم شد و مردم وقتی دیدند این الگو را دنبال کردند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خودش را فراموش کرد و در طبق اخلاص برای هدف‌های بزرگ و هدف‌های الهی ایثار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وقتی این را دیدند، همان جرأت، شجاعت، ایثارگری و از خودگذشتگی را نشان دادند، و با قطع تعلق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مسائل دنیا و ماده و زن و بچه و مسائل دیگر در میدان آمدند و دیدید چه عظمتی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که دنیا این راه را دنبال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تخشوا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هر کجا در قرآن ذکر می‌شود به معنی دشمنان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ناسالم و فاسد است هیچ وقت خوبان در آیات به ناس تعبیر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قال لهم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از سرکردگان منافقان مدینه بود، در این آیه هم همین جور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لاتخشوا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مردم بد، از طاغوت‌ها و ترفندهای آنها نهراسید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واخشونی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بترسید، و این راهکار اثرات خودش را، هم در تاریخ قدیم، هم در تاریخ معاصر ما نشان داد مخصوصا در تاریخ معاصر این شجاعت امام چقدر و عدم خوف امام از طاغوت و طاغوتیان و فقط به تکلیف عمل کردن و از خدا ترسیدن که همان معنای عمل به تکلیف است برکات خود را نشان داد که امام به آن تکیه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خدا باید ترسید و به تکلیف او عمل کرد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حزب اللّه لبنان هم که در حقیقت ثمره و شاخه‌ای از غرس مبارک امام است آن هم به همین جهت بود اگر سید حسن نصراللّه و حزب‌اللّه می‌ترسید قطعا این پیروزی‌ها حاصل نمی‌شد، که جای ترس هم داشت و همه از اسرائیل می‌ترسیدند بخصوص دولت‌های عربی با آن همه امکانات نظامی می‌ترسیدند ولی این مجموعه کم اما با ایمان که واقعا الگو شدند و شاهد بر این امت‌های اسلامی شدند و امروز می‌بینیم چه عظمتی ایجاد کردند و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این راه هرچه بیشتر طی بشود و آنچه در درون راه انبیا و راه ائمه و اسلام ناب که اسلام ائمه اطهار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تعالیم، این اخلاق فردی و اجتماعی، حقوق اسلامی، دیدگاه‌ها، سیاست‌ها، جهت‌های بلند و ارزش‌ها از منابع غنی اسلامی ما که بحمداللّه بیشترین و غنی‌ترین منابع هم در اختیار ماست در اختیار مذهب اهل‌بیت هست بیرون کشیده شوند، برکات زیادی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مذاهب دیگر از این متون غنی اسلامی دارند و در تاریخ ثابت شده که به برکت اهل بیت عصمت و طهارت بوده که با تدریس‌هایی که کردند، همه ائمه مذاهب دیگر شاگردان ائمه ما بودند واین در تاریخ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دایرة المعارف اشاره شده و در تاریخ این مسئله ذکر شده است که روایات اهل‌سنت را ائمه ما حفظ کردند، حتی روایاتی که از غیر ناحیه ائمه 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حرکت ائمه در حفظ روایات و سنت پیامبر نبود سنت پیامبر در دست برادران اهل‌سنت هم الآن نبود تنها کسی که در </w:t>
      </w:r>
    </w:p>
    <w:p>
      <w:pPr>
        <w:pStyle w:val="BookText"/>
        <w:rPr/>
      </w:pPr>
      <w:r>
        <w:rPr>
          <w:rFonts w:ascii="IRNazanin" w:hAnsi="IRNazanin" w:eastAsia="IRNazanin"/>
          <w:color w:val="111111"/>
          <w:sz w:val="28"/>
          <w:sz w:val="28"/>
          <w:szCs w:val="28"/>
          <w:rtl w:val="true"/>
          <w:lang w:bidi="fa-IR"/>
        </w:rPr>
        <w:t xml:space="preserve">مقابل حرکتی که پس از فوت پیامبر اکرم صلی‌الله علیه و آله در رابطه با اکتفای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حذف سنت پیامبر صلی‌الله علیه و‌آله ایجاد شده بود دفاع کرد، امیرالمؤمنین علیه السلام بود و شاگردان امیرالمؤمنین علیه السلام که در اوج آن دشمنی‌ها و حالت خفقانی که نسبت به نقل حدیث پیامبر صلی‌الله علیه و آله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اول ایشان تدریس کرد و شاگردانی را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پیامبر را دستور داد حفظ کنند، منتقل کنند، منتشر کنند، عبد اللّه ابن عباس‌ها و دیگران را تربیت کرد و سنت پیامبر را حفظ کرد و روایاتی را که حتی از غیر طریق امیرالمؤمنین علیه السلام و ائمه نقل شده است در مذاهب اسلامی دیگر آنها بعد از این استفاده کردند اگر نبود که این‌ها هم از بین می‌رفت و اگر از بین می‌رفت یعنی یک منبع دوم غنی اسلامی پس از قرآن که سنت پیامبر و احادیث معصومین است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ما کامل‌ترین این‌ها را در تشیع داریم و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بحمد اللّه آثار و برکات عملی آن هم در احیای اسلام ناب خودش را نشان می‌دهد که وقتی این تعالیم حفظ شد، چگونه این پیروزی‌ها و این نصرت‌ها در مقابل دشمنان اسلام، این تحول‌ها و انقلاب‌های عظیم، این حاکمیت ارزش‌های اسلامی و الهی در جامعه شکل می‌گیرد، وقتی درست طبق آن نسخه عمل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استحفظوا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علما و مراجع بزرگ ما در تاریخ خیلی نقش عظیمی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علیه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الگو شدن، اسوه شدن، احیا کردن در خود و در جامعه و کشیدن دیگران به عرصه و میدان وقتی درست می‌شود که درست بدان عمل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تخشوا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مردم در کار نباشد و وحشت فقط از خدا باشد، نصرت الهی هم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خداوند متعال به برکت این ایام مبارک و به برکت مبعث پیامبر اکرم صلی‌الله علیه و آله ان شاء اللّه همه ما را به آنچه که وظیفه ماست موفق کند، خوب عمل کنیم مخصوصا علما و بزرگان و حوزه‌های علمیه من مجددا از همه تشکر می‌کنم</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علیکم و رحمة اللّه و برکاته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6473_58014"/>
      <w:bookmarkStart w:id="64" w:name="pg6473_58014"/>
      <w:bookmarkEnd w:id="64"/>
    </w:p>
    <w:p>
      <w:pPr>
        <w:pStyle w:val="Heading3"/>
        <w:numPr>
          <w:ilvl w:val="2"/>
          <w:numId w:val="1"/>
        </w:numPr>
        <w:rPr/>
      </w:pPr>
      <w:bookmarkStart w:id="65" w:name="pg6473_58014"/>
      <w:bookmarkStart w:id="66" w:name="__RefHeading___Toc1218681_653776707"/>
      <w:bookmarkStart w:id="67" w:name="_Toc18"/>
      <w:bookmarkEnd w:id="65"/>
      <w:bookmarkEnd w:id="66"/>
      <w:r>
        <w:rPr>
          <w:rtl w:val="true"/>
        </w:rPr>
        <w:t>گزیده‌ای از سخنان خانم زعفرانی معاون امور زنان مرکز رسیدگی به امور مساجد</w:t>
      </w:r>
      <w:bookmarkEnd w:id="67"/>
    </w:p>
    <w:p>
      <w:pPr>
        <w:pStyle w:val="BookText"/>
        <w:rPr/>
      </w:pPr>
      <w:r>
        <w:rPr>
          <w:rFonts w:ascii="IRNazanin" w:hAnsi="IRNazanin" w:eastAsia="IRNazanin"/>
          <w:color w:val="111111"/>
          <w:sz w:val="28"/>
          <w:sz w:val="28"/>
          <w:szCs w:val="28"/>
          <w:rtl w:val="true"/>
          <w:lang w:bidi="fa-IR"/>
        </w:rPr>
        <w:t>به مناسبت هفته جهانی گرامی‌داشت مساجد</w:t>
      </w:r>
    </w:p>
    <w:p>
      <w:pPr>
        <w:pStyle w:val="BookText"/>
        <w:rPr/>
      </w:pPr>
      <w:r>
        <w:rPr>
          <w:rFonts w:ascii="IRNazanin" w:hAnsi="IRNazanin" w:eastAsia="IRNazanin"/>
          <w:color w:val="111111"/>
          <w:sz w:val="28"/>
          <w:sz w:val="28"/>
          <w:szCs w:val="28"/>
          <w:rtl w:val="true"/>
          <w:lang w:bidi="fa-IR"/>
        </w:rPr>
        <w:t>امروزه تجاوز به حریم ملت‌ها، اشغال کشورها، کشتار کودکان و زنان بی‌گناه و استفاده از مخرب‌ترین سلاح‌های کشتار جمعی زیر لوای دموکراسی و با ادعای ارمغان دادن آزادی به ملت‌ها صورت می‌گیرد و مقابله با تجاوزکاران و اشغالگران و دفاع از حیثیت و ملیت و مذهب،</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تروریسم نامیده می‌شود و در همین راستا هویت‌زدایی از زنان، زیر پا نهادن کرامت، حرمت و عزت آنان، مبارزه با خلقت و طبیعت ایشان و خشونت در حق آنان، دفاع از حقوق زنان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زنان پس از یک قرن و نیم فعالیت در کشورهای اروپایی و آمریکایی حاصلی جز تنزل زن تا حد ابزاری برای نیل به مقصود سردمداران سرمایه پرست لیبرال و به سود سرشار و تأمین لذت افسار گسیخته مردان هوسباز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زنان جهان اسلام از آن چیزی که امروز شاهد آن هستیم باید بیشتر شود، چون ما فرهنگی غنی داریم، در عمل هم ما اسوه برای زنان عالم داریم، ما حضرت زهرا علیه السلام را داریم که به عنوان یک الگوی نمونه هم برای زنان و هم برای مردان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که کانون و مرکزیت همه فعالیت‌های ماست باید به عنوان پایگاهی برای بازیابی هویت زن مسلمان و آشنایی با سیره معصومین درآوریم</w:t>
      </w:r>
      <w:r>
        <w:rPr>
          <w:rFonts w:eastAsia="IRNazanin" w:cs="IRNazanin"/>
          <w:color w:val="111111"/>
          <w:sz w:val="28"/>
          <w:szCs w:val="28"/>
          <w:rtl w:val="true"/>
          <w:lang w:bidi="fa-IR"/>
        </w:rPr>
        <w:t xml:space="preserve">. </w:t>
      </w:r>
      <w:bookmarkStart w:id="68" w:name="pg6473_58017"/>
    </w:p>
    <w:p>
      <w:pPr>
        <w:pStyle w:val="Heading3"/>
        <w:numPr>
          <w:ilvl w:val="2"/>
          <w:numId w:val="1"/>
        </w:numPr>
        <w:rPr/>
      </w:pPr>
      <w:bookmarkStart w:id="69" w:name="__RefHeading___Toc1218683_653776707"/>
      <w:bookmarkStart w:id="70" w:name="_Toc19"/>
      <w:bookmarkEnd w:id="68"/>
      <w:bookmarkEnd w:id="69"/>
      <w:r>
        <w:rPr>
          <w:rtl w:val="true"/>
        </w:rPr>
        <w:t>سخنان دکتر علی‌اکبر ولایتی مشاور مقام معظم رهبری در همایش هفته جهانی هفته گرامی‌داشت مساجد</w:t>
      </w:r>
      <w:bookmarkEnd w:id="70"/>
    </w:p>
    <w:p>
      <w:pPr>
        <w:pStyle w:val="BookText"/>
        <w:rPr/>
      </w:pPr>
      <w:r>
        <w:rPr>
          <w:rFonts w:ascii="IRNazanin" w:hAnsi="IRNazanin" w:eastAsia="IRNazanin"/>
          <w:color w:val="111111"/>
          <w:sz w:val="28"/>
          <w:sz w:val="28"/>
          <w:szCs w:val="28"/>
          <w:rtl w:val="true"/>
          <w:lang w:bidi="fa-IR"/>
        </w:rPr>
        <w:t>خوشحالی ما از پیروزی لبنان نباید موجب غفلت از آینده شود، زیرا معلوم نیست آینده، پیچیده‌تر از گذشته نباشد، ما به عنوان هدف طرح خاورمیانه جدید باید در همه حال آمادگی مقابله به اجرای این طرح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ولایتی با تشریح سابقه تاریخی اعلام طرح خاورمیانه بزرگ یا جدید از سوی آمریکا اظهار داشت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تحلیل واقعی از این نام‌گذاری را نداشته باشیم، در ارزش‌یابی اقدامات امریکایی‌ها و متحدان آن در منطقه، با مشکل مواجه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فاتحان جنگ درصدد برقراری شکل جدیدی از کشورها در دنیا بودند و این خاصیت قرن جدید است، زیرا در گذشته کشورها در حمله به یکدیگر خاک آن کشور را تصرف می‌کردند، اما در عصر جدید، صحنه بین‌الملل معنا پیدا کرده و از حیثیت حقوقی مجزا از تک تک کشورها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سرد نیز رئیس جمهور امریکا با طرح نظم نوین جهانی مشروعیت سازمان ملل متحد را زیر سؤال برد، به‌طوری که نظم نوین جهانی سخنی مترادف با تشکیل سازمانی جدید بود، از همان اعتبار سازمان ملل و دبیر کل آن، روز به روز کاسته شده و مصوبات شورای امنیت نفوذ سابق را ندارد و در زمان حاضر سیستم‌های بین‌المللی جدید به عنوان جایگزین سازمان ملل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خاور به افق جغرافیایی انگلیس به دیگر کشورها نام‌گذاری شده و معنای ژئوپولوتیک ایران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 سایر مناطق جهان براساس تصمیم‌گیری انگلیسی‌ها بوده است که از جمله آن باید از خاور دور، نزدیک و خاورمیانه که ما در آن قرار داریم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سرد و شکست اردوگاه کمونیست، امریکایی‌ها فروپاشی کمونیست را در نتیجه تلاش خود دانستند، در اوایل قرن بیست بوش پدر در یکی از سخنرانی‌های خود از نظم نوین جهانی نام برد که امریکایی‌ها خود را سردمدار آن می‌دانستند، همان‌طور که پس از جنگ اول جهانی انگلیسی‌ها برای خاورمیانه طرحی جدید تعریف و نقشه جغرافیایی‌ای مطابق منافع خود ترسیم کردند و کشورهایی از جمله عثمانی و جز آن را تقسیم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اِمریکایی‌ها می‌خواهند در خاورمیانه تعریفی جدید ارائه دهند که این تعریف مستلزم تغییر نقشه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قصد دارند خاورمیانه را براساس مذاهب و قومیت‌ها تقسیم کنند برای مثال تأسیس کردستان مستقل در شمال عراق یا جنگ تصنعی شیعه و سنی در عراق از جمله این برنامه‌هاست</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کشور را به سه منطقه شیعه‌نشین، سنی‌نشین و کردنشین تقسیم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چنین خوابی برای ایران هم دیده‌اند، از جمله ناآرامی‌های خوزستان و تحریکات آذربایجان در راستای طرح </w:t>
      </w:r>
    </w:p>
    <w:p>
      <w:pPr>
        <w:pStyle w:val="BookText"/>
        <w:rPr/>
      </w:pPr>
      <w:r>
        <w:rPr>
          <w:rFonts w:ascii="IRNazanin" w:hAnsi="IRNazanin" w:eastAsia="IRNazanin"/>
          <w:color w:val="111111"/>
          <w:sz w:val="28"/>
          <w:sz w:val="28"/>
          <w:szCs w:val="28"/>
          <w:rtl w:val="true"/>
          <w:lang w:bidi="fa-IR"/>
        </w:rPr>
        <w:t>مورد نظر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لبنان به بهانه گروگان‌گیری دو سرباز اسرائیلی نیز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لبنان را به عنوان نقاط کلیدی در خاورمیانه در نظر گرفته‌اند و این گونه نیست که گروگان‌گیری دو سرباز، علت شروع مانورهای نظامی با جهت‌گیری لبنان در شمال فلسطین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w:t>
      </w:r>
    </w:p>
    <w:p>
      <w:pPr>
        <w:pStyle w:val="BookText"/>
        <w:rPr/>
      </w:pPr>
      <w:r>
        <w:rPr>
          <w:rFonts w:ascii="IRNazanin" w:hAnsi="IRNazanin" w:eastAsia="IRNazanin"/>
          <w:color w:val="111111"/>
          <w:sz w:val="28"/>
          <w:sz w:val="28"/>
          <w:szCs w:val="28"/>
          <w:rtl w:val="true"/>
          <w:lang w:bidi="fa-IR"/>
        </w:rPr>
        <w:t>حزب اللّه ابتکار عمل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حزب‌اللّه مهم‌ترین نقطه مقابله کشورهایی است که مقابل اِمریکا ایستاده‌اند، به همین علت آنان می‌خواستند که این مانع را از پیش رو بردارند،</w:t>
      </w:r>
    </w:p>
    <w:p>
      <w:pPr>
        <w:pStyle w:val="BookText"/>
        <w:rPr/>
      </w:pPr>
      <w:r>
        <w:rPr>
          <w:rFonts w:ascii="IRNazanin" w:hAnsi="IRNazanin" w:eastAsia="IRNazanin"/>
          <w:color w:val="111111"/>
          <w:sz w:val="28"/>
          <w:sz w:val="28"/>
          <w:szCs w:val="28"/>
          <w:rtl w:val="true"/>
          <w:lang w:bidi="fa-IR"/>
        </w:rPr>
        <w:t>اما با شکست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شکستی بزرگ در طرح تشکیل خاورمیانه جدید برای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ده روز از جنگ، اسرائیلی‌ها به برقراری آتش بس تمایل داشتند و وزیر امورخارجه امریکا بود که با برقراری آتش بس مخالفت کرد، رایس اعلام کرد اگر جنگ تمام شود خاورمیانه به همین شکل خواهد ماند، در حالی که ما طالب خاورمیانه جدید هستیم و این</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انهدام حزب اللّه، به عنوان مانعی که از رسیدن آنان به طرح خاورمیانه جدید جلوگیری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می‌دانند تا زمانی که حزب اللّه در جنوب لبنان است، اسرائیل نمی‌تواند دست از پا خطا کند، بنابراین خواستند این مانع را از میان بردارند، اما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تبعات جنگ اول و دوم جهانی دامن ما را هم گرفت، در جنگ سرد نیز با بیان شعار نه شرقی نه غربی همانند قبل اعلام بی‌طرفی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جنگ سرد تمام شده در طرح خاورمیانه جدید نیز قرار است طرح اِمریکایی‌ها دامن‌گیر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اشغال‌گری‌های اِمریکا در عراق و افغانستان و مخالفت و دشمنی مردم آن کشورها با اِمریکا، به نتایج عکس خواسته‌های اِمریکا در این کشورها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اسلامی که ستون فقرات آن در سایر کشورهای اسلامی، ایران است در زمان حاضر در میان همه کشورهای مسلمان پدید آمده و این بار برخلاف جنگ‌های اول و دوم جهانی با توجه به بیداری اسلامی و این حالت ایستادگی، که کشورهای اسلامی در برابر زیاده‌خواهی اِمریکا دارند، راه نوید بخشی پیش روی جهان اسلام و به ویژه کشورهای مسلمان خاورمیانه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بیداری اسلامی جهان اسلام و ایستادگی در برابر زیاده‌خواهی اِمریکایی‌ها، نباید گذاشت که این بار نیز خواب آنان تعبیر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ما از پیروزی لبنان نباید باعث غفلت ما در برابر آینده شود، زیرا معلوم نیست آینده پیچیده‌تر از گذشته نباشد و ما به عنوان هدف‌های طرح خاورمیانه جدید در همه حال باید آمادگی مقابله با این هدف را داشته باشیم و با طرح‌های شوم آنها مقابله نماییم</w:t>
      </w:r>
      <w:r>
        <w:rPr>
          <w:rFonts w:eastAsia="IRNazanin" w:cs="IRNazanin"/>
          <w:color w:val="111111"/>
          <w:sz w:val="28"/>
          <w:szCs w:val="28"/>
          <w:rtl w:val="true"/>
          <w:lang w:bidi="fa-IR"/>
        </w:rPr>
        <w:t xml:space="preserve">.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6473_58025"/>
      <w:bookmarkStart w:id="72" w:name="pg6473_58025"/>
      <w:bookmarkEnd w:id="72"/>
    </w:p>
    <w:p>
      <w:pPr>
        <w:pStyle w:val="Heading3"/>
        <w:numPr>
          <w:ilvl w:val="2"/>
          <w:numId w:val="1"/>
        </w:numPr>
        <w:rPr/>
      </w:pPr>
      <w:bookmarkStart w:id="73" w:name="pg6473_58025"/>
      <w:bookmarkStart w:id="74" w:name="__RefHeading___Toc1218685_653776707"/>
      <w:bookmarkStart w:id="75" w:name="_Toc20"/>
      <w:bookmarkEnd w:id="73"/>
      <w:bookmarkEnd w:id="74"/>
      <w:r>
        <w:rPr>
          <w:rtl w:val="true"/>
        </w:rPr>
        <w:t>سخنان حجت‌الاسلام والمسلمین سید احمد خاتمی در جمع ائمه جماعات شرق استان تهران</w:t>
      </w:r>
      <w:bookmarkEnd w:id="75"/>
    </w:p>
    <w:p>
      <w:pPr>
        <w:pStyle w:val="BookText"/>
        <w:rPr/>
      </w:pPr>
      <w:r>
        <w:rPr>
          <w:rFonts w:ascii="IRNazanin" w:hAnsi="IRNazanin" w:eastAsia="IRNazanin"/>
          <w:color w:val="111111"/>
          <w:sz w:val="28"/>
          <w:sz w:val="28"/>
          <w:szCs w:val="28"/>
          <w:rtl w:val="true"/>
          <w:lang w:bidi="fa-IR"/>
        </w:rPr>
        <w:t>به مناسبت گرامی‌داشت هفته جهانی مساجد</w:t>
      </w:r>
    </w:p>
    <w:p>
      <w:pPr>
        <w:pStyle w:val="BookText"/>
        <w:rPr/>
      </w:pPr>
      <w:r>
        <w:rPr>
          <w:rFonts w:ascii="IRNazanin" w:hAnsi="IRNazanin" w:eastAsia="IRNazanin"/>
          <w:color w:val="111111"/>
          <w:sz w:val="28"/>
          <w:sz w:val="28"/>
          <w:szCs w:val="28"/>
          <w:rtl w:val="true"/>
          <w:lang w:bidi="fa-IR"/>
        </w:rPr>
        <w:t>از مسلمات سیره نبی اکرم صلی‌الله علیه و آله این است که نخستین اقدام وی ساخت مسجد بود، مسجد قبا و آنگاه مسجد النبی صلی الله علیه و آله و از این مسجد به عنوان پایگاهی برای نشر دین استفاده می‌فرمود، از سیره نبی اکرم صلی الله‌علیه و آله در باب مسجد استفاده می‌شود که یک کارکرد مسجد، اقامه نماز جماعت</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بشارت دادند که سه وقت در بسیاری از مساجد اقامه جماعت می‌شود و این بشارت ارزشمندی است، اما پیامبر اکرم صلی الله علیه و آله بیش از آنکه نگاهش به مسجد فقط اقامه جماعت باشد، نگاهش به مسجد، پایگاه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فرهنگی، اجتماعی، سیاسی و در عصر حضرت پایگاه اداره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مسجد را پایگاه وحدت دل‌ها می‌دید، لذا مسجدی که کانون تفرقه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که پیامبر دستور تخریب این مسجد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از نگاه پیامبر صلی الله علیه و آله پایگاه وحدت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جماعات باید بدانند که مواضع و سلیقه‌های گوناگون در هر جامعه آزاد گریزناپذیر است و ائمه جماعات مساجد باید به‌گونه‌ای رفتار کنند که مردم مساجد را خانه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مساجد به سلیقه‌های گوناگون اهمیت داده شود؛ البته نه به قیمت تأثیرپذیری در انحراف، پیامبر صلی الله علیه و آله مساجد را پایگاه فرهنگی می‌دید، لذا مسجد پیامبر کانون تلاش‌های فرهنگی بود که گاه خود پیامبر دستور می‌دادند که حضرت علی علیه السلام معاذ بن جبل و دیگران کار آموزشی در مساجد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مدیریت دینی مسجد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سه منظر به‌نظر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امام جماعت عالمی است که مردم به او اقتدا می‌کنند و از این منظر روحانی بودن شرط نیست، بلکه عدالت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 دوم این‌که امام جماعت مدیر مسجد است، مسجد هیأت امنا، بسیج و خادم دارد، اما به‌طور طبیعی مدیریت مسجد باید با امام جماعت باشد، منظر سوم این است که امام جماعت یک عالم دینی است و نگاه مردم ما به امام جماعت از این منظر است و به حمداللّه این در کشور ما نهادینه شده است و معنای این حرف این است که عالم مدیریت دینی مسجد را دارد و در حقیقت مدیریت مأمومین را و در این مدیریت چند مطلب باید مورد توجه قرار بگیرد؛ نخست این‌که مدیریت او باید جهت دار و معلوم باشد، یعنی چه می‌خواهد بکند، باید چشم‌انداز آینده داشته باشد، مثلاً برنامه‌ریزی کند که در چند سال آینده مسجد باید دارای حوزه علمیه باشد و در سال‌های بعد افرادی از همان حوزه در خدمت مسجد باشند و بدانند که برای رسیدن به چشم‌انداز باید 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امام جماعت باید در مدیریت خود کادرسازی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مسجد عده‌ای را می‌بینیم که زمینه رشد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ما این‌ها را پدید آورد و اصل جرقه انقلاب ماهم از طریق کسانی بود که به وسیله علما پرورش یافته بودند، اکنون هم همین گونه است، هر صالحی که </w:t>
      </w:r>
    </w:p>
    <w:p>
      <w:pPr>
        <w:pStyle w:val="BookText"/>
        <w:rPr/>
      </w:pPr>
      <w:r>
        <w:rPr>
          <w:rFonts w:ascii="IRNazanin" w:hAnsi="IRNazanin" w:eastAsia="IRNazanin"/>
          <w:color w:val="111111"/>
          <w:sz w:val="28"/>
          <w:sz w:val="28"/>
          <w:szCs w:val="28"/>
          <w:rtl w:val="true"/>
          <w:lang w:bidi="fa-IR"/>
        </w:rPr>
        <w:t>شما می‌پرورید در هر کجا به عنوان چراغ دین به‌شمار می‌رود کادرسازی کردن برای دین از جمله مهم‌ترین کارهایی است که باید در مدیریت مساجد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کنیم موضع اتخاذ کنیم، اما موضع ما جدای از جریان‌های سیاسی باشد موضع ما باید موضع دین باشد، و باید هرجا احساس تکلیف کردیم، حرف‌مان را بزنیم، اگر موضع ما موضعی سیاسی باشد به صورت ابزاری در دست سودجویان و دشمنان قرار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مطابق دستورات فلان حزب و فلان شخص حرکت نکنیم، ولی اگر موضع ما موضع دین باشد، آزادانه در راه دفاع از حقانیت دین و بدون نیاز به هیچ کس و حزب، حرف‌مان را خواهیم زد، چنان‌که دیدید در باره حضور زنان در ورزشگاه‌ها مخالفت مراجع را در پی داشت و مورد نقد قرار گرفت و این همان موضع دینی ائمه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دیگری که در این مدیریت دینی تلاش شود دین دکان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وقتی دکان شد می‌شود ضد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دکان شود و جوان بفهمد که فلان روحانی و فلان امام جماعت به لحاظ پول به منبر می‌رود و برای پول به تبلیغ دین می‌پردازد، قاعدتا از او خواهند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ائمه جماعات باید به گونه‌ای رفتار کنید که آن کاسب و آن تاجر و سرمایه‌دار احساس کند که به شما نیاز دارد و هیچ چیز را نباید با عزت و عظمت خود عوض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دینی آنچه مهم است مسئله ارائه تصویر درست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ما این است که تبیین دین تخصص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که در مسئله تبلیغ دین از صاحب‌نظرانی که دین را می‌شناسند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حوزه درس خوانده‌اند و بحمد اللّه ما در حوزه های علمیه</w:t>
      </w:r>
    </w:p>
    <w:p>
      <w:pPr>
        <w:pStyle w:val="BookText"/>
        <w:rPr/>
      </w:pPr>
      <w:r>
        <w:rPr>
          <w:rFonts w:ascii="IRNazanin" w:hAnsi="IRNazanin" w:eastAsia="IRNazanin"/>
          <w:color w:val="111111"/>
          <w:sz w:val="28"/>
          <w:sz w:val="28"/>
          <w:szCs w:val="28"/>
          <w:rtl w:val="true"/>
          <w:lang w:bidi="fa-IR"/>
        </w:rPr>
        <w:t>خود طلبه‌های بسیار فاضلی داریم که معروف نیستند، ولی شما می‌توانید از آنان دعوت کنید و در صورت لازم بپرورانید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بدانید که کسی می‌تواند دین را بیان کند که دین شناس باشد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حاضر متأسفانه برخی افراد که مایه دینی نداشتند، سخنگوی دین شده‌اند و آنانی که مطالعه‌شان در حد دو یا سه کتاب است، چگونه می‌توانند در باره دین صحبت کنند؟ کسی که امام جمعه و امام جماعت است و مسئولیت دین در هر نهاد دارد، رفتارش مستقیما در تبلیغ دین تأثیرگذار است، گاهی عالمی در نهایت زهد است، ولی فرزندش، همسرش، دامادش، آبروی او را می‌برند، یک عالم دینی نمی‌تواند در باره ایشان بگوید که به من ربطی ندارد دشمن در پی این است که ببیند دختر فلان روحانی بدحجاب است و همسرش خدای ناکرده با وضعی نا مناسب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می‌گردد و این برای هر روحانی، محلی از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دیدن این صحنه خواهند گفت که اگر او توانایی داشت فرزندان و خانواده خود را اصلاح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مشخص بودن زمان سخنرانی، نشاط مستمعین در هنگام سخنرانی، خلاصه‌گویی و اختصار و تنوع در تبلیغ در قالب مدیریت مسجد توسط ائمه جماعات نکات حائز اهمیتی است که باید مدّنظر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کشور ما را در مواقع اضطراری از خطر می‌رهاند همین مساجد و ائمه جماعات مساجد است که با تلاش‌ها و زحمات مرکز رسیدگی به امور مساجد به مدیریت حجت الاسلام والمسلمین ابراهیمی سامان یافته و این شبکه عظیم دین مساجد را در سراسر کشور به هم متصل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این مرکز را هر روز با نشاط‌تر ببینیم و شاهد آن باشیم که این سفیران نور یعنی ائمه جماعات هر روز بهتر از گذشته به رسالت خود عمل می‌کنند</w:t>
      </w:r>
      <w:r>
        <w:rPr>
          <w:rFonts w:eastAsia="IRNazanin" w:cs="IRNazanin"/>
          <w:color w:val="111111"/>
          <w:sz w:val="28"/>
          <w:szCs w:val="28"/>
          <w:rtl w:val="true"/>
          <w:lang w:bidi="fa-IR"/>
        </w:rPr>
        <w:t xml:space="preserve">. </w:t>
      </w:r>
      <w:bookmarkStart w:id="76" w:name="pg6473_58032"/>
    </w:p>
    <w:p>
      <w:pPr>
        <w:pStyle w:val="Heading2"/>
        <w:numPr>
          <w:ilvl w:val="1"/>
          <w:numId w:val="1"/>
        </w:numPr>
        <w:rPr/>
      </w:pPr>
      <w:bookmarkStart w:id="77" w:name="__RefHeading___Toc1218687_653776707"/>
      <w:bookmarkStart w:id="78" w:name="_Toc21"/>
      <w:bookmarkEnd w:id="76"/>
      <w:bookmarkEnd w:id="77"/>
      <w:r>
        <w:rPr>
          <w:rtl w:val="true"/>
        </w:rPr>
        <w:t>بخش دوّم</w:t>
      </w:r>
      <w:r>
        <w:rPr>
          <w:rtl w:val="true"/>
        </w:rPr>
        <w:t xml:space="preserve">: </w:t>
      </w:r>
      <w:r>
        <w:rPr>
          <w:rtl w:val="true"/>
        </w:rPr>
        <w:t>مقالات برگزیده</w:t>
      </w:r>
      <w:bookmarkEnd w:id="78"/>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1218689_653776707"/>
      <w:bookmarkStart w:id="80" w:name="_Toc22"/>
      <w:bookmarkEnd w:id="79"/>
      <w:r>
        <w:rPr>
          <w:rtl w:val="true"/>
        </w:rPr>
        <w:t>اشاره</w:t>
      </w:r>
      <w:bookmarkEnd w:id="80"/>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6473_58036"/>
      <w:bookmarkStart w:id="82" w:name="pg6473_58036"/>
      <w:bookmarkEnd w:id="82"/>
    </w:p>
    <w:p>
      <w:pPr>
        <w:pStyle w:val="Heading3"/>
        <w:numPr>
          <w:ilvl w:val="2"/>
          <w:numId w:val="1"/>
        </w:numPr>
        <w:rPr/>
      </w:pPr>
      <w:bookmarkStart w:id="83" w:name="pg6473_58036"/>
      <w:bookmarkStart w:id="84" w:name="__RefHeading___Toc1218691_653776707"/>
      <w:bookmarkStart w:id="85" w:name="_Toc23"/>
      <w:bookmarkEnd w:id="83"/>
      <w:bookmarkEnd w:id="84"/>
      <w:r>
        <w:rPr>
          <w:rtl w:val="true"/>
        </w:rPr>
        <w:t>فصل اول</w:t>
      </w:r>
      <w:r>
        <w:rPr>
          <w:rtl w:val="true"/>
        </w:rPr>
        <w:t xml:space="preserve">: </w:t>
      </w:r>
      <w:r>
        <w:rPr>
          <w:rtl w:val="true"/>
        </w:rPr>
        <w:t>مساجد و پیامبر اعظم صلی الله علیه و آله</w:t>
      </w:r>
      <w:bookmarkEnd w:id="85"/>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 w:name="__RefHeading___Toc1218693_653776707"/>
      <w:bookmarkStart w:id="87" w:name="_Toc24"/>
      <w:bookmarkEnd w:id="86"/>
      <w:r>
        <w:rPr>
          <w:rtl w:val="true"/>
        </w:rPr>
        <w:t>اشاره</w:t>
      </w:r>
      <w:bookmarkEnd w:id="87"/>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6473_58040"/>
      <w:bookmarkStart w:id="89" w:name="pg6473_58040"/>
      <w:bookmarkEnd w:id="89"/>
    </w:p>
    <w:p>
      <w:pPr>
        <w:pStyle w:val="Heading4"/>
        <w:numPr>
          <w:ilvl w:val="3"/>
          <w:numId w:val="1"/>
        </w:numPr>
        <w:rPr/>
      </w:pPr>
      <w:bookmarkStart w:id="90" w:name="pg6473_58040"/>
      <w:bookmarkStart w:id="91" w:name="__RefHeading___Toc1218695_653776707"/>
      <w:bookmarkStart w:id="92" w:name="_Toc25"/>
      <w:bookmarkEnd w:id="90"/>
      <w:bookmarkEnd w:id="91"/>
      <w:r>
        <w:rPr>
          <w:rtl w:val="true"/>
        </w:rPr>
        <w:t>پیامبر اعظم صلی الله علیه و آله و مسجد</w:t>
      </w:r>
      <w:r>
        <w:rPr>
          <w:rtl w:val="true"/>
        </w:rPr>
        <w:t xml:space="preserve">/ </w:t>
      </w:r>
      <w:r>
        <w:rPr>
          <w:rtl w:val="true"/>
        </w:rPr>
        <w:t>دکتر علی محمّدی آشنانی</w:t>
      </w:r>
      <w:bookmarkEnd w:id="92"/>
    </w:p>
    <w:p>
      <w:pPr>
        <w:pStyle w:val="Heading5"/>
        <w:numPr>
          <w:ilvl w:val="4"/>
          <w:numId w:val="1"/>
        </w:numPr>
        <w:rPr/>
      </w:pPr>
      <w:bookmarkStart w:id="93" w:name="__RefHeading___Toc1218697_653776707"/>
      <w:bookmarkStart w:id="94" w:name="_Toc26"/>
      <w:bookmarkEnd w:id="93"/>
      <w:r>
        <w:rPr>
          <w:rtl w:val="true"/>
        </w:rPr>
        <w:t>چکیده</w:t>
      </w:r>
      <w:bookmarkEnd w:id="94"/>
    </w:p>
    <w:p>
      <w:pPr>
        <w:pStyle w:val="BookText"/>
        <w:rPr/>
      </w:pPr>
      <w:r>
        <w:rPr>
          <w:rFonts w:ascii="IRNazanin" w:hAnsi="IRNazanin" w:eastAsia="IRNazanin"/>
          <w:color w:val="111111"/>
          <w:sz w:val="28"/>
          <w:sz w:val="28"/>
          <w:szCs w:val="28"/>
          <w:rtl w:val="true"/>
          <w:lang w:bidi="fa-IR"/>
        </w:rPr>
        <w:t>این نوشتار با توجه به بنیادگذاری اسلام بر توحید ناب علمی و عملی و معرفی عبودیت و عبادت به‌عنوان هدف آفرینش، سیر تعالی و راه دستیابی انسان به جایگاه گرانسنگ و بی‌بدیل مسجد و مکانت عظیم آن در سیره نبوی، سه محور را در آن برجسته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نقطه آغاز و سنگ بنای کادرسازی و تشکیل حاکمیت و حکومت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کانون مرکزی جامعه‌سازی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پایگاه وحدت و جایگاه حل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راز نام‌گذاری ستون‌های مختلف مسجد نبوی را ابعاد، جنبه و کارکردهای گوناگون مسجد دانسته، نقطه آغاز و مرکز اصلاح، تعالی و حل مشکلات کنونی امت اسلامی، همچنین مرکز هدایت و نقطه امید و هدایت بشریت معاصر را مسجد معرفی کرده است و در پایان با تأکید بر ضرورت پیروی از سیره نبوی، احیای سنت رسول اعظم در مورد مسجد را تنها راه برون رفت از مشکلات در دوران معاصر و راه چاره حل اساسی آنها شناسانده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سیره، رسول اعظم، کادر سازی، جامعه سازی، وحدت</w:t>
      </w:r>
      <w:r>
        <w:rPr>
          <w:rFonts w:eastAsia="IRNazanin" w:cs="IRNazanin"/>
          <w:color w:val="111111"/>
          <w:sz w:val="28"/>
          <w:szCs w:val="28"/>
          <w:rtl w:val="true"/>
          <w:lang w:bidi="fa-IR"/>
        </w:rPr>
        <w:t xml:space="preserve">. </w:t>
      </w:r>
      <w:bookmarkStart w:id="95" w:name="pg6473_58042"/>
    </w:p>
    <w:p>
      <w:pPr>
        <w:pStyle w:val="Heading5"/>
        <w:numPr>
          <w:ilvl w:val="4"/>
          <w:numId w:val="1"/>
        </w:numPr>
        <w:rPr/>
      </w:pPr>
      <w:bookmarkStart w:id="96" w:name="__RefHeading___Toc1218699_653776707"/>
      <w:bookmarkStart w:id="97" w:name="_Toc27"/>
      <w:bookmarkEnd w:id="95"/>
      <w:bookmarkEnd w:id="96"/>
      <w:r>
        <w:rPr>
          <w:rtl w:val="true"/>
        </w:rPr>
        <w:t>پیش‌گفتار</w:t>
      </w:r>
      <w:bookmarkEnd w:id="97"/>
    </w:p>
    <w:p>
      <w:pPr>
        <w:pStyle w:val="Heading6"/>
        <w:numPr>
          <w:ilvl w:val="5"/>
          <w:numId w:val="1"/>
        </w:numPr>
        <w:rPr/>
      </w:pPr>
      <w:bookmarkStart w:id="98" w:name="__RefHeading___Toc1218701_653776707"/>
      <w:bookmarkStart w:id="99" w:name="_Toc28"/>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الحمدللّه رب العالمین والصلوة والسلام علی اشرف الانبیا والمرسلین سیدنا محمد و علی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رسول اعظم و در آستانه سالگشت بعثت فرخنده آن حضرت و با تقارن یافتن هفته وحدت و هفته گرامی‌داشت مساجد، پرداختن به نقطه آغازین و سنگ بنای تحول یافتن یثرب به مدینه النبی، یعنی مسجد، امری بایسته و در خور توجه و راه حل بسیاری از مشکلات امروز امت اسلامی است؛ زیرا در مکتب اسلام که به عنوان آخرین مکتب حیات بخش الهی، براساس توحید ناب نظری و عملی بنا شده</w:t>
      </w:r>
      <w:r>
        <w:rPr>
          <w:rStyle w:val="FootnoteAnchor"/>
          <w:rtl w:val="true"/>
        </w:rPr>
        <w:footnoteReference w:id="2"/>
      </w:r>
      <w:r>
        <w:rPr>
          <w:rFonts w:ascii="IRNazanin" w:hAnsi="IRNazanin" w:eastAsia="IRNazanin"/>
          <w:color w:val="111111"/>
          <w:sz w:val="28"/>
          <w:sz w:val="28"/>
          <w:szCs w:val="28"/>
          <w:rtl w:val="true"/>
          <w:lang w:bidi="fa-IR"/>
        </w:rPr>
        <w:t>و همه امور معرفتی، اخلاقی و احکام عملی این دین براساس توحید سامان یافته است و هدف از آفرینش آدمی و راه رسیدن انسان به قرب و جایگاه منیع خلافت الهی،</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عبادت، عبودیت و بندگی ذات اقدس الهی معرفی 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مسجد جایگاهی گرانسنگ و بی‌بدیل داشته و در سنت و سیره مبارک رسول اعظم مکانتی عظیم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نمی‌توان به همه ابعاد این موضوع پرداخت، تنها به سه نکته اساسی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آغاز حرکت‌های دینی، جامعه‌سازی اسلامی و وحدت آفرینی مساجد اشاره می‌شود</w:t>
      </w:r>
      <w:r>
        <w:rPr>
          <w:rFonts w:eastAsia="IRNazanin" w:cs="IRNazanin"/>
          <w:color w:val="111111"/>
          <w:sz w:val="28"/>
          <w:szCs w:val="28"/>
          <w:rtl w:val="true"/>
          <w:lang w:bidi="fa-IR"/>
        </w:rPr>
        <w:t>:</w:t>
      </w:r>
    </w:p>
    <w:p>
      <w:pPr>
        <w:pStyle w:val="Heading6"/>
        <w:numPr>
          <w:ilvl w:val="5"/>
          <w:numId w:val="1"/>
        </w:numPr>
        <w:rPr/>
      </w:pPr>
      <w:bookmarkStart w:id="100" w:name="__RefHeading___Toc1218703_653776707"/>
      <w:bookmarkStart w:id="101" w:name="_Toc29"/>
      <w:bookmarkEnd w:id="100"/>
      <w:r>
        <w:rPr/>
        <w:t>1</w:t>
      </w:r>
      <w:r>
        <w:rPr>
          <w:rtl w:val="true"/>
        </w:rPr>
        <w:t xml:space="preserve"> - </w:t>
      </w:r>
      <w:r>
        <w:rPr>
          <w:rtl w:val="true"/>
        </w:rPr>
        <w:t>مسجد نقطه آغاز و سنگ بنای کادرسازی و تشکیل حاکمیت و حکومت اسلامی</w:t>
      </w:r>
      <w:bookmarkEnd w:id="10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 سیره حضرت رسول، تشکیل جلسات آموزش در دوران آغازین بعثت و سال‌های مخفی دعوت در خانه ارقم بن ابی‌ارقم در کنار مسجدالحرام بر دامنه کوه صفا</w:t>
      </w:r>
      <w:r>
        <w:rPr>
          <w:rStyle w:val="FootnoteAnchor"/>
          <w:rtl w:val="true"/>
        </w:rPr>
        <w:footnoteReference w:id="4"/>
      </w:r>
      <w:r>
        <w:rPr>
          <w:rFonts w:ascii="IRNazanin" w:hAnsi="IRNazanin" w:eastAsia="IRNazanin"/>
          <w:color w:val="111111"/>
          <w:sz w:val="28"/>
          <w:sz w:val="28"/>
          <w:szCs w:val="28"/>
          <w:rtl w:val="true"/>
          <w:lang w:bidi="fa-IR"/>
        </w:rPr>
        <w:t>وبرگزاری نماز جماعت در سال‌های پس از آن در درون مسجدالحرام و در برابر کعبه</w:t>
      </w:r>
      <w:r>
        <w:rPr>
          <w:rStyle w:val="FootnoteAnchor"/>
          <w:rtl w:val="true"/>
        </w:rPr>
        <w:footnoteReference w:id="5"/>
      </w:r>
      <w:r>
        <w:rPr>
          <w:rFonts w:ascii="IRNazanin" w:hAnsi="IRNazanin" w:eastAsia="IRNazanin"/>
          <w:color w:val="111111"/>
          <w:sz w:val="28"/>
          <w:sz w:val="28"/>
          <w:szCs w:val="28"/>
          <w:rtl w:val="true"/>
          <w:lang w:bidi="fa-IR"/>
        </w:rPr>
        <w:t xml:space="preserve">و نشستن در </w:t>
      </w:r>
      <w:bookmarkStart w:id="102" w:name="pg6473_58044"/>
    </w:p>
    <w:p>
      <w:pPr>
        <w:pStyle w:val="BookText"/>
        <w:rPr/>
      </w:pPr>
      <w:bookmarkEnd w:id="102"/>
      <w:r>
        <w:rPr>
          <w:rFonts w:ascii="IRNazanin" w:hAnsi="IRNazanin" w:eastAsia="IRNazanin"/>
          <w:color w:val="111111"/>
          <w:sz w:val="28"/>
          <w:sz w:val="28"/>
          <w:szCs w:val="28"/>
          <w:rtl w:val="true"/>
          <w:lang w:bidi="fa-IR"/>
        </w:rPr>
        <w:t>حجر اسماعیل و قرائت قرآن</w:t>
      </w:r>
      <w:r>
        <w:rPr>
          <w:rStyle w:val="FootnoteAnchor"/>
          <w:rtl w:val="true"/>
        </w:rPr>
        <w:footnoteReference w:id="6"/>
      </w:r>
      <w:r>
        <w:rPr>
          <w:rFonts w:ascii="IRNazanin" w:hAnsi="IRNazanin" w:eastAsia="IRNazanin"/>
          <w:color w:val="111111"/>
          <w:sz w:val="28"/>
          <w:sz w:val="28"/>
          <w:szCs w:val="28"/>
          <w:rtl w:val="true"/>
          <w:lang w:bidi="fa-IR"/>
        </w:rPr>
        <w:t>نشانگر اهمیت مسجد در کادرسازی است ولی توجه به رویدادهای هجرت آن حضرت از مکه به مدینه و تلاش آن پیامبر بزرگ برای بنیان نهادن یک جامعه ایده‌آل نمونه و آرمانی اسلامی و تغییر جامعه جهل و ظلم و خرافه یثرب به شهر علم و نور و عدالت مدینه النبی نشان می‌دهد که نقطه آغاز همه تلاش‌ها و سنگ بنای جامعه‌سازی اسلامی و زیر ساخت تشکیل حاکمیت و حکومت اسلامی نبوی، تأسیس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مسجد قبا در آن اقامت کوتاه سه روزه و انتخاب مکان برای بنیان نهادن مسجد نبوی به محض ورود به مدینه،</w:t>
      </w:r>
      <w:r>
        <w:rPr>
          <w:rStyle w:val="FootnoteAnchor"/>
          <w:rtl w:val="true"/>
        </w:rPr>
        <w:footnoteReference w:id="7"/>
      </w:r>
      <w:r>
        <w:rPr>
          <w:rFonts w:ascii="IRNazanin" w:hAnsi="IRNazanin" w:eastAsia="IRNazanin"/>
          <w:color w:val="111111"/>
          <w:sz w:val="28"/>
          <w:sz w:val="28"/>
          <w:szCs w:val="28"/>
          <w:rtl w:val="true"/>
          <w:lang w:bidi="fa-IR"/>
        </w:rPr>
        <w:t>برای همه مسلمانان و بویژه برای اندیشمندانی که در سیره پیامبر اعظم تأمل می‌کنند، پیامی معنادار در بر دارد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پیامبر در اولین گام به مسجدسازی پرداخت و با این اقدام، مرکز ثقل همه تحولات و اصلاحات لازم را بنیان نهاد و در حقیقت با ساخت مسجد، نخستین گام برای تشکیل دولت اسلامی به معنای حقیقی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زیر ساخت و عامل اصیل و اصلی همه تحولات فردی و اجتماعی در سیره نبوی، مسجد بود</w:t>
      </w:r>
      <w:r>
        <w:rPr>
          <w:rFonts w:eastAsia="IRNazanin" w:cs="IRNazanin"/>
          <w:color w:val="111111"/>
          <w:sz w:val="28"/>
          <w:szCs w:val="28"/>
          <w:rtl w:val="true"/>
          <w:lang w:bidi="fa-IR"/>
        </w:rPr>
        <w:t>.</w:t>
      </w:r>
      <w:r>
        <w:rPr>
          <w:rStyle w:val="FootnoteAnchor"/>
          <w:rtl w:val="true"/>
        </w:rPr>
        <w:footnoteReference w:id="9"/>
      </w:r>
    </w:p>
    <w:p>
      <w:pPr>
        <w:pStyle w:val="Heading6"/>
        <w:numPr>
          <w:ilvl w:val="5"/>
          <w:numId w:val="1"/>
        </w:numPr>
        <w:rPr/>
      </w:pPr>
      <w:bookmarkStart w:id="103" w:name="__RefHeading___Toc1218705_653776707"/>
      <w:bookmarkStart w:id="104" w:name="_Toc30"/>
      <w:bookmarkEnd w:id="103"/>
      <w:r>
        <w:rPr/>
        <w:t>2</w:t>
      </w:r>
      <w:r>
        <w:rPr>
          <w:rtl w:val="true"/>
        </w:rPr>
        <w:t xml:space="preserve"> - </w:t>
      </w:r>
      <w:r>
        <w:rPr>
          <w:rtl w:val="true"/>
        </w:rPr>
        <w:t>مسجد کانون مرکزی جامعه‌سازی اسلامی</w:t>
      </w:r>
      <w:bookmarkEnd w:id="104"/>
    </w:p>
    <w:p>
      <w:pPr>
        <w:pStyle w:val="BookText"/>
        <w:rPr/>
      </w:pPr>
      <w:r>
        <w:rPr>
          <w:rFonts w:ascii="IRNazanin" w:hAnsi="IRNazanin" w:eastAsia="IRNazanin"/>
          <w:color w:val="111111"/>
          <w:sz w:val="28"/>
          <w:sz w:val="28"/>
          <w:szCs w:val="28"/>
          <w:rtl w:val="true"/>
          <w:lang w:bidi="fa-IR"/>
        </w:rPr>
        <w:t>اساسا رسالت پیامبر این بود که جامعه بت‌پرست، مشرک خرافی، عقب مانده، جاهل و پر از ظلم و ستم و تباهی و اختناق آن گونه که امام علی علیه‌السلام در نهج‌البلاغه توصیف می‌کند،</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معشر العرب علی شر دین و فی شر دار منیخون بین حجاره خشن و حیات صم تشربون الکدر و تأکلون الجشب و تسفکون دماءکم و تقطعون ارحامکم، الاصنام فیکم منصوبه و الاثام بکم معصوبه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به جامعه‌ای یکتاپرست، آزاد، عادل، انسانی و معنوی تبدیل نماید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همه بشریت از برکات آن</w:t>
      </w:r>
    </w:p>
    <w:p>
      <w:pPr>
        <w:pStyle w:val="BookText"/>
        <w:rPr/>
      </w:pPr>
      <w:r>
        <w:rPr>
          <w:rFonts w:ascii="IRNazanin" w:hAnsi="IRNazanin" w:eastAsia="IRNazanin"/>
          <w:color w:val="111111"/>
          <w:sz w:val="28"/>
          <w:sz w:val="28"/>
          <w:szCs w:val="28"/>
          <w:rtl w:val="true"/>
          <w:lang w:bidi="fa-IR"/>
        </w:rPr>
        <w:t>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جامعه‌سازی جدید و این تلاش بزرگ الهی که اقامه عدالت در صدر می‌نشیند و باید هر چیز و هر کس در جایگاه خود قرار گیرد به یک مرکزیت مطمئن و کارآمد نیاز بود؛ بدین رو پیامبر با برنامه‌ریزی دقیق و الهی خود، برای جامعه‌سازی نوین قرآنی، به تأسیس کانونی به نام مسجد دست یازید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در سنت و سیره نبوی مسجد تنها یک نقطه آغاز و یک مرکز عبادی فردی نبود؛ بلکه بدون مبالغه مسجد مرکز و کانون هدایت همه تحولات، اصلاحات و همه امور بود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آن حضرت در این کانون نورانی، نخست فرهنگ‌سازی قرآنی را در دستور کار قرار داد و این‌گونه بود که مسجد با نقش فرهنگ‌ساز خود، جامعه نمونه‌ای را تحقق بخشید که در آن جامعه، همه امور از معرفت علمی، تا امور سیاسی و اجرایی همه و همه از مسجد الهام می‌گرفت و راز تحول یثرب به مدینه آرمانی پیامبر را باید در نقش آفرینی عالی این محور مقدس، جستجو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علم مسجد محور، اجتماع مسجد محور، اقتصاد مسجد محور، سیاست مسجد محور، با علم و اجتماع و سیاستی که محورش مسجد نباشد، تفاوت بنیادین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تقسیم نمودن فضای مسجد میان کارکردهای مختلف و اختصاص هر ستون و اطراف آن به یک امر و آغاز گسترده آموزش‌های علمی و عملی را بتوان در این راستا ارزیابی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نماز جماعت، آموزش قرآن کریم و ارایه خطابه‌های موعظه‌آمیز و اصلاح‌گرایانه، پذیرش نمایندگان مذاهب و مکاتب و قبایل و بحث و گفت‌وگو با آنان، اسکان مهاجرین بر گرد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تحول فرهنگی در یثرب به وجود آورد که به تحقق جامعه آرمانی اسلامی انجامید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تعلیم و تعلم معارف و آموزه‌های قرآن و سنت نبوی، مسجد را به دانشگاهی بدل نمود که در آن علم و اخلاق، آموزش و پرورش، عالم‌پروری و انسان‌سازی در کنار هم و آمیخته </w:t>
      </w:r>
    </w:p>
    <w:p>
      <w:pPr>
        <w:pStyle w:val="BookText"/>
        <w:rPr/>
      </w:pPr>
      <w:r>
        <w:rPr>
          <w:rFonts w:ascii="IRNazanin" w:hAnsi="IRNazanin" w:eastAsia="IRNazanin"/>
          <w:color w:val="111111"/>
          <w:sz w:val="28"/>
          <w:sz w:val="28"/>
          <w:szCs w:val="28"/>
          <w:rtl w:val="true"/>
          <w:lang w:bidi="fa-IR"/>
        </w:rPr>
        <w:t>با یکدیگر ارائه می‌شد به گفته ابن‌مسعود تا به آیاتی که پیامبر به ما آموخته بود، عمل نمی‌کردیم آن حضرت آیات جدیدی به ما ارائه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پیامبر در جلسه آموزشی و ترجیح آن بر حلقه ذکر و عبادت با این بیان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الی خیر ولکن بالتعلیم ارسلت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 جدیت در دور باش اصحاب از گناه و فی ازاله الاثام عنهم مجتهدا</w:t>
      </w:r>
      <w:r>
        <w:rPr>
          <w:rStyle w:val="FootnoteAnchor"/>
          <w:rtl w:val="true"/>
        </w:rPr>
        <w:footnoteReference w:id="13"/>
      </w:r>
      <w:r>
        <w:rPr>
          <w:rFonts w:ascii="IRNazanin" w:hAnsi="IRNazanin" w:eastAsia="IRNazanin"/>
          <w:color w:val="111111"/>
          <w:sz w:val="28"/>
          <w:sz w:val="28"/>
          <w:szCs w:val="28"/>
          <w:rtl w:val="true"/>
          <w:lang w:bidi="fa-IR"/>
        </w:rPr>
        <w:t>نشان از آن دارد که حضرتش علم و عمل بر اساس آن را با همدیگر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نمونه از معرفت آموزی علمی آموزه‌های قرآن در مساجد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بادیه‌نشین به مسجد آمد و از حضرتش تقاضای تعلیم آورده‌های جدید یعنی آیات قرآن را نمود؛ آن حضرت در پاسخ این تقاضا به تلاوت سوره زلزال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انتهی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ذره خیرا یره و من یعمل مثقال ذره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مرا بس است که همه پیامت را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از مسجد آهنگ بیرون رفتن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انصرف الرجل و هو فقیه</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این مورد تنها یک نمونه از هدایت بخشی و معرفت آموزی علمی در مساجد بود که در فرصتی اندک، بادیه‌نشینی را به فقیه‌ای بدل نمود که فقاهتش مورد تأیید پیامبر قرار گرفت و تأثیر بخشی این‌گونه تعلیم در شکل‌گیری جهان بینی جدید و دغدغه آفرینی در مورد مبدأ و معاد را به خوبی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نمونه‌های دیگر در می‌گذریم که مجال تفصیل و فرصت تکثیر نیست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حوزه معرفت‌آموزی عملی نیز مساجد نقش، اثرگذاری و تحول آفرینی بسیار شگفت‌انگیزی ایفا نمودند؛ به عنوان نمونه‌ای از خروار، چون حضور در مسجد، طهارت و نظافت پیشین را طلب می‌کرد، بویژه با استحباب مسواک و به کار بردن بوی خوش برای اقامه نماز و با اختصاص دادن ستون مخلقه به گیاه عطرآگین خلوق برای خوشبو ساختن خود، </w:t>
      </w:r>
    </w:p>
    <w:p>
      <w:pPr>
        <w:pStyle w:val="BookText"/>
        <w:rPr/>
      </w:pPr>
      <w:r>
        <w:rPr>
          <w:rFonts w:ascii="IRNazanin" w:hAnsi="IRNazanin" w:eastAsia="IRNazanin"/>
          <w:color w:val="111111"/>
          <w:sz w:val="28"/>
          <w:sz w:val="28"/>
          <w:szCs w:val="28"/>
          <w:rtl w:val="true"/>
          <w:lang w:bidi="fa-IR"/>
        </w:rPr>
        <w:t>مسجد عملاً لزوم رعایت بهداشت و آراستگی را به مردمان مسلمان می‌آموخت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نماز جماعت در مسجد و قرار دادن افراد در یک صف و کنار هم و منظم ساختن صفوف توسط خود آن حضرت، نه تنها نظام طبقاتی اشراف و بردگان را درهم شکست و همه تفاخرات جاهلی را لگدکوب نمود و نظام نوین اجتماعی دیگری با ارزش‌های جدیدی به وجود آورد، بلکه رعایت نظم و ایجاد صفوفی در هم تنیده و منظم را به همگان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جلسات مشورتی در مسجد، نه تنها لزوم تفکر و تأمل در امور اجتماعی مسلمانان را به همه افراد یاد می‌داد، بلکه به مسؤولان، رهبران و حاکمان استفاده از نظرات دیگران را</w:t>
      </w:r>
    </w:p>
    <w:p>
      <w:pPr>
        <w:pStyle w:val="BookText"/>
        <w:rPr/>
      </w:pPr>
      <w:r>
        <w:rPr>
          <w:rFonts w:ascii="IRNazanin" w:hAnsi="IRNazanin" w:eastAsia="IRNazanin"/>
          <w:color w:val="111111"/>
          <w:sz w:val="28"/>
          <w:sz w:val="28"/>
          <w:szCs w:val="28"/>
          <w:rtl w:val="true"/>
          <w:lang w:bidi="fa-IR"/>
        </w:rPr>
        <w:t>آموزش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پذیرفتن هیأت‌های نمایندگی مذهبی و قبیله‌ای و ارایه سخنان مستدل و متقن در برابر پرسش‌های آنان، عملاً مردمان پرورش یافته در دوران تعصب، جنگ و جاهلیت را به روش گفت‌وگوهای برهان مدار و جدال احسن و رعایت انصاف در ارزیابی سخنان ارائه شده رهنمون شد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در یکی از مناظرات که فبهت القوم و تحیروا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اجلنا نتفکر فیما قلته لنا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 فیه بقلوب معتقده للانصاف یهدیکم الله</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به ما مهلت بده تا در آنچه فرمودی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بیندیشید ولی با قلب‌هایی که انصاف می‌ورزد تا هدایت شوید</w:t>
      </w:r>
      <w:r>
        <w:rPr>
          <w:rFonts w:eastAsia="IRNazanin" w:cs="IRNazanin"/>
          <w:color w:val="111111"/>
          <w:sz w:val="28"/>
          <w:szCs w:val="28"/>
          <w:rtl w:val="true"/>
          <w:lang w:bidi="fa-IR"/>
        </w:rPr>
        <w:t>.</w:t>
      </w:r>
      <w:r>
        <w:rPr>
          <w:rStyle w:val="FootnoteAnchor"/>
          <w:rtl w:val="true"/>
        </w:rPr>
        <w:footnoteReference w:id="1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اسطوانه حرس آن هم در کنار اسطوانه الوفود در مسجد النبی، اگرچه یادآور استفاد از سلاح برای تأمین امنیت جان پیامبر است،</w:t>
      </w:r>
      <w:r>
        <w:rPr>
          <w:rStyle w:val="FootnoteAnchor"/>
          <w:rtl w:val="true"/>
        </w:rPr>
        <w:footnoteReference w:id="18"/>
      </w:r>
      <w:r>
        <w:rPr>
          <w:rFonts w:ascii="IRNazanin" w:hAnsi="IRNazanin" w:eastAsia="IRNazanin"/>
          <w:color w:val="111111"/>
          <w:sz w:val="28"/>
          <w:sz w:val="28"/>
          <w:szCs w:val="28"/>
          <w:rtl w:val="true"/>
          <w:lang w:bidi="fa-IR"/>
        </w:rPr>
        <w:t>ولی افزون برآن و به دلیل تشکیل شورای نظامی در مسجد، بعد نظامی مسجد در جامعه‌سازی آرمانی اسلام را نشان می‌دهد؛ دین اسلام و مسلمانان واقعی در کنار بحث و گفت‌وگوهای مستدل، سلاح نیز در دست دارند تا تهاجمات دشمن را با شدت تمام پاسخ گویند، چنان که دشمن بهراسد و چندان بیمناک شود که هرگز خیال حمله و غارت و استعمار و استحمار این امت را در سر نپرورانند</w:t>
      </w:r>
      <w:r>
        <w:rPr>
          <w:rFonts w:eastAsia="IRNazanin" w:cs="IRNazanin"/>
          <w:color w:val="111111"/>
          <w:sz w:val="28"/>
          <w:szCs w:val="28"/>
          <w:rtl w:val="true"/>
          <w:lang w:bidi="fa-IR"/>
        </w:rPr>
        <w:t>.</w:t>
      </w:r>
      <w:r>
        <w:rPr>
          <w:rStyle w:val="FootnoteAnchor"/>
          <w:rtl w:val="true"/>
        </w:rPr>
        <w:footnoteReference w:id="19"/>
      </w:r>
      <w:bookmarkStart w:id="105" w:name="pg6473_58052"/>
    </w:p>
    <w:p>
      <w:pPr>
        <w:pStyle w:val="Heading6"/>
        <w:numPr>
          <w:ilvl w:val="5"/>
          <w:numId w:val="1"/>
        </w:numPr>
        <w:rPr/>
      </w:pPr>
      <w:bookmarkStart w:id="106" w:name="__RefHeading___Toc1218707_653776707"/>
      <w:bookmarkStart w:id="107" w:name="_Toc31"/>
      <w:bookmarkEnd w:id="105"/>
      <w:bookmarkEnd w:id="106"/>
      <w:r>
        <w:rPr/>
        <w:t>3</w:t>
      </w:r>
      <w:r>
        <w:rPr>
          <w:rtl w:val="true"/>
        </w:rPr>
        <w:t xml:space="preserve"> - </w:t>
      </w:r>
      <w:r>
        <w:rPr>
          <w:rtl w:val="true"/>
        </w:rPr>
        <w:t>مسجد پایگاه وحدت و جایگاه حل اختلاف</w:t>
      </w:r>
      <w:bookmarkEnd w:id="107"/>
    </w:p>
    <w:p>
      <w:pPr>
        <w:pStyle w:val="Heading6"/>
        <w:numPr>
          <w:ilvl w:val="5"/>
          <w:numId w:val="1"/>
        </w:numPr>
        <w:rPr/>
      </w:pPr>
      <w:bookmarkStart w:id="108" w:name="__RefHeading___Toc1218709_653776707"/>
      <w:bookmarkStart w:id="109" w:name="_Toc32"/>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از آنجا که بدون در هم آمیختن نیروها و بدون انسجام یافتن یک اجتماع نمی‌توان تحولی انسانی و عمیق به وجود آورد، پیامبر به امر خداوند در حرکت و تلاش نوین خود، مردمان را به وحدت فراخواند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هذه امتکم امه واحده و انا ربکم فاتقون</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دشمنی‌های دیرین را به دوستی‌های بی‌مانند تبدیل کرد و با عوامل اختلاف آفرین و با هرگونه اختلاف و اختلاف آفرینی خواه میان مهاجر و انصار و خواه میان عرب و عجم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مخالفت می‌نمود؛ زیرا خداوند فرمان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اخوه فاصلحوا بین اخویکم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مرکز آموزش علمی و عملی و پایگاه اصلی وحدت و حل اختلاف مسجد بود به همین جهت وقتی مسجد ضرار این جایگاه و نقش وحدت آفرینی را از دست داد و به مرکزی برای اختلاف‌افکنی مبدل شد، تخریب گردید و جایگاه انبوه ساختن زباله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اتخذوا مسجدا ضرارا و کفرا و تفریقا بین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تقم فیه ابدا</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این سنت نبوی به مسلمانان نشان داد که هر مرکز اختلاف آفرین هرکجا که باشد حتی اگر نام مسجد به خود بگیرد، باید تخریب و به مزبله تبدیل شود</w:t>
      </w:r>
      <w:r>
        <w:rPr>
          <w:rFonts w:eastAsia="IRNazanin" w:cs="IRNazanin"/>
          <w:color w:val="111111"/>
          <w:sz w:val="28"/>
          <w:szCs w:val="28"/>
          <w:rtl w:val="true"/>
          <w:lang w:bidi="fa-IR"/>
        </w:rPr>
        <w:t>.</w:t>
      </w:r>
    </w:p>
    <w:p>
      <w:pPr>
        <w:pStyle w:val="Heading6"/>
        <w:numPr>
          <w:ilvl w:val="5"/>
          <w:numId w:val="1"/>
        </w:numPr>
        <w:rPr/>
      </w:pPr>
      <w:bookmarkStart w:id="110" w:name="__RefHeading___Toc1218711_653776707"/>
      <w:bookmarkStart w:id="111" w:name="_Toc33"/>
      <w:bookmarkEnd w:id="110"/>
      <w:r>
        <w:rPr>
          <w:rtl w:val="true"/>
        </w:rPr>
        <w:t>ضرورت پیروی از سیره در دوران معاصر</w:t>
      </w:r>
      <w:bookmarkEnd w:id="111"/>
    </w:p>
    <w:p>
      <w:pPr>
        <w:pStyle w:val="BookText"/>
        <w:rPr/>
      </w:pPr>
      <w:r>
        <w:rPr>
          <w:rFonts w:ascii="IRNazanin" w:hAnsi="IRNazanin" w:eastAsia="IRNazanin"/>
          <w:color w:val="111111"/>
          <w:sz w:val="28"/>
          <w:sz w:val="28"/>
          <w:szCs w:val="28"/>
          <w:rtl w:val="true"/>
          <w:lang w:bidi="fa-IR"/>
        </w:rPr>
        <w:t>اندیشمندان عزیز و گرامی؛ 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نباید تنها به ذکر و یادکرد سنت نبوی در مورد مساجد اکتفا نمود؛ بلکه پرسش اساسی آن است که اکنون برای اصلاح امت اسلامی و نجات بشریت از کجا و چگونه آغاز نمود و از کدامین مرکز تحول و اصلاحات امت اسلامی را پی گرفت؟ پیام کنونی سنت نبوی در مورد مساجد چیست؟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امروز کلید حل مشکلات بسیار امت بزرگ اسلامی در مسجد یافت می‌شود؛ اقدام و سنت نبوی در تأسیس مسجد، یک حرکت مقطعی یا نمادین و اتفاقی نیست بلکه حساب شده نقطه آغاز را به ما نشان داده است و بدون شک هم اکنون نیز می‌تواند </w:t>
      </w:r>
    </w:p>
    <w:p>
      <w:pPr>
        <w:pStyle w:val="BookText"/>
        <w:rPr/>
      </w:pPr>
      <w:r>
        <w:rPr>
          <w:rFonts w:ascii="IRNazanin" w:hAnsi="IRNazanin" w:eastAsia="IRNazanin"/>
          <w:color w:val="111111"/>
          <w:sz w:val="28"/>
          <w:sz w:val="28"/>
          <w:szCs w:val="28"/>
          <w:rtl w:val="true"/>
          <w:lang w:bidi="fa-IR"/>
        </w:rPr>
        <w:t>و می‌بایست نقطه آغاز و بهترین و کوتاه‌ترین مسیر اصلاح امت اسلامی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w:t>
      </w:r>
    </w:p>
    <w:p>
      <w:pPr>
        <w:pStyle w:val="BookText"/>
        <w:rPr/>
      </w:pPr>
      <w:r>
        <w:rPr>
          <w:rFonts w:ascii="IRNazanin" w:hAnsi="IRNazanin" w:eastAsia="IRNazanin"/>
          <w:color w:val="111111"/>
          <w:sz w:val="28"/>
          <w:sz w:val="28"/>
          <w:szCs w:val="28"/>
          <w:rtl w:val="true"/>
          <w:lang w:bidi="fa-IR"/>
        </w:rPr>
        <w:t>به سنت نبوی بازگشت و مسجد را احیا نمود زیرا مشکل امت اسلامی نداشتن محل عبادت نیست که براساس فرموده رسولش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لی الارض مسجدا و طهورا</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بلکه مشکل آنان مرکز هدایت و الهام امور مختلف است که سرچشمه آن در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رهبران معنوی و فکری مسلمانان هم اکنون بر اساس شرح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 لک صدرک</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احساس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علیه ما عنتم</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و مصلحت سنجی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 اهوائهم</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باید دامن پردامنه اختلافات را برچینند و وحدت و یکدلی و یگانگی را که صلاح و اصلاح امت اسلامی در آن است، مورد توجه قرار دهند و آن را در احیای نقش‌ها و کارکرد مساجد جستجو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مسجد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یتلوا علیهم آیاته و یزکیهم و یعلمهم الکتاب و الحکمه</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بوده و باید</w:t>
      </w:r>
    </w:p>
    <w:p>
      <w:pPr>
        <w:pStyle w:val="BookText"/>
        <w:rPr/>
      </w:pPr>
      <w:r>
        <w:rPr>
          <w:rFonts w:ascii="IRNazanin" w:hAnsi="IRNazanin" w:eastAsia="IRNazanin"/>
          <w:color w:val="111111"/>
          <w:sz w:val="28"/>
          <w:sz w:val="28"/>
          <w:szCs w:val="28"/>
          <w:rtl w:val="true"/>
          <w:lang w:bidi="fa-IR"/>
        </w:rPr>
        <w:t xml:space="preserve">باشد و رسالت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 عنهم اصرهم و الاغلال التی کانت علیهم</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بوده و باید امروز رسالت دانشمندان مسلمان نیز همان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اسطوانه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نیز برای امت اسلامی پیامی برای برگزاری گفت‌وگوهای برهانی وحدت آفرین در بر ندارد؟</w:t>
      </w:r>
    </w:p>
    <w:p>
      <w:pPr>
        <w:pStyle w:val="BookText"/>
        <w:rPr/>
      </w:pPr>
      <w:r>
        <w:rPr>
          <w:rFonts w:ascii="IRNazanin" w:hAnsi="IRNazanin" w:eastAsia="IRNazanin"/>
          <w:color w:val="111111"/>
          <w:sz w:val="28"/>
          <w:sz w:val="28"/>
          <w:szCs w:val="28"/>
          <w:rtl w:val="true"/>
          <w:lang w:bidi="fa-IR"/>
        </w:rPr>
        <w:t>آیا اسطوانه مخلقه مسلمانان را به طهارت و آراستگی و خوشبویی دعوت نمی‌کند؟</w:t>
      </w:r>
    </w:p>
    <w:p>
      <w:pPr>
        <w:pStyle w:val="BookText"/>
        <w:rPr/>
      </w:pPr>
      <w:r>
        <w:rPr>
          <w:rFonts w:ascii="IRNazanin" w:hAnsi="IRNazanin" w:eastAsia="IRNazanin"/>
          <w:color w:val="111111"/>
          <w:sz w:val="28"/>
          <w:sz w:val="28"/>
          <w:szCs w:val="28"/>
          <w:rtl w:val="true"/>
          <w:lang w:bidi="fa-IR"/>
        </w:rPr>
        <w:t>آیا اسطوانه توبه و سریر در مسجد نبوی ما را به اعتکاف و استغفار و توبه فرا نمی‌خواند؟</w:t>
      </w:r>
    </w:p>
    <w:p>
      <w:pPr>
        <w:pStyle w:val="BookText"/>
        <w:rPr/>
      </w:pPr>
      <w:r>
        <w:rPr>
          <w:rFonts w:ascii="IRNazanin" w:hAnsi="IRNazanin" w:eastAsia="IRNazanin"/>
          <w:color w:val="111111"/>
          <w:sz w:val="28"/>
          <w:sz w:val="28"/>
          <w:szCs w:val="28"/>
          <w:rtl w:val="true"/>
          <w:lang w:bidi="fa-IR"/>
        </w:rPr>
        <w:t>و آیا سکوت امروزین مساجد در شبکه‌های مختلف صدایی، تصویری، اینترانتی و اینترنتی جهان با اسطوانه حنانه سازگار است؟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آیا بعد جهاد آفرین مساجد قابل احیا نیست؟ اگر مساجد این کارکرد برگرفته </w:t>
      </w:r>
    </w:p>
    <w:p>
      <w:pPr>
        <w:pStyle w:val="BookText"/>
        <w:rPr/>
      </w:pPr>
      <w:r>
        <w:rPr>
          <w:rFonts w:ascii="IRNazanin" w:hAnsi="IRNazanin" w:eastAsia="IRNazanin"/>
          <w:color w:val="111111"/>
          <w:sz w:val="28"/>
          <w:sz w:val="28"/>
          <w:szCs w:val="28"/>
          <w:rtl w:val="true"/>
          <w:lang w:bidi="fa-IR"/>
        </w:rPr>
        <w:t>از سنت نبوی را ایفا می‌کردند حتی اگر دولت‌های اسلامی به هر دلیل نمی‌توانستند از کیان امت اسلامی دفاع کنند و اسرائیل و آمریکا از لبنان و فلسطین و عراق برانند، آیا اسرائیل و آمریکا جرأت آن را داشت که این همه جنایات فجیع در لبنان و عراق و افغانستان به وجود آورد؟</w:t>
      </w:r>
    </w:p>
    <w:p>
      <w:pPr>
        <w:pStyle w:val="BookText"/>
        <w:rPr/>
      </w:pPr>
      <w:r>
        <w:rPr>
          <w:rFonts w:ascii="IRNazanin" w:hAnsi="IRNazanin" w:eastAsia="IRNazanin"/>
          <w:color w:val="111111"/>
          <w:sz w:val="28"/>
          <w:sz w:val="28"/>
          <w:szCs w:val="28"/>
          <w:rtl w:val="true"/>
          <w:lang w:bidi="fa-IR"/>
        </w:rPr>
        <w:t>افزون بر نقش آفرینی مساجد در حل مشکلات امت اسلامی، هم‌اکنون گمشده بشریت را نیز فقط در مساجد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الکسیس کارل دانشمند زیست شناس و برنده دو جایزه نوبل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همچنان که به آب و اکسیژن نیازمند است، به خدا نیز محتاج است و احساس عرفانی، احساس اخلاقی، احساس جمال و نور عقل، به شخصیت بشری، شگفتگی و انبساط پر معنا و کاملی می‌بخشد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ملت‌هایی که نیایش از میان آنان رخت بربندد به طور قطعی سقوط می‌کنند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مگر نه آن است که دانشگاه‌های صنعتی و تجربی و نظامی بریده از اخلاق و انسانیت و تهذیب که عالمان و متخصصان بی‌تعهد می‌پرورانند و منشأ ساخت تسلیحات شیمیایی، بمب‌ها و کاربرد آنها علیه افراد بی‌گناه هستند و در یک کلام، جدا ساختن علم، صنعت، تربیت و اقتصاد از دین و مسجد و معبد، این مشکلات را به بار آورده است و هم‌اکنون بشریت خسارت جبران‌ناپذیر این جداسازی را تجربه می‌کند؟</w:t>
      </w:r>
    </w:p>
    <w:p>
      <w:pPr>
        <w:pStyle w:val="BookText"/>
        <w:rPr/>
      </w:pPr>
      <w:r>
        <w:rPr>
          <w:rFonts w:ascii="IRNazanin" w:hAnsi="IRNazanin" w:eastAsia="IRNazanin"/>
          <w:color w:val="111111"/>
          <w:sz w:val="28"/>
          <w:sz w:val="28"/>
          <w:szCs w:val="28"/>
          <w:rtl w:val="true"/>
          <w:lang w:bidi="fa-IR"/>
        </w:rPr>
        <w:t>براستی انسان مادی امروزی که به مادون انسانیت سقوط یافته و با گرفتار آمدن به نوعی جزمیت و دگماتیسم در مورد محسوسات عقل را از کلی نگری حق جویانه به جزیی نگری منفعت گرایانه معطوف ساخته و رفاه و پیشرفت اقتصادی، او را از تعالی انسانی و اخلاقی باز اندیشمندان عزیز و گرامی؛ 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نباید تنها به ذکر و یادکرد سنت نبوی در مورد مساجد اکتفا نمود؛ بلکه پرسش اساسی آن است که اکنون برای اصلاح امت اسلامی و نجات بشریت از کجا و چگونه آغاز نمود و از کدامین مرکز تحول و اصلاحات امت اسلامی را پی گرفت؟ پیام کنونی سنت نبوی در مورد مساجد چیست؟</w:t>
      </w:r>
    </w:p>
    <w:p>
      <w:pPr>
        <w:pStyle w:val="BookText"/>
        <w:rPr/>
      </w:pPr>
      <w:r>
        <w:rPr>
          <w:rFonts w:ascii="IRNazanin" w:hAnsi="IRNazanin" w:eastAsia="IRNazanin"/>
          <w:color w:val="111111"/>
          <w:sz w:val="28"/>
          <w:sz w:val="28"/>
          <w:szCs w:val="28"/>
          <w:rtl w:val="true"/>
          <w:lang w:bidi="fa-IR"/>
        </w:rPr>
        <w:t>بدون تردید امروز کلید حل مشکلات بسیار امت بزرگ اسلامی در مسجد یافت می‌شود؛ اقدام و سنت نبوی در تأسیس مسجد، یک حرکت مقطعی یا نمادین و اتفاقی نیست بلکه حساب شده نقطه آغاز را به ما نشان داده است و بدون شک هم اکنون نیز می‌تواند و می‌بایست نقطه آغاز و بهترین و کوتاه‌ترین مسیر اصلاح امت اسلامی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سنت نبوی بازگشت و مسجد را احیا نمود زیرا مشکل امت اسلامی نداشتن محل عبادت نیست که براساس فرموده رسولش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لی الارض مسجدا و طهورا</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بلکه مشکل آنان مرکز هدایت و الهام امور مختلف است که سرچشمه آن در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رهبران معنوی و فکری مسلمانان هم اکنون بر اساس شرح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 لک صدرک</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احساس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علیه ما عنتم</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و مصلحت سنجی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 اهوائهم</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باید دامن پردامنه اختلافات را برچینند و وحدت و یکدلی و یگانگی را که صلاح و اصلاح امت اسلامی در آن است، مورد توجه قرار دهند و آن را در احیای نقش‌ها و کارکرد مساجد جستجو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مسجد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یتلوا علیهم آیاته و یزکیهم و یعلمهم الکتاب و الحکمه</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بوده و باید باشد و رسالت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 عنهم اصرهم و الاغلال التی کانت علیهم</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بوده و باید امروز رسالت دانشمندان مسلمان نیز همان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اسطوانه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نیز برای امت اسلامی پیامی برای برگزاری گفت‌وگوهای برهانی وحدت آفرین در بر ندارد؟</w:t>
      </w:r>
    </w:p>
    <w:p>
      <w:pPr>
        <w:pStyle w:val="BookText"/>
        <w:rPr/>
      </w:pPr>
      <w:r>
        <w:rPr>
          <w:rFonts w:ascii="IRNazanin" w:hAnsi="IRNazanin" w:eastAsia="IRNazanin"/>
          <w:color w:val="111111"/>
          <w:sz w:val="28"/>
          <w:sz w:val="28"/>
          <w:szCs w:val="28"/>
          <w:rtl w:val="true"/>
          <w:lang w:bidi="fa-IR"/>
        </w:rPr>
        <w:t>آیا اسطوانه مخلقه مسلمانان را به طهارت و آراستگی و خوشبویی دعوت نمی‌کند؟</w:t>
      </w:r>
    </w:p>
    <w:p>
      <w:pPr>
        <w:pStyle w:val="BookText"/>
        <w:rPr/>
      </w:pPr>
      <w:r>
        <w:rPr>
          <w:rFonts w:ascii="IRNazanin" w:hAnsi="IRNazanin" w:eastAsia="IRNazanin"/>
          <w:color w:val="111111"/>
          <w:sz w:val="28"/>
          <w:sz w:val="28"/>
          <w:szCs w:val="28"/>
          <w:rtl w:val="true"/>
          <w:lang w:bidi="fa-IR"/>
        </w:rPr>
        <w:t>آیا اسطوانه توبه و سریر در مسجد نبوی ما را به اعتکاف و استغفار و توبه فرا نمی‌خواند؟</w:t>
      </w:r>
    </w:p>
    <w:p>
      <w:pPr>
        <w:pStyle w:val="BookText"/>
        <w:rPr/>
      </w:pPr>
      <w:r>
        <w:rPr>
          <w:rFonts w:ascii="IRNazanin" w:hAnsi="IRNazanin" w:eastAsia="IRNazanin"/>
          <w:color w:val="111111"/>
          <w:sz w:val="28"/>
          <w:sz w:val="28"/>
          <w:szCs w:val="28"/>
          <w:rtl w:val="true"/>
          <w:lang w:bidi="fa-IR"/>
        </w:rPr>
        <w:t>و آیا سکوت امروزین مساجد در شبکه‌های مختلف صدایی، تصویری، اینترانتی و اینترنتی جهان با اسطوانه حنانه سازگار است؟</w:t>
      </w:r>
    </w:p>
    <w:p>
      <w:pPr>
        <w:pStyle w:val="BookText"/>
        <w:rPr/>
      </w:pPr>
      <w:r>
        <w:rPr>
          <w:rFonts w:ascii="IRNazanin" w:hAnsi="IRNazanin" w:eastAsia="IRNazanin"/>
          <w:color w:val="111111"/>
          <w:sz w:val="28"/>
          <w:sz w:val="28"/>
          <w:szCs w:val="28"/>
          <w:rtl w:val="true"/>
          <w:lang w:bidi="fa-IR"/>
        </w:rPr>
        <w:t>به راستی آیا بعد جهاد آفرین مساجد قابل احیا نیست؟ اگر مساجد این کارکرد برگرفته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سنت نبوی را ایفا می‌کردند حتی اگر دولت‌های اسلامی به هر دلیل نمی‌توانستند از کیان امت اسلامی دفاع کنند و اسرائیل و آمریکا از لبنان و فلسطین و عراق برانند، آیا اسرائیل و آمریکا جرأت آن را داشت که این همه جنایات فجیع در لبنان و عراق و افغانستان به وجود آورد؟</w:t>
      </w:r>
    </w:p>
    <w:p>
      <w:pPr>
        <w:pStyle w:val="BookText"/>
        <w:rPr/>
      </w:pPr>
      <w:r>
        <w:rPr>
          <w:rFonts w:ascii="IRNazanin" w:hAnsi="IRNazanin" w:eastAsia="IRNazanin"/>
          <w:color w:val="111111"/>
          <w:sz w:val="28"/>
          <w:sz w:val="28"/>
          <w:szCs w:val="28"/>
          <w:rtl w:val="true"/>
          <w:lang w:bidi="fa-IR"/>
        </w:rPr>
        <w:t>افزون بر نقش آفرینی مساجد در حل مشکلات امت اسلامی، هم‌اکنون گمشده بشریت را نیز فقط در مساجد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الکسیس کارل دانشمند زیست شناس و برنده دو جایزه نوبل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همچنان که به آب و اکسیژن نیازمند است، به خدا نیز محتاج است و احساس عرفانی، احساس اخلاقی، احساس جمال و نور عقل، به شخصیت بشری، شگفتگی و انبساط پر معنا و کاملی می‌بخشد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ملت‌هایی که نیایش از میان آنان رخت بربندد به طور قطعی سقوط می‌کنند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مگر نه آن است که دانشگاه‌های صنعتی و تجربی و نظامی بریده از اخلاق و انسانیت و تهذیب که عالمان و متخصصان بی‌تعهد می‌پرورانند و منشأ ساخت تسلیحات شیمیایی، بمب‌ها و کاربرد آنها علیه افراد بی‌گناه هستند و در یک کلام، جدا ساختن علم، صنعت، تربیت و اقتصاد از دین و مسجد و معبد، این مشکلات را به بار آورده است و هم‌اکنون بشریت خسارت جبران‌ناپذیر این جداسازی را تجربه می‌کند؟</w:t>
      </w:r>
    </w:p>
    <w:p>
      <w:pPr>
        <w:pStyle w:val="BookText"/>
        <w:rPr/>
      </w:pPr>
      <w:r>
        <w:rPr>
          <w:rFonts w:ascii="IRNazanin" w:hAnsi="IRNazanin" w:eastAsia="IRNazanin"/>
          <w:color w:val="111111"/>
          <w:sz w:val="28"/>
          <w:sz w:val="28"/>
          <w:szCs w:val="28"/>
          <w:rtl w:val="true"/>
          <w:lang w:bidi="fa-IR"/>
        </w:rPr>
        <w:t>براستی انسان مادی امروزی که به مادون انسانیت سقوط یافته و با گرفتار آمدن به نوعی جزمیت و دگماتیسم در مورد محسوسات عقل را از کلی نگری حق جویانه به جزیی نگری منفعت گرایانه معطوف ساخته و رفاه و پیشرفت اقتصادی، او را از تعالی انسانی و اخلاقی باز داشته، از کدامین مرکز جز مسجد می‌تواند انتظار هدایت و یاری داشته باشد؟</w:t>
      </w:r>
    </w:p>
    <w:p>
      <w:pPr>
        <w:pStyle w:val="BookText"/>
        <w:rPr/>
      </w:pPr>
      <w:r>
        <w:rPr>
          <w:rFonts w:ascii="IRNazanin" w:hAnsi="IRNazanin" w:eastAsia="IRNazanin"/>
          <w:color w:val="111111"/>
          <w:sz w:val="28"/>
          <w:sz w:val="28"/>
          <w:szCs w:val="28"/>
          <w:rtl w:val="true"/>
          <w:lang w:bidi="fa-IR"/>
        </w:rPr>
        <w:t>پس باید با ایمانی راستین و باوری پولادین سنت نبوی در مورد مساجد را پی گرفت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بحر جز مرد داعی نرفت</w:t>
      </w:r>
    </w:p>
    <w:p>
      <w:pPr>
        <w:pStyle w:val="BookText"/>
        <w:rPr/>
      </w:pPr>
      <w:r>
        <w:rPr>
          <w:rFonts w:ascii="IRNazanin" w:hAnsi="IRNazanin" w:eastAsia="IRNazanin"/>
          <w:color w:val="111111"/>
          <w:sz w:val="28"/>
          <w:sz w:val="28"/>
          <w:szCs w:val="28"/>
          <w:rtl w:val="true"/>
          <w:lang w:bidi="fa-IR"/>
        </w:rPr>
        <w:t>گم آن شد که دنبال راعی نرفت</w:t>
      </w:r>
    </w:p>
    <w:p>
      <w:pPr>
        <w:pStyle w:val="BookText"/>
        <w:rPr/>
      </w:pPr>
      <w:r>
        <w:rPr>
          <w:rFonts w:ascii="IRNazanin" w:hAnsi="IRNazanin" w:eastAsia="IRNazanin"/>
          <w:color w:val="111111"/>
          <w:sz w:val="28"/>
          <w:sz w:val="28"/>
          <w:szCs w:val="28"/>
          <w:rtl w:val="true"/>
          <w:lang w:bidi="fa-IR"/>
        </w:rPr>
        <w:t>کسانی کزین راه برگشته‌اند</w:t>
      </w:r>
    </w:p>
    <w:p>
      <w:pPr>
        <w:pStyle w:val="BookText"/>
        <w:rPr/>
      </w:pPr>
      <w:r>
        <w:rPr>
          <w:rFonts w:ascii="IRNazanin" w:hAnsi="IRNazanin" w:eastAsia="IRNazanin"/>
          <w:color w:val="111111"/>
          <w:sz w:val="28"/>
          <w:sz w:val="28"/>
          <w:szCs w:val="28"/>
          <w:rtl w:val="true"/>
          <w:lang w:bidi="fa-IR"/>
        </w:rPr>
        <w:t>برفتند بسیار و سرگشته‌اند</w:t>
      </w:r>
    </w:p>
    <w:p>
      <w:pPr>
        <w:pStyle w:val="BookText"/>
        <w:rPr/>
      </w:pPr>
      <w:r>
        <w:rPr>
          <w:rFonts w:ascii="IRNazanin" w:hAnsi="IRNazanin" w:eastAsia="IRNazanin"/>
          <w:color w:val="111111"/>
          <w:sz w:val="28"/>
          <w:sz w:val="28"/>
          <w:szCs w:val="28"/>
          <w:rtl w:val="true"/>
          <w:lang w:bidi="fa-IR"/>
        </w:rPr>
        <w:t>خلاف پیامبر کسی ره گزید</w:t>
      </w:r>
    </w:p>
    <w:p>
      <w:pPr>
        <w:pStyle w:val="BookText"/>
        <w:rPr/>
      </w:pPr>
      <w:r>
        <w:rPr>
          <w:rFonts w:ascii="IRNazanin" w:hAnsi="IRNazanin" w:eastAsia="IRNazanin"/>
          <w:color w:val="111111"/>
          <w:sz w:val="28"/>
          <w:sz w:val="28"/>
          <w:szCs w:val="28"/>
          <w:rtl w:val="true"/>
          <w:lang w:bidi="fa-IR"/>
        </w:rPr>
        <w:t>که هرگز به منزل نخواهد رسید</w:t>
      </w:r>
    </w:p>
    <w:p>
      <w:pPr>
        <w:pStyle w:val="BookText"/>
        <w:rPr/>
      </w:pPr>
      <w:r>
        <w:rPr>
          <w:rFonts w:ascii="IRNazanin" w:hAnsi="IRNazanin" w:eastAsia="IRNazanin"/>
          <w:color w:val="111111"/>
          <w:sz w:val="28"/>
          <w:sz w:val="28"/>
          <w:szCs w:val="28"/>
          <w:rtl w:val="true"/>
          <w:lang w:bidi="fa-IR"/>
        </w:rPr>
        <w:t>مپندار سعدی که راه صفا</w:t>
      </w:r>
    </w:p>
    <w:p>
      <w:pPr>
        <w:pStyle w:val="BookText"/>
        <w:rPr/>
      </w:pPr>
      <w:r>
        <w:rPr>
          <w:rFonts w:ascii="IRNazanin" w:hAnsi="IRNazanin" w:eastAsia="IRNazanin"/>
          <w:color w:val="111111"/>
          <w:sz w:val="28"/>
          <w:sz w:val="28"/>
          <w:szCs w:val="28"/>
          <w:rtl w:val="true"/>
          <w:lang w:bidi="fa-IR"/>
        </w:rPr>
        <w:t>توان رفت جز پی مصطفی</w:t>
      </w:r>
      <w:r>
        <w:rPr>
          <w:rStyle w:val="FootnoteAnchor"/>
          <w:rtl w:val="true"/>
        </w:rPr>
        <w:footnoteReference w:id="3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112" w:name="pg6473_58061"/>
    </w:p>
    <w:p>
      <w:pPr>
        <w:pStyle w:val="Heading4"/>
        <w:numPr>
          <w:ilvl w:val="3"/>
          <w:numId w:val="1"/>
        </w:numPr>
        <w:rPr/>
      </w:pPr>
      <w:bookmarkStart w:id="113" w:name="__RefHeading___Toc1218713_653776707"/>
      <w:bookmarkStart w:id="114" w:name="_Toc34"/>
      <w:bookmarkEnd w:id="112"/>
      <w:bookmarkEnd w:id="113"/>
      <w:r>
        <w:rPr>
          <w:rtl w:val="true"/>
        </w:rPr>
        <w:t xml:space="preserve">مساجد در سیره‌ی پیامبر اعظم صلی الله علیه و آله </w:t>
      </w:r>
      <w:r>
        <w:rPr>
          <w:rtl w:val="true"/>
        </w:rPr>
        <w:t xml:space="preserve">/ </w:t>
      </w:r>
      <w:r>
        <w:rPr>
          <w:rtl w:val="true"/>
        </w:rPr>
        <w:t>عالیه جعفری</w:t>
      </w:r>
      <w:bookmarkEnd w:id="114"/>
    </w:p>
    <w:p>
      <w:pPr>
        <w:pStyle w:val="Heading5"/>
        <w:numPr>
          <w:ilvl w:val="4"/>
          <w:numId w:val="1"/>
        </w:numPr>
        <w:rPr/>
      </w:pPr>
      <w:bookmarkStart w:id="115" w:name="__RefHeading___Toc1218715_653776707"/>
      <w:bookmarkStart w:id="116" w:name="_Toc35"/>
      <w:bookmarkEnd w:id="115"/>
      <w:r>
        <w:rPr>
          <w:rtl w:val="true"/>
        </w:rPr>
        <w:t>پیش‌گفتار</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امر ربی بالقسط و اقیموا وجوهکم عند کل مسجد و ادعوه مخلصین له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سنگر دفاع از حریم دین مقدّس اسلام است، و در طول تاریخ، بزرگانی همچون پیامبر اعظمصلی الله علیه و اله و اصحاب با وفایش، سربازان مدافع آن بوده‌اند و همواره تجلی‌گاه عشق و عبادت و خضوع به درگاه پروردگار عالم بوده است، دل مؤمنان صادق، بهترین سنگر در برابر شرک و بی‌دینی است که شبانه روز چند نوبت به سوی خدا می‌ایستد و با حضور در مسجد آن را جلوه و نورانیّت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فراوانی که پیامبر اعظم صلی الله علیه و آله و ائمه اطهار بر اقامه نماز جماعت داشته‌اند، بر دائمی و همیشگی بودن این دفاع،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سنگر مهم، می‌توان نقش‌های بسیاری در سراسر تاریخ نام برد که مهم‌ترین نقش آن نقش عبادی و ارتباطی آن است؛ زیرا در میان اقوام و ملل گوناگون مکان‌هایی پیدا می‌شود که از تقدس و اهمیّتی ویژه برخوردار است؛ و مردم با حضور در آن‌جا به نیایش و عبادت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مسلمانان، مقدّس‌ترین و با اهمیّت‌ترین مکان مسجد است که در فرهنگ دین ما مسجد یادآور خشوع و خضوع و عبادت و بندگی به درگاه خداوند است، زیرا در مسجد، انسان‌ها به سجده می‌افتند که اوج بندگی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فرمودند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117" w:name="pg6473_58063"/>
    </w:p>
    <w:p>
      <w:pPr>
        <w:pStyle w:val="BookText"/>
        <w:rPr/>
      </w:pPr>
      <w:bookmarkEnd w:id="1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ألسُّجودُ منتَهی العِبادة مِن بَنی‌آدم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سجده انتها و اوج عبادت انسان است و همچنین روح سجده، تکلّم و سخن گفتن و ذکر پروردگار عالم است که بر اهمیّت آن تأکید فراوانی شده است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وَمساجِدُ یُذکَرُفیها اسمُ اللّه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جَلی و زیبایی سجده و ذکر، خواندن صادقانه و از روی اخلاص است</w:t>
      </w:r>
      <w:r>
        <w:rPr>
          <w:rFonts w:eastAsia="IRNazanin" w:cs="IRNazanin"/>
          <w:color w:val="111111"/>
          <w:sz w:val="28"/>
          <w:szCs w:val="28"/>
          <w:rtl w:val="true"/>
          <w:lang w:bidi="fa-IR"/>
        </w:rPr>
        <w:t>.</w:t>
      </w:r>
    </w:p>
    <w:p>
      <w:pPr>
        <w:pStyle w:val="Heading5"/>
        <w:numPr>
          <w:ilvl w:val="4"/>
          <w:numId w:val="1"/>
        </w:numPr>
        <w:rPr/>
      </w:pPr>
      <w:bookmarkStart w:id="118" w:name="__RefHeading___Toc1218717_653776707"/>
      <w:bookmarkStart w:id="119" w:name="_Toc36"/>
      <w:bookmarkEnd w:id="118"/>
      <w:r>
        <w:rPr>
          <w:rtl w:val="true"/>
        </w:rPr>
        <w:t>خاطره از نخستین منبر مسجد پیامبر اعظم صلی الله علیه و آله</w:t>
      </w:r>
      <w:bookmarkEnd w:id="119"/>
    </w:p>
    <w:p>
      <w:pPr>
        <w:pStyle w:val="BookText"/>
        <w:rPr/>
      </w:pPr>
      <w:r>
        <w:rPr>
          <w:rFonts w:ascii="IRNazanin" w:hAnsi="IRNazanin" w:eastAsia="IRNazanin"/>
          <w:color w:val="111111"/>
          <w:sz w:val="28"/>
          <w:sz w:val="28"/>
          <w:szCs w:val="28"/>
          <w:rtl w:val="true"/>
          <w:lang w:bidi="fa-IR"/>
        </w:rPr>
        <w:t xml:space="preserve">هنگامی که رسول خدا صلی الله علیه و آله با یاران اندک به مدینه مهاجرت نمودند، در آغاز چون مسلمانان، کم بودند پیامبر صلی الله علیه و آله هنگام سخنرانی، بر ستون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ستونی از نخل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می‌داد، و به ارشاد مردم می‌پرداخت، ولی وقتی جمعیت مسلمین فزونی یافت، پیامبر اعظم صلی الله علیه و آله برای نخستین بار از پله‌های آن منبر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فریاد ناله از تنه درخت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ستون مسجد و تکیه‌گاه قبلی پیامبر اعظم صلی الله علیه و آله بود بلند شد، همانند ناله شتری که از بچه خود جدا شده و آه و ناله می‌کند که همه حاضران آن ناله را شنیدند، این ناله فراق بود، پیامبر اعظم صلی الله علیه و آله دیگر هنگام سخن گفتن به آن تکیه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صلی‌الله علیه و آله هنگامی که بالای منبر رفت،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دعا یانفرین، گفته می‌شود؛ در آن‌جا این سؤال در ذهن حاضران آمد که چرا پیامبر اعظم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ولی طولی نکشید که پاسخ این سؤال روشن گردید و آن این بود که پیامبر اعظم صلی الله علیه و آله وقتی بالای منبر رفت، از جبرئیل سه نفرین شنید که دیگران این صدا را نمی‌شنیدند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شنید که جبرئیل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لعنت کن بر عاق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سپس شنید،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لعنت بفرست بر کسی که ماه مبارک رمضان بر او بگذر و او از رحمت و آمرزش الهی محروم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صلی الله علیه و 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شنید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لعنت کن کسی را که نام رسول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بشنود و صلوات نفرستد، پیامبر اعظم صلی‌الله علیه و آله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مورد قبول و استجابت خداست، این حدیث هشدار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120" w:name="pg6473_58065"/>
    </w:p>
    <w:p>
      <w:pPr>
        <w:pStyle w:val="BookText"/>
        <w:rPr/>
      </w:pPr>
      <w:bookmarkEnd w:id="120"/>
      <w:r>
        <w:rPr>
          <w:rFonts w:ascii="IRNazanin" w:hAnsi="IRNazanin" w:eastAsia="IRNazanin"/>
          <w:color w:val="111111"/>
          <w:sz w:val="28"/>
          <w:sz w:val="28"/>
          <w:szCs w:val="28"/>
          <w:rtl w:val="true"/>
          <w:lang w:bidi="fa-IR"/>
        </w:rPr>
        <w:t>خطیری است به ما که در باره بی‌احترامی به پدر و مادر، و محرومیت از آن همه برکات سرشار ماه رمضان، و درود نفرستادن به پیامبر اعظم صلی الله علیه و آله هنگام شنیدن نام آن حضرت، بیندیشم و به این سه موضوع، توجه کامل داشته باشیم و حق آن را به شایستگی ادا کنیم</w:t>
      </w:r>
      <w:r>
        <w:rPr>
          <w:rFonts w:eastAsia="IRNazanin" w:cs="IRNazanin"/>
          <w:color w:val="111111"/>
          <w:sz w:val="28"/>
          <w:szCs w:val="28"/>
          <w:rtl w:val="true"/>
          <w:lang w:bidi="fa-IR"/>
        </w:rPr>
        <w:t>.</w:t>
      </w:r>
    </w:p>
    <w:p>
      <w:pPr>
        <w:pStyle w:val="Heading5"/>
        <w:numPr>
          <w:ilvl w:val="4"/>
          <w:numId w:val="1"/>
        </w:numPr>
        <w:rPr/>
      </w:pPr>
      <w:bookmarkStart w:id="121" w:name="__RefHeading___Toc1218719_653776707"/>
      <w:bookmarkStart w:id="122" w:name="_Toc37"/>
      <w:bookmarkEnd w:id="121"/>
      <w:r>
        <w:rPr>
          <w:rtl w:val="true"/>
        </w:rPr>
        <w:t>مسجد، کانون اصلی تبلیغ پیامبر اعظم صلی الله علیه و آله</w:t>
      </w:r>
      <w:bookmarkEnd w:id="122"/>
    </w:p>
    <w:p>
      <w:pPr>
        <w:pStyle w:val="BookText"/>
        <w:rPr/>
      </w:pPr>
      <w:r>
        <w:rPr>
          <w:rFonts w:ascii="IRNazanin" w:hAnsi="IRNazanin" w:eastAsia="IRNazanin"/>
          <w:color w:val="111111"/>
          <w:sz w:val="28"/>
          <w:sz w:val="28"/>
          <w:szCs w:val="28"/>
          <w:rtl w:val="true"/>
          <w:lang w:bidi="fa-IR"/>
        </w:rPr>
        <w:t>نهضت‌های فکری و اجتماعی در شیوه آغاز به کار و ادامه آن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نهضت‌ها چون تندری بهاری آغاز می‌شوند؛ دقایقی می‌بارند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امواجی توفنده برپا می‌کنند و پس از زمانی کوتاه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گویی هرگز بارانی نباریده و آبی جاری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نهضت جاودانه‌ای که پیامبر اعظم صلی الله علیه و آله آن را بنا نهاد،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باران آیه‌های قرآن، در فرمان خواندن و اهمیّت دادن به آموزش و قلم و مبارزه با نادانی آغاز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علّم بالقلم علّم الانسان مالم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همچون رودی آرام ولی سنگین و پر آب در بستر جامعه آن روز که برترین ویژگیش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سنگلاخ‌های جهل و خرافه را درهم کوبیده و دشت خشک نادانی را به بوستان‌هایی پرگل از آگاهی و بینش و دانش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اسلام نه فقط موجی از افکار و اندیشه‌های الهی را در جامعه درانداخت، که شور و نشاط علمی را نیز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و آموختن و یاد دادن ارزشی دیگر یافت و شمار آنان که خواندن و نوشتن می‌دانستند به گونه‌ای چشم‌گیر رو به فزونی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مسلمانان می‌باید کتاب آسمانی خویش را بخوانند و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آنان که بنای مخالفت و انکار این پیام آسمانی گذاردند، چاره‌ای نداشتند جز اینکه با محتوای آن آشنا شوند؛ از این رو علم و آموزش رونقی چشم‌گیر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خود با آموزش آغاز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و فرا گرفتن اینکه فقط خدای یگانه را باید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 مکتب، پیامبر اعظم صلی الله علیه و آله بود و موضوع آموزش نیز در آغاز، فراگفتن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دانستن آیه‌های کتاب آسمانی، پیامبر اعظم صلی الله علیه و آله به فرمان خداوند نمی‌توانست آنچه بر او نازل می‌شود در سینه خود محبوس نماید؛ بل وظیفه داشته است که آیه‌های کتاب آسمانی را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123" w:name="pg6473_58067"/>
    </w:p>
    <w:p>
      <w:pPr>
        <w:pStyle w:val="BookText"/>
        <w:rPr/>
      </w:pPr>
      <w:bookmarkEnd w:id="123"/>
      <w:r>
        <w:rPr>
          <w:rFonts w:ascii="IRNazanin" w:hAnsi="IRNazanin" w:eastAsia="IRNazanin"/>
          <w:color w:val="111111"/>
          <w:sz w:val="28"/>
          <w:sz w:val="28"/>
          <w:szCs w:val="28"/>
          <w:rtl w:val="true"/>
          <w:lang w:bidi="fa-IR"/>
        </w:rPr>
        <w:t>برای مردم تفسیر و تبیین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انزلنا الیک الّذکر لتبّن للناس ما نزّل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آیات کتاب الهی را بر مردم تلاوت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تزکیه می‌نمود و کتاب و حکمت را به آنان آموزش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بعث فی الامیین رسولاً منهم یتلوا علیهم آیاته و یزکیّهم</w:t>
      </w:r>
    </w:p>
    <w:p>
      <w:pPr>
        <w:pStyle w:val="BookText"/>
        <w:rPr/>
      </w:pPr>
      <w:r>
        <w:rPr>
          <w:rFonts w:ascii="IRNazanin" w:hAnsi="IRNazanin" w:eastAsia="IRNazanin"/>
          <w:color w:val="111111"/>
          <w:sz w:val="28"/>
          <w:sz w:val="28"/>
          <w:szCs w:val="28"/>
          <w:rtl w:val="true"/>
          <w:lang w:bidi="fa-IR"/>
        </w:rPr>
        <w:t>و یعلّمهم الکتاب و الحکمه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رسالت سنگین، زمان و مکان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اعظمصلی الله علیه و اله از هر فرصتی برای روشن‌فکری و آموختن اسلام به مردم بهره می‌جست؛ ولی مطالعه در زندگی و سیره آن حضرت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دوران بیست و سه ساله رسالت، مهم‌ترین سنگر تبلیغ دینی پیامبر صلی الله علیه و آله محسوب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میزان نقشی که مسجد در طول این دوران در زمینه‌های آموزشی و فرهنگی ایفا نمود، همواره یکسان نبوده است</w:t>
      </w:r>
      <w:r>
        <w:rPr>
          <w:rFonts w:eastAsia="IRNazanin" w:cs="IRNazanin"/>
          <w:color w:val="111111"/>
          <w:sz w:val="28"/>
          <w:szCs w:val="28"/>
          <w:rtl w:val="true"/>
          <w:lang w:bidi="fa-IR"/>
        </w:rPr>
        <w:t>.</w:t>
      </w:r>
    </w:p>
    <w:p>
      <w:pPr>
        <w:pStyle w:val="Heading5"/>
        <w:numPr>
          <w:ilvl w:val="4"/>
          <w:numId w:val="1"/>
        </w:numPr>
        <w:rPr/>
      </w:pPr>
      <w:bookmarkStart w:id="124" w:name="__RefHeading___Toc1218721_653776707"/>
      <w:bookmarkStart w:id="125" w:name="_Toc38"/>
      <w:bookmarkEnd w:id="124"/>
      <w:r>
        <w:rPr>
          <w:rtl w:val="true"/>
        </w:rPr>
        <w:t>بحثی تاریخی، درباره مسجد</w:t>
      </w:r>
      <w:bookmarkEnd w:id="125"/>
    </w:p>
    <w:p>
      <w:pPr>
        <w:pStyle w:val="BookText"/>
        <w:rPr/>
      </w:pPr>
      <w:r>
        <w:rPr>
          <w:rFonts w:ascii="IRNazanin" w:hAnsi="IRNazanin" w:eastAsia="IRNazanin"/>
          <w:color w:val="111111"/>
          <w:sz w:val="28"/>
          <w:sz w:val="28"/>
          <w:szCs w:val="28"/>
          <w:rtl w:val="true"/>
          <w:lang w:bidi="fa-IR"/>
        </w:rPr>
        <w:t>پیش از آن‌که اسلام با بعثت پیامبر اعظم صلی الله علیه و آله تولّد یابد، دو مسجد مهم و با عظمت بر روی زمین احداث شده بود، یکی مسجدالاقصی بود و دیگری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مسجدالاقصی در بیت‌المقدس با دست حضرت سلیمان علیه‌السلام بنا شده بود و دیگر پیامبران بزرگ الهی، آن را تعمیر و تجدید بنا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نیز یادگار دو پیامبر بزرگ حضرت ابراهیم و اسماعیل 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برخی از روایات، حد و مرز این مسجد به همت این دو پیامبر بزرگ تعیین و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تاریخ بنای کعبه برخی برآنند که کعبه به‌دست حضرت آدم علیه‌السلام بنا و بازسازی شده است</w:t>
      </w:r>
      <w:r>
        <w:rPr>
          <w:rFonts w:eastAsia="IRNazanin" w:cs="IRNazanin"/>
          <w:color w:val="111111"/>
          <w:sz w:val="28"/>
          <w:szCs w:val="28"/>
          <w:rtl w:val="true"/>
          <w:lang w:bidi="fa-IR"/>
        </w:rPr>
        <w:t>.</w:t>
      </w:r>
    </w:p>
    <w:p>
      <w:pPr>
        <w:pStyle w:val="Heading5"/>
        <w:numPr>
          <w:ilvl w:val="4"/>
          <w:numId w:val="1"/>
        </w:numPr>
        <w:rPr/>
      </w:pPr>
      <w:bookmarkStart w:id="126" w:name="__RefHeading___Toc1218723_653776707"/>
      <w:bookmarkStart w:id="127" w:name="_Toc39"/>
      <w:bookmarkEnd w:id="126"/>
      <w:r>
        <w:rPr>
          <w:rtl w:val="true"/>
        </w:rPr>
        <w:t>نخستین مسجد در اسلام</w:t>
      </w:r>
      <w:bookmarkEnd w:id="127"/>
    </w:p>
    <w:p>
      <w:pPr>
        <w:pStyle w:val="BookText"/>
        <w:rPr/>
      </w:pPr>
      <w:r>
        <w:rPr>
          <w:rFonts w:ascii="IRNazanin" w:hAnsi="IRNazanin" w:eastAsia="IRNazanin"/>
          <w:color w:val="111111"/>
          <w:sz w:val="28"/>
          <w:sz w:val="28"/>
          <w:szCs w:val="28"/>
          <w:rtl w:val="true"/>
          <w:lang w:bidi="fa-IR"/>
        </w:rPr>
        <w:t xml:space="preserve">با آن‌که درباره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کافی در کتاب‌ها و آثار درج شده است، ولی در منابع</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128" w:name="pg6473_58069"/>
    </w:p>
    <w:p>
      <w:pPr>
        <w:pStyle w:val="BookText"/>
        <w:rPr/>
      </w:pPr>
      <w:bookmarkEnd w:id="128"/>
      <w:r>
        <w:rPr>
          <w:rFonts w:ascii="IRNazanin" w:hAnsi="IRNazanin" w:eastAsia="IRNazanin"/>
          <w:color w:val="111111"/>
          <w:sz w:val="28"/>
          <w:sz w:val="28"/>
          <w:szCs w:val="28"/>
          <w:rtl w:val="true"/>
          <w:lang w:bidi="fa-IR"/>
        </w:rPr>
        <w:t>تاریخی کهن، این سخن که مسجد قبا، نخستین مسجد در اسلام است، فقط گفته پاره‌ای از مورّخان چون اب‌الجوزی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بزرگی چون طبری و پیش از او سیره‌نویسانی چون ابن‌هشام و واقدی نیز چنین ادعایی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حدیثی خطاب به عقیقه بن خالد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 بقبا فصل فیه و اکثر فانّه اوّل مسجد صلّی فیه رسول اللّه صلی الله علیه و آله فی هذه العرضه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سرکشی از مساجد اطراف مدینه، از مسجد قبا شروع کن؛ زیرا مسجد، نخستین مسجد در این منطقه است که رسول خدا صلی الله علیه و آله در آن نماز گزارده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در تشریح رخدادهای آغازین ورود پیامبرصلی الله علیه و اله در روز جمعه از محلّه قبا حرکت کرد و نماز جمعه را در میان قبیله بنی‌سالم بن عوف و در مسجدی که در دل درّه رانوناء بود، به جا آورد و این نخستین نماز جمعه‌ای بود که پیامبر اعظم صلی الله علیه و آله در مدینه برپا نمود</w:t>
      </w:r>
      <w:r>
        <w:rPr>
          <w:rFonts w:eastAsia="IRNazanin" w:cs="IRNazanin"/>
          <w:color w:val="111111"/>
          <w:sz w:val="28"/>
          <w:szCs w:val="28"/>
          <w:rtl w:val="true"/>
          <w:lang w:bidi="fa-IR"/>
        </w:rPr>
        <w:t>.</w:t>
      </w:r>
    </w:p>
    <w:p>
      <w:pPr>
        <w:pStyle w:val="Heading5"/>
        <w:numPr>
          <w:ilvl w:val="4"/>
          <w:numId w:val="1"/>
        </w:numPr>
        <w:rPr/>
      </w:pPr>
      <w:bookmarkStart w:id="129" w:name="__RefHeading___Toc1218725_653776707"/>
      <w:bookmarkStart w:id="130" w:name="_Toc40"/>
      <w:bookmarkEnd w:id="129"/>
      <w:r>
        <w:rPr>
          <w:rtl w:val="true"/>
        </w:rPr>
        <w:t>نقش فرهنگی مسجد در دوران پیش از هجرت پیامبر اعظم صلی الله علیه و آله</w:t>
      </w:r>
      <w:bookmarkEnd w:id="130"/>
    </w:p>
    <w:p>
      <w:pPr>
        <w:pStyle w:val="BookText"/>
        <w:rPr/>
      </w:pPr>
      <w:r>
        <w:rPr>
          <w:rFonts w:ascii="IRNazanin" w:hAnsi="IRNazanin" w:eastAsia="IRNazanin"/>
          <w:color w:val="111111"/>
          <w:sz w:val="28"/>
          <w:sz w:val="28"/>
          <w:szCs w:val="28"/>
          <w:rtl w:val="true"/>
          <w:lang w:bidi="fa-IR"/>
        </w:rPr>
        <w:t>در سال‌های آغاز بعثت به علت جوّ اختناق و شرایط سختی که بر مکّه حاکم بود، اساسا امکان تبلیغ دینی به‌طور عمده، خانه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 آوردن ارقم بن ابی‌ارقم، خانه او</w:t>
      </w:r>
    </w:p>
    <w:p>
      <w:pPr>
        <w:pStyle w:val="BookText"/>
        <w:rPr/>
      </w:pPr>
      <w:r>
        <w:rPr>
          <w:rFonts w:ascii="IRNazanin" w:hAnsi="IRNazanin" w:eastAsia="IRNazanin"/>
          <w:color w:val="111111"/>
          <w:sz w:val="28"/>
          <w:sz w:val="28"/>
          <w:szCs w:val="28"/>
          <w:rtl w:val="true"/>
          <w:lang w:bidi="fa-IR"/>
        </w:rPr>
        <w:t>به جایگاه آموزش مسلمانان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صلی‌الله‌علیه و آله در این خانه که در جنب کوه صفا قرار داشت، مبانی اندیشه‌های اسلامی را به مسلمانان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در همین خانه و در سایه آموزش‌های پیامبر اعظم صلی‌الله علیه و آله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چهارم بعثت، یاران پیامبر اعظم صلی الله علیه و آله مسلمان بودن خویش را آشکار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نمی‌توانستند از مسجد در قالب سنگری در تحقق تبلیغ و آموزش بهره‌برداری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کاملاً در چنگال مشرکان قرار داشت و مسجد دیگری که بتوان آزادانه در راستای اهداف فرهنگی از آن استفاده کرد، نیز وجود نداشت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131" w:name="pg6473_58071"/>
    </w:p>
    <w:p>
      <w:pPr>
        <w:pStyle w:val="Heading5"/>
        <w:numPr>
          <w:ilvl w:val="4"/>
          <w:numId w:val="1"/>
        </w:numPr>
        <w:rPr/>
      </w:pPr>
      <w:bookmarkStart w:id="132" w:name="__RefHeading___Toc1218727_653776707"/>
      <w:bookmarkStart w:id="133" w:name="_Toc41"/>
      <w:bookmarkEnd w:id="131"/>
      <w:bookmarkEnd w:id="132"/>
      <w:r>
        <w:rPr>
          <w:rtl w:val="true"/>
        </w:rPr>
        <w:t>نقش فرهنگی مسجدالحرام پیش از هجرت پیامبر اعظم صلی الله علیه و آله</w:t>
      </w:r>
      <w:bookmarkEnd w:id="133"/>
    </w:p>
    <w:p>
      <w:pPr>
        <w:pStyle w:val="BookText"/>
        <w:rPr/>
      </w:pPr>
      <w:r>
        <w:rPr>
          <w:rFonts w:ascii="IRNazanin" w:hAnsi="IRNazanin" w:eastAsia="IRNazanin"/>
          <w:color w:val="111111"/>
          <w:sz w:val="28"/>
          <w:sz w:val="28"/>
          <w:szCs w:val="28"/>
          <w:rtl w:val="true"/>
          <w:lang w:bidi="fa-IR"/>
        </w:rPr>
        <w:t>کعبه و مسجدالحرام از دیرباز جایگاه گردهمایی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قریش، بازرگانان و مسافرانی که از اطراف مکّه به این شهر می‌آمدند، پیش از اسلام نیز بر پایه اعتقادات خاص خود برای پرستش بت‌ها و یا طواف خانه خدا، گرد کعبه و در مسجد الحرام حضور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از این فرصت‌ها برای تبلیغ آیین توحید و یکتاپرستی سود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بارها در کنار حجر اسماعیل به تلاوت آیه‌های روحبخش قرآن برای مردم می‌پرداخت و آنان را به پذیرش اسلام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فعالیت‌های تبلیغی پیامبر اعظم صلی الله علیه و آله در ایّام ویژه‌ای که موسم طواف و حج فرا می‌رسید، گسترش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شمار درخور توجهی از یاران پیامبر اعظم صلی الله علیه و اله در مکه ثمره چنین کارهای تبلیغی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مسلمانانی که این‌گونه هدایت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تحت تأثیر تبلیغات دروغین مشرکان حاضر شده بود گوش‌های خود را انباشته از پنبه کند تا مبادا آوای قرِآنی را بشنود؛ ولی سرانجام در مسجدالحرام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طفیل پس از اسلام آوردن، مبلّغ شایسته‌ای برای آیین یکتا پرستی در میان خویشان و افراد قبیله خود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برخی از شواهد تاریخی، پیامبر اعظم صلی‌الله علیه و‌آله در دورانی، یاران خویش را در مسجدالحرام 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قرآن می‌خواند و واجبات و محرّمات الهی را به آنان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جلساتی در مسجد، گاه به مناظره و گفت‌وگوهای طولانی و علمی با سران قریش می‌انجامید و پیامبر اعظم صلی الله علیه و آله با استناد به آیات نورانی قرآن به شبهه‌های گوناگونی که آنان مطرح می‌کردند، پاسخ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ابن‌هشام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 صلی‌الله علیه و آله در مکّه بود، حدود بیست مرد مسیحی از حبشه به این شهر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اخباری را در بعثت پیامبر اعظم صلی الله علیه و آله شنیده</w:t>
      </w:r>
    </w:p>
    <w:p>
      <w:pPr>
        <w:pStyle w:val="BookText"/>
        <w:rPr/>
      </w:pPr>
      <w:r>
        <w:rPr>
          <w:rFonts w:ascii="IRNazanin" w:hAnsi="IRNazanin" w:eastAsia="IRNazanin"/>
          <w:color w:val="111111"/>
          <w:sz w:val="28"/>
          <w:sz w:val="28"/>
          <w:szCs w:val="28"/>
          <w:rtl w:val="true"/>
          <w:lang w:bidi="fa-IR"/>
        </w:rPr>
        <w:t>بودند و پرسش‌های خود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قریش نیز در اطراف کعبه این جلسه را نظاره‌گر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اعضای این هیئت را به توحید و یکتا پرستی دعوت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134" w:name="pg6473_58074"/>
    </w:p>
    <w:p>
      <w:pPr>
        <w:pStyle w:val="BookText"/>
        <w:rPr/>
      </w:pPr>
      <w:bookmarkEnd w:id="134"/>
      <w:r>
        <w:rPr>
          <w:rFonts w:ascii="IRNazanin" w:hAnsi="IRNazanin" w:eastAsia="IRNazanin"/>
          <w:color w:val="111111"/>
          <w:sz w:val="28"/>
          <w:sz w:val="28"/>
          <w:szCs w:val="28"/>
          <w:rtl w:val="true"/>
          <w:lang w:bidi="fa-IR"/>
        </w:rPr>
        <w:t>کرد و آیاتی از کتاب آسمانی را برای آنان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آنان با شنیدن آیه‌های قرآن پر از اشک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خداوند یکتا و پیامبر او ایمان آوردند و دریافتند که آنچه در کتاب‌های‌شان درباره پیامبر اعظم صلی الله علیه و آله آمده، در آن حضرت آشکار و هویداست</w:t>
      </w:r>
      <w:r>
        <w:rPr>
          <w:rFonts w:eastAsia="IRNazanin" w:cs="IRNazanin"/>
          <w:color w:val="111111"/>
          <w:sz w:val="28"/>
          <w:szCs w:val="28"/>
          <w:rtl w:val="true"/>
          <w:lang w:bidi="fa-IR"/>
        </w:rPr>
        <w:t>.»</w:t>
      </w:r>
    </w:p>
    <w:p>
      <w:pPr>
        <w:pStyle w:val="Heading5"/>
        <w:numPr>
          <w:ilvl w:val="4"/>
          <w:numId w:val="1"/>
        </w:numPr>
        <w:rPr/>
      </w:pPr>
      <w:bookmarkStart w:id="135" w:name="__RefHeading___Toc1218729_653776707"/>
      <w:bookmarkStart w:id="136" w:name="_Toc42"/>
      <w:bookmarkEnd w:id="135"/>
      <w:r>
        <w:rPr>
          <w:rtl w:val="true"/>
        </w:rPr>
        <w:t xml:space="preserve">نقش فرهنگی </w:t>
      </w:r>
      <w:r>
        <w:rPr>
          <w:rtl w:val="true"/>
        </w:rPr>
        <w:t xml:space="preserve">- </w:t>
      </w:r>
      <w:r>
        <w:rPr>
          <w:rtl w:val="true"/>
        </w:rPr>
        <w:t>آموزشی مسجد پس از هجرت پیامبر اعظم صلی الله علیه و آله</w:t>
      </w:r>
      <w:bookmarkEnd w:id="136"/>
    </w:p>
    <w:p>
      <w:pPr>
        <w:pStyle w:val="BookText"/>
        <w:rPr/>
      </w:pPr>
      <w:r>
        <w:rPr>
          <w:rFonts w:ascii="IRNazanin" w:hAnsi="IRNazanin" w:eastAsia="IRNazanin"/>
          <w:color w:val="111111"/>
          <w:sz w:val="28"/>
          <w:sz w:val="28"/>
          <w:szCs w:val="28"/>
          <w:rtl w:val="true"/>
          <w:lang w:bidi="fa-IR"/>
        </w:rPr>
        <w:t>پس از هجرت پیامبر اعظم صلی الله علیه و آله به مدینه و بنا نمودن مسجدالنّبی فصلی نوین در آموزش و فعالیت‌های فرهنگی مسلمانان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فرهنگی در مدینه، پیش از هجرت پیامبر اعظم صلی الله علیه و آله به آن شهر و قبل از بنای مسجد نیز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نقش مسجد در فعالیت‌های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پس از ورود پیامبر اعظم صلی الله علیه و آله به مدینه و بنای مسجد، هرگز با قبل از آن شایان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بنای مسجدالنّبی در واقع نه فقط معبد و پرستشگاهی ساخته شده، که دنشگاهی فعّال و سرشار از شور و نشاط علمی نیز پی‌ریزی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منظم و پیوسته مسلمانان در این مسجد به منظور برپاداشتن نماز، بهترین فرصت را برای کارهای تبلیغی پیامبر اعظم صلی الله علیه و آله فراهم می‌آورده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توجه به اوضاع و احوال و رعایت حال حاضران در مسجد از این فرصت‌ها به شایستگی بهره‌برداری می‌کرد و پس از برگزاری نمازها برای مردم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که شمار مسلمانان اندک بود، پیامبر اعظم صلی‌الله‌علیه و آله با تکیه بر یکی از ستون‌های مسجد که از چوب درخت خرما ساخته شده بود، برای مردم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به پیشنهاد برخی از مسلمانان، منبری که دارای سه پایه و از چوب بود، برای آن حضرت ساخته شد، پیامبر اعظم صلی الله علیه و آله بر بلندای همین منبر کوتاه که به بلندای همه تاریخ بود، جان‌تشنگان معارف الهی را سیراب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سخنان و گفته‌های پیامبر اعظم صلی الله علیه و اله که اکنون در دسترس ماست، از همان خطبه‌هایی است که بر فراز این منبر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منبر محلّ نشستن پیامبر اعظم صلی الله علیه و آله در سخنرانی‌های رسمی بوده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137" w:name="pg6473_58076"/>
    </w:p>
    <w:p>
      <w:pPr>
        <w:pStyle w:val="Heading5"/>
        <w:numPr>
          <w:ilvl w:val="4"/>
          <w:numId w:val="1"/>
        </w:numPr>
        <w:rPr/>
      </w:pPr>
      <w:bookmarkStart w:id="138" w:name="__RefHeading___Toc1218731_653776707"/>
      <w:bookmarkStart w:id="139" w:name="_Toc43"/>
      <w:bookmarkEnd w:id="137"/>
      <w:bookmarkEnd w:id="138"/>
      <w:r>
        <w:rPr>
          <w:rtl w:val="true"/>
        </w:rPr>
        <w:t>سخنرانی‌های پیامبر اعظم صلی الله علیه و آله در مسجد</w:t>
      </w:r>
      <w:bookmarkEnd w:id="139"/>
    </w:p>
    <w:p>
      <w:pPr>
        <w:pStyle w:val="BookText"/>
        <w:rPr/>
      </w:pPr>
      <w:r>
        <w:rPr>
          <w:rFonts w:ascii="IRNazanin" w:hAnsi="IRNazanin" w:eastAsia="IRNazanin"/>
          <w:color w:val="111111"/>
          <w:sz w:val="28"/>
          <w:sz w:val="28"/>
          <w:szCs w:val="28"/>
          <w:rtl w:val="true"/>
          <w:lang w:bidi="fa-IR"/>
        </w:rPr>
        <w:t>سخنرانی‌های پیامبر اعظم صلی الله علیه و آله برای افراد حاضر در مسجد نه فقط خسته کننده و ملال‌آور نبوده؛ که بسیار پر جاذبه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موعظه و سخنرانی رسمی همه روزه برگزار نمی‌شد، زیرا یاران پیامبر اعظم صلی الله‌علیه و آله از این عمل رسول خدا صلی الله علیه و آله چنین برداشت می‌کردند که پیوستگی و مداوم بودن جلسات سخنرانی موجب خستگی و ملال نماز گزاران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چهره‌های علمی در روزگار پیامبر اعظم صلی الله علیه و آله به شمار می‌آید،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یتخولنا بالموعظة فی الایّام کراهة السامة علینا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از آن رو که مبادا ما شنوندگان خسته و ملول شویم، برخی از روزها موعظه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عبداللّه این سخن را از زبان خود می‌گوید، ولی بی‌گمان او با استناد به سخنی از پیامبر اعظمصلی الله علیه و اله چنین برداشتی را از سیوه کار آن حضرت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دیگران را نیز به آسان گرفتن در تبلیغ و موعظه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نقل شده که در این زمینه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یسّروا و لا تعسّروا و بشّرو و لا تنفّروا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بگیرید، سخت‌گیر مباشید، بشارت دهید و مردم را گریزان مسازید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زمان سخنرانی‌های پیامبر اعظمصلی الله علیه و اله از پیش با اعلام خود حضرت اعلام می‌شد تا همگان در مسجد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یاران پیامبر اعظم صلی الله علیه و آله یکدیگر را به حضور در مسجد در اوّل وقت و ضبط سخنان پیامبر اعظم صلی‌الله علیه و آله سفارش می‌کردند، تا مبادا کلمه‌ای از سخنان پیامبر اعظم صلی الله علیه و آله از دست آنان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سخنرانی پیامبر اعظم صلی الله علیه و آله زنان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می‌شد زنان به هر علت سخنان پیامبر اعظم صلی الله علیه و آله را نشنیده‌اند، پیامبر اعظم صلی الله علیه و آله آنان را مجددا موعظه و نصیحت می‌کرد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140" w:name="pg6473_58078"/>
    </w:p>
    <w:p>
      <w:pPr>
        <w:pStyle w:val="BookText"/>
        <w:rPr/>
      </w:pPr>
      <w:bookmarkEnd w:id="140"/>
      <w:r>
        <w:rPr>
          <w:rFonts w:ascii="IRNazanin" w:hAnsi="IRNazanin" w:eastAsia="IRNazanin"/>
          <w:color w:val="111111"/>
          <w:sz w:val="28"/>
          <w:sz w:val="28"/>
          <w:szCs w:val="28"/>
          <w:rtl w:val="true"/>
          <w:lang w:bidi="fa-IR"/>
        </w:rPr>
        <w:t>روزی پیامبر اعظم صلی الله علیه و آله در حالی که بلال نیز با او همراه بود، دانست که زنان سخنان او را نشنیده‌اند، دوباره آنان را موعظه کرد و ایشان را به صدقه دادن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زنان درخواست می‌کردند که برای آنان مجلس سخنرانی جداگانه‌ای تشکیل شود؛ پیامبر اعظم صلی الله علیه و آله با پیشنهاد آنان موافقت می‌نمود و مجلسی مخصوص به زنان برپا می‌شد</w:t>
      </w:r>
      <w:r>
        <w:rPr>
          <w:rFonts w:eastAsia="IRNazanin" w:cs="IRNazanin"/>
          <w:color w:val="111111"/>
          <w:sz w:val="28"/>
          <w:szCs w:val="28"/>
          <w:rtl w:val="true"/>
          <w:lang w:bidi="fa-IR"/>
        </w:rPr>
        <w:t>.</w:t>
      </w:r>
    </w:p>
    <w:p>
      <w:pPr>
        <w:pStyle w:val="Heading5"/>
        <w:numPr>
          <w:ilvl w:val="4"/>
          <w:numId w:val="1"/>
        </w:numPr>
        <w:rPr/>
      </w:pPr>
      <w:bookmarkStart w:id="141" w:name="__RefHeading___Toc1218733_653776707"/>
      <w:bookmarkStart w:id="142" w:name="_Toc44"/>
      <w:bookmarkEnd w:id="141"/>
      <w:r>
        <w:rPr>
          <w:rtl w:val="true"/>
        </w:rPr>
        <w:t>محتوای سخنرانی‌های پیامبر اعظم صلی الله علیه و آله در مسجد</w:t>
      </w:r>
      <w:bookmarkEnd w:id="142"/>
    </w:p>
    <w:p>
      <w:pPr>
        <w:pStyle w:val="BookText"/>
        <w:rPr/>
      </w:pPr>
      <w:r>
        <w:rPr>
          <w:rFonts w:ascii="IRNazanin" w:hAnsi="IRNazanin" w:eastAsia="IRNazanin"/>
          <w:color w:val="111111"/>
          <w:sz w:val="28"/>
          <w:sz w:val="28"/>
          <w:szCs w:val="28"/>
          <w:rtl w:val="true"/>
          <w:lang w:bidi="fa-IR"/>
        </w:rPr>
        <w:t>خداوند متعال یکی از جنبه‌های مهم رسالت پیامبر اعظم صلی الله علیه و آله را تبیین و تفسیر آیه‌های قرآن قرار</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این مهم، در مرتبه اول در مسجد صورت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فقه و احکام دینی به مردم نیز بخش دیگری از سخنرانی پیامبر اعظم صلی الله علیه و آله را تشکیل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سخنرانی‌های پیامبر اعظم صلی الله علیه و آله فقط جنبه آموزشی نداشت، بل از عامل موعظه و تقویت روحیه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 از گناه در روح و جان شنوندگان نیز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همین‌رو اصحاب پیامبر اعظم صلی الله علیه‌و آله از برخی جلسات سخنرانی آن حضرت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روشنی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دادن در مسجد باید با وعظ و اندرز دادن که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بخاری نقل کرده که ابومسعود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لحاظ ضعف و ناتوانی از حضور در نماز فلان کس خودداری می‌کنم، زیرا او نماز را طولانی برگزار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ابومسعود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این‌باره برای مردم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پیامبر اعظم صلی الله علیه و آله را در سخنرانی این چنین خشمگین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خطاب به حاضران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شما مردم را گریزان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امامت گروهی را برعهده دارد، باید از طولانی کردن نماز پرهیز کند چه، در نماز جماعت افراد ناتوان، بزرگسال و نیز کسانی که کار و پیشه دارند، یافت می‌شوند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143" w:name="pg6473_58080"/>
    </w:p>
    <w:p>
      <w:pPr>
        <w:pStyle w:val="Heading5"/>
        <w:numPr>
          <w:ilvl w:val="4"/>
          <w:numId w:val="1"/>
        </w:numPr>
        <w:rPr/>
      </w:pPr>
      <w:bookmarkStart w:id="144" w:name="__RefHeading___Toc1218735_653776707"/>
      <w:bookmarkStart w:id="145" w:name="_Toc45"/>
      <w:bookmarkEnd w:id="143"/>
      <w:bookmarkEnd w:id="144"/>
      <w:r>
        <w:rPr>
          <w:rtl w:val="true"/>
        </w:rPr>
        <w:t>جایگاه موعظه در تبلیغ پیامبر اعظم صلی الله علیه و آله</w:t>
      </w:r>
      <w:bookmarkEnd w:id="145"/>
    </w:p>
    <w:p>
      <w:pPr>
        <w:pStyle w:val="BookText"/>
        <w:rPr/>
      </w:pPr>
      <w:r>
        <w:rPr>
          <w:rFonts w:ascii="IRNazanin" w:hAnsi="IRNazanin" w:eastAsia="IRNazanin"/>
          <w:color w:val="111111"/>
          <w:sz w:val="28"/>
          <w:sz w:val="28"/>
          <w:szCs w:val="28"/>
          <w:rtl w:val="true"/>
          <w:lang w:bidi="fa-IR"/>
        </w:rPr>
        <w:t xml:space="preserve">اصولاً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اندرز، در تبلغ از جایگاهی ویژه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یکی از راه‌های فرا خواندن مردم به سوی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آیاتی چند، خود را موعظه‌ای برای مردم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موعظه را این گونه معنا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الوعظ زجر مقترن بالتخویف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بازداشتن همگان با بیم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بن احمد، یکی از دانشمندان بنام لغت شناس نیز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الوعظ هوالتذکر بالخیر فیها یرّق له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 به یاد آوردن نیکی‌هاست، به گونه‌ای که دل‌ها نرم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علاوه بر این‌که خود عملاً از چنین شیوه‌ای برای هدایت مردم استفاده می‌کردند؛ مسلمانان را بر برگزاری مجالس وعظ و اندرز ترغیب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روایاتی که هم در منابع شیعه و هم در منابع سنّی یافت می‌شود، از مجالسی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به میان آمده و درخصوص برگزاری آن تشویق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حدیث ذیل است که پیامبر اعظمصلی الله علیه و اله خطاب به مسلمانان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بادرو الی ریاض الجنّة، قیل یا رسول اللّه و ریاض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باغ‌های بهشت بشتابید؛ گفته شد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مقصودتان از باغ‌های بهشت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ذکر و یاد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امروزه مجالس وعظ و اندرز در میان مسلمانان از جایگاه اصیل خود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مجالس سخنرانی در مسجد به یک رسم و تشریفات تبدیل شده؛ فقط در مرگ افراد، مجالس با عنوان مجلس ترحیم تشکیل می‌شود؛ آن هم نه برای عبرت و موعظه؛ که از سر رسم و تشریفات؛ چندان که اگر کسی نمیرد، هرگز مجلسی برپا نمی‌شود، گویی همگان خود را از وعظ و اندرز دیگران بی‌نیاز می‌دانند، حال آن‌که سخت بدان محتاجند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146" w:name="pg6473_58081"/>
    </w:p>
    <w:p>
      <w:pPr>
        <w:pStyle w:val="Heading5"/>
        <w:numPr>
          <w:ilvl w:val="4"/>
          <w:numId w:val="1"/>
        </w:numPr>
        <w:rPr/>
      </w:pPr>
      <w:bookmarkStart w:id="147" w:name="__RefHeading___Toc1218737_653776707"/>
      <w:bookmarkStart w:id="148" w:name="_Toc46"/>
      <w:bookmarkEnd w:id="146"/>
      <w:bookmarkEnd w:id="147"/>
      <w:r>
        <w:rPr>
          <w:rtl w:val="true"/>
        </w:rPr>
        <w:t>مراعات حال حاضران در مسجد</w:t>
      </w:r>
      <w:bookmarkEnd w:id="148"/>
    </w:p>
    <w:p>
      <w:pPr>
        <w:pStyle w:val="BookText"/>
        <w:rPr/>
      </w:pPr>
      <w:r>
        <w:rPr>
          <w:rFonts w:ascii="IRNazanin" w:hAnsi="IRNazanin" w:eastAsia="IRNazanin"/>
          <w:color w:val="111111"/>
          <w:sz w:val="28"/>
          <w:sz w:val="28"/>
          <w:szCs w:val="28"/>
          <w:rtl w:val="true"/>
          <w:lang w:bidi="fa-IR"/>
        </w:rPr>
        <w:t>درباره مدّت زمان سخنرانی‌های پیامبر اعظمصلی الله علیه و اله در مسجد با استناد به شواهد روشنی که در این زمینه در دست است،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این سخنرانی‌ها معمولاً کوتاه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خطبه‌های پیامبر اعظم صلی الله‌علیه و آله در دست است نشان می‌دهد که مدّت زمان سخنرانی‌های آن از چند دقیقه، تجاوز نمی‌کرده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اعتدال، حتی در خطبه‌های نماز جمعه نیز که از سوی آن</w:t>
      </w:r>
    </w:p>
    <w:p>
      <w:pPr>
        <w:pStyle w:val="BookText"/>
        <w:rPr/>
      </w:pPr>
      <w:r>
        <w:rPr>
          <w:rFonts w:ascii="IRNazanin" w:hAnsi="IRNazanin" w:eastAsia="IRNazanin"/>
          <w:color w:val="111111"/>
          <w:sz w:val="28"/>
          <w:sz w:val="28"/>
          <w:szCs w:val="28"/>
          <w:rtl w:val="true"/>
          <w:lang w:bidi="fa-IR"/>
        </w:rPr>
        <w:t>حضرت ایراد شده مورد توجه قرار می‌گرفته است در سنن ترمذی آمده است که پیامبر اعظم صلی الله علیه و آله در نماز جمعه و خطبه‌های آن، جانب اعتدال را مراعات می‌فرموده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همه، گاه در سخنرانی‌های پیامبر اعظم صلی الله علیه و آله مطالب مزاح‌آمیزی نیز بیان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بر منبر مسجد برای مردم از مردی سخن گفت که شتری را که مال خود پیامبر صلی الله علیه و آله بوده برای آن حضرت هدیه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سه وقیه نقره به او پاداش داده‌اند، ولی او بازهم راضی نشده است</w:t>
      </w:r>
      <w:r>
        <w:rPr>
          <w:rFonts w:eastAsia="IRNazanin" w:cs="IRNazanin"/>
          <w:color w:val="111111"/>
          <w:sz w:val="28"/>
          <w:szCs w:val="28"/>
          <w:rtl w:val="true"/>
          <w:lang w:bidi="fa-IR"/>
        </w:rPr>
        <w:t>!</w:t>
      </w:r>
    </w:p>
    <w:p>
      <w:pPr>
        <w:pStyle w:val="Heading5"/>
        <w:numPr>
          <w:ilvl w:val="4"/>
          <w:numId w:val="1"/>
        </w:numPr>
        <w:rPr/>
      </w:pPr>
      <w:bookmarkStart w:id="149" w:name="__RefHeading___Toc1218739_653776707"/>
      <w:bookmarkStart w:id="150" w:name="_Toc47"/>
      <w:bookmarkEnd w:id="149"/>
      <w:r>
        <w:rPr>
          <w:rtl w:val="true"/>
        </w:rPr>
        <w:t>جاذبه‌های معنوی در تبلیغ پیامبراعظم صلی الله علیه و آله</w:t>
      </w:r>
      <w:bookmarkEnd w:id="150"/>
    </w:p>
    <w:p>
      <w:pPr>
        <w:pStyle w:val="BookText"/>
        <w:rPr/>
      </w:pPr>
      <w:r>
        <w:rPr>
          <w:rFonts w:ascii="IRNazanin" w:hAnsi="IRNazanin" w:eastAsia="IRNazanin"/>
          <w:color w:val="111111"/>
          <w:sz w:val="28"/>
          <w:sz w:val="28"/>
          <w:szCs w:val="28"/>
          <w:rtl w:val="true"/>
          <w:lang w:bidi="fa-IR"/>
        </w:rPr>
        <w:t>تردیدی نیست که کار تبلیغی پیامبر اعظم صلی الله علیه و آله در مسجد، سرشار از مایه‌های معنوی و روحانی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آمیزه‌های الهی کسانی را که اندک زمینه‌ای برای هدایت داشتند، شیفته و شیدای اسلام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دامنه فعالیت‌های پیامبر اعظم صلی الله علیه و آله در مسجد، فقط به برگزاری سخنرانی و تشکیل کلاس‌های آموزشی محدود نمی‌شد؛ بل جلوه‌های رفتاری پیامبر اعظم صلی الله علیه و آله بیش از هر چیز، مسجد را به کانون هدایت حق جویان تبدیل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پرتو نور جذبه‌های معنوی پیامبر اعظم صلی الله علیه و آله آن چنان پر فروغ بود که گاه کسانی که به قصد کشتن آن حضرت به مسجد می‌آمدند، نیز خیره می‌ماندند و بذر مهر و محبّت به اسلام در دل آنها کاشته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 تحریکات صفوان بن امیّه برای کشتن پیامبر اعظم صلی الله علیه و آله با شمشیر زهرآلود از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ماجراهایی به روشنی نشان می‌دهد که پیامبر اعظم صلی الله علیه و آله در برخوردهایی کوتاه و جان تازه مسلمان را با اسلام پیوند می‌زد؛ به گونه‌ای که نخستین آرزوی آنان پس از مسلمان شدن، شهادت در راه خدا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151" w:name="pg6473_58083"/>
    </w:p>
    <w:p>
      <w:pPr>
        <w:pStyle w:val="Heading5"/>
        <w:numPr>
          <w:ilvl w:val="4"/>
          <w:numId w:val="1"/>
        </w:numPr>
        <w:rPr/>
      </w:pPr>
      <w:bookmarkStart w:id="152" w:name="__RefHeading___Toc1218741_653776707"/>
      <w:bookmarkStart w:id="153" w:name="_Toc48"/>
      <w:bookmarkEnd w:id="151"/>
      <w:bookmarkEnd w:id="152"/>
      <w:r>
        <w:rPr>
          <w:rtl w:val="true"/>
        </w:rPr>
        <w:t>اهتمام پیامبر اعظم صلی الله علیه و آله در باره امور مساجد</w:t>
      </w:r>
      <w:bookmarkEnd w:id="153"/>
    </w:p>
    <w:p>
      <w:pPr>
        <w:pStyle w:val="BookText"/>
        <w:rPr/>
      </w:pPr>
      <w:r>
        <w:rPr>
          <w:rFonts w:ascii="IRNazanin" w:hAnsi="IRNazanin" w:eastAsia="IRNazanin"/>
          <w:color w:val="111111"/>
          <w:sz w:val="28"/>
          <w:sz w:val="28"/>
          <w:szCs w:val="28"/>
          <w:rtl w:val="true"/>
          <w:lang w:bidi="fa-IR"/>
        </w:rPr>
        <w:t>پیامبر اعظم صلی الله علیه و آله درخصوص بنای مسجد و تعیین امام جماعت برای قبایل گوناگون اهتمامی ویژه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خود در مواردی در امر ساختن مسجد برای برخی از قبایل شرکت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را همراه با گروهی از یارانش در بازار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به کجا می‌روند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افتتاح مسجدی به میان قبیله تو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 خود بازگشتم، دیدم رسول خدا صلی‌الله علیه و آله برای ما مکانی را مختص مسجد، مشخص کرده و چوبی را برای تعیین سمت قبله آن نصب نموده است</w:t>
      </w:r>
      <w:r>
        <w:rPr>
          <w:rFonts w:eastAsia="IRNazanin" w:cs="IRNazanin"/>
          <w:color w:val="111111"/>
          <w:sz w:val="28"/>
          <w:szCs w:val="28"/>
          <w:rtl w:val="true"/>
          <w:lang w:bidi="fa-IR"/>
        </w:rPr>
        <w:t>.</w:t>
      </w:r>
    </w:p>
    <w:p>
      <w:pPr>
        <w:pStyle w:val="Heading5"/>
        <w:numPr>
          <w:ilvl w:val="4"/>
          <w:numId w:val="1"/>
        </w:numPr>
        <w:rPr/>
      </w:pPr>
      <w:bookmarkStart w:id="154" w:name="__RefHeading___Toc1218743_653776707"/>
      <w:bookmarkStart w:id="155" w:name="_Toc49"/>
      <w:bookmarkEnd w:id="154"/>
      <w:r>
        <w:rPr>
          <w:rtl w:val="true"/>
        </w:rPr>
        <w:t>ترجیح جلسات علمی بر جلسات دعا در مسجد، در زمان رسول خدا</w:t>
      </w:r>
      <w:bookmarkEnd w:id="155"/>
    </w:p>
    <w:p>
      <w:pPr>
        <w:pStyle w:val="BookText"/>
        <w:rPr/>
      </w:pPr>
      <w:r>
        <w:rPr>
          <w:rFonts w:ascii="IRNazanin" w:hAnsi="IRNazanin" w:eastAsia="IRNazanin"/>
          <w:color w:val="111111"/>
          <w:sz w:val="28"/>
          <w:sz w:val="28"/>
          <w:szCs w:val="28"/>
          <w:rtl w:val="true"/>
          <w:lang w:bidi="fa-IR"/>
        </w:rPr>
        <w:t xml:space="preserve">شهید ثانی در کتاب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ذیل را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به مسجد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دو مجلس جداگانه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حال یاد دادن و فراگرفتن دانش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نیز به دعا و راز و نیاز با خداوند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به سوی یک هدف گام برمی‌دارند، دسته‌ای خدا را می‌خوانند و گروهی نیز آموزش می‌بینند و نادانان را تعلیم می‌دهند؛ ولی این گروه کار برتری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منظور آموزش به مردم مبعوث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پیامبر اعظم صلی الله علیه و آله خود در میان گروهی که سرگرم آموزش بودند،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احادیث، به روشنی نشان می‌دهد که پیامبر اعظم صلی الله علیه و آله، با گفتار و کردار خویش، مسلمانان را به اهمیت علم و دانش آگاه می‌کرد و تشکیل جلسات آموزشی در مسجد را مورد تشویق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الله‌علیه و آله علاوه بر تشویق عملی درخصوص برگزاری جلسات درس و آموزش در مسجد در حدیثی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کسی که صبحگاهان به قصد یاددادن یا فراگرفتن چیز مطلوبیبه مسجد می‌آید، همچون پاداش کسی است که یک عمره کامل را انجام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156" w:name="pg6473_58085"/>
    </w:p>
    <w:p>
      <w:pPr>
        <w:pStyle w:val="BookText"/>
        <w:rPr/>
      </w:pPr>
      <w:bookmarkEnd w:id="156"/>
      <w:r>
        <w:rPr>
          <w:rFonts w:ascii="IRNazanin" w:hAnsi="IRNazanin" w:eastAsia="IRNazanin"/>
          <w:color w:val="111111"/>
          <w:sz w:val="28"/>
          <w:sz w:val="28"/>
          <w:szCs w:val="28"/>
          <w:rtl w:val="true"/>
          <w:lang w:bidi="fa-IR"/>
        </w:rPr>
        <w:t>داده باشد و پاداش کسی که شبانگاهان به قصد یادگرفتن و یاددادن کار خیری به مسجد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پاداش کسی است که یک حج کامل، به‌جای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استفاده می‌شود که لازم نیست گفت‌وگوی علمی در مسجد انجام گیرد و حتما دانش‌های دینی باشد؛ هر دانش سودمندی را می‌توان در مسجد مورد بحث و بررسی قرار دارد</w:t>
      </w:r>
      <w:r>
        <w:rPr>
          <w:rFonts w:eastAsia="IRNazanin" w:cs="IRNazanin"/>
          <w:color w:val="111111"/>
          <w:sz w:val="28"/>
          <w:szCs w:val="28"/>
          <w:rtl w:val="true"/>
          <w:lang w:bidi="fa-IR"/>
        </w:rPr>
        <w:t>.</w:t>
      </w:r>
    </w:p>
    <w:p>
      <w:pPr>
        <w:pStyle w:val="Heading5"/>
        <w:numPr>
          <w:ilvl w:val="4"/>
          <w:numId w:val="1"/>
        </w:numPr>
        <w:rPr/>
      </w:pPr>
      <w:bookmarkStart w:id="157" w:name="__RefHeading___Toc1218745_653776707"/>
      <w:bookmarkStart w:id="158" w:name="_Toc50"/>
      <w:bookmarkEnd w:id="157"/>
      <w:r>
        <w:rPr>
          <w:rtl w:val="true"/>
        </w:rPr>
        <w:t>پی‌گفتار</w:t>
      </w:r>
      <w:bookmarkEnd w:id="158"/>
    </w:p>
    <w:p>
      <w:pPr>
        <w:pStyle w:val="BookText"/>
        <w:rPr/>
      </w:pPr>
      <w:r>
        <w:rPr>
          <w:rFonts w:ascii="IRNazanin" w:hAnsi="IRNazanin" w:eastAsia="IRNazanin"/>
          <w:color w:val="111111"/>
          <w:sz w:val="28"/>
          <w:sz w:val="28"/>
          <w:szCs w:val="28"/>
          <w:rtl w:val="true"/>
          <w:lang w:bidi="fa-IR"/>
        </w:rPr>
        <w:t>سخن پایانی نویسنده با عالمان و اندیشمندان اسلامی و همه آنانی که به مسجد عشق می‌ورزند و به عظمت و شکوه بیش از بیش آن می‌اندیشند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سالیان دراز در گفتار و نوشتار خود تأکید کنیم که مسجد در زمان پیامبر اعظمصلی الله علیه و اله چنین و چنان بود ولی عوامل گوناگونی را که باعث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کنونی درآید، بازنشناسیم و در رفع آنها نکوشیم گامی شایسته در راه خدمت به مسجد و شکوه آن برنداشته‌ایم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159" w:name="pg6473_58087"/>
    </w:p>
    <w:p>
      <w:pPr>
        <w:pStyle w:val="Heading5"/>
        <w:numPr>
          <w:ilvl w:val="4"/>
          <w:numId w:val="1"/>
        </w:numPr>
        <w:rPr/>
      </w:pPr>
      <w:bookmarkStart w:id="160" w:name="__RefHeading___Toc1218747_653776707"/>
      <w:bookmarkStart w:id="161" w:name="_Toc51"/>
      <w:bookmarkEnd w:id="159"/>
      <w:bookmarkEnd w:id="160"/>
      <w:r>
        <w:rPr>
          <w:rtl w:val="true"/>
        </w:rPr>
        <w:t>پی‌نوشت‌ها</w:t>
      </w:r>
      <w:bookmarkEnd w:id="1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اقتباس با توضیحی از نگارنده از کتاب منتهی‌الامال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پاورقی صفحه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آموزش در اسلام، احمد شبلی، ترجمه محمّد حسین ساکت،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ابن‌خلدون، ترجمه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وسائل‌الشیعه، 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احکام‌المساجد،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مأخذ، ص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الحجّ فی الکتاب و السنّة، جعفر مرتضی عاملی،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من سیدة النّبی الاعظم صلی الله‌علیه و آله، جعفر مرتضی عاملی،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السیدة الحلّبیه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وسائل‌الشیعه، 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از ابواب المزاره 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 النبویّة،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السیدة النبویّة،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الکبری، محمّد بن سعد 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الصحیح من سیره‌النّبی الاعظمصلی الله علیه و اله، جعفر مرتضی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الفوفاء باحوال المصطفی، ابن‌الجوزی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دارالکتب الحدیثه،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السیدة النبویة، ابن‌هشام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احمد بن علیّ بن ابیطالب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مأخذ، ص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السیدة، ابن‌هشام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الحکومة النبویّه، عبدالحّی الکّتانی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منبع،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منبع،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مأخذ،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الصّلاة، باب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منبع، 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احیاء العلوم الدّین،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القربة فی احکام الحسبة، ابن اخوة، 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المعزرات فی غیریب القرآن، راغب اصفهانی، کتاب الواو، 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از همان مأخذ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الذکر،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الحکومة النبویه، عبدالحیّ الکّتانی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مغازی، محمد بن عمر واقدی، ترجمه محمود مهدوی دامغانی،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المدینة المنوّره، ابن شبّه،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منیة المدید فی آداب المفید و المسفید، زین‌الدین بن علی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مختاری،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162" w:name="pg6473_58093"/>
    </w:p>
    <w:p>
      <w:pPr>
        <w:pStyle w:val="Heading4"/>
        <w:numPr>
          <w:ilvl w:val="3"/>
          <w:numId w:val="1"/>
        </w:numPr>
        <w:rPr/>
      </w:pPr>
      <w:bookmarkStart w:id="163" w:name="__RefHeading___Toc1218749_653776707"/>
      <w:bookmarkStart w:id="164" w:name="_Toc52"/>
      <w:bookmarkEnd w:id="162"/>
      <w:bookmarkEnd w:id="163"/>
      <w:r>
        <w:rPr>
          <w:rtl w:val="true"/>
        </w:rPr>
        <w:t xml:space="preserve">بررسی جایگاه مساجد در سیره پیامبر اعظم صلی الله علیه و آله </w:t>
      </w:r>
      <w:r>
        <w:rPr>
          <w:rtl w:val="true"/>
        </w:rPr>
        <w:t>/</w:t>
      </w:r>
      <w:r>
        <w:rPr>
          <w:rtl w:val="true"/>
        </w:rPr>
        <w:t>کریم کوخائی‌زاده</w:t>
      </w:r>
      <w:bookmarkEnd w:id="164"/>
    </w:p>
    <w:p>
      <w:pPr>
        <w:pStyle w:val="Heading5"/>
        <w:numPr>
          <w:ilvl w:val="4"/>
          <w:numId w:val="1"/>
        </w:numPr>
        <w:rPr/>
      </w:pPr>
      <w:bookmarkStart w:id="165" w:name="__RefHeading___Toc1218751_653776707"/>
      <w:bookmarkStart w:id="166" w:name="_Toc53"/>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 xml:space="preserve">بررسی جایگاه مساجد در سیره پیامبر اعظم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کوخائی‌زاده</w:t>
      </w:r>
      <w:r>
        <w:rPr>
          <w:rStyle w:val="FootnoteAnchor"/>
          <w:rtl w:val="true"/>
        </w:rPr>
        <w:footnoteReference w:id="40"/>
      </w:r>
    </w:p>
    <w:p>
      <w:pPr>
        <w:pStyle w:val="Heading5"/>
        <w:numPr>
          <w:ilvl w:val="4"/>
          <w:numId w:val="1"/>
        </w:numPr>
        <w:rPr/>
      </w:pPr>
      <w:bookmarkStart w:id="167" w:name="__RefHeading___Toc1218753_653776707"/>
      <w:bookmarkStart w:id="168" w:name="_Toc54"/>
      <w:bookmarkEnd w:id="167"/>
      <w:r>
        <w:rPr>
          <w:rtl w:val="true"/>
        </w:rPr>
        <w:t>چکیده</w:t>
      </w:r>
      <w:bookmarkEnd w:id="168"/>
    </w:p>
    <w:p>
      <w:pPr>
        <w:pStyle w:val="BookText"/>
        <w:rPr/>
      </w:pPr>
      <w:r>
        <w:rPr>
          <w:rFonts w:ascii="IRNazanin" w:hAnsi="IRNazanin" w:eastAsia="IRNazanin"/>
          <w:color w:val="111111"/>
          <w:sz w:val="28"/>
          <w:sz w:val="28"/>
          <w:szCs w:val="28"/>
          <w:rtl w:val="true"/>
          <w:lang w:bidi="fa-IR"/>
        </w:rPr>
        <w:t>در جامعه اسلامی مسجد در تمام جنبه‌های زندگی فردی و اجتماعی مسلمانان حضور فعال دارد و نقش محوری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صلی الله علیه و آله، در نخستین فرصتی که در راه دعوت به اسلام به دست آورد به تأسیس مسجد پرداخت پس از احداث مسجد از آن به‌عنوان پایگاه و کانون نشر افکار، عقاید و اصول اسلامی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حساسیت‌هایی که بعضی از دولت‌های اروپایی در برابر ساختن مسجد یا تشکیل اجتماعات اسلامی یا رعایت لباس اسلامی و امثال آن نشان می‌دهند یا در مردم برمی‌انگیزانند، ما را بر آن داشت تا در این نوشتار به بررسی جایگاه مساجد در سیره پیامبر اعظم صلی الله علیه و آله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بررسی این نقش و جایگاه از متون تاریخی بدست می‌آید، جامعیت مسجد در همه زمینه‌های عبادی، سیاسی، فرهنگی، آموزشی، نظامی، قضایی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محور همه آنها امامت و پیشوایی در مسجد است که به عنوان مهمترین مسئله در</w:t>
      </w:r>
    </w:p>
    <w:p>
      <w:pPr>
        <w:pStyle w:val="BookText"/>
        <w:rPr/>
      </w:pPr>
      <w:r>
        <w:rPr>
          <w:rFonts w:ascii="IRNazanin" w:hAnsi="IRNazanin" w:eastAsia="IRNazanin"/>
          <w:color w:val="111111"/>
          <w:sz w:val="28"/>
          <w:sz w:val="28"/>
          <w:szCs w:val="28"/>
          <w:rtl w:val="true"/>
          <w:lang w:bidi="fa-IR"/>
        </w:rPr>
        <w:t>ساختار و پیکره این مکان مقدس مطرح است که با توجه به اهمیت این موضوع خود پیامبر در زمان صدر اسلام عهده‌دار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تأکید ویژه‌ای بر سادگی مسجد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عنوان استاد دانشگاه به تربیت دانشجویان علوم دینی، و به عنوان فرماندهی کل قوا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169" w:name="pg6473_58095"/>
    </w:p>
    <w:p>
      <w:pPr>
        <w:pStyle w:val="BookText"/>
        <w:rPr/>
      </w:pPr>
      <w:bookmarkEnd w:id="169"/>
      <w:r>
        <w:rPr>
          <w:rFonts w:ascii="IRNazanin" w:hAnsi="IRNazanin" w:eastAsia="IRNazanin"/>
          <w:color w:val="111111"/>
          <w:sz w:val="28"/>
          <w:sz w:val="28"/>
          <w:szCs w:val="28"/>
          <w:rtl w:val="true"/>
          <w:lang w:bidi="fa-IR"/>
        </w:rPr>
        <w:t>با مشاوره فرماندهان نظامی خود به تدبیر امور جنگ می‌پرداختند، و به عنوان ریاست سیاسی و فرهنگی مدینه با نمایندگان سایر ادیان به گفت‌وگو می‌پرداختند</w:t>
      </w:r>
      <w:r>
        <w:rPr>
          <w:rFonts w:eastAsia="IRNazanin" w:cs="IRNazanin"/>
          <w:color w:val="111111"/>
          <w:sz w:val="28"/>
          <w:szCs w:val="28"/>
          <w:rtl w:val="true"/>
          <w:lang w:bidi="fa-IR"/>
        </w:rPr>
        <w:t>.</w:t>
      </w:r>
    </w:p>
    <w:p>
      <w:pPr>
        <w:pStyle w:val="Heading5"/>
        <w:numPr>
          <w:ilvl w:val="4"/>
          <w:numId w:val="1"/>
        </w:numPr>
        <w:rPr/>
      </w:pPr>
      <w:bookmarkStart w:id="170" w:name="__RefHeading___Toc1218755_653776707"/>
      <w:bookmarkStart w:id="171" w:name="_Toc55"/>
      <w:bookmarkEnd w:id="170"/>
      <w:r>
        <w:rPr>
          <w:rtl w:val="true"/>
        </w:rPr>
        <w:t>مقدمه</w:t>
      </w:r>
      <w:bookmarkEnd w:id="171"/>
    </w:p>
    <w:p>
      <w:pPr>
        <w:pStyle w:val="Heading6"/>
        <w:numPr>
          <w:ilvl w:val="5"/>
          <w:numId w:val="1"/>
        </w:numPr>
        <w:rPr/>
      </w:pPr>
      <w:bookmarkStart w:id="172" w:name="__RefHeading___Toc1218757_653776707"/>
      <w:bookmarkStart w:id="173" w:name="_Toc56"/>
      <w:bookmarkEnd w:id="172"/>
      <w:r>
        <w:rPr>
          <w:rtl w:val="true"/>
        </w:rPr>
        <w:t>مقدمه</w:t>
      </w:r>
      <w:bookmarkEnd w:id="173"/>
    </w:p>
    <w:p>
      <w:pPr>
        <w:pStyle w:val="BookText"/>
        <w:rPr/>
      </w:pPr>
      <w:r>
        <w:rPr>
          <w:rFonts w:ascii="IRNazanin" w:hAnsi="IRNazanin" w:eastAsia="IRNazanin"/>
          <w:color w:val="111111"/>
          <w:sz w:val="28"/>
          <w:sz w:val="28"/>
          <w:szCs w:val="28"/>
          <w:rtl w:val="true"/>
          <w:lang w:bidi="fa-IR"/>
        </w:rPr>
        <w:t>در جامعه اسلامی مسجد در تمام جنبه‌های زندگی فردی و اجتماعی مسلمانان حضور فعال دارد و نقش محوری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که برای انجام فرایض دینی هر روز به مسجد رفت‌وآمد می‌کنند ضمن ادای فریضه نماز با قرار گرفتن در این اجتماع، در خلال صحبت با یکدیگر از اخبار جامعه با خبر می‌شوند و در جریان مسائل روز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صلی الله علیه و آله، در نخستین فرصتی که در راه دعوت به اسلام به دست آورد به تأسیس مسجد پرداخت پس از احداث مسجد از آن به عنوان یک پایگاه بزرگ تبلیغی، در پرتو تعالیم آسمانی اسلام و از راه تدریس، وعظ، ارشاد و ایراد خطبه‌های نماز جمعه و دیگر سخنرانیها به نشر فرهنگ عظیم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ممکن است چنین تلقی شود که با وجود وسائل ارتباط جمعی پیشرفته امروزی، این نقش مساجد اهمیت قبلی خود را از دست داده است، ولی به دلیل پراکندگی مساجد در جوامع اسلامی و گسترش آنها در تمامی نقاط شهری و روستایی از یکسو، و از سوی دیگر حرمت و قداست خاصی که مسجد نزد مسلمانان دارد، سبب شده است تا مساجد نقش مهم و غیرقابل انکار خود را در این کارکرد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امسال بنا به فرمایشات مقام معظم رهبری به سال پیامبر اعظم صلی‌الله علیه و آله نامگذاری شده است در این نوشتار بر آن شدیم که به بررسی فعالیت های مساجد در سیره نبوی صلی الله‌علیه و آله پرداخته و به برخی از سؤالاتی که در ذیل می‌آید در ضمن مباحث پاسخ تفصیلی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آموزشی و تبلیغی مساجد در سیره نبوی صلی الله‌علیه و آله چگونه بوده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نظامی مساجد به عنوان محلی برای برنامه‌ریزی و سیاست‌گذاری‌های نظامی چگونه بوده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مسجد با پیروان سایر ادیان یا نمایندگان آنها با پیامبر صلی الله علیه و آله گفت‌وگویی انجام شده 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174" w:name="pg6473_58097"/>
    </w:p>
    <w:p>
      <w:pPr>
        <w:pStyle w:val="BookText"/>
        <w:rPr/>
      </w:pPr>
      <w:bookmarkEnd w:id="174"/>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مراسم اعتکاف در سیره نبوی چگونه برگزار می‌شده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شیوه برگزاری نماز جماعت در مساجد به وسیله پیامبر چگونه بوده است؟</w:t>
      </w:r>
    </w:p>
    <w:p>
      <w:pPr>
        <w:pStyle w:val="BookText"/>
        <w:rPr/>
      </w:pPr>
      <w:r>
        <w:rPr>
          <w:rFonts w:ascii="IRNazanin" w:hAnsi="IRNazanin" w:eastAsia="IRNazanin"/>
          <w:color w:val="111111"/>
          <w:sz w:val="28"/>
          <w:sz w:val="28"/>
          <w:szCs w:val="28"/>
          <w:rtl w:val="true"/>
          <w:lang w:bidi="fa-IR"/>
        </w:rPr>
        <w:t>و سؤالات دیگری که امید است در این نوشتار به آنها پاسخ داده شود</w:t>
      </w:r>
      <w:r>
        <w:rPr>
          <w:rFonts w:eastAsia="IRNazanin" w:cs="IRNazanin"/>
          <w:color w:val="111111"/>
          <w:sz w:val="28"/>
          <w:szCs w:val="28"/>
          <w:rtl w:val="true"/>
          <w:lang w:bidi="fa-IR"/>
        </w:rPr>
        <w:t>.</w:t>
      </w:r>
    </w:p>
    <w:p>
      <w:pPr>
        <w:pStyle w:val="Heading6"/>
        <w:numPr>
          <w:ilvl w:val="5"/>
          <w:numId w:val="1"/>
        </w:numPr>
        <w:rPr/>
      </w:pPr>
      <w:bookmarkStart w:id="175" w:name="__RefHeading___Toc1218759_653776707"/>
      <w:bookmarkStart w:id="176" w:name="_Toc57"/>
      <w:bookmarkEnd w:id="175"/>
      <w:r>
        <w:rPr/>
        <w:t>1</w:t>
      </w:r>
      <w:r>
        <w:rPr>
          <w:rtl w:val="true"/>
        </w:rPr>
        <w:t xml:space="preserve"> - </w:t>
      </w:r>
      <w:r>
        <w:rPr>
          <w:rtl w:val="true"/>
        </w:rPr>
        <w:t>مسجد به عنوان دانشگاه پیامبر صلی الله علیه و آله</w:t>
      </w:r>
      <w:bookmarkEnd w:id="176"/>
    </w:p>
    <w:p>
      <w:pPr>
        <w:pStyle w:val="Heading6"/>
        <w:numPr>
          <w:ilvl w:val="5"/>
          <w:numId w:val="1"/>
        </w:numPr>
        <w:rPr/>
      </w:pPr>
      <w:bookmarkStart w:id="177" w:name="__RefHeading___Toc1218761_653776707"/>
      <w:bookmarkStart w:id="178" w:name="_Toc58"/>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ابعاد آموزشی مسجد پس از جنبه عبادی، بیش از هر جنبه دیگری برجسته و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مسجد، توجه همه پژوهش‌گرانی را که درباره مسجد، سخن گفته، یا اثر علمی نگاشته‌اند، به خود جلب کرده است البته با بررسی عملکرد و سخنان پیامبر صلی الله علیه و آله به این نتیجه نیز می‌توان دست یافت که ابعاد آموزشی کاملاً مورد توجه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مسجد در فعالیت‌های آموزشی، پس از ورود پیامبر صلی الله علیه و آله و بنای مسجد آغاز شد بطوری که با بنای مسجدالنبی، در واقع نه تنها پرستشگاهی برای مسلمانان ساخته شد، که دانشگاهی فعال و سرشار از شور و نشاط علمی نیز پی‌ریزی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زیر به مهم‌ترین مباحثی که می‌تواند در قالب عنوان بالا بگنجد می‌پردازیم</w:t>
      </w:r>
      <w:r>
        <w:rPr>
          <w:rFonts w:eastAsia="IRNazanin" w:cs="IRNazanin"/>
          <w:color w:val="111111"/>
          <w:sz w:val="28"/>
          <w:szCs w:val="28"/>
          <w:rtl w:val="true"/>
          <w:lang w:bidi="fa-IR"/>
        </w:rPr>
        <w:t>.</w:t>
      </w:r>
    </w:p>
    <w:p>
      <w:pPr>
        <w:pStyle w:val="Heading6"/>
        <w:numPr>
          <w:ilvl w:val="5"/>
          <w:numId w:val="1"/>
        </w:numPr>
        <w:rPr/>
      </w:pPr>
      <w:bookmarkStart w:id="179" w:name="__RefHeading___Toc1218763_653776707"/>
      <w:bookmarkStart w:id="180" w:name="_Toc59"/>
      <w:bookmarkEnd w:id="179"/>
      <w:r>
        <w:rPr>
          <w:rtl w:val="true"/>
        </w:rPr>
        <w:t>الف</w:t>
      </w:r>
      <w:r>
        <w:rPr>
          <w:rtl w:val="true"/>
        </w:rPr>
        <w:t xml:space="preserve">) </w:t>
      </w:r>
      <w:r>
        <w:rPr>
          <w:rtl w:val="true"/>
        </w:rPr>
        <w:t>جلسه‌های آموزشی پیامبر اسلام در مسجد</w:t>
      </w:r>
      <w:bookmarkEnd w:id="180"/>
    </w:p>
    <w:p>
      <w:pPr>
        <w:pStyle w:val="BookText"/>
        <w:rPr/>
      </w:pPr>
      <w:r>
        <w:rPr>
          <w:rFonts w:ascii="IRNazanin" w:hAnsi="IRNazanin" w:eastAsia="IRNazanin"/>
          <w:color w:val="111111"/>
          <w:sz w:val="28"/>
          <w:sz w:val="28"/>
          <w:szCs w:val="28"/>
          <w:rtl w:val="true"/>
          <w:lang w:bidi="fa-IR"/>
        </w:rPr>
        <w:t>علاوه بر جلسات سخنرانی پیامبر صلی الله علیه و آله که معمولاً پس از نماز جماعت برگزار می‌شد کلاس‌های آموزشی نیز در اوقات گوناگون از سوی آن حضرت در مسجد تشکیل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کلاس‌ها اختصاص به جوانان و نوجوانان نداشت، بزرگسالان و پیرمردان نیز در چنین جلساتی شرکت می‌کردند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در این جلسات، مسائل گوناگونی به مسلمانان آموزش داده می‌شد مباحث اعتقادی و آموزش مبانی ایمان به خداوند، در شمار اولین مسائل بود که به مسلمانان و بویژه آنان که تازه به آیین اسلام گرویده بودند، آموخته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ایمان را قبل از آموزش قرآن به ما می‌آموخت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پیامبر صلی الله علیه و آله در کنار آموزش مباحث دینی، مسلمانان را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مسائل تاریخی آشنا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شب‌ها، گاه تا دیر وقت پیرامون تاریخ بنی‌اسرائیل برای ما سخن می‌گفت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استاد و مدرس کلاس‌هایی که در مسجد تشکیل می‌شد، تنها پیامبر اعظم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گاه به فرمان پیامبر صلی الله علیه و آله بر منبر می‌رفت و در حالی که یک پله پایین‌تر از جای پیامبر صلی الله علیه و آله می‌نشست، برای مردم سخن می‌گفت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گروه‌های مختلف با اساتید معین در گوشه و کنار مسجد کلاس‌های آموزشی برگزار می‌کردند و علوم و فنون مختلف آموزش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رواحه در مسجد جلسات مربوط به توحید و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اداره می‌کرد، او در غیاب پیامبر صلی‌الله علیه و آله نیز مسائل فقهی و اعتقادی را به مسلمانان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اتفاق می‌افتاد که پیامبر صلی‌الله علیه و آله خود در چنین جلساتی شرکت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صلی‌الله علیه و آله در حلقه درسی که عبد اللّه بن رواحه در آن تدریس می‌کرد،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پیامبر صلی الله علیه و آله چنین انتظار می‌رفت که ایشان سخنران مجلس باشند، ولی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مشغول بودید ادامه دهید، من نیز برای آموزش و تعلیم مبعوث شده‌ام نظیر همین ماجرا در مورد معاذ بن جبل نیز نقل شده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یکی دیگر از یاران پیامبر صلی الله علیه و آله بنام عباده بن صامت، مأمور آموزش قرآن و نوشتن به اصحاب صفه بود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اینان که بیشتر در مسجد به سر می‌بردند، بسیاری از اوقات خود را به آموزش و کارهای علمی اختصاص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شب‌ها نیز به آموزش قرآن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موجود نشان می‌دهد برگزاری جلسات فقهی و آموزشی احکام در مسجد، گرمی و رونق ویژه‌ای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صلی‌الله علیه‌و آله چون گرد می‌آمدند به سخن گفتن می‌پرداختند و گفتار آنان بیشتر پیرامون دانش فقه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پس از مباحث فقهی به کسی می‌گفتند تا سوره‌ای از قرآن را در میان جمع تلاوت کند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این کلاس‌های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181" w:name="pg6473_58101"/>
    </w:p>
    <w:p>
      <w:pPr>
        <w:pStyle w:val="BookText"/>
        <w:rPr/>
      </w:pPr>
      <w:bookmarkEnd w:id="181"/>
      <w:r>
        <w:rPr>
          <w:rFonts w:ascii="IRNazanin" w:hAnsi="IRNazanin" w:eastAsia="IRNazanin"/>
          <w:color w:val="111111"/>
          <w:sz w:val="28"/>
          <w:sz w:val="28"/>
          <w:szCs w:val="28"/>
          <w:rtl w:val="true"/>
          <w:lang w:bidi="fa-IR"/>
        </w:rPr>
        <w:t>آموزشی، با مایه‌های اخلاقی و پرورشی نیز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از رسول خدا صلی الله علیه و آله حدیثی این 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نشستن با گروهی که از آغاز صبح تا طلوع آفتاب خدای را به‌یاد می‌آورند، دوست داشتنی‌تر از آزاد کردن چهار بنده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بنابراین با توجه به بیانات گذشته و شواهد که در کتب مختلف نقل شده می‌توان گفت شور و نشاط علمی خاصی در زمان پیامبر صلی الله علیه و آله خصوصا در سیره نبوی صلی الله‌علیه و آله دیده می‌شود بطوری که از شواهد بدست می‌آید گاهی جلسات علمی از آغاز شب تا صبح به طول می‌انجامیده است و مشتاقان معارف اسلامی درباره علوم گوناگون به آموختن و فراگرفتن مشغول می‌شدند</w:t>
      </w:r>
      <w:r>
        <w:rPr>
          <w:rFonts w:eastAsia="IRNazanin" w:cs="IRNazanin"/>
          <w:color w:val="111111"/>
          <w:sz w:val="28"/>
          <w:szCs w:val="28"/>
          <w:rtl w:val="true"/>
          <w:lang w:bidi="fa-IR"/>
        </w:rPr>
        <w:t>.</w:t>
      </w:r>
    </w:p>
    <w:p>
      <w:pPr>
        <w:pStyle w:val="Heading6"/>
        <w:numPr>
          <w:ilvl w:val="5"/>
          <w:numId w:val="1"/>
        </w:numPr>
        <w:rPr/>
      </w:pPr>
      <w:bookmarkStart w:id="182" w:name="__RefHeading___Toc1218765_653776707"/>
      <w:bookmarkStart w:id="183" w:name="_Toc60"/>
      <w:bookmarkEnd w:id="182"/>
      <w:r>
        <w:rPr>
          <w:rtl w:val="true"/>
        </w:rPr>
        <w:t>ب</w:t>
      </w:r>
      <w:r>
        <w:rPr>
          <w:rtl w:val="true"/>
        </w:rPr>
        <w:t xml:space="preserve">) </w:t>
      </w:r>
      <w:r>
        <w:rPr>
          <w:rtl w:val="true"/>
        </w:rPr>
        <w:t>برگزاری جلسات پرسش و پاسخ در مسجد</w:t>
      </w:r>
      <w:bookmarkEnd w:id="183"/>
    </w:p>
    <w:p>
      <w:pPr>
        <w:pStyle w:val="BookText"/>
        <w:rPr/>
      </w:pPr>
      <w:r>
        <w:rPr>
          <w:rFonts w:ascii="IRNazanin" w:hAnsi="IRNazanin" w:eastAsia="IRNazanin"/>
          <w:color w:val="111111"/>
          <w:sz w:val="28"/>
          <w:sz w:val="28"/>
          <w:szCs w:val="28"/>
          <w:rtl w:val="true"/>
          <w:lang w:bidi="fa-IR"/>
        </w:rPr>
        <w:t>با بررسی مستندات تاریخی که وجود دارد می‌توان گفت جلساتی که مسلمانان بتوانند پرسش‌های علمی خود را با پیامبر در میان بگذارند نیز در مسجد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اله پس از به جای آوردن نماز صبح، تا طلوع آفتاب در جایگاه نماز خویش می نشستند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گر چه از برخی روایات چنین برمی‌آید که آن حضرت در این اوقات به ذکر دعا می‌پرداختند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ولی شواهدی نشان می‌دهد که بخشی از این فاصله زمانی به‌برگزاری جلسه‌های پرسش و پاسخ اختصاص می‌یافته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طبقات ابن‌سعد آمده است که پیامبر پس از به جای آوردن نماز صبح در کنار ستون توبه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نشستن آن حضرت، ضعیفان، بینوایان، تنگدستان، و میهمانان پیامبر صلی الله علیه و آله در آنجا جلسه‌ای بر پا می‌کردند، پیامبر صلی الله علیه و آله در جلسه آنان حضور می‌یافت، آیاتی را که شبانگاه بر وی نازل شده بود، بر آنها تلاوت می‌نمود و تا طلوع آفتاب با آنان به بحث و گفت‌وگو می‌پرداخت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ابوموسی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نماز صبح را به جای می‌آورد، گرد او جمع می‌شدیم، برخی درباره تفسیر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bookmarkStart w:id="184" w:name="pg6473_58103"/>
    </w:p>
    <w:p>
      <w:pPr>
        <w:pStyle w:val="BookText"/>
        <w:rPr/>
      </w:pPr>
      <w:bookmarkEnd w:id="184"/>
      <w:r>
        <w:rPr>
          <w:rFonts w:ascii="IRNazanin" w:hAnsi="IRNazanin" w:eastAsia="IRNazanin"/>
          <w:color w:val="111111"/>
          <w:sz w:val="28"/>
          <w:sz w:val="28"/>
          <w:szCs w:val="28"/>
          <w:rtl w:val="true"/>
          <w:lang w:bidi="fa-IR"/>
        </w:rPr>
        <w:t>آیه‌های قرآن از پیامبر صلی الله علیه و آله سؤال می‌کردند، گروهی پرسش‌هایی را پیرامون احکام و واجبات دینی در میان می‌گذاشتند و عده‌ای نیز تعبیر خواب را از آن حضرت می‌پرسیدند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پیامبر با کسانی که به منظور پرسش و یاد گرفتن به حضورشان می‌آمدند، با گشاده‌رویی کامل برخورد می‌کرد و همراه با بیان پاداش و فضیلت دانش آموختن، آنان را تشویق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غسان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مسجد به حضور پیامبر صلی الله علیه و آله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رسول خدا من به قصد فراگرفتن دانش به حضور شما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اله در جوابم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جوینده دانش، فرشتگان الهی از آن رو که دانش را دوست می‌دارند، با بال‌های خود دانش‌پژوهان را در برمی‌گیرند، و شمار زیادی از آنها گرداگرد جویندگان علم حلقه می‌زنند، آن‌گونه که در اثر کثرت جمعیت به آسمان می‌رسند</w:t>
      </w:r>
      <w:r>
        <w:rPr>
          <w:rFonts w:eastAsia="IRNazanin" w:cs="IRNazanin"/>
          <w:color w:val="111111"/>
          <w:sz w:val="28"/>
          <w:szCs w:val="28"/>
          <w:rtl w:val="true"/>
          <w:lang w:bidi="fa-IR"/>
        </w:rPr>
        <w:t>».</w:t>
      </w:r>
      <w:r>
        <w:rPr>
          <w:rStyle w:val="FootnoteAnchor"/>
          <w:rtl w:val="true"/>
        </w:rPr>
        <w:footnoteReference w:id="53"/>
      </w:r>
    </w:p>
    <w:p>
      <w:pPr>
        <w:pStyle w:val="Heading6"/>
        <w:numPr>
          <w:ilvl w:val="5"/>
          <w:numId w:val="1"/>
        </w:numPr>
        <w:rPr/>
      </w:pPr>
      <w:bookmarkStart w:id="185" w:name="__RefHeading___Toc1218767_653776707"/>
      <w:bookmarkStart w:id="186" w:name="_Toc61"/>
      <w:bookmarkEnd w:id="185"/>
      <w:r>
        <w:rPr>
          <w:rtl w:val="true"/>
        </w:rPr>
        <w:t>ج</w:t>
      </w:r>
      <w:r>
        <w:rPr>
          <w:rtl w:val="true"/>
        </w:rPr>
        <w:t xml:space="preserve">) </w:t>
      </w:r>
      <w:r>
        <w:rPr>
          <w:rtl w:val="true"/>
        </w:rPr>
        <w:t>انجام فعالیت‌های فرهنگی در مساجد و آغاز آن از مسجد الحرام</w:t>
      </w:r>
      <w:bookmarkEnd w:id="186"/>
    </w:p>
    <w:p>
      <w:pPr>
        <w:pStyle w:val="BookText"/>
        <w:rPr/>
      </w:pPr>
      <w:r>
        <w:rPr>
          <w:rFonts w:ascii="IRNazanin" w:hAnsi="IRNazanin" w:eastAsia="IRNazanin"/>
          <w:color w:val="111111"/>
          <w:sz w:val="28"/>
          <w:sz w:val="28"/>
          <w:szCs w:val="28"/>
          <w:rtl w:val="true"/>
          <w:lang w:bidi="fa-IR"/>
        </w:rPr>
        <w:t>اهمیت و نقش حساس مساجد دوره پیامبر خصوصا مسجدالحرام، هرگز از نگاه پیامبر پوشیده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مساجد کوچک در نقاط دور دست را مورد توجه قرار می‌داد و به بنای مساجد برای قبایل مختلف فرمان می‌داد و کسانی را به امام جماعت آنان می‌گمارد، مسجدالحرام با آن همه اهمیت چگونه می‌توانست از نگاه پیامبر دور باشد؟ در حقیقت، چیرگی مشرکان قریش بر کعبه و مسجدالحرام، اجازه نمی‌داد آن حضرت در پی‌ریزی فعالیت‌های فرهنگی در مسجدالحرام، دست به اقدامی اساسی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فتح مکه و آنگاه که اداره سیاسی شهر مکه و کعبه و مسجدالحرام در اختیار پیامبرصلی الله علیه و اله قرار گرفت، آن حضرت بی‌درنگ در مورد شروع فعالیت‌های فرهنگی در این مرکز مقدس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اسید به استانداری منصوب شد و معاذ بن جبل و ابوموسی اشعری هم مأموریت یافتند تا به مردم مکه، قرآن، فقه و مسائل دینی را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هنگام نصب عتاب به سمت استانداری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مکه و امام جماعت مسجد الحرام، بر ضرورت کارهای فرهنگی و آموزشی تأکید فرمود، آن حضرت عتاب را فرمان داد تا چهار نوع معامله ناروا را که در جامعه آن روز رایج بود به مردم بیاموزد و مردم را از انجام چنین معاملاتی بازدارد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این امر به روشنی گویای این مطلب است که پیامبر تا چه میزان نسبت به کارهای فرهنگی در جامعه و مسجد اهتمام داشته‌اند شواهدی نشان می‌دهد، حتی آنان که برای جمع‌آوری زکات به مناطق گوناگون اعزام می‌شدند نیز، به پاداشتن نماز و آموزش قرآن و مسائل دینی به مردم را وظیفه خویش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پیشنهاد بنی‌مصطلق، عباد بن بشر را برای جمع‌آوری زکات بسوی این قبیله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درباره کارهایی که عباد انجام داد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ما قرآن می‌خواند و شرایع اسلام را به ما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در میان خانه‌های خود فرود آوردیم، نه حقی از کسی ضایع کرد و نه از حق، فراتر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به او دستور فرموده بود، ده روز پیش ما ماند و سپس خوشحال و راضی به حضور رسول خدا برگشت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مسجد نباید فقط نمازخانه باشد اگر دانشجویان احساس کنند که در امور درسی، اخلاقی و مالی مسجد به آنان کمک می‌کند، یا اصناف بدانند مسجد علاوه بر راهنمایی‌های فقهی و اخلاقی، در بحران‌های کسبی و مشکلات اقتصادی از آنان حمایت می‌کند، سوق المسلمین که یکی از آثار اخوت اسلامی است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جهت تحقق آرمان‌های فرهنگی خود باید بخش‌هایی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درمان، صندوق قرض‌الحسنه داشته باشد، تا بتواند به مردم کمک کند و گرفتاری‌هایشان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مسجد هم باید همچون پدری دلسوز در میان جامعه، معروف و زبانزد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پیامبر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توانستند اختلافات مردم را برطرف سازند، بین قبایل وحدت ایجاد کنند، مهاجر و انصار، اوس و خزرج را به هم نزدیک گردانند، درگیری‌های یکصد ساله آنان را به دوستی تبدیل کنند، ارتباطات خانوادگی و دوستی را به شکل بسیار پسندیده‌ای برقرار نمایند، زمینه‌های کینه و عداوت را بخشکانند، روح تعاون و همکاری را براساس علقه و ارتباط دینی بین مسلمانان بوجود آورند، روشن است که همراهی، تبلیغ و ترویج مبانی دینی با کارهایی که به گونه‌ای اداره امور حکومت اسلامی بشمار می‌رود، می‌تواند سازندگی و تأثیری به سزا را در پی‌داشته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187" w:name="pg6473_58107"/>
    </w:p>
    <w:p>
      <w:pPr>
        <w:pStyle w:val="Heading6"/>
        <w:numPr>
          <w:ilvl w:val="5"/>
          <w:numId w:val="1"/>
        </w:numPr>
        <w:rPr/>
      </w:pPr>
      <w:bookmarkStart w:id="188" w:name="__RefHeading___Toc1218769_653776707"/>
      <w:bookmarkStart w:id="189" w:name="_Toc62"/>
      <w:bookmarkEnd w:id="187"/>
      <w:bookmarkEnd w:id="188"/>
      <w:r>
        <w:rPr>
          <w:rtl w:val="true"/>
        </w:rPr>
        <w:t>د</w:t>
      </w:r>
      <w:r>
        <w:rPr>
          <w:rtl w:val="true"/>
        </w:rPr>
        <w:t xml:space="preserve">) </w:t>
      </w:r>
      <w:r>
        <w:rPr>
          <w:rtl w:val="true"/>
        </w:rPr>
        <w:t>معلمان مسائل دینی</w:t>
      </w:r>
      <w:bookmarkEnd w:id="189"/>
    </w:p>
    <w:p>
      <w:pPr>
        <w:pStyle w:val="BookText"/>
        <w:rPr/>
      </w:pPr>
      <w:r>
        <w:rPr>
          <w:rFonts w:ascii="IRNazanin" w:hAnsi="IRNazanin" w:eastAsia="IRNazanin"/>
          <w:color w:val="111111"/>
          <w:sz w:val="28"/>
          <w:sz w:val="28"/>
          <w:szCs w:val="28"/>
          <w:rtl w:val="true"/>
          <w:lang w:bidi="fa-IR"/>
        </w:rPr>
        <w:t>پیامبر اکرم برای آموزش و تعلیم مسلمانان اهمیت بسیار زیادی قائل بودند و از هرگونه امکاناتی برای با سواد کردن ایشان استفاده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نخستین کسی بود که مسلمانان را به فراگیری دانش و کسب آگاهی فرا خواند و در پرتو تعالیم وحی شخصا به تعلیم و تربیت ایشان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تلاش و کوشش پیگیری که آن حضرت در نشر و گسترش علوم و معارف اسلامی مصروف داشت، دانش آموختگان برجسته‌ای در مکتب تربیتی وی پرورش یافتند که از پایه‌گذاران دانش‌های اسلامی در عصر رسول اکرم صلی‌الله علیه و آله به کار تدریس و بحث و بررسی درباره مسائل دینی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گروهی در مدینه عهده دار این وظیفه شدند و گروهی دیگر به تبلیغ و بیان احکام اسلامی در دیگر بلاد اسلامی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گفته شد پیامبر اکرم برای آموزش مسلمانان اهمیت بسیار قائل بودند و از هرگونه امکاناتی برای با سواد کردن ایشان استفاده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بن ثابت که پس از جنگ بدر، به وسیله یکی از اسیران خواندن و نوشتن آموخته بود، دستور دادند که خط عبری را نیز بیاموز</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بدین شیوه، شمار یاران با سواد پیامبر رو به فزونی گذاشت، به حدی که تعداد کاتبان و نویسندگان حضرت را 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نوشته‌اند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نهضت سوادآموزی در مدینه به قدری گسترش یافت که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بدین امر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عبداللّه بن مکتوم پس از بازگشت از جنگ بدر به مدینه به همراهی مصعب عمیر در دارالقراء منزل کرد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بعد از این همه تأکید و اهمیت پیامبر اکرم به سواد آموزی و تعلیم اساتید و گسترش دامنه حکومت اسلامی پیامبر شروع به اعزام اساتیدی به مناطق مختلف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آن حضرت پیش از هجرت به مدینه مصعب بن عمیر و عبد اللّه بن مکتوم را به‌منظور تعلیم قرآن و مسائل دینی به نومسلمانان این شهر بسوی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نبوی، با گسترش قلمرو دولت اسلامی و راه یافتن اسلام در بیشتر نقاط جزیزه‌العرب، نیاز مردم مسلمان آن نقاط به معلمان قرآن و دانشمندان علوم دینی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برای هریک از این بلاد، فردی از صحابه یا گروهی از ایشان را جهت آموزش آداب و شرایعه اسلامی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گاه به عنوان معلمان مسائل دینی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آن دیار اعزام می‌شدند و تنها همین وظیفه را برعهده داشتند چنان‌که رسول خدا صلی‌الله علیه و آله پس از فتح مکه، معاذ بن جبل و ابوموسی اشعری را به عنوان معلمان قرآن و احکام اسلامی در این شهر منصوب کرد و گاه به عنوان عاملان پیامبر در اداره امور سیاسی و اجتماعی این بلاد، رسالت آموزش و وظیفه آموزش نامسلمانان را نیز برعهده می‌گرفتند چنان‌که عتاب بن اسید که از جانب پیامبر صلی الله علیه و آله حاکم مکه بود این وظیفه را نیز بر عهده داشت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رسول اکرم صلی الله علیه و آله علاوه برآن که عملاً مسجد را جایگاه آموزش معارف اسلامی و پایگاه امور فرهنگی قرار داده بودند، در سخنان فراوانی نیز براین نقش مسجد، تأکید نموده‌اند، بطوری که در سفارش‌های خود به ابوذر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هرگونه توقفی در مسجد، لغو و بیهوده است مگر برای سه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پس از نماز به تلاوت قرآن می‌پردازد، آنکه سرگرم ذکر و یاد خداست و کسی که به مباحث علمی اشتغال داشته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از اطلاق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برمی‌آید که لازم نیست علومی که در مسجد مورد بحث و گفت‌وگو قرار می‌گیرد، حتما دانش‌های دینی باشد، بلکه هر دانش سودمندی چنان‌که یاد دادن و آموختن آن، از نظر شرعی با اشکالی روبرو نباشد، می‌تواند در مسجد مورد بحث و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کتاب گرانقدر منیه‌المرید حدیث ذیل را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علیه و آله به مسجد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دو مجلس جداگانه برپا بود، گروهی در حال یاد دادن و فراگرفتن دانش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نیز به دعا و راز و نیاز با خداوند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به سوی نیکی، گام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خدا را می‌خوانند و گروهی نیز آموزش می‌بینند و نادانان را تعلیم می‌دهند، ولی این گروه کار برتری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منظور آموزش دادن مردم مبعوث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خود در میان گروهی که سرگرم آموزش بودند، نشست</w:t>
      </w:r>
      <w:r>
        <w:rPr>
          <w:rFonts w:eastAsia="IRNazanin" w:cs="IRNazanin"/>
          <w:color w:val="111111"/>
          <w:sz w:val="28"/>
          <w:szCs w:val="28"/>
          <w:rtl w:val="true"/>
          <w:lang w:bidi="fa-IR"/>
        </w:rPr>
        <w:t>.».</w:t>
      </w:r>
      <w:r>
        <w:rPr>
          <w:rStyle w:val="FootnoteAnchor"/>
          <w:rtl w:val="true"/>
        </w:rPr>
        <w:footnoteReference w:id="6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190" w:name="pg6473_58111"/>
    </w:p>
    <w:p>
      <w:pPr>
        <w:pStyle w:val="Heading6"/>
        <w:numPr>
          <w:ilvl w:val="5"/>
          <w:numId w:val="1"/>
        </w:numPr>
        <w:rPr/>
      </w:pPr>
      <w:bookmarkStart w:id="191" w:name="__RefHeading___Toc1218771_653776707"/>
      <w:bookmarkStart w:id="192" w:name="_Toc63"/>
      <w:bookmarkEnd w:id="190"/>
      <w:bookmarkEnd w:id="191"/>
      <w:r>
        <w:rPr/>
        <w:t>2</w:t>
      </w:r>
      <w:r>
        <w:rPr>
          <w:rtl w:val="true"/>
        </w:rPr>
        <w:t xml:space="preserve"> - </w:t>
      </w:r>
      <w:r>
        <w:rPr>
          <w:rtl w:val="true"/>
        </w:rPr>
        <w:t>مسجد بعنوان ستاد فرماندهی پیامبر اعظم صلی الله علیه و آله</w:t>
      </w:r>
      <w:bookmarkEnd w:id="192"/>
    </w:p>
    <w:p>
      <w:pPr>
        <w:pStyle w:val="BookText"/>
        <w:rPr/>
      </w:pPr>
      <w:r>
        <w:rPr>
          <w:rFonts w:ascii="IRNazanin" w:hAnsi="IRNazanin" w:eastAsia="IRNazanin"/>
          <w:color w:val="111111"/>
          <w:sz w:val="28"/>
          <w:sz w:val="28"/>
          <w:szCs w:val="28"/>
          <w:rtl w:val="true"/>
          <w:lang w:bidi="fa-IR"/>
        </w:rPr>
        <w:t>پیامبر اسلام در طول حکومت یازده ساله خویش درگیر جنگ‌های بسیاری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جنگ‌ها با حمله دشمنان اسلام و به قصد براندازی این دین و رسول آن پیش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جنگ‌هایی که خود پیامبر در آن شرکت کردند،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و تعداد دفعاتی که حضرت برای جلوگیری از هجوم دشمنان اسلام سپاهی گسیل فرمودند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 گزارش کرده‌اند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این حمله‌ها به نقلی چند ماه پس از هجرت پیامبر به مدینه و به نقلی از سال دوم هجرت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تعداد این جنگ‌ها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کمترین مواردی که تاریخ نویسان گزارش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آنها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 اکرم و مسلمانان به‌طور متوسط، هر دو ماه یک بار، به یک جنگ یا هر سال به شش جنگ کشانده می‌شدند؛ جنگ‌هایی که در بسیاری از آنها موجودیت و سرنوشت دین اسلام و پیامبر آن در معرض خطر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همه این غزوه‌ها و سریه‌ها را که بعد از هجرت اتفاق افتاد، در مسجد هدایت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نظامی پیامبر صلی الله علیه و آله در مسجد مستقر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اداره امور جنگ به برنامه ریزی و تشکیلات ویژه‌ای نیاز داشت که به گواه تاریخ، فقط در مسجد انجام می‌شد؛ بنابراین ستاد ارتش اسلام و مرکز فرماندهی کل قوا در مسجد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از متون تاریخی به دست می‌آید از سال دوم هجرت اولین سریه‌ها و غزوه‌های پیامبر صلی الله علیه و آله شکل گرفت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لذا پیامبر جهت حفظ دین اسلام و آحاد ملت مسلمان اقدام به تشکیل شورای نظامی در مسجد نمودند و قبل از هر جنگی در مسجد با مشاوران نظامی خود مشورت می‌نمودند و چگونگی رویارویی با دشمن را مورد بررسی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 مهمترین نمونه آن را مشورت پیامبر قبل از جنگ احد با مشاوران نظامی خود و قبل از جنگ خندق نام برد، که در اولی تصمیم بر جنگ در خارج از شهر شد و در دومی تصمیم به جنگ در داخل شهر و کندن خندق در اطراف مدینه النبی بود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علاوه براین‌که برنامه‌ریزی و سیاست‌گذاری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93" w:name="pg6473_58114"/>
    </w:p>
    <w:p>
      <w:pPr>
        <w:pStyle w:val="BookText"/>
        <w:rPr/>
      </w:pPr>
      <w:bookmarkEnd w:id="193"/>
      <w:r>
        <w:rPr>
          <w:rFonts w:ascii="IRNazanin" w:hAnsi="IRNazanin" w:eastAsia="IRNazanin"/>
          <w:color w:val="111111"/>
          <w:sz w:val="28"/>
          <w:sz w:val="28"/>
          <w:szCs w:val="28"/>
          <w:rtl w:val="true"/>
          <w:lang w:bidi="fa-IR"/>
        </w:rPr>
        <w:t>نظامی بوسیله فرمانده کل قوا در مسجد انجام می‌شد پیامبر صلی الله علیه و آله تمام غنائمی که در جنگ‌های مختلف به مدینه سرازیر می‌شدند را جمع کرده و در طول روز در بین جنگجویان و مستحقین آن تقسیم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منابع تاریخی تشکیلات بیت‌المال، یعنی تشکیلات مالی بخش عمومی، متمرکز در مسجدالنبی بود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هرگاه پیامبر در یکی از غزوه‌ها یا سریه‌ها بر یکی از مناطق جزیره‌العرب سیطره پیدا می‌کرد مأمورانی را بعنوان نماینده حکومتی، قضایی، ارشادی و فرهنگی در آن مناطق تعیین می‌نمودند که این افراد از حکومت مرکزی فرمان می‌بردند و رسالتی را که پیامبرصلی الله علیه و اله برعهده آنها نهاده بود انجام می‌دادند</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علاوه بر حکومت و فیصله‌دادن دعاوی حقوقی و کیفری و امور فرهنگی و ارشادی، جمع‌آوری زکات و خمس و خراج را نیز برعهده داشتند که بعد از جمع‌آوری آن را به بیت المال واقع در مسجدالنبی می‌فرستادند و پیامبرصلی الله علیه و اله آن را در بین مستحقین تقسیم می‌کردند</w:t>
      </w:r>
      <w:r>
        <w:rPr>
          <w:rFonts w:eastAsia="IRNazanin" w:cs="IRNazanin"/>
          <w:color w:val="111111"/>
          <w:sz w:val="28"/>
          <w:szCs w:val="28"/>
          <w:rtl w:val="true"/>
          <w:lang w:bidi="fa-IR"/>
        </w:rPr>
        <w:t>).</w:t>
      </w:r>
    </w:p>
    <w:p>
      <w:pPr>
        <w:pStyle w:val="Heading6"/>
        <w:numPr>
          <w:ilvl w:val="5"/>
          <w:numId w:val="1"/>
        </w:numPr>
        <w:rPr/>
      </w:pPr>
      <w:bookmarkStart w:id="194" w:name="__RefHeading___Toc1218773_653776707"/>
      <w:bookmarkStart w:id="195" w:name="_Toc64"/>
      <w:bookmarkEnd w:id="194"/>
      <w:r>
        <w:rPr/>
        <w:t>3</w:t>
      </w:r>
      <w:r>
        <w:rPr>
          <w:rtl w:val="true"/>
        </w:rPr>
        <w:t xml:space="preserve"> - </w:t>
      </w:r>
      <w:r>
        <w:rPr>
          <w:rtl w:val="true"/>
        </w:rPr>
        <w:t>مسجد، و گفت‌وگوی پیامبر اعظم صلی الله علیه و اله با نمایندگان سایر ادیان</w:t>
      </w:r>
      <w:bookmarkEnd w:id="195"/>
    </w:p>
    <w:p>
      <w:pPr>
        <w:pStyle w:val="BookText"/>
        <w:rPr/>
      </w:pPr>
      <w:r>
        <w:rPr>
          <w:rFonts w:ascii="IRNazanin" w:hAnsi="IRNazanin" w:eastAsia="IRNazanin"/>
          <w:color w:val="111111"/>
          <w:sz w:val="28"/>
          <w:sz w:val="28"/>
          <w:szCs w:val="28"/>
          <w:rtl w:val="true"/>
          <w:lang w:bidi="fa-IR"/>
        </w:rPr>
        <w:t xml:space="preserve">در کتاب‌های حدیثی در باب جهاد، بابی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ضمن آن در این باره مطالبی از سیره رسول خداصلی الله علیه و اله نقل شده 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که پیامبرصلی الله علیه و اله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تقاتلوهم حتی تحتجوا علیهم بان تدعوهم الی شهاده ان لا اله الا اللّه و ان محمدا رسول اللّه و الا قرار با جاء من عنداللّه</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یعنی پیش از آنکه به فکر جنگ با آنان باشید، از در گفت‌وگوی برهانی، نسبت به معتقدات دینی، با آنان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اله و نمایندگان ایشان بنابه توصیه مؤکد ایشان هرگز،</w:t>
      </w:r>
    </w:p>
    <w:p>
      <w:pPr>
        <w:pStyle w:val="BookText"/>
        <w:rPr/>
      </w:pPr>
      <w:r>
        <w:rPr>
          <w:rFonts w:ascii="IRNazanin" w:hAnsi="IRNazanin" w:eastAsia="IRNazanin"/>
          <w:color w:val="111111"/>
          <w:sz w:val="28"/>
          <w:sz w:val="28"/>
          <w:szCs w:val="28"/>
          <w:rtl w:val="true"/>
          <w:lang w:bidi="fa-IR"/>
        </w:rPr>
        <w:t>پیش از برخودهایی با اقوام و مأیوس شدن از نتیجه مثبت آن، با گروهی به جنگ نمی‌پرداختند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گروهی اسیر به نزد آن بزرگوار آوردند، ایشان، از مسلمانان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را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قبلاً به آنان معرفی و عرضه کرده بودید؟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همان محل امتشان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این آیه 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فرستادیم تا شاهد و مژده دهنده و بیم دهنده باشی و مردم را به دستور خداوند به سوی او بخوانی و چراغی تابناک باشی</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گفت‌وگوی علمی و فرهنگی زیادی میان آن حضرت با هیئت‌های اعزامی، که از سوی قبایل گوناگون به مدینه می‌آمدند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این گفت‌وگوها جایی جز مسجد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برای سکونت و استراحت این هیئت‌ها، خانه‌ای نیز در نظر گرفته شده بود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پاره‌ای از آنها نیز با توجه به صلاحدید پیامبرصلی الله علیه و اله در خانه‌های انصار جا داده می‌شدند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برای برخی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هیئت نمایندگی ثقیف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طولانی بودن اقامت آنان در مدینه، خیمه‌ای در مسجد برپا می‌شد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پیامبرصلی الله علیه و اله در کنار یکی از ستونهای مسجد که امروز نیز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اسطوانه الوفود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ستون هیئت‌ها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این‌گونه هیئت‌ها را به حضور می‌پذیرفتند و با آنان به مذاکرات دینی و اجتماعی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از جنبه‌های سیاسی نیز برخوردار بود، ولی از آن‌رو که این هیئت‌ها معمولاً به منظور گرویدن به اسلام به مدینه می‌آمدند بحث و گفت‌وگو پیرامون معارف اسلامی، بخش‌های مهمی از این مذاکرات را به خود اختصاص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هیئت‌ها در حضور پیامبرصلی الله علیه و اله و در خانه به فخرفروشی و خودستایی می‌پرداختند، گفت‌وگوهای طولانی و سخنان برخلاف ادب به زبان می‌آوردند و گاه درخواست اجرای مسابقات هنری و ادبی با پیامبرصلی الله علیه و اله و یاران آن حضرت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حوصله و بردباری کامل به سخنان آنان گوش فرا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آنچه که در کتاب‌های سیره پیرامون مذاکرات هیئت نمایندگی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می‌تواند فضای حاکم یکی از این گفت‌وگوها را ترسیم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در مغازی در این باره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روساء و برگزیدگان بنی‌تمیم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مدینه آمدند آنها در صحن مسجد نزد پیامبر صلی الله علیه و‌آله آمدند و عطارد بن حاجب تمیمی را پیش آوردند که خطابه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خطبه‌ای ایراد کرد، پیامبرصلی الله علیه و اله به ثابت بن قیس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خطبه ایشان را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برخاست و با عدم آمادگی قبلی خطبه‌ای خواند، چون ثابت بن قیس نشست،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اجازه فرمای تا شاعرمان شعری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اجازه فرمود، زبرقان بن بدر را بلند کردند و او ابیاتی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حسان بن ثابت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پاسخ‌شان بده و او برخاست و اشعاری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اله و مسلمانان از خطبه ثابت و شعر حسان در آن روز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نمایندگانی که آمده بودند، با یکدیگر خلوت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گفت به خدا قسم، بدانید که این مرد از طرف خدا تأیید می‌شود و کارهایشان رو به راه می‌گردد؛ خطیب او از خطیب ما فصیح‌تر و شاعرش از شاعر ما بهتر و خودشان به مراتب از ما خردمندترند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پس از او هیئت بنی تمیم مسلمان شدند و از دیگر هیئت‌هایی که مذاکرات علمی و فرهنگی مفصلی میان آنها با پیامبرصلی الله علیه و اله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نمایندگی ثقیف بوده است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پیامبر اسلامصلی الله علیه و اله در حدیث مفصلی که آمده است با راهبی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بن لاوی بن 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و گفت‌وگو پرداخته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روایتی است از امام صادق علیه‌السلام </w:t>
      </w:r>
      <w:r>
        <w:rPr>
          <w:rStyle w:val="FootnoteAnchor"/>
          <w:rtl w:val="true"/>
        </w:rPr>
        <w:footnoteReference w:id="76"/>
      </w:r>
      <w:r>
        <w:rPr>
          <w:rFonts w:ascii="IRNazanin" w:hAnsi="IRNazanin" w:eastAsia="IRNazanin"/>
          <w:color w:val="111111"/>
          <w:sz w:val="28"/>
          <w:sz w:val="28"/>
          <w:szCs w:val="28"/>
          <w:rtl w:val="true"/>
          <w:lang w:bidi="fa-IR"/>
        </w:rPr>
        <w:t>به نقل از پدرش، امیرالمؤمنین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پنج دین در مجلسی گرد آمدند و با پیامبرصلی الله علیه و الهبه مباحثه و گفت‌وگوی دینی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نصاری، دهریه، ثنویه و مشرکان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براساس تفاهم پیشین همگی توافق کردند که حقیقت را پس از اثبات بوسیله برهان و دلیل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ابن‌اسحاق از مناظره جماعتی از</w:t>
      </w:r>
    </w:p>
    <w:p>
      <w:pPr>
        <w:pStyle w:val="BookText"/>
        <w:rPr/>
      </w:pPr>
      <w:r>
        <w:rPr>
          <w:rFonts w:ascii="IRNazanin" w:hAnsi="IRNazanin" w:eastAsia="IRNazanin"/>
          <w:color w:val="111111"/>
          <w:sz w:val="28"/>
          <w:sz w:val="28"/>
          <w:szCs w:val="28"/>
          <w:rtl w:val="true"/>
          <w:lang w:bidi="fa-IR"/>
        </w:rPr>
        <w:t xml:space="preserve">یهود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پیامبرصلی الله علیه و اله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گفت‌وگو با نصاری نجران که در نهایت به مباهله منجر شد و نصاری از آن واهمه کردند و مطیع گردیدند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با توجه به این متون و متون تاریخی دیگر می‌توان نتیجه گرفت که همه یا اکثر این گفت‌وگوها در مسجد پیامبر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مسلمانان به پیامبرصلی الله علیه و اله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ایشان که مشرکند،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196" w:name="pg6473_58120"/>
    </w:p>
    <w:p>
      <w:pPr>
        <w:pStyle w:val="BookText"/>
        <w:rPr/>
      </w:pPr>
      <w:bookmarkEnd w:id="196"/>
      <w:r>
        <w:rPr>
          <w:rFonts w:ascii="IRNazanin" w:hAnsi="IRNazanin" w:eastAsia="IRNazanin"/>
          <w:color w:val="111111"/>
          <w:sz w:val="28"/>
          <w:sz w:val="28"/>
          <w:szCs w:val="28"/>
          <w:rtl w:val="true"/>
          <w:lang w:bidi="fa-IR"/>
        </w:rPr>
        <w:t>می‌توانند وارد مسجد شوند؟ پیامبرصلی الله علیه و اله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پاک است و چیزی آن را نجس نمی‌کند</w:t>
      </w:r>
      <w:r>
        <w:rPr>
          <w:rFonts w:eastAsia="IRNazanin" w:cs="IRNazanin"/>
          <w:color w:val="111111"/>
          <w:sz w:val="28"/>
          <w:szCs w:val="28"/>
          <w:rtl w:val="true"/>
          <w:lang w:bidi="fa-IR"/>
        </w:rPr>
        <w:t>.</w:t>
      </w:r>
      <w:r>
        <w:rPr>
          <w:rStyle w:val="FootnoteAnchor"/>
          <w:rtl w:val="true"/>
        </w:rPr>
        <w:footnoteReference w:id="78"/>
      </w:r>
    </w:p>
    <w:p>
      <w:pPr>
        <w:pStyle w:val="Heading6"/>
        <w:numPr>
          <w:ilvl w:val="5"/>
          <w:numId w:val="1"/>
        </w:numPr>
        <w:rPr/>
      </w:pPr>
      <w:bookmarkStart w:id="197" w:name="__RefHeading___Toc1218775_653776707"/>
      <w:bookmarkStart w:id="198" w:name="_Toc65"/>
      <w:bookmarkEnd w:id="197"/>
      <w:r>
        <w:rPr/>
        <w:t>4</w:t>
      </w:r>
      <w:r>
        <w:rPr>
          <w:rtl w:val="true"/>
        </w:rPr>
        <w:t xml:space="preserve"> - </w:t>
      </w:r>
      <w:r>
        <w:rPr>
          <w:rtl w:val="true"/>
        </w:rPr>
        <w:t>اعتکاف پیامبرصلی الله علیه و اله در مسجد</w:t>
      </w:r>
      <w:bookmarkEnd w:id="198"/>
    </w:p>
    <w:p>
      <w:pPr>
        <w:pStyle w:val="BookText"/>
        <w:rPr/>
      </w:pPr>
      <w:r>
        <w:rPr>
          <w:rFonts w:ascii="IRNazanin" w:hAnsi="IRNazanin" w:eastAsia="IRNazanin"/>
          <w:color w:val="111111"/>
          <w:sz w:val="28"/>
          <w:sz w:val="28"/>
          <w:szCs w:val="28"/>
          <w:rtl w:val="true"/>
          <w:lang w:bidi="fa-IR"/>
        </w:rPr>
        <w:t>پیامبرصلی الله علیه و اله الگوی مسلمانان می‌باشد و کردار و گفتار ایشان، برای پیروانش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نیاز با پروردگار و چگونگی این ارتباط می‌تواند سهم بسزای در راهبرد امت به جهت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این بزرگوار با مسئله اعتکاف و خلوت با خداوند متعال چگونه برخورد کرده است؛ به تعبیر دیگر جایگاه اعتکاف در سیره ایشان چگونه بوده است؟</w:t>
      </w:r>
    </w:p>
    <w:p>
      <w:pPr>
        <w:pStyle w:val="BookText"/>
        <w:rPr/>
      </w:pPr>
      <w:r>
        <w:rPr>
          <w:rFonts w:ascii="IRNazanin" w:hAnsi="IRNazanin" w:eastAsia="IRNazanin"/>
          <w:color w:val="111111"/>
          <w:sz w:val="28"/>
          <w:sz w:val="28"/>
          <w:szCs w:val="28"/>
          <w:rtl w:val="true"/>
          <w:lang w:bidi="fa-IR"/>
        </w:rPr>
        <w:t xml:space="preserve">آن حضرت حتی قبل از رسالت هم مدتی را در غار حرا که در جبل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کوه‌های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بود، به عبادت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کان یجاور فی کل سنه بحراء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فأراه و لایراه غیری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 اله در هر سال مدتی را در غار حرا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من او را مشاهده می‌کردم و کسی جز من او را نمی‌دید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بعد از رسالت هم آن حضرت به اعتکاف اهمیت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رسول‌خدا در ده روز آخر ماه رمضان در مسجد معتکف می‌شدند و برای آن حضرت خیمه‌ای معین برپا می‌کردند و ایشان در این ده روز بستر خویش را برمی‌چیدند و به اعتکاف مشغول بودند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روایتی دیگر از امام صادق علیه‌السلام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 در ماه مبارک رمضان اتفاق افتاد و آن حضرت فرصت اعتکاف پیدا نکردند؛ از این‌رو سال بعد بیست روز معتکف شدند، ده روز برای همان سال و ده روز برای سال قبل که اعتکاف ایشان فوت شده بود</w:t>
      </w:r>
      <w:r>
        <w:rPr>
          <w:rFonts w:eastAsia="IRNazanin" w:cs="IRNazanin"/>
          <w:color w:val="111111"/>
          <w:sz w:val="28"/>
          <w:szCs w:val="28"/>
          <w:rtl w:val="true"/>
          <w:lang w:bidi="fa-IR"/>
        </w:rPr>
        <w:t>».</w:t>
      </w:r>
      <w:r>
        <w:rPr>
          <w:rStyle w:val="FootnoteAnchor"/>
          <w:rtl w:val="true"/>
        </w:rPr>
        <w:footnoteReference w:id="8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199" w:name="pg6473_58122"/>
    </w:p>
    <w:p>
      <w:pPr>
        <w:pStyle w:val="BookText"/>
        <w:rPr/>
      </w:pPr>
      <w:bookmarkEnd w:id="199"/>
      <w:r>
        <w:rPr>
          <w:rFonts w:ascii="IRNazanin" w:hAnsi="IRNazanin" w:eastAsia="IRNazanin"/>
          <w:color w:val="111111"/>
          <w:sz w:val="28"/>
          <w:sz w:val="28"/>
          <w:szCs w:val="28"/>
          <w:rtl w:val="true"/>
          <w:lang w:bidi="fa-IR"/>
        </w:rPr>
        <w:t xml:space="preserve">حتی در تاریخ نقل شده است که آن حضرت محل اعتکافش نزدیک یکی از ستون‌ها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اسطوانه السریر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ستون 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هنوز هم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ستون، تختی برای استراحت پیامبرصلی الله علیه و الهقرار می‌دادند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اعتکاف تأثیر بسزایی در ریشه کن کردن گناهان دارد بطوری که پیامبر در آثار اعتکاف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برای خدا و با ایمان کامل معتکف شود، گناهان گذشته او بخشیده می‌شود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در جایی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روزی را برای رضایت خداوند متعال معتکف شود، ذات حق بین او و امتش سه خندق ایجاد می‌کند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پس می‌توان از سیره و گفتار پیامبرصلی الله علیه و اله به اهمیت اعتکاف پی‌برد و آن را عملی برای تربیت نفس و پرورش روح دانست</w:t>
      </w:r>
      <w:r>
        <w:rPr>
          <w:rFonts w:eastAsia="IRNazanin" w:cs="IRNazanin"/>
          <w:color w:val="111111"/>
          <w:sz w:val="28"/>
          <w:szCs w:val="28"/>
          <w:rtl w:val="true"/>
          <w:lang w:bidi="fa-IR"/>
        </w:rPr>
        <w:t>.</w:t>
      </w:r>
    </w:p>
    <w:p>
      <w:pPr>
        <w:pStyle w:val="Heading6"/>
        <w:numPr>
          <w:ilvl w:val="5"/>
          <w:numId w:val="1"/>
        </w:numPr>
        <w:rPr/>
      </w:pPr>
      <w:bookmarkStart w:id="200" w:name="__RefHeading___Toc1218777_653776707"/>
      <w:bookmarkStart w:id="201" w:name="_Toc66"/>
      <w:bookmarkEnd w:id="200"/>
      <w:r>
        <w:rPr/>
        <w:t>5</w:t>
      </w:r>
      <w:r>
        <w:rPr>
          <w:rtl w:val="true"/>
        </w:rPr>
        <w:t xml:space="preserve"> - </w:t>
      </w:r>
      <w:r>
        <w:rPr>
          <w:rtl w:val="true"/>
        </w:rPr>
        <w:t>ویژگی‌های مسجد پیامبرصلی الله علیه و اله و شیوه برگزاری نماز جماعت در سیره نبوی صلی الله علیه و اله</w:t>
      </w:r>
      <w:bookmarkEnd w:id="201"/>
    </w:p>
    <w:p>
      <w:pPr>
        <w:pStyle w:val="BookText"/>
        <w:rPr/>
      </w:pPr>
      <w:r>
        <w:rPr>
          <w:rFonts w:ascii="IRNazanin" w:hAnsi="IRNazanin" w:eastAsia="IRNazanin"/>
          <w:color w:val="111111"/>
          <w:sz w:val="28"/>
          <w:sz w:val="28"/>
          <w:szCs w:val="28"/>
          <w:rtl w:val="true"/>
          <w:lang w:bidi="fa-IR"/>
        </w:rPr>
        <w:t>با ورود پیامبرصلی الله علیه و اله به شهر مدینه و استقبال جانانه مردم تازه مسلمان شده از ایشان، شور و هیجان شهر را فراگرفت، جانی تازه در کالبد مردم دمیده شد و زندگی مسلمانان حیاتی دیگر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شوق بسیاری، در چشم‌ها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خانه‌هایی که ماه‌ها با ذکر اوصاف عالی پیامبرصلی الله علیه و اله روشن شده بود، اینک حضور آن بزرگوار آن را کمال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که از نزدیک سیمای ملکوتی و دوست داشتنی رسول اللّه‌صلی الله علیه و اله را می‌دیدند، گویا حقیقت اسلام و ایمان را مشاهده می‌کردند و از زیارت آن حضرت توشه برمی‌گرفتند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حلاوت کلام، زیبایی سیما و دلنشینی اخلاق و سیره نبوی، همه را شیفته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پیامبرصلی الله علیه و اله هر روز افزون‌تر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که در آن نماز می‌خواندند، آکنده از جمعیت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انباری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متعلق به دو یتیم، سهل و سهیل، از طایفه خزرج بود، که تحت تربیت اسعد بن زراره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اله به اسعد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محل را برای مسجد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یتیم محل را به پیامبرصلی الله علیه و اله هدیه کردند، ولی ایشان نپذیرفتند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پول آن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ده دینار خریده شد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مسلمانان مشغول خشت زدن شدند تا مصالح بنای مسجد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پیامبر، ابتدا زمین مسجد را کندند و از کوه سنگ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محل سنگ‌ها خود به مسلمانان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اسید بن حضیر دید که حضرت خود سنگ‌ها را برای مسجد از کوه می‌آوردند، پیش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من عوض شما آنها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تو خود برو و سنگ دیگری را 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علاقه زیاد، سنگ‌ها را بردند تا حفره انباشته و زمین مسطح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دیوار مسجد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که جمعیت مسلمانان کم بود، مسجدالنبی با دیواری به قطر یک خشت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آجر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مسلمانان بیشتر شدند، دیوارهای جدید در محیطی وسیع‌تر با یک آجرونیم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دیوار مسجد که قهرا مساحت بیشتری را در برمی‌گرفت،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دیوارها به قد و قامت انسان بود، و انتهای مسجد به اندازه صد ذراع بود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مسجد پیامبر پس از دیوارکشی اولیه، پر رفت و آمدترین مرکز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رفت و آمد و حضور مردم در آن، نیازهای جدیدی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هوا در مدینه و شدت آن، باعث شد که اصحاب از حضرت صلی الله علیه و اله درخواست کردند که اگر اجازه دهند، سایبانی در مسجد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کسب اجازه، ستون‌های چوبی را در جلوی مسجد و سپس تا نزدیکی صحن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شاخه درخت خرما سایبان زدند تا در پناه آن، از شدت گرما برهند و در آنجا به نماز و شنیدن سخنان رسول خداصلی الله علیه و اله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براین منوال گذشت گاه باران از سایبان به زیر می‌آمد و موجب اشکالاتی می‌شد، دوباره پیشنهاد شد که سایبان تبدیل به سقف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پیامبرصلی الله علیه و اله برخلاف سابق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حضرتصلی الله علیه و اله با این پیشنهاد موافقت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درس‌آموز است که ارتباط امام و مأموم چگونه باید باشد، مساجد تا چه اندازه از نظر ساختمان و رفاه نمازگزاران باید مورد توجه قرار گیرد،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در چه مواردی باید نظر مردم را بپذیرد؟ آیا باید امام بطور مطلق تسلیم حرف مردم باشد، یا لازم است مصالح و مفاسد را در نظر گیرد؟ احترام به آرای مردم، یک رکن روابط اسلامی است، ولی این احترام نباید اصول دیگر را مورد سؤال قرار دهد، زیرا ممکن است همه خواهش‌های مردم، مطابق با مصالح واقعی آنان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 مصلحت، با شخص رسول اللّه صلی الله علیه و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عریش کعریش موسی الامر عجل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سقفی مانند سقف خانه موسی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به سقف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کوتاه‌تر از آنست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بنابراین پیامبرصلی الله علیه و اله بر سادگی و پویایی مسجد، اصرار می‌ورزیدند، بطوری‌که حاضر نبودند که سایه بان مسجد به سقف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برگزاری نماز جماعت در سیره نبوی باید گفته شود که مسجد پیامبرصلی الله علیه و اله در مدینه نخستین کانونی بود که از بدو تأسیس به منزله مرکز اصلی تمام فعالیت‌های عبادی مسلمانان،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فعالیت‌ها برپایی آیین‌های جماعت در این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سبب تعالیم قرآن مجید و رهنمودهای پیامبرصلی الله علیه و الهنسبت به حضور در مسجد و شرکت جستن در نماز جماعت اشتیاق خاصی از خود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هر شبانه روز، پنج بار از دو رو نزدیک بدین مسجد می‌شتافتند و با تشکیل صفوفی منظم به ادای فرایض دینی به امامت رسول خداصلی الله علیه و اله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آیین دسته جمعی در تحکیم روابط، میان مسلمانان و تحقق وحدت در جامعه اسلامی نقش بسزایی داشت، پیامبرصلی الله علیه و اله به هیچ یک از مسلمانان اجازه نمی‌داد بدون عذری از حضور در این فریضه الهی سرباز زنند، چنانکه در روایت اسلامی آمده است چون حضرت کسانی را که از شرکت امتناع می‌کردند به شدت تهدید کرد و خطاب به ایشان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لتحضرن المسجد او لا حرقن علیکم منازلکم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مسجد حضور یابید و گرنه خانه‌های‌تان را با شما به آتش می‌کشم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202" w:name="pg6473_58128"/>
    </w:p>
    <w:p>
      <w:pPr>
        <w:pStyle w:val="BookText"/>
        <w:rPr/>
      </w:pPr>
      <w:bookmarkEnd w:id="202"/>
      <w:r>
        <w:rPr>
          <w:rFonts w:ascii="IRNazanin" w:hAnsi="IRNazanin" w:eastAsia="IRNazanin"/>
          <w:color w:val="111111"/>
          <w:sz w:val="28"/>
          <w:sz w:val="28"/>
          <w:szCs w:val="28"/>
          <w:rtl w:val="true"/>
          <w:lang w:bidi="fa-IR"/>
        </w:rPr>
        <w:t>چون این خبر در مدینه انتشار یافت مرد نابینایی به نزد پیامبر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مرد نابینایی هستم، و چه بسا صدای اذان را می‌شنوم، اما کسی را نمی‌یابم که مرا برای نماز خواندن با شما به مسجد بیاورد پیامبرصلی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طنابی از منزلت به مسجد ببند و بدین وسیله در جماعت مسلمانان شرکت کن</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از این روایت چنین برمی‌آید که در عصر رسول اللّه تمامی مسلمانان حتی افراد ناتوان در نماز جماعت شرکت می‌کردند، و به این ترتیب مساجد آن روزگار بویژه مسجد پیامبر از جهت برگزاری آیین‌های جماعت بسیار 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روایاتی که از پیامبر نقل شده است پیامبرصلی الله علیه و اله سعی می‌کرده است که نماز جماعت ایشان طول نکشد که باعث ملال و خستگی افراد نمازگزار شود و حتی از امامان جماعتی که این کار را کرده‌اند هم به شدت اعتراض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معالم القریه از نجاری نقل شده که ابومسعود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رسول خدا صلی الله علیه و اله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خاطر ضعف و ناتوانی، از حضور در نماز فلان کس خودداری می‌کنم، زیرا او نماز را طولانی برگزار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اله در این باره برای مردم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پیامبرصلی الله علیه و اله را در سخنرانی این چنین خشمگین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خطاب به حاضران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شما، مردم را گریزان می‌سازید، کسی که امامت گروهی را برعهده دارد، بایستی از طولانی کردن نماز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نماز جماعت افراد ناتوان، بزرگسال و نیز کسانی که کار و مشغله دارند، یافت می‌شوند</w:t>
      </w:r>
      <w:r>
        <w:rPr>
          <w:rFonts w:eastAsia="IRNazanin" w:cs="IRNazanin"/>
          <w:color w:val="111111"/>
          <w:sz w:val="28"/>
          <w:szCs w:val="28"/>
          <w:rtl w:val="true"/>
          <w:lang w:bidi="fa-IR"/>
        </w:rPr>
        <w:t>».</w:t>
      </w:r>
      <w:r>
        <w:rPr>
          <w:rStyle w:val="FootnoteAnchor"/>
          <w:rtl w:val="true"/>
        </w:rPr>
        <w:footnoteReference w:id="89"/>
      </w:r>
    </w:p>
    <w:p>
      <w:pPr>
        <w:pStyle w:val="Heading6"/>
        <w:numPr>
          <w:ilvl w:val="5"/>
          <w:numId w:val="1"/>
        </w:numPr>
        <w:rPr/>
      </w:pPr>
      <w:bookmarkStart w:id="203" w:name="__RefHeading___Toc1218779_653776707"/>
      <w:bookmarkStart w:id="204" w:name="_Toc67"/>
      <w:bookmarkEnd w:id="203"/>
      <w:r>
        <w:rPr>
          <w:rtl w:val="true"/>
        </w:rPr>
        <w:t>نتیجه‌گیری</w:t>
      </w:r>
      <w:bookmarkEnd w:id="204"/>
    </w:p>
    <w:p>
      <w:pPr>
        <w:pStyle w:val="BookText"/>
        <w:rPr/>
      </w:pPr>
      <w:r>
        <w:rPr>
          <w:rFonts w:ascii="IRNazanin" w:hAnsi="IRNazanin" w:eastAsia="IRNazanin"/>
          <w:color w:val="111111"/>
          <w:sz w:val="28"/>
          <w:sz w:val="28"/>
          <w:szCs w:val="28"/>
          <w:rtl w:val="true"/>
          <w:lang w:bidi="fa-IR"/>
        </w:rPr>
        <w:t xml:space="preserve">با توجه به مطالبی که در بالا آمد می‌توان به این نتیجه رسید که مسجد در عصر پیامبر و در سیره نبوی بعنوان یک نهاد چند نقشی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مرکز عبادت و اعتکاف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جهاد علمی و دانشگاهی بشمار می‌رفت زیرا که بسیاری از دانشجویان این دوره در مسجد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205" w:name="pg6473_58130"/>
    </w:p>
    <w:p>
      <w:pPr>
        <w:pStyle w:val="BookText"/>
        <w:rPr/>
      </w:pPr>
      <w:bookmarkEnd w:id="205"/>
      <w:r>
        <w:rPr>
          <w:rFonts w:ascii="IRNazanin" w:hAnsi="IRNazanin" w:eastAsia="IRNazanin"/>
          <w:color w:val="111111"/>
          <w:sz w:val="28"/>
          <w:sz w:val="28"/>
          <w:szCs w:val="28"/>
          <w:rtl w:val="true"/>
          <w:lang w:bidi="fa-IR"/>
        </w:rPr>
        <w:t xml:space="preserve">پیامبر و در محضر ایشان درس می‌گرفتند و فارغ التحصیل می‌شدند و پیامبر آنها را بعنوان معلمان دینی در مناطق تصرف شده یا تازه به اسلام گرویده اعزام می‌کردند، و نیز مقر فرماندهی کل قوا بود چون پیامبر اکرم صلی الله علیه و اله تمام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و سریه خود را با مشاورت فرماندهان نظامی خود از اینجا آغاز می‌کردند و تمام برنامه‌ها و نقشه‌های نظامی در مسجد ریخته می‌شد و مسلمانان را پیامبر برای جهاد با کفار از این محل مقدس بسیج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 اله در مسجد بود که ادیان مختلف را به صورت فردی یا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می‌پذیرفتند و با دلیل و برهان دین خود را به آنها عرضه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از متن برمی‌آید و نتیجه می‌گیریم نماز جماعت در سیره نبوی بسیار به آن اهمیت داده شده است و سعی پیامبر بر برگزاری آن باید طوری عمل شود که باعث ملال و خستگی مؤمنین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بطور کلی در نتیجه‌گیری این مقاله عرضه داشت که مسجد در عصر پیامبرصلی الله علیه و اله مرکز عبادت و جایگاه دانش، مرکز جهاد تبلیغاتی و نهضت، مقر دادرسی و قضاوت، قرارگاه سیاسی، نظامی، فرهنگی، اقتصادی دولت و کانون تعاون اجتماعی بشمار می‌آمده است</w:t>
      </w:r>
      <w:r>
        <w:rPr>
          <w:rFonts w:eastAsia="IRNazanin" w:cs="IRNazanin"/>
          <w:color w:val="111111"/>
          <w:sz w:val="28"/>
          <w:szCs w:val="28"/>
          <w:rtl w:val="true"/>
          <w:lang w:bidi="fa-IR"/>
        </w:rPr>
        <w:t>.</w:t>
      </w:r>
    </w:p>
    <w:p>
      <w:pPr>
        <w:pStyle w:val="Heading5"/>
        <w:numPr>
          <w:ilvl w:val="4"/>
          <w:numId w:val="1"/>
        </w:numPr>
        <w:rPr/>
      </w:pPr>
      <w:bookmarkStart w:id="206" w:name="__RefHeading___Toc1218781_653776707"/>
      <w:bookmarkStart w:id="207" w:name="_Toc68"/>
      <w:bookmarkEnd w:id="206"/>
      <w:r>
        <w:rPr>
          <w:rtl w:val="true"/>
        </w:rPr>
        <w:t>مسجد در عصر مدرنیته</w:t>
      </w:r>
      <w:bookmarkEnd w:id="207"/>
    </w:p>
    <w:p>
      <w:pPr>
        <w:pStyle w:val="BookText"/>
        <w:rPr/>
      </w:pPr>
      <w:r>
        <w:rPr>
          <w:rFonts w:ascii="IRNazanin" w:hAnsi="IRNazanin" w:eastAsia="IRNazanin"/>
          <w:color w:val="111111"/>
          <w:sz w:val="28"/>
          <w:sz w:val="28"/>
          <w:szCs w:val="28"/>
          <w:rtl w:val="true"/>
          <w:lang w:bidi="fa-IR"/>
        </w:rPr>
        <w:t>بررسی تاریخ اسلام نشان می‌دهد که مسجد به عنوان مرکزی برای انجام فعالیت‌های مختلف اعم از عبادی، اجتماعی، فرهنگی، نظامی، سیاسی و غیره دارای نقش کاملاً مؤثری در پیشبرد اهداف دین مبین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اگر چه در فرهنگ دینی،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بندگی و کرنش در پیشگاه خداوند متعال بوده و در لغت به معنای جایگاه سجده تعریف گردیده است و براین اساس در قرآن کریم بر جنبه‌های عبادی مسجد بیش از هر بعد دیگری 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هجرت پیامبر عظیم‌الشأن اسلام به مدینه، مسجد به عنوان فعال‌ترین پایگاهی که قادر تأثیرگذاری ژرف بر فضای جامعه در ابعاد مختلف بود، انتخاب و عمده فعالیت‌ها در حول محور آن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تأیید این موضوع در زمان حاضر نیز می‌توان به بررسی شکل‌گیری انقلاب اسلامی و نقش مساجد در این تحول عمیق پرداخت، علاوه بر آن که در طی سال‌های دفاع مقدس نیز مساجد دارای نقش ویژه‌ای در جذب و اعزام رزمندگان، پشتیبانی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جبهه‌ها، پخش اخبار درست در محله، کانون کمک به خانواده‌هایی که به دلایل ناشی از وجود جنگ نیاز به پشتیبانی داشتند، بالا بردن روحیه افراد جامعه و موارد متعدد دیگر بوده‌اند لذا مسجد در تمام طول تاریخ اسلام کانونی جهت بسط ارزش‌های اسلامی و مقابله با ضد ارزش‌ها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دیگر اگرچه مسجد در نقش اول خود مکانی برای پرستش معبود یگانه و برپایی نماز جماعت به عنوان اولی‌ترین نوع عبادت در نظر گرفته می‌شود، ولی این نقش در واقع چون</w:t>
      </w:r>
    </w:p>
    <w:p>
      <w:pPr>
        <w:pStyle w:val="BookText"/>
        <w:rPr/>
      </w:pPr>
      <w:r>
        <w:rPr>
          <w:rFonts w:ascii="IRNazanin" w:hAnsi="IRNazanin" w:eastAsia="IRNazanin"/>
          <w:color w:val="111111"/>
          <w:sz w:val="28"/>
          <w:sz w:val="28"/>
          <w:szCs w:val="28"/>
          <w:rtl w:val="true"/>
          <w:lang w:bidi="fa-IR"/>
        </w:rPr>
        <w:t>تنه‌ای است که با رویش خود منجر به جوانه زدن شاخه‌های متعددی شده که از هر کدام میوه‌های مختلفی برای جامعه اسلامی به ارمغان آورده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فعلی ایران به دلایل مختلف، جامعه اسلامی از بسیاری از این ثمرات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خسران با توجه به انقلابی که برپایه مبانی دینی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حقیقتا مقدسی که با بهره‌گیری از اعتقادات مذهبی پیروزی‌های شگفت آوری به همراه داشت و حکومتی که بر مبنای ولایت فقیه که ناب‌ترین شکل حکومت دینی است در جامعه حاکم است، جای شگفتی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بسیاری این موضع را عادی قلمداد کرده و امری طبیعی دانسته و علت آن را گذر از جامعه سنتی به جامعه مدرن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آنان معتقدند که در جامعه مدرن باید برای مسجد کارکردهای جدیدی تعریف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اعتقاد مؤلف مطلقا این‌گونه نیست، بلکه دقیقا بر عکس این اعتقاد نه تنها کارکردهای مسجد در جامعه مدرن شده عوض نخواهد شد، بلکه بالعکس کارکردها دارای عمل و گستره بیشتری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آوردن دلایل جهت تأیید این نکته خوب است شروع بحث از بیان یک سؤال آغاز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تأیید این موضوع توسط متخصصین جامعه‌شناسی که جامعه ما در حال گذر از جامعه سنتی به جامعه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آن است که در این دوران گذر و نیز در دوره تثبیت مدرنیته، کارکردهای مساجد چه خواهند بود؟</w:t>
      </w:r>
    </w:p>
    <w:p>
      <w:pPr>
        <w:pStyle w:val="BookText"/>
        <w:rPr/>
      </w:pPr>
      <w:r>
        <w:rPr>
          <w:rFonts w:ascii="IRNazanin" w:hAnsi="IRNazanin" w:eastAsia="IRNazanin"/>
          <w:color w:val="111111"/>
          <w:sz w:val="28"/>
          <w:sz w:val="28"/>
          <w:szCs w:val="28"/>
          <w:rtl w:val="true"/>
          <w:lang w:bidi="fa-IR"/>
        </w:rPr>
        <w:t>بدون شک اگرچه پاسخ‌گویی به این سؤال بسیار مشکل است و این خطر نیز وجود دارد که در صورت عدم صحت پاسخ، از کارکرد مطلوب مسجدها کاسته شود؛ اما باید توجه داشت عدم پاسخ‌گویی، خطری بزرگ‌تر در پی خواهد داشت چرا که در طی گذر زمان می‌تواند جامعه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اسلامی را از کانونی که در تمام طول تاریخ اسلام به صورت دژی مستحکم از کیان دین اسلام و جامعه شکل گرفته بر مبنای آن حفاظت نموده است، محروم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ترین راهی که برای جواب قابل استفاده بوده و محققین زیادی نیز به آن توجه داشته‌اند، آن است که جوامع مدرن شده در عصر حاضر را مورد بررسی قرار داده، زیرا پرستش معبود در انسان‌ها امری فطری است و در تمام جوامع معبودی برای پرستش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معمولاً به دلیل وجود انسان‌های منفعت‌طلب در بیشتر موارد معبودانی دروغین که قادر به سرازیر کردن سرمایه‌های به سمت این‌گونه انسان‌ها بوده‌اند، جایگزین خدای متعال شده‌اند، ولی این موضوع هیچ‌گاه منجر به خاموشی امر فطری عبادت معبود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می‌توان با بررسی گذشته و حال یک جامعه مدرن شده به تغییرات به وجود آمده در عبادتگاه‌های موجود پی‌برد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بررسی جوامع اروپایی که دارای خصوصیات عمومی یک جامعه مدرنیته بوده و در عین حال با داشتن دینی برگرفته از پیامبری اولوالعزم در گذشته و حال و نیز داشتن عبادتگاه‌های مختلف قادر به پاسخ‌گویی صریح به این موضوع هستند، انتخابی صحیح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اروپایی قبل از دوران رنسانس که جامعه موجود دارای کارکردهای مختلفی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ورای یک مکان عبادی، کلیسا مقری برای قضاوت، مشروعیت بخشیدن به حاکمان سیاسی، آموختن دانش، رسیدگی به امور جوامع از نظر شرعی، اعزام سپاهیان به جنگ‌های مختلف و عملکردهای مختلف 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کشیشان، اسقف‌ها و در رأس آنها شخص پاپ به عنوان بالاترین حامی کلیساها، قادر به تصمیم‌گیری، اعلام‌نظر و در نهایت فرمان در تمام ابعاد فعالیت اجتماعی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دخالت می‌توانست حتی در مراتب عالی منجر به تعویض شخص حاکم یک جامعه نیز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بررسی علل به وجود آمدن رنسانس که خود مقوله‌ای دیگر است، از جهت آن که پس از آن جوامع اروپایی به سمت مدرن شدن پیش رفتند، می‌توان با پیگیری تاریخی موضوع پس از رنسانس تا عصر حاضر که جوامع فعلی اروپایی جزو مدرن‌ترین جوامع جهانی هستند به نقش کلیساها به عنوان عبادتگاه های غالب در فعالیت‌های این گونه جوامع پرداخت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رنسانس از گستره اظهارنظر و دخالت کلیساها در امور اجتماعی کاسته شده و در حال حاضر نیز کلیساها به صورت تقریبا مطلق از دخالت در امور غیر دینی منع شده‌اند، علاوه برآن که خود امور دینی نیز تا حد زیادی محدود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حاکمان این‌گونه جوامع اگر</w:t>
      </w:r>
    </w:p>
    <w:p>
      <w:pPr>
        <w:pStyle w:val="BookText"/>
        <w:rPr/>
      </w:pPr>
      <w:r>
        <w:rPr>
          <w:rFonts w:ascii="IRNazanin" w:hAnsi="IRNazanin" w:eastAsia="IRNazanin"/>
          <w:color w:val="111111"/>
          <w:sz w:val="28"/>
          <w:sz w:val="28"/>
          <w:szCs w:val="28"/>
          <w:rtl w:val="true"/>
          <w:lang w:bidi="fa-IR"/>
        </w:rPr>
        <w:t>چه تا حد امکان سعی بر آن دارند که دین را از جامعه بزدایند، اما به دلیل آنکه به خوبی ثابت شده است که امر فطری پرستش معبود قابل حذف نیست، سعی نموده‌اند با نگاه داشتن عبادتگاه‌ها این نیاز بشری را پاسخ‌گو باشند، اما برای کنترل آن، کارکرد آن را کاملاً محدود شده و تنها در انجام بعضی مناسک مذهبی تعریف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شاهدان متعددی برای گواهی دادن به عدم امکان حذف پرستش معبود از ذهن جوامع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آنها در آخرین تقاضایی یکی از مستبدترین و کوشاترین افراد در جهت حذف دین از جامعه یعنی استالین به خوبی مشهود است که در اواخر عمر فرمان داد که کلیساها و مساجد باز شوند تا مؤمنین در آنجا حضور یافته و برای شفای او دعا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موضوع، هر چند حاکمان این جوامع در آرزوی</w:t>
      </w:r>
    </w:p>
    <w:p>
      <w:pPr>
        <w:pStyle w:val="BookText"/>
        <w:rPr/>
      </w:pPr>
      <w:r>
        <w:rPr>
          <w:rFonts w:ascii="IRNazanin" w:hAnsi="IRNazanin" w:eastAsia="IRNazanin"/>
          <w:color w:val="111111"/>
          <w:sz w:val="28"/>
          <w:sz w:val="28"/>
          <w:szCs w:val="28"/>
          <w:rtl w:val="true"/>
          <w:lang w:bidi="fa-IR"/>
        </w:rPr>
        <w:t>زدودن دین از جامعه هستند، اما به دلیل عدم امکان اجرای این خواسته با باز نگاه داشتن عبادتگاه‌هایی چند، تلاش خود را صرف آن می‌کنند تا ضمن کنترل امر فطری پرستش معبود در جوامع خود، از جهت یافتن آن به سمت دین‌های اصیل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مطلب بالا مورد قبول واقع شود، براساس این بررسی باید برای مساجد نیز در جامعه مدرن شده اسلامی، کارکردی تک بعدی و تنها مکانی برای پرستش معبود قایل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نسخه‌ای است که در طی چند سال اخیر بارها توسط بعضی از افراد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دیگر نباید نگران تعداد افراد جذب شده به مساجد بود یا از کاهش یافتن کارکردهای مثبت آن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همچون جوامع اروپایی که عمده کلیساها تغییر کاربری یافته و تنها تعداد معدودی باقی مانده‌اند، بخش اعظم مساجد باید تغییر کاربری یافته و تنها تعدادی مساجد که دارای معماری برتری هستند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واقعیت آن است که آنانی که</w:t>
      </w:r>
    </w:p>
    <w:p>
      <w:pPr>
        <w:pStyle w:val="BookText"/>
        <w:rPr/>
      </w:pPr>
      <w:r>
        <w:rPr>
          <w:rFonts w:ascii="IRNazanin" w:hAnsi="IRNazanin" w:eastAsia="IRNazanin"/>
          <w:color w:val="111111"/>
          <w:sz w:val="28"/>
          <w:sz w:val="28"/>
          <w:szCs w:val="28"/>
          <w:rtl w:val="true"/>
          <w:lang w:bidi="fa-IR"/>
        </w:rPr>
        <w:t>جوامع اسلامی مدرن شده را در قالب جوامع مدرن شده امروزی می‌بینند، از نکته‌ای مهم غافل هستند و این آن است که در جامعه مدرن شده اسلامی، دین هرگز به حاشیه رانده نمی‌شود، بلکه به دلیل افزایش آگاهی و عقلانیت قشرهای مختلف جامعه، مسجد به عنوان مرکز فعالیت‌های اجتماعی دارای کارکردهای عمیق‌تری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افتراق با روشنفکرانی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 که تصور می‌نمایند برای رسیدن به جامعه‌ای مدرن لازم است دقیقا از همان راهی عبور نمود که سایر جوامع عبور نموده‌اند، در حالی که عقل سلیم حکم می‌نماید برای عبور از این راه لازم است ابتدا به نتایج ناشی از عبور از این مسیر که در جوامع عبور نموده قابل بررسی است، پی‌برد و سپس با دریافت آنها، مسیری صحیح‌تر را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واگذاری و درک نتایج حاصل از کنار گذاشتن دین در این جوامع نیاز، به بررسی چندان عمیقی نیست، زیرا تحقیقات انجام شده توسط محققین همین جوامع به صراحت براشتباه بودن به حاشیه راندن دین دلالت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شدن تعداد خودکشی‌ها، افزایش معتاد به مواد مخدر یا مشروبات الکلی که می‌تواند در تسکین موقت خلأهای معنوی مؤثر باشد، از هم پاشیدگی خانواده به عنوان مهم‌ترین رکن هر جامعه و نتایج فوق‌العاده منفی دیگر همگی سر منشأ در سیاستی اشتباه تحت عنوان حذف یا به حاشیه رانده دین در این جوامع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حتی شاخه‌ای از علم روان‌شناسی تحت عنوان دین درمانی با وجود مخالفت علنی و پیگیرانه سیاستمداران منفعت‌طلبی که سود خود را در کنار گذاردن دین می‌دانند، در حال شکل‌گیری و رواج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درمان، پزشک با احیای امر فطری پرستش و ایجاد ایمان به عالم غیب و خالق متعال سعی در معنا بخشیدن به زندگی بیمار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نباید انتظار داشت که هیچ انسان عاقلی تأیید نماید که برای مدرن شدن لازم است که دین به حاشیه رانده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تفکر دینی، مدرنیته نوعی تحول است که در طی آن انسان با استفاده از ابزارهای مدرنی که قادر به گشودن راه‌های جدید برای شناخت خود هستند، به تفکر خود عمقی ژرف‌تر داده و با بهره‌گیری از آگاهی‌های افزوده شده، نه تنها از ایمان او کاسته نمی‌شود، بلکه بر اعتقاد او به وجود خالق هستی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در گذشته تنها تعدادی از دانشمندان و محققین به دلیل برخورداری از دانش و آگاهی‌های بیشتر، دارای اعتقادات و ایمانی عمیق‌تر بوده‌اند، در عصر مدرنیته این برخورداری از دانش و آگاهی‌ها به دلیل عمومی شدن در کل جامعه رسوخ یافته و پیامد آن ایمانی قوی‌تر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در عصر مدرنیته نه تنها از کارکردهای مسجد نباید کاسته شود، بلکه برای آن باید بر مؤثرتر شدن آن کارکردهای تأکیدی همه جانبه داشت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مطالب مذکور صحیح در نظر گرفته شوند، این موضوع با آن چه در مساجد در جامعه فعلی ما می‌گذرد، دارای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 اساس آن چه در بالا آورده شده، در جامعه در حال گذر ایران لازم است مساجد دارای کارکردهای متعدد بوده و نیز دارای تأثیری فوق‌العاده بیشتری باشند؛ اما واقعیت خلاف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نه تنها سؤال‌برانگیز بوده، بلکه بسیار دغدغه‌انگیز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وضعیت مساجد در حال حاضر در واقع تأییدکننده نظر آنانی است که مُصر به صحت این موضوع هستند که در جوامع مدرن، مساجد تنها کانونی برای عبادات معدود پرستش کنندگان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 شدن مراجعه‌کنندگان به مسجد و در واقع به حاشیه رانده شدن دین که با مقیاس دقیق تعداد پرستش کنندگان خالق متعال قابل اندازه‌گیری است، برای جامعه اسلامی بسیار خطرناک است، زیرا به واسطه وجود پایگاهی به نام مسجد بوده است که با وجود همه هجوم‌های متعدد در طول تاریخ هیچ‌گاه کیان جامعه اسلامی از بین نرفته و هر بار نیز توانسته است که اقوام مهاجم را در درون خود هضم کرده و ارزش‌های اسلامی را</w:t>
      </w:r>
    </w:p>
    <w:p>
      <w:pPr>
        <w:pStyle w:val="BookText"/>
        <w:rPr/>
      </w:pPr>
      <w:r>
        <w:rPr>
          <w:rFonts w:ascii="IRNazanin" w:hAnsi="IRNazanin" w:eastAsia="IRNazanin"/>
          <w:color w:val="111111"/>
          <w:sz w:val="28"/>
          <w:sz w:val="28"/>
          <w:szCs w:val="28"/>
          <w:rtl w:val="true"/>
          <w:lang w:bidi="fa-IR"/>
        </w:rPr>
        <w:t>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این‌گونه است؟ جواب اگر چه سخت و دردناک است، اما پاسخ‌گویی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را به صورت ساده می‌توان این‌گونه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فعلی ما سرعت حرکت به سمت مدرنیته بسیار سریع‌تر از حاکم شدن آموزه‌های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ویژه در مراکز آموزشی که پرورش دهنده نسل‌های بعدی است دارای تفاوت فاحش‌تری است، لذا به جای حاکم شدن آموزه‌های دینی و در نتیجه رواج ارزش‌های کاملاً منطبق بر جامعه مدرنیته غربی در حال حاکم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کمال تأسف باید اعلام نمود که این تصور غلط در حال جا افتادن در جامعه است که برای رسیدن به عصر مدرنیته باید از دینداری کاست و آن را محدود به زمان‌هایی خاص برای پرستش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بسیار غلط نیز به این دلیل شکل گرفته و چون سرطانی کشنده در حال گسترش است که مساجد غیرفعال شده و هستند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208" w:name="pg6473_58141"/>
    </w:p>
    <w:p>
      <w:pPr>
        <w:pStyle w:val="Heading4"/>
        <w:numPr>
          <w:ilvl w:val="3"/>
          <w:numId w:val="1"/>
        </w:numPr>
        <w:rPr/>
      </w:pPr>
      <w:bookmarkStart w:id="209" w:name="__RefHeading___Toc1218783_653776707"/>
      <w:bookmarkStart w:id="210" w:name="_Toc69"/>
      <w:bookmarkEnd w:id="208"/>
      <w:bookmarkEnd w:id="209"/>
      <w:r>
        <w:rPr>
          <w:rtl w:val="true"/>
        </w:rPr>
        <w:t xml:space="preserve">اعتکاف پیامبر اعظم صلی الله علیه و اله در مسجد </w:t>
      </w:r>
      <w:r>
        <w:rPr>
          <w:rtl w:val="true"/>
        </w:rPr>
        <w:t xml:space="preserve">/ </w:t>
      </w:r>
      <w:r>
        <w:rPr>
          <w:rtl w:val="true"/>
        </w:rPr>
        <w:t>رضا مفاخری</w:t>
      </w:r>
      <w:bookmarkEnd w:id="210"/>
    </w:p>
    <w:p>
      <w:pPr>
        <w:pStyle w:val="Heading5"/>
        <w:numPr>
          <w:ilvl w:val="4"/>
          <w:numId w:val="1"/>
        </w:numPr>
        <w:rPr/>
      </w:pPr>
      <w:bookmarkStart w:id="211" w:name="__RefHeading___Toc1218785_653776707"/>
      <w:bookmarkStart w:id="212" w:name="_Toc70"/>
      <w:bookmarkEnd w:id="211"/>
      <w:r>
        <w:rPr>
          <w:rtl w:val="true"/>
        </w:rPr>
        <w:t>اشاره</w:t>
      </w:r>
      <w:bookmarkEnd w:id="212"/>
    </w:p>
    <w:p>
      <w:pPr>
        <w:pStyle w:val="Heading5"/>
        <w:numPr>
          <w:ilvl w:val="4"/>
          <w:numId w:val="1"/>
        </w:numPr>
        <w:rPr/>
      </w:pPr>
      <w:bookmarkStart w:id="213" w:name="__RefHeading___Toc1218787_653776707"/>
      <w:bookmarkStart w:id="214" w:name="_Toc71"/>
      <w:bookmarkEnd w:id="213"/>
      <w:r>
        <w:rPr>
          <w:rtl w:val="true"/>
        </w:rPr>
        <w:t>اعتکاف چیست؟ معتکف کیست؟</w:t>
      </w:r>
      <w:bookmarkEnd w:id="214"/>
    </w:p>
    <w:p>
      <w:pPr>
        <w:pStyle w:val="BookText"/>
        <w:rPr/>
      </w:pPr>
      <w:r>
        <w:rPr>
          <w:rFonts w:ascii="IRNazanin" w:hAnsi="IRNazanin" w:eastAsia="IRNazanin"/>
          <w:color w:val="111111"/>
          <w:sz w:val="28"/>
          <w:sz w:val="28"/>
          <w:szCs w:val="28"/>
          <w:rtl w:val="true"/>
          <w:lang w:bidi="fa-IR"/>
        </w:rPr>
        <w:t>اعتکاف از نظر لغوی، به معنای اقامت کردن و ماندن درجایی و یا ملازم بودن با چیزی است و در شرع مقدّس اسلام،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و اقامت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درمسجد به قصد عبادت و تقرّب جستن به خداوند متعال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مطالعه در سیره انبیاء، ما را رهنمون می‌سازد به اینکه آنان اوقاتی را برای گسستن از خلق و ایجاد ارتباط خاص با خدای متعال صرف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نه تنها خود را بی‌نیاز از این سنّت الهی نمی‌دانست، بلکه اهتمام ویژه‌ای برای آن قایل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اذا کان العشرُ الاواخر اعتکاف فی المسجد و ضُربت‌له قُبّةٌ مِن شَعْرٍ و شمّرَ المئزر و طوی فِراشه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روایات دیگری سخن از قضای اعتکاف به میان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بدر فی شهر رمضان ولم یعتکف رسول اللّه صلی الله علیه و اله فلما اَن کانَ مِن قابلٍ‌اعتکف عشرین عشرا لعامه و عشرا قضاءً لمافاته</w:t>
      </w:r>
      <w:r>
        <w:rPr>
          <w:rFonts w:eastAsia="IRNazanin" w:cs="IRNazanin"/>
          <w:color w:val="111111"/>
          <w:sz w:val="28"/>
          <w:szCs w:val="28"/>
          <w:rtl w:val="true"/>
          <w:lang w:bidi="fa-IR"/>
        </w:rPr>
        <w:t>».</w:t>
      </w:r>
      <w:r>
        <w:rPr>
          <w:rStyle w:val="FootnoteAnchor"/>
          <w:rtl w:val="true"/>
        </w:rPr>
        <w:footnoteReference w:id="9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215" w:name="pg6473_58143"/>
    </w:p>
    <w:p>
      <w:pPr>
        <w:pStyle w:val="BookText"/>
        <w:rPr/>
      </w:pPr>
      <w:bookmarkEnd w:id="215"/>
      <w:r>
        <w:rPr>
          <w:rFonts w:ascii="IRNazanin" w:hAnsi="IRNazanin" w:eastAsia="IRNazanin"/>
          <w:color w:val="111111"/>
          <w:sz w:val="28"/>
          <w:sz w:val="28"/>
          <w:szCs w:val="28"/>
          <w:rtl w:val="true"/>
          <w:lang w:bidi="fa-IR"/>
        </w:rPr>
        <w:t xml:space="preserve">چون حضرت در جنگ بدر، که در ماه رمضان واقع شده بود، موفق به اعتکاف نشد، در ماه رمضان سال بعد،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معتکف شد؛ یک دهه برای سال قبل و یک دهه برای همان</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می‌شود اعتکاف چقدر نزد حضرت مهم بوده که حتی در صورت عدم امکان و موفق نشدن به اعتکاف، قضای آن را انجام 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آمده است که یک دهه اعتکاف در ماه رمضان معادل دو حج و دو عمره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اعتکاف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باید در این مدت، روزها را روزه بگیرد و درتمام مدت، بدون عذر، مسجد را ترک نکند او باید هنگام اعتکاف، از کارهایی همچون امور جنسی، خرید و فروش، بوییدن گیاهان معطّر، مجادله و خودنمایی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درحال اعتکاف می‌تواند اوقات خود را به ذکر و یاد خداوند و نماز و تلاوت قرآن و یا کارهای مباح سپری کند</w:t>
      </w:r>
      <w:r>
        <w:rPr>
          <w:rFonts w:eastAsia="IRNazanin" w:cs="IRNazanin"/>
          <w:color w:val="111111"/>
          <w:sz w:val="28"/>
          <w:szCs w:val="28"/>
          <w:rtl w:val="true"/>
          <w:lang w:bidi="fa-IR"/>
        </w:rPr>
        <w:t>.</w:t>
      </w:r>
    </w:p>
    <w:p>
      <w:pPr>
        <w:pStyle w:val="Heading5"/>
        <w:numPr>
          <w:ilvl w:val="4"/>
          <w:numId w:val="1"/>
        </w:numPr>
        <w:rPr/>
      </w:pPr>
      <w:bookmarkStart w:id="216" w:name="__RefHeading___Toc1218789_653776707"/>
      <w:bookmarkStart w:id="217" w:name="_Toc72"/>
      <w:bookmarkEnd w:id="216"/>
      <w:r>
        <w:rPr>
          <w:rtl w:val="true"/>
        </w:rPr>
        <w:t>پیشینه تاریخی اعتکاف</w:t>
      </w:r>
      <w:bookmarkEnd w:id="217"/>
    </w:p>
    <w:p>
      <w:pPr>
        <w:pStyle w:val="BookText"/>
        <w:rPr/>
      </w:pPr>
      <w:r>
        <w:rPr>
          <w:rFonts w:ascii="IRNazanin" w:hAnsi="IRNazanin" w:eastAsia="IRNazanin"/>
          <w:color w:val="111111"/>
          <w:sz w:val="28"/>
          <w:sz w:val="28"/>
          <w:szCs w:val="28"/>
          <w:rtl w:val="true"/>
          <w:lang w:bidi="fa-IR"/>
        </w:rPr>
        <w:t>با مطالعه کتاب‌های گوناگون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از عبادت‌های مخصوص دین اسلام نیست و در ادیان گذشته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اطلاعات قابل توجهی را نمی‌توان در این زمینه یافت، اما علاّمه مجلسی در بحارالانوار از تفسیر تبیان نقل می‌کند 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در مسجد بیت‌المقدّس به مدت یک‌سال و دو سال، یک ماه و دو ماه وکمتر و بیشتر اعتکاف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خوراک برای آن حضرت فراهم می‌شد و او در همان‌جا به عبادت می‌پرداخت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بعضی از آیات قرآن از ریشه‌دار بودن اعتکاف در ادیان گذشته خبر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عَهدِنا الی ابراهیمَ و اسماعیلَ اَن طَهّرِا بیتی للِطائفینَ و العاکفینَ و الرُُّکَّعِ السُجُود</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ابراهیم و اسماعیل توصیه نمودیم تا خانه‌ام را برای طواف کنندگان و معتکفان و نمازگزاران تطهیر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معتکفین تفسیر کنیم،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حضرت ابراهیم و اسماعیل علیهما السلامنیز عبادتی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و پیروان دین حنیف گرداگرد کعبه معتکف می‌شده‌اند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برخی از مفسّران برآنند که از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می‌شود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به عنوان یک عبادت، در دیگر ادیان الهی نیز وجود داشته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از قرآن استفاده می‌شود که حضرت مریم علیها السلام آن‌گاه که با فرشته الهی ملاقات کرد، از مردم به دور بود و در خلوت به سر می‌برد</w:t>
      </w:r>
      <w:r>
        <w:rPr>
          <w:rStyle w:val="FootnoteAnchor"/>
          <w:rtl w:val="true"/>
        </w:rPr>
        <w:footnoteReference w:id="97"/>
      </w:r>
      <w:r>
        <w:rPr>
          <w:rFonts w:ascii="IRNazanin" w:hAnsi="IRNazanin" w:eastAsia="IRNazanin"/>
          <w:color w:val="111111"/>
          <w:sz w:val="28"/>
          <w:sz w:val="28"/>
          <w:szCs w:val="28"/>
          <w:rtl w:val="true"/>
          <w:lang w:bidi="fa-IR"/>
        </w:rPr>
        <w:t>علاّمه طباطبائی در المیزان همین دوری حضرت راروی آوردن به اعتکاف و عبادت تفسیر می‌کند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اعتکاف حتی در دوران جاهلیت نیز در میان مردم رایج بوده 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علاّمه حلّی در کتاب تذکرة الفقهاء به مشروعیت اعتکاف در ادیان پیشین تصریح نموده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با توجه به بررسی‌های موجود و با عنایت به اسناد و شواهد می‌توان گفت پیش از اسلام، اعتکاف وجود داشته است و در قرآن به وجود اعتکاف تصریح شده است و همان‌گونه که گفته شد حضرت رسول اکرم صلی الله علیه و اله عنایت ویژه‌ای به این امر داشت و این جزو سنّت پیامبر شناخته می‌شود، گرچه ممکن است در اسلام، برخی از احکام و شرایط آن تغییر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 اهتمام حضرت به این امر را می‌توان با مطالعه درباره چگونگی برخورد پیامبر با این سنّت اسلامی فهمید؛ زیرا هرگاه پیامبر و اولیای دین، که رسالت اصلی آنان تربیت و سازندگی انسان‌هاست، به برنامه‌ای اهمیت فراوان می‌دهند نشانگر آثار مثبت و سازنده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اهتمام و توجه رسول اکرم صلی الله علیه و اله به اعتکاف با توجه به مسئولیت بزرگ هدایت اجتماعی، که بر دوش آن حضرت بود، بیانگر اهمیت این مسئله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همان‌گونه که گفته شد، آن حضرت در دهه آخر ماه رمضان، خیمه‌ای مویین در مسجد به‌پا می‌کرد و در آن‌جا معتکف می‌شد و با جدّیت کامل، به عبادت می‌پرداخت</w:t>
      </w:r>
      <w:r>
        <w:rPr>
          <w:rStyle w:val="FootnoteAnchor"/>
          <w:rtl w:val="true"/>
        </w:rPr>
        <w:footnoteReference w:id="101"/>
      </w:r>
      <w:r>
        <w:rPr>
          <w:rFonts w:ascii="IRNazanin" w:hAnsi="IRNazanin" w:eastAsia="IRNazanin"/>
          <w:color w:val="111111"/>
          <w:sz w:val="28"/>
          <w:sz w:val="28"/>
          <w:szCs w:val="28"/>
          <w:rtl w:val="true"/>
          <w:lang w:bidi="fa-IR"/>
        </w:rPr>
        <w:t>و هرگز پرداختن به این کار، برایش موردی و اتفاقی نبود، بلکه مکررّ آن را انجام می‌داد</w:t>
      </w:r>
      <w:r>
        <w:rPr>
          <w:rStyle w:val="FootnoteAnchor"/>
          <w:rtl w:val="true"/>
        </w:rPr>
        <w:footnoteReference w:id="102"/>
      </w:r>
      <w:r>
        <w:rPr>
          <w:rFonts w:ascii="IRNazanin" w:hAnsi="IRNazanin" w:eastAsia="IRNazanin"/>
          <w:color w:val="111111"/>
          <w:sz w:val="28"/>
          <w:sz w:val="28"/>
          <w:szCs w:val="28"/>
          <w:rtl w:val="true"/>
          <w:lang w:bidi="fa-IR"/>
        </w:rPr>
        <w:t>و مردم و مسلمانان نیز به‌همراه ایشان در این امر شرکت می‌کردند تا آنکه این عمل بین مسلمانان رواج پیدا کرد و حتی حضرت به قضای اعتکاف نیز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ستون‌های مسجد پیامبر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اسطوانة السریر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ستون 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تا به امروز نیز معلوم و معین است، محل اعتکاف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ستون، تختی برای استراحت پیامبرصلی الله علیه و اله قرار داده بودند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در برخی نقل‌ها،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یکی از ستون‌های شناخته شده مسجدالنبی است، به عنوان محل قرار گرفتن</w:t>
      </w:r>
    </w:p>
    <w:p>
      <w:pPr>
        <w:pStyle w:val="BookText"/>
        <w:rPr/>
      </w:pPr>
      <w:r>
        <w:rPr>
          <w:rFonts w:ascii="IRNazanin" w:hAnsi="IRNazanin" w:eastAsia="IRNazanin"/>
          <w:color w:val="111111"/>
          <w:sz w:val="28"/>
          <w:sz w:val="28"/>
          <w:szCs w:val="28"/>
          <w:rtl w:val="true"/>
          <w:lang w:bidi="fa-IR"/>
        </w:rPr>
        <w:t>تخت پیامبر ذکر شده</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علاوه بر پیامبرصلی الله علیه و اله پیشوایان دین و امامان معصوم علیهم السلام نیز به شیوه‌های گوناگون بر اهمیت اعتکاف تأکید کرده و مسلمانان را تشویق نموده‌اند تا در این سنّت اسلامی از پیامبر خویش پیروی کنند برای مثال، امامان معصوم علیهم السلام در تفهیم اهمیت اعتکاف به مسلمانان، به مقایسه فضیلت اعتکاف با برخی اعمال دیگر پرداخته‌اند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زیارت امام حسین علیه السلام برابر است با ثواب یک حج و یک عمره و دو ماه اعتکاف در مسجد الحرام</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این سخن و سفارش حضرت دلیل بر فضیلت اعتکاف است که با زیارت امام حسین علیه السلام برابری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این سنّت نبوی در یک مقطع زمانی خاص، به‌ویژه در زمان بنی‌امیه رو به تعطیلی کامل نهاد و به دست فراموشی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بحمداللّه پس از پیروزی انقلاب اسلامی و عنایت ویژه مسئولان، بخصوص مقام معظّم رهبری، و با توجه به پیگیری‌های فراوان و البته اطلاع‌رسانی جامع به مردم، در حال حاضر، مراسم اعتکاف با شور و شوق وصف ناپذیری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دو دهه اخیر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اشتیاق نوجوانان و جوانان تحسین برانگیز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تزکیه نفس، احیای سنّت رسول اکرم صلی الله علیه و اله، یاد خدا و تقّرب به او و پاکی از</w:t>
      </w:r>
    </w:p>
    <w:p>
      <w:pPr>
        <w:pStyle w:val="BookText"/>
        <w:rPr/>
      </w:pPr>
      <w:r>
        <w:rPr>
          <w:rFonts w:ascii="IRNazanin" w:hAnsi="IRNazanin" w:eastAsia="IRNazanin"/>
          <w:color w:val="111111"/>
          <w:sz w:val="28"/>
          <w:sz w:val="28"/>
          <w:szCs w:val="28"/>
          <w:rtl w:val="true"/>
          <w:lang w:bidi="fa-IR"/>
        </w:rPr>
        <w:t>گناهان رنج اعتکاف و اجتناب از برخی امور حلال را برخود هموار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است که به فراخور طبع خویش و یا سراجبار، به اجتماعی زیستن تن داده است و این امر سبب می‌شود تا او همواره درگیرودار مسائل و مشکلات سنگین زندگی امروزی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موجب می‌شود 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انسان از نظر روحی و روانی نیازمند است که زمانی را به خلوت با خدا و خود اختصاص دهد و به پالایش درون و زدودن زنگارهای غفلت از دل بپردازد، غفلتی که لازمه طبیعی اجتماعی بودن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 با توجه به همین نیاز روحی، با آنکه انسان را به حضور در جامعه و شرکت در فعالیت‌های اجتماعی فرا می‌خوانند، فرصت‌هایی را نیز برای خلوت نمودن با خدا پیش‌بینی کرده‌اند، و اعتکاف در مسجد یکی از این فرصت‌هاست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در مراحل زندگی در قبل و بعد از مبعوث شدن به پیامبری، اوقاتی را به گسستن از مردم و ایجاد ارتباط ویژه با حق تعالی اختصاص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وجود عظمت روحی و رسیدن به کمالات عالی انسانی، خود را از اعتکاف و خلوت‌بینی آزاد نمی‌دانست و نسبت به‌آن اهتمام خاص داشت و حتی علاوه بر توجه خاص به بیان فضایل و پاداش بزرگ آن برای مؤمنان و تشویق آنان، به این عمل پرداخت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عشرفی شهر رمضان تَعِدلُ حَجَتین و عُمَرتین</w:t>
      </w:r>
      <w:r>
        <w:rPr>
          <w:rStyle w:val="FootnoteAnchor"/>
          <w:rtl w:val="true"/>
        </w:rPr>
        <w:footnoteReference w:id="106"/>
      </w:r>
      <w:r>
        <w:rPr>
          <w:rFonts w:ascii="IRNazanin" w:hAnsi="IRNazanin" w:eastAsia="IRNazanin"/>
          <w:color w:val="111111"/>
          <w:sz w:val="28"/>
          <w:sz w:val="28"/>
          <w:szCs w:val="28"/>
          <w:rtl w:val="true"/>
          <w:lang w:bidi="fa-IR"/>
        </w:rPr>
        <w:t>یک دهه اعتکاف درماه رمضان، همچون دو حج و عمره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زندگی ماشینی و زرق و برق بسیار و سرگرمی‌های فراوان عصر حاضر و روابط اجتماعی گسترده انسان‌ها، تأکید و اهتمام بر نقش سازنده اعتکاف ضرورتی دو چندان دارد زیرا اعتکاف خلوت مشروع و پسندیده‌ای است که زمینه را برای گسستن فرد از سرگرمی‌های پوچ فراهم می‌آورد و انسان را با خدا پیوند می‌دهد و از آفت خود بیگانگی می‌رهاند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218" w:name="pg6473_58151"/>
    </w:p>
    <w:p>
      <w:pPr>
        <w:pStyle w:val="Heading5"/>
        <w:numPr>
          <w:ilvl w:val="4"/>
          <w:numId w:val="1"/>
        </w:numPr>
        <w:rPr/>
      </w:pPr>
      <w:bookmarkStart w:id="219" w:name="__RefHeading___Toc1218791_653776707"/>
      <w:bookmarkStart w:id="220" w:name="_Toc73"/>
      <w:bookmarkEnd w:id="218"/>
      <w:bookmarkEnd w:id="219"/>
      <w:r>
        <w:rPr>
          <w:rtl w:val="true"/>
        </w:rPr>
        <w:t>همگانی و ضروری بودن اعتکاف</w:t>
      </w:r>
      <w:bookmarkEnd w:id="220"/>
    </w:p>
    <w:p>
      <w:pPr>
        <w:pStyle w:val="BookText"/>
        <w:rPr/>
      </w:pPr>
      <w:r>
        <w:rPr>
          <w:rFonts w:ascii="IRNazanin" w:hAnsi="IRNazanin" w:eastAsia="IRNazanin"/>
          <w:color w:val="111111"/>
          <w:sz w:val="28"/>
          <w:sz w:val="28"/>
          <w:szCs w:val="28"/>
          <w:rtl w:val="true"/>
          <w:lang w:bidi="fa-IR"/>
        </w:rPr>
        <w:t>اعتکاف عبادتی همگانی است و حتی شامل زنان و کودکان ممیز نیز می‌شود و آنها هم می‌توانند از این چشمه جوشان فیض الهی و این فرصت استثنایی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مسجد زن می‌دانند،</w:t>
      </w:r>
      <w:r>
        <w:rPr>
          <w:rStyle w:val="FootnoteAnchor"/>
          <w:rtl w:val="true"/>
        </w:rPr>
        <w:footnoteReference w:id="107"/>
      </w:r>
      <w:r>
        <w:rPr>
          <w:rFonts w:ascii="IRNazanin" w:hAnsi="IRNazanin" w:eastAsia="IRNazanin"/>
          <w:color w:val="111111"/>
          <w:sz w:val="28"/>
          <w:sz w:val="28"/>
          <w:szCs w:val="28"/>
          <w:rtl w:val="true"/>
          <w:lang w:bidi="fa-IR"/>
        </w:rPr>
        <w:t>پس اعتکاف او نیز باید در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نباید رابطه اعتکاف را با مسجد رابطه‌ای جداگانه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رابطه‌ای قوی و جدایی‌ناپذیر است؛ زیرا از نظر مکان اعتکاف، محدودیت‌هایی وجود دارد که نظریه معروف آن است که این عملی مستحب باید در یکی از مساجد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 مسجدالنبی، مسجد کوفه، مسجد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 و گروهی از فقها انجام آن را در مساجد جامع هر شهر و منطقه، به‌ویژه به قصد قربت و به امید اینکه ان شاءاللّه مطلوب درگاه الهی قرار گیرد، جایز دانسته‌اند و حتی برخی برآنند که اعتکاف در سایر مساجد نیز به قصد رجاء اشکالی ندارد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پس اعتکاف زنان نیز باید در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برداشت که اعتکاف زن در خانه باشد، مبتنی بر قیاس است که در فقه شیعه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یک از فقهای شیعه اعتکاف زن را در خانه جایز نمی‌دانند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در صحیحه حلبی به نقل از امام صادق علیه السلام، پس از ذکر برخی احکام اعتکاف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المراة مثلُ ذلک</w:t>
      </w:r>
      <w:r>
        <w:rPr>
          <w:rStyle w:val="FootnoteAnchor"/>
          <w:rtl w:val="true"/>
        </w:rPr>
        <w:footnoteReference w:id="110"/>
      </w:r>
      <w:r>
        <w:rPr>
          <w:rFonts w:ascii="IRNazanin" w:hAnsi="IRNazanin" w:eastAsia="IRNazanin"/>
          <w:color w:val="111111"/>
          <w:sz w:val="28"/>
          <w:sz w:val="28"/>
          <w:szCs w:val="28"/>
          <w:rtl w:val="true"/>
          <w:lang w:bidi="fa-IR"/>
        </w:rPr>
        <w:t>اعتکاف زن مثل اعتکاف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تشبیه دو اعتکاف در تمام مراحل احکام است پس همان‌گونه که برای مردان مستحب است، برای زنان نیز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حضور زن در مسجد نباید همراه با عوارض منفی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زنان پیامبرهم با آن حضرت در مسجد اعتکاف می‌کردند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سنن بیهقی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پیامبر اکرم صلی الله علیه و اله نیز بعضی از زنان او به اعتکاف اهتمام داشتند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بدین روی، بهتر است امکان حضور زنان در مساجد برای اعتکاف فراهم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شود، بخصوص در شهرهایی که چند مسجد جامع دارد تا آنان بتوانند با آرامش کامل، در آن‌جا به عبادت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کودکان و نوجوانان نیز با توجه به اینکه بیشتر فقها عبادت‌های آنان را صحیح می‌دانند، جا دارد زمینه شرکت آنان در این مراسم پرفیض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حضور نوجوانان در این مراسم، باعث تربیت و انس و رشد و ترقّی و بالندگی آنان خواهد بود؛ زیرا مراسم اعتکاف در دوران پیامبر، در دهه آخر رمضان صورت می‌گرفت که اگر در کشور عزیزمان نیز این‌گونه می‌بود، حضور جوانان در این مراسم، آن هم در ماه رحمت و فیض و برکت سبزتر بود، اگر چه آن‌گونه که اکنون نیز در روزهای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این سنّت الهی برگزار می‌شود، باز هم شاهد برکات و نتایج ارزشمند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اعتقاد برخی از نویسندگان، برگزاری اعتکاف در ماه رجب یک نقیصه به‌شمار می‌آید؛ چنان که در برخی کشورهای اسلامی نیز این مراسم در ماه نزول قرآن برپا می‌شود که مبتنی بر پایه سنّت رسول خدا صلی الله علیه و اله است، و بهار اعتکاف را ماه رمضان می‌دانند؛ زیرا در این</w:t>
      </w:r>
    </w:p>
    <w:p>
      <w:pPr>
        <w:pStyle w:val="BookText"/>
        <w:rPr/>
      </w:pPr>
      <w:r>
        <w:rPr>
          <w:rFonts w:ascii="IRNazanin" w:hAnsi="IRNazanin" w:eastAsia="IRNazanin"/>
          <w:color w:val="111111"/>
          <w:sz w:val="28"/>
          <w:sz w:val="28"/>
          <w:szCs w:val="28"/>
          <w:rtl w:val="true"/>
          <w:lang w:bidi="fa-IR"/>
        </w:rPr>
        <w:t>ماه، دل‌ها آماده‌تر است و برخی افراد از کارهای روزانه خود نیز می‌کاهند و به عبادت مشغول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حتی آمار خلاف و سرقت و کارهای خلاف عفّت عمومی نیز به حداقل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فضیلت اعتکاف در ماه رمضان را بی‌ارتباط با شب قدر نمی‌دانند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امید است مراسم اعتکاف در ماه رمضان نیز همچون ماه رجب به گونه‌ای پرشور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درخصوص بحث اعتکاف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از دیدگاه اسلام، باید دارای ویژگی‌های معینی در ابعاد فردی و اجتماعی باشد و عمل به وظایف اجتماعی با همه ارزش و اهمیتی که دارد، به تنهایی انسان را به کمال مطلوب نمی‌رساند، بلکه ورود به عرصه جامعه و فعالیت‌های اجتماعی هرگاه پشتوانه‌ای از ایمان و برخی ویژگی‌های خاص به همراه نداشته باشد، مایه سقوط انسان به ورطه تباهی و نابودی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پرداختن به مسئولیت‌های اجتماعی چنانچه دارای پشتوانه‌ای معنوی و برخاسته از پیوندی استوار با مبدأ هستی باشد، به خودی خود، ترقّی و رشد انسان را به دنبال دارد، علاوه برآنکه رنگ و بوی خدایی می‌گیرد و پرثمر و با برکت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ادیان الهی پیوند و تقویت با خدا را از نظر دور نداشته‌اند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bookmarkStart w:id="221" w:name="pg6473_58155"/>
    </w:p>
    <w:p>
      <w:pPr>
        <w:pStyle w:val="BookText"/>
        <w:rPr/>
      </w:pPr>
      <w:bookmarkEnd w:id="221"/>
      <w:r>
        <w:rPr>
          <w:rFonts w:ascii="IRNazanin" w:hAnsi="IRNazanin" w:eastAsia="IRNazanin"/>
          <w:color w:val="111111"/>
          <w:sz w:val="28"/>
          <w:sz w:val="28"/>
          <w:szCs w:val="28"/>
          <w:rtl w:val="true"/>
          <w:lang w:bidi="fa-IR"/>
        </w:rPr>
        <w:t>حضرت موسی علیه السلام با آنکه هدایت جامعه را بردوش داشت، اما برای خلوت به کوه طور می‌رفت و با خداوند نجوا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به خدا، که چرا قومت را رها کردی و به سوی من شتافتی،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آمدم تا از من راضی شوی</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اعتکاف در مسجد برای مسلمان فرصتی است تا به فراخور توان و مشاغل اجتماعی‌اش، هر از گاهی برای مدتی از جامعه و مردم جدا شود و به درون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معتکاف در فضای روحانی مسجد و دوران اعتکاف، فرصت می‌یابد با معبود خویش هرچه بیشتر انس بگیرد و پیوندش را با مبدأ هستی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زمینه مناسبی است تا انسان به کاوش درباره انگیزه‌ها و روحیات خویش بپردازد در جهت رفع نقصان و تکامل آن بکوشد</w:t>
      </w:r>
      <w:r>
        <w:rPr>
          <w:rFonts w:eastAsia="IRNazanin" w:cs="IRNazanin"/>
          <w:color w:val="111111"/>
          <w:sz w:val="28"/>
          <w:szCs w:val="28"/>
          <w:rtl w:val="true"/>
          <w:lang w:bidi="fa-IR"/>
        </w:rPr>
        <w:t>.</w:t>
      </w:r>
    </w:p>
    <w:p>
      <w:pPr>
        <w:pStyle w:val="Heading5"/>
        <w:numPr>
          <w:ilvl w:val="4"/>
          <w:numId w:val="1"/>
        </w:numPr>
        <w:rPr/>
      </w:pPr>
      <w:bookmarkStart w:id="222" w:name="__RefHeading___Toc1218793_653776707"/>
      <w:bookmarkStart w:id="223" w:name="_Toc74"/>
      <w:bookmarkEnd w:id="222"/>
      <w:r>
        <w:rPr>
          <w:rtl w:val="true"/>
        </w:rPr>
        <w:t>شروط و احکام اعتکاف</w:t>
      </w:r>
      <w:bookmarkEnd w:id="223"/>
    </w:p>
    <w:p>
      <w:pPr>
        <w:pStyle w:val="BookText"/>
        <w:rPr/>
      </w:pPr>
      <w:r>
        <w:rPr>
          <w:rFonts w:ascii="IRNazanin" w:hAnsi="IRNazanin" w:eastAsia="IRNazanin"/>
          <w:color w:val="111111"/>
          <w:sz w:val="28"/>
          <w:sz w:val="28"/>
          <w:szCs w:val="28"/>
          <w:rtl w:val="true"/>
          <w:lang w:bidi="fa-IR"/>
        </w:rPr>
        <w:t>مراجع عظام شروطی برای اعتکاف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معتکف باید عاقل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دیوانه نمی‌تواند اعتکاف کند و اعتکافش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حتما باید به قصد قربت و با اخلاص در مسجد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معتکف باید روزها را روزه بگیرد و اگر نتواند یا نخواهد روزه بگیرد اعتکافش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معتکف در مسجد نباید از سه روز کمتر باشد، اما زیادتر از سه روز مانعی ندارد و می‌تواند بیش از سه روز هم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اعتکاف در چهار مسجد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 مسجدالنبی، مسجد کوفه و مسجد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مسجد جامع شهر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الزاما در هر شهر، یک مسجد جامع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شهر دارای چند مسجد جامع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اعتکاف در هر کدام از آن‌ها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از آغاز تا پایان، در یک مسجد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معتکف باید از کسی که اجازه گرفتن از او لازم است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معتکف باید در مسجد بماند تا ایام اعتکاف سپری شود</w:t>
      </w:r>
      <w:r>
        <w:rPr>
          <w:rFonts w:eastAsia="IRNazanin" w:cs="IRNazanin"/>
          <w:color w:val="111111"/>
          <w:sz w:val="28"/>
          <w:szCs w:val="28"/>
          <w:rtl w:val="true"/>
          <w:lang w:bidi="fa-IR"/>
        </w:rPr>
        <w:t>.</w:t>
      </w:r>
      <w:r>
        <w:rPr>
          <w:rStyle w:val="FootnoteAnchor"/>
          <w:rtl w:val="true"/>
        </w:rPr>
        <w:footnoteReference w:id="11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224" w:name="pg6473_58157"/>
    </w:p>
    <w:p>
      <w:pPr>
        <w:pStyle w:val="Heading5"/>
        <w:numPr>
          <w:ilvl w:val="4"/>
          <w:numId w:val="1"/>
        </w:numPr>
        <w:rPr/>
      </w:pPr>
      <w:bookmarkStart w:id="225" w:name="__RefHeading___Toc1218795_653776707"/>
      <w:bookmarkStart w:id="226" w:name="_Toc75"/>
      <w:bookmarkEnd w:id="224"/>
      <w:bookmarkEnd w:id="225"/>
      <w:r>
        <w:rPr>
          <w:rtl w:val="true"/>
        </w:rPr>
        <w:t>راه های گسترش اعتکاف</w:t>
      </w:r>
      <w:bookmarkEnd w:id="226"/>
    </w:p>
    <w:p>
      <w:pPr>
        <w:pStyle w:val="BookText"/>
        <w:rPr/>
      </w:pPr>
      <w:r>
        <w:rPr>
          <w:rFonts w:ascii="IRNazanin" w:hAnsi="IRNazanin" w:eastAsia="IRNazanin"/>
          <w:color w:val="111111"/>
          <w:sz w:val="28"/>
          <w:sz w:val="28"/>
          <w:szCs w:val="28"/>
          <w:rtl w:val="true"/>
          <w:lang w:bidi="fa-IR"/>
        </w:rPr>
        <w:t>اگر بخواهیم یک کار دینی در جامعه اسلامی گسترش پیدا کند باید اسباب و عوامل آن را فراهم کنیم و با مطالعه دقیق، در رفع مشکلات آن کار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توجه به چند نکته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نباید گرایش‌های جامعه روبه افراط و تفریط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طرح همزمانی ابعاد فردی و اجتماعی دین در جامعه مطرح و بدان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خطیر به‌دوش مبلّغان دینی است؛ زیرا هرگاه مردم تنها به جنبه اجتماعی یا فردی دین رو آورند، بهره مثبتی از دین نمی‌گیرند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مسئله باید برای مردم تبیین گردد و به آنها اطلاع داده شود که اعتکاف کار سهلی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بی‌اطلاعی از احکام و شرایط اعتکاف موجب می‌شود برخی آن را دشوار و دست نیافتنی تصور کنند و حال آنکه گرچه اعتکاف با سختی‌ها و محدودیت‌هایی همراه است، اما کار دشواری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اطلاع پیدا کردن از هرکاری انسان را در مقابل آن کار آرام و متین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ابهامات موجود را زدود تا اعتکاف مساوی با رهبانیت و نیز مقایر با مسئولیت اجتماعی تلقی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می‌رسد اگر قرار است اعتکاف جایگاه خود را پیدا کند باید تمام نهادها دست به دست هم دهند و مشکلات موجود در این زمینه بخصوص کمبود جا برای معتکفان حل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همیاری و همکاری دستگاه‌های دولتی برای شرکت نیروهای‌شان در این عمل عبادی ضروری می‌نماید؛ چرا که با شرکت آنان در این مهم، علاوه براین‌که خود در کوی دوست سکونت می‌گزینند، روح جامعه را سبز می‌کنند، با بندگان صالح همنشین می‌شوند و با دل به خدا دادند و در میان مردمند مجالست می‌کنند، در ضمن عمل آنان در اجتماع و در برخورد با همنوع و ارباب رجوع تأثیری شگرف دارد و بر حسن عمل آنان و افزایش وجدان کاری‌شان می‌افزاید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227" w:name="pg6473_58159"/>
    </w:p>
    <w:p>
      <w:pPr>
        <w:pStyle w:val="Heading5"/>
        <w:numPr>
          <w:ilvl w:val="4"/>
          <w:numId w:val="1"/>
        </w:numPr>
        <w:rPr/>
      </w:pPr>
      <w:bookmarkStart w:id="228" w:name="__RefHeading___Toc1218797_653776707"/>
      <w:bookmarkStart w:id="229" w:name="_Toc76"/>
      <w:bookmarkEnd w:id="227"/>
      <w:bookmarkEnd w:id="228"/>
      <w:r>
        <w:rPr>
          <w:rtl w:val="true"/>
        </w:rPr>
        <w:t>نتیجه</w:t>
      </w:r>
      <w:bookmarkEnd w:id="229"/>
    </w:p>
    <w:p>
      <w:pPr>
        <w:pStyle w:val="BookText"/>
        <w:rPr/>
      </w:pPr>
      <w:r>
        <w:rPr>
          <w:rFonts w:ascii="IRNazanin" w:hAnsi="IRNazanin" w:eastAsia="IRNazanin"/>
          <w:color w:val="111111"/>
          <w:sz w:val="28"/>
          <w:sz w:val="28"/>
          <w:szCs w:val="28"/>
          <w:rtl w:val="true"/>
          <w:lang w:bidi="fa-IR"/>
        </w:rPr>
        <w:t>انسان موجودی است آمیخته از روح و جسم و هر یک از دو بعد انسان برای خود، نیاز به پرورش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بعد روحی انسان، که به اعتقاد برخی از تحلیلی‌گران جزو مهم‌ترین بعد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توجه و سکوت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در عبادات به‌دلیل نیازهای گوناگونی است که این بعد دارد و اصولاً هر بخش نیازی را برطرف می‌کند؛ مثلاً، خمس و صدقه روح ایثار در انسان میدمد و از وابستگی او به مال و منال دنیا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نیز که آمیخته با چند عبادت است، هم توجه دارد، هم سکوت، هم روزه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اعتکاف بی‌شباهت با جهاد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اعتکاف همچون شرکت در جهاد است؛ چرا که همراه با مراعات آداب و شرایطی است که در حقیقت، برای ورود به عرصه جهاد اکبر و مبارزه با نفس لازم است؛ همان که از جهاد با دشمن خارج به مراتب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از برخی جنبه‌های اجتماعی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یکی از راه‌هایی که به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غنا می‌بخشد تدوین نوشته‌های سودمند و سخنرانی‌ها و موعظه‌ها و جلسات اطلاع‌رسانی به نسل جوان در این مدت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230" w:name="pg6473_58161"/>
    </w:p>
    <w:p>
      <w:pPr>
        <w:pStyle w:val="Heading5"/>
        <w:numPr>
          <w:ilvl w:val="4"/>
          <w:numId w:val="1"/>
        </w:numPr>
        <w:rPr/>
      </w:pPr>
      <w:bookmarkStart w:id="231" w:name="__RefHeading___Toc1218799_653776707"/>
      <w:bookmarkStart w:id="232" w:name="_Toc77"/>
      <w:bookmarkEnd w:id="230"/>
      <w:bookmarkEnd w:id="231"/>
      <w:r>
        <w:rPr>
          <w:rtl w:val="true"/>
        </w:rPr>
        <w:t>فهرست منابع و مأخذ</w:t>
      </w:r>
      <w:bookmarkEnd w:id="2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اعتکاف سنّتی محمّدی، رحیم نوبهار، قم، عمران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فقه، محمّد حسین فلاّح‌زاده، قم، الهادی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محمّدباقر مجلسی، چ دوم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تهران،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تحریر الوسیله، امام خمینی، قم،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الفقهاء، یوسف بن مطهّر حلّی، قم، آل‌البیت،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جواهرالکلام، محمّد نجفی، قم، دارالکتب اسلامیه،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ابی‌داود، ابوداود سلیمان بن اشعث السجستانی، بیروت ، داراحیاء النبویه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بیهقی، احمد بیهقی، بیروت، دارالمعرفة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مسجد، رحیم نوبهار، چ دوم، قم، نهضت،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مسلم بن حجّاج نیسابوری، بیروت، دارالفکر،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العروه‌الوثقی، سید محمّد کاظم طباطبائی قدس‌سره، وجدانی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محمّد بن یعقوب کلینی، بیروت، دارالاضواء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مسجد، سال داوزدهم، ش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لایحضره الفقیه،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نشر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المیزان فی تفسیرالقرآن، سید محمّد حسین طباطبائی، چ دوم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بیروت، موسسه 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محمّدبن حسن عاملی، چ ششم ، تهران،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وفاء الوفاء باخبار المصطفی، علی بن احمد سمهودی، چ چهارم، بیروت، دارالکتب العلمیه،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233" w:name="pg6473_58165"/>
    </w:p>
    <w:p>
      <w:pPr>
        <w:pStyle w:val="Heading4"/>
        <w:numPr>
          <w:ilvl w:val="3"/>
          <w:numId w:val="1"/>
        </w:numPr>
        <w:rPr/>
      </w:pPr>
      <w:bookmarkStart w:id="234" w:name="__RefHeading___Toc1218801_653776707"/>
      <w:bookmarkStart w:id="235" w:name="_Toc78"/>
      <w:bookmarkEnd w:id="233"/>
      <w:bookmarkEnd w:id="234"/>
      <w:r>
        <w:rPr>
          <w:rtl w:val="true"/>
        </w:rPr>
        <w:t xml:space="preserve">مسجد و گفت و گوی پیامبر اعظم صلی الله علیه و اله با نمایندگان ادیان </w:t>
      </w:r>
      <w:r>
        <w:rPr>
          <w:rtl w:val="true"/>
        </w:rPr>
        <w:t xml:space="preserve">/ </w:t>
      </w:r>
      <w:r>
        <w:rPr>
          <w:rtl w:val="true"/>
        </w:rPr>
        <w:t>محمد رضایی</w:t>
      </w:r>
      <w:bookmarkEnd w:id="235"/>
    </w:p>
    <w:p>
      <w:pPr>
        <w:pStyle w:val="Heading5"/>
        <w:numPr>
          <w:ilvl w:val="4"/>
          <w:numId w:val="1"/>
        </w:numPr>
        <w:rPr/>
      </w:pPr>
      <w:bookmarkStart w:id="236" w:name="__RefHeading___Toc1218803_653776707"/>
      <w:bookmarkStart w:id="237" w:name="_Toc79"/>
      <w:bookmarkEnd w:id="236"/>
      <w:r>
        <w:rPr>
          <w:rtl w:val="true"/>
        </w:rPr>
        <w:t>اشاره</w:t>
      </w:r>
      <w:bookmarkEnd w:id="237"/>
    </w:p>
    <w:p>
      <w:pPr>
        <w:pStyle w:val="Heading5"/>
        <w:numPr>
          <w:ilvl w:val="4"/>
          <w:numId w:val="1"/>
        </w:numPr>
        <w:rPr/>
      </w:pPr>
      <w:bookmarkStart w:id="238" w:name="__RefHeading___Toc1218805_653776707"/>
      <w:bookmarkStart w:id="239" w:name="_Toc80"/>
      <w:bookmarkEnd w:id="238"/>
      <w:r>
        <w:rPr>
          <w:rtl w:val="true"/>
        </w:rPr>
        <w:t>مقدمه</w:t>
      </w:r>
      <w:bookmarkEnd w:id="239"/>
    </w:p>
    <w:p>
      <w:pPr>
        <w:pStyle w:val="BookText"/>
        <w:rPr/>
      </w:pPr>
      <w:r>
        <w:rPr>
          <w:rFonts w:ascii="IRNazanin" w:hAnsi="IRNazanin" w:eastAsia="IRNazanin"/>
          <w:color w:val="111111"/>
          <w:sz w:val="28"/>
          <w:sz w:val="28"/>
          <w:szCs w:val="28"/>
          <w:rtl w:val="true"/>
          <w:lang w:bidi="fa-IR"/>
        </w:rPr>
        <w:t>خلق و خوی پیامبر رحمت، حضرت محمد بن عبداللّه صلی الله علیه و اله، بر هیچ حقیقت پویی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زحمات و مشقات طاقت فرسایی را متحمل شد تا اسلام به‌طور بایسته و شایسته و آن‌گونه که خواست خداست، به مردم معرفی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رهبر حکیم و فرزانه انقلاب، خلف صالح معمار کبیر انقلاب اسلامی ایران، حضرت آیت‌اللّه العظمی امام خامنه‌ای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نام‌گذاری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نام پیامبر اعظم صلی الله علیه و اله در داخل و خارج کشور، داغی بر دل سنگ‌دلان و کوته‌فکران و کج اندیشان و دشمنان اسلام ناب محمدی، که قصد تخریب چهره محبوب پیامبر اعظم صلی الله علیه و اله و اسلام را داشتند، نهادند و نیرنگ‌های احمقانه آنها را برملا ساختند، بجاست به‌خاطر این نام‌گذاری مبارک مقالی هرچند کوتاه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گفت‌وگوی پیامبر اعظم با نمایندگان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ندای معظم‌له ارائه نماییم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240" w:name="pg6473_58167"/>
    </w:p>
    <w:p>
      <w:pPr>
        <w:pStyle w:val="Heading5"/>
        <w:numPr>
          <w:ilvl w:val="4"/>
          <w:numId w:val="1"/>
        </w:numPr>
        <w:rPr/>
      </w:pPr>
      <w:bookmarkStart w:id="241" w:name="__RefHeading___Toc1218807_653776707"/>
      <w:bookmarkStart w:id="242" w:name="_Toc81"/>
      <w:bookmarkEnd w:id="240"/>
      <w:bookmarkEnd w:id="241"/>
      <w:r>
        <w:rPr>
          <w:rtl w:val="true"/>
        </w:rPr>
        <w:t>جایگاه مسجد در سخنان خداوند و گفتار ائمه اطهار علیهم السلام</w:t>
      </w:r>
      <w:bookmarkEnd w:id="242"/>
    </w:p>
    <w:p>
      <w:pPr>
        <w:pStyle w:val="BookText"/>
        <w:rPr/>
      </w:pPr>
      <w:r>
        <w:rPr>
          <w:rFonts w:ascii="IRNazanin" w:hAnsi="IRNazanin" w:eastAsia="IRNazanin"/>
          <w:color w:val="111111"/>
          <w:sz w:val="28"/>
          <w:sz w:val="28"/>
          <w:szCs w:val="28"/>
          <w:rtl w:val="true"/>
          <w:lang w:bidi="fa-IR"/>
        </w:rPr>
        <w:t>خداوند منان می‌فرماید مسجد خانه خداست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و در روایات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 مجالس الانبیاء</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 بیوت المتقین</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و هم‌چنین خداوند تبارک و تعالی کسانی را که مؤمنان را از ذکر یاد خدا در مساجد باز دارند جزء ستمکاران قلمداد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اظلم ممن منع مساجد اللّه ان یذکر فیها اسمه و سعی فی خرابها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کیفر این ستم‌کاران را خواری در دنیا و عذاب الهی در آخرت معرفی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فی الدنیا خزی و لهم فی الاخره عذاب عظیم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از سوی دیگر ساختن و آباد نگاه داشتن مسجد تنها در صلاحیت مؤمنان خدا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یعمر مساجد اللّه من آمن باللّه و الیوم الاخر</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و در روایت، مسجد به عنوان محل دعا و بازگشت به سوی خداوند در طوفان حوادث و غم‌های طاقت فرسا معرفی شده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مسجد برترین و گرامی‌ترین مکان زمین است و دوست‌داران و اهالی مسجد نزد خداوند گرامی‌اند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مسجد حتی مؤمنان نمازگزار و دوست داران خود را می‌شناسد و در فراقشان، از عمق دل، ناله می‌کند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مسجد نه تنها محل عبادت و ذکر خداوند است، بلکه مکان نشر معارف بلند آسمانی است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خداجویان و حق‌طلبان، گوهر گران‌بهای آشنایی با دین و فهم آن را در این مرکز مقدس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روحانیان دین‌باور فرا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آیات جانفزای قرآن، آگاهی بر گوشه‌ای از رازهای پنهان کلام الهی، و تفسیر و تبیین معارف و احکام آسمانی در این جایگاه والا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علوم گوناگون اسلامی از قبیل فقه، حدیث، تفسیر، عرفان و حتی تاریخ، سیاست و مسائل اجتماعی و فرهنگی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243" w:name="pg6473_58170"/>
    </w:p>
    <w:p>
      <w:pPr>
        <w:pStyle w:val="BookText"/>
        <w:rPr/>
      </w:pPr>
      <w:bookmarkEnd w:id="243"/>
      <w:r>
        <w:rPr>
          <w:rFonts w:ascii="IRNazanin" w:hAnsi="IRNazanin" w:eastAsia="IRNazanin"/>
          <w:color w:val="111111"/>
          <w:sz w:val="28"/>
          <w:sz w:val="28"/>
          <w:szCs w:val="28"/>
          <w:rtl w:val="true"/>
          <w:lang w:bidi="fa-IR"/>
        </w:rPr>
        <w:t>را در این مکان مقدس می‌آموزند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بنابراین، واضح و مبرهن است که مسجد در اسلام، محور تمام کارهای مهم، اعم از عبادی، فرهنگی، سیاسی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بنیان‌گذار بزرگ انقلاب اسلامی ایران، حضرت امام خمینی قدس سره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مسجد الحرام و مساجد در زمان رسول اکرم صلی الله علیه و اله مرکز جنگ‌ها سیاست‌ها و مرکز امور اجتماعی و سیاسی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نبوده که در مسجد پیغمبر همان مسائل عبادی نماز و روزه باشد، مسائل سیاسی‌اش بیشتر</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می‌خواهد مردم آگاهانه برای مصالح خودشان و مصالح مسلمین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کنند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با توجه به محوریت مسجد در تمام امور، رهبر حکیم و فرزانه انقلاب اسلامی نهاد مستقلی را برای رسیدگی به امور مساجد تحت عنوان همین نام تأسیس کرده‌اند</w:t>
      </w:r>
      <w:r>
        <w:rPr>
          <w:rFonts w:eastAsia="IRNazanin" w:cs="IRNazanin"/>
          <w:color w:val="111111"/>
          <w:sz w:val="28"/>
          <w:szCs w:val="28"/>
          <w:rtl w:val="true"/>
          <w:lang w:bidi="fa-IR"/>
        </w:rPr>
        <w:t>.</w:t>
      </w:r>
    </w:p>
    <w:p>
      <w:pPr>
        <w:pStyle w:val="Heading5"/>
        <w:numPr>
          <w:ilvl w:val="4"/>
          <w:numId w:val="1"/>
        </w:numPr>
        <w:rPr/>
      </w:pPr>
      <w:bookmarkStart w:id="244" w:name="__RefHeading___Toc1218809_653776707"/>
      <w:bookmarkStart w:id="245" w:name="_Toc82"/>
      <w:bookmarkEnd w:id="244"/>
      <w:r>
        <w:rPr>
          <w:rtl w:val="true"/>
        </w:rPr>
        <w:t>علت نام‌گذاری مسجد</w:t>
      </w:r>
      <w:bookmarkEnd w:id="245"/>
    </w:p>
    <w:p>
      <w:pPr>
        <w:pStyle w:val="BookText"/>
        <w:rPr/>
      </w:pPr>
      <w:r>
        <w:rPr>
          <w:rFonts w:ascii="IRNazanin" w:hAnsi="IRNazanin" w:eastAsia="IRNazanin"/>
          <w:color w:val="111111"/>
          <w:sz w:val="28"/>
          <w:sz w:val="28"/>
          <w:szCs w:val="28"/>
          <w:rtl w:val="true"/>
          <w:lang w:bidi="fa-IR"/>
        </w:rPr>
        <w:t xml:space="preserve">علت نام‌گذاری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نام، آن است که جایگاه سجده و تواضع در پیشگاه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نماد بندگی و کرنش در برابر حق تعالی است و در میان تمام عبادت‌ها و حتی نسبت به دیگر اجزای نماز نیز از شرافت و برتری ویژه‌ای برخوردار است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گاه از مسجد به عنوان بیت‌اللّه هم یاد می‌شود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بدین روی مؤمنان در این مکان مقدس به ذات حق تعالی تقرب می‌جویند و با عبادت‌های خالصانه خود، به سوی او رهسپار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مسجد خانه هدا، خانه مردم و جایگاه گرد آمدن آنان برای بندگی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قرآن کریم کعبه را خانه‌ای برای مردم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بیت وضع للناس للذی ببکة</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قطعا اولین خانه‌ای که برای مردم بنا شده، مکه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246" w:name="pg6473_58172"/>
    </w:p>
    <w:p>
      <w:pPr>
        <w:pStyle w:val="Heading5"/>
        <w:numPr>
          <w:ilvl w:val="4"/>
          <w:numId w:val="1"/>
        </w:numPr>
        <w:rPr/>
      </w:pPr>
      <w:bookmarkStart w:id="247" w:name="__RefHeading___Toc1218811_653776707"/>
      <w:bookmarkStart w:id="248" w:name="_Toc83"/>
      <w:bookmarkEnd w:id="246"/>
      <w:bookmarkEnd w:id="247"/>
      <w:r>
        <w:rPr>
          <w:rtl w:val="true"/>
        </w:rPr>
        <w:t>اهمیت مسجد نزد خداوند منان</w:t>
      </w:r>
      <w:bookmarkEnd w:id="248"/>
    </w:p>
    <w:p>
      <w:pPr>
        <w:pStyle w:val="Heading6"/>
        <w:numPr>
          <w:ilvl w:val="5"/>
          <w:numId w:val="1"/>
        </w:numPr>
        <w:rPr/>
      </w:pPr>
      <w:bookmarkStart w:id="249" w:name="__RefHeading___Toc1218813_653776707"/>
      <w:bookmarkStart w:id="250" w:name="_Toc84"/>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وجود مسجد در روی زمین، به ظهور اسلام منحصر نمی‌شود، بلکه این مکان مقدس پیش از تولد اسلام هم بر روی زمین وجود داشته و خدای تعالی زمین را از خانه خود خالی نگذاشته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بیت‌المقدس به دست حضرت سلیمان علیه‌السلام بنا نهاده شد و دیگر پیامبران الهی آن را تعمیر و تجدید بنا نمودند،</w:t>
      </w:r>
      <w:r>
        <w:rPr>
          <w:rStyle w:val="FootnoteAnchor"/>
          <w:rtl w:val="true"/>
        </w:rPr>
        <w:footnoteReference w:id="1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دو پیامبر بزرگ الهی‌حضرت ابراهیم و اسماعیل علیهما السلام که براساس روایات حدود این مسجد توسط این دو پیامبر تعیین گشته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کارهای تبلیغاتی پیامبرصلی الله علیه و اله در مسجد، سرشار از مایه‌های معنوی و روحانی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 شخصی که قصد هدایتش را داشت، روابط دوستانه برقرار می‌کرد و با عمل خود روح تواضع در برابر دیگران و خدمت به خلق را به او می‌فهماند و بعد با توجه به ویژگی‌های روحی و روانی او، با سخنانی کوتاه زمینه گرایش وی را به اسلام فراهم می‌نمود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مسجد به عنوان مقر اصلی پیامبر اعظم صلی الله علیه و اله برای آموزش به تازه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ایشان تازه مسلمانان را به صورت انفرادی در مسجد آموزش می‌داد، گفت‌وگوهای علمی و فرهنگی نیز با نمایندگانی که از سوی قبایل و ادیان اعزام می‌شدن،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اصلی این گفت‌وگوها و مذاکرات مسجد بود، هر چند برای سکونت و استراحت این نمایندگان مکانی در نظر گرفته شده بود</w:t>
      </w:r>
      <w:r>
        <w:rPr>
          <w:rStyle w:val="FootnoteAnchor"/>
          <w:rtl w:val="true"/>
        </w:rPr>
        <w:footnoteReference w:id="133"/>
      </w:r>
      <w:r>
        <w:rPr>
          <w:rFonts w:ascii="IRNazanin" w:hAnsi="IRNazanin" w:eastAsia="IRNazanin"/>
          <w:color w:val="111111"/>
          <w:sz w:val="28"/>
          <w:sz w:val="28"/>
          <w:szCs w:val="28"/>
          <w:rtl w:val="true"/>
          <w:lang w:bidi="fa-IR"/>
        </w:rPr>
        <w:t>و عده‌ای هم بنا به صلاحدید پیامبر اکرم صلی الله علیه و اله در منازل انصار اسکان داده می‌شدند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اما برای بعضی از نمایندگان مانند 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اقامت طولانی در درون مسجد، محل استراحت برپا نموده بودند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پیامبر اکرم صلی الله علیه و اله در کنار یکی از ستون‌های مسجد،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اسطوانه الوفود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ستون هیأت‌ها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این نمایندگان را به حضور می‌پذیرفت و با آنان به مذاکرات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251" w:name="pg6473_58174"/>
    </w:p>
    <w:p>
      <w:pPr>
        <w:pStyle w:val="BookText"/>
        <w:rPr/>
      </w:pPr>
      <w:bookmarkEnd w:id="251"/>
      <w:r>
        <w:rPr>
          <w:rFonts w:ascii="IRNazanin" w:hAnsi="IRNazanin" w:eastAsia="IRNazanin"/>
          <w:color w:val="111111"/>
          <w:sz w:val="28"/>
          <w:sz w:val="28"/>
          <w:szCs w:val="28"/>
          <w:rtl w:val="true"/>
          <w:lang w:bidi="fa-IR"/>
        </w:rPr>
        <w:t>دینی و اجتماعی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گفت‌وگوها جنبه سیاسی هم داشت، ولی معارف اسلامی محور گفت‌وگوها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این نمایندگان معمولاً به‌خاطر گرایش به اسلام، به مدینه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بعضی از این هیأت‌ها در حضور پیامبر اعظم صلی الله علیه و اله و در کنار خانه خدا به فخرفروشی می‌پرداختند و گفت وگوهایی برخلاف ادب و نزاکت بر زبان جاری می‌کردند و حتی گاهی درخواست مسابقات هنری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 از پیامبر رحمت می‌کردند اما ایشان خلق و خوی عظیم خود، با حوصله و بردباری کامل، به سخنان آنان گوش فرا می‌داد</w:t>
      </w:r>
      <w:r>
        <w:rPr>
          <w:rFonts w:eastAsia="IRNazanin" w:cs="IRNazanin"/>
          <w:color w:val="111111"/>
          <w:sz w:val="28"/>
          <w:szCs w:val="28"/>
          <w:rtl w:val="true"/>
          <w:lang w:bidi="fa-IR"/>
        </w:rPr>
        <w:t>.</w:t>
      </w:r>
      <w:r>
        <w:rPr>
          <w:rStyle w:val="FootnoteAnchor"/>
          <w:rtl w:val="true"/>
        </w:rPr>
        <w:footnoteReference w:id="136"/>
      </w:r>
    </w:p>
    <w:p>
      <w:pPr>
        <w:pStyle w:val="Heading6"/>
        <w:numPr>
          <w:ilvl w:val="5"/>
          <w:numId w:val="1"/>
        </w:numPr>
        <w:rPr/>
      </w:pPr>
      <w:bookmarkStart w:id="252" w:name="__RefHeading___Toc1218815_653776707"/>
      <w:bookmarkStart w:id="253" w:name="_Toc85"/>
      <w:bookmarkEnd w:id="252"/>
      <w:r>
        <w:rPr/>
        <w:t>1</w:t>
      </w:r>
      <w:r>
        <w:rPr>
          <w:rtl w:val="true"/>
        </w:rPr>
        <w:t xml:space="preserve"> - </w:t>
      </w:r>
      <w:r>
        <w:rPr>
          <w:rtl w:val="true"/>
        </w:rPr>
        <w:t>مذاکره با نمایندگان بنی‌تمیم</w:t>
      </w:r>
      <w:bookmarkEnd w:id="253"/>
    </w:p>
    <w:p>
      <w:pPr>
        <w:pStyle w:val="BookText"/>
        <w:rPr/>
      </w:pPr>
      <w:r>
        <w:rPr>
          <w:rFonts w:ascii="IRNazanin" w:hAnsi="IRNazanin" w:eastAsia="IRNazanin"/>
          <w:color w:val="111111"/>
          <w:sz w:val="28"/>
          <w:sz w:val="28"/>
          <w:szCs w:val="28"/>
          <w:rtl w:val="true"/>
          <w:lang w:bidi="fa-IR"/>
        </w:rPr>
        <w:t xml:space="preserve">گروهی از رؤسا و برگزیدگان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 نفر بودند، پیش از ظهر وارد مسجد پیامبراکرم صلی الله علیه و اله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سراغ اسیران خود را گرفتند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مکان اسیران را به آنها نشان دادند و نمایندگان به حضور آنها رفتند و به مسجد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در آن روز، در منزل عایشه بود و بلال اذان اول را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منتظر بیرون آمدن پیامبرصلی الله علیه و 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ایشان به مسجد، آن گروه خود را به پیامبرصلی الله علیه و اله رساندند و شروع به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اقامه بلال، مدت کوتاهی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شاعر و خطیب خود را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ما را گوش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اله لبخندی زد و نماز ظهر را خواند و به منزل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 و بیرون آمد و در صحن مسجد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هیأت به محضر پیامبر اعظمصلی الله علیه و اله رسید، عطارد بن حاجب تمیمی را جلو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اله به ثابت بن قیس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جواب خطبه ایشان را بده ثابت برخاست با توجه به اینکه آمادگی قبلی نداشت، خطبه‌ای ایراد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ثابت نشست،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 اله اجازه بده تا شاعرمان شعری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زبرقان بن بدر بلند شد و ابیاتی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bookmarkStart w:id="254" w:name="pg6473_58176"/>
    </w:p>
    <w:p>
      <w:pPr>
        <w:pStyle w:val="BookText"/>
        <w:rPr/>
      </w:pPr>
      <w:bookmarkEnd w:id="254"/>
      <w:r>
        <w:rPr>
          <w:rFonts w:ascii="IRNazanin" w:hAnsi="IRNazanin" w:eastAsia="IRNazanin"/>
          <w:color w:val="111111"/>
          <w:sz w:val="28"/>
          <w:sz w:val="28"/>
          <w:szCs w:val="28"/>
          <w:rtl w:val="true"/>
          <w:lang w:bidi="fa-IR"/>
        </w:rPr>
        <w:t>به حسان بن ثابت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پاسخ‌شان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اشعاری سرود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حسان را تا زمانی که از رسول خدا دفاع می‌کند، با روح القدس تأیید می‌کند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پیامبر اکرم صلی الله علیه و اله و مسلمانان از خطبه ثابت و شعر حسان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با هم خلوت و مشورت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این مرد پیامبر است و از سوی خدا تأیید می‌شود و کارهایش رو به راه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او از خطیب ما فصیح‌تر و شاعر او از شاعر ما بهتر است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پس از آن 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شدند و پیامبر اعظم صلی الله علیه و اله جوایزی نیک به آن اعطا نمود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پیامبر اکرم صلی الله علیه و اله به نمایندگانی که می‌آمدند جوایزی هدیه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اکرم صلی الله علیه و اله جوایز را اعطا نمود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باقی مانده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است که مواظب بارها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تا جایزه‌اش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پسرکی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باشد، ولی به نمایندگی آمده است و حقی دارد</w:t>
      </w:r>
      <w:r>
        <w:rPr>
          <w:rFonts w:eastAsia="IRNazanin" w:cs="IRNazanin"/>
          <w:color w:val="111111"/>
          <w:sz w:val="28"/>
          <w:szCs w:val="28"/>
          <w:rtl w:val="true"/>
          <w:lang w:bidi="fa-IR"/>
        </w:rPr>
        <w:t>.</w:t>
      </w:r>
      <w:r>
        <w:rPr>
          <w:rStyle w:val="FootnoteAnchor"/>
          <w:rtl w:val="true"/>
        </w:rPr>
        <w:footnoteReference w:id="142"/>
      </w:r>
    </w:p>
    <w:p>
      <w:pPr>
        <w:pStyle w:val="Heading6"/>
        <w:numPr>
          <w:ilvl w:val="5"/>
          <w:numId w:val="1"/>
        </w:numPr>
        <w:rPr/>
      </w:pPr>
      <w:bookmarkStart w:id="255" w:name="__RefHeading___Toc1218817_653776707"/>
      <w:bookmarkStart w:id="256" w:name="_Toc86"/>
      <w:bookmarkEnd w:id="255"/>
      <w:r>
        <w:rPr/>
        <w:t>2</w:t>
      </w:r>
      <w:r>
        <w:rPr>
          <w:rtl w:val="true"/>
        </w:rPr>
        <w:t xml:space="preserve"> - </w:t>
      </w:r>
      <w:r>
        <w:rPr>
          <w:rtl w:val="true"/>
        </w:rPr>
        <w:t>گفت‌وگو با نمایندگان ثقیف</w:t>
      </w:r>
      <w:bookmarkEnd w:id="256"/>
    </w:p>
    <w:p>
      <w:pPr>
        <w:pStyle w:val="BookText"/>
        <w:rPr/>
      </w:pPr>
      <w:r>
        <w:rPr>
          <w:rFonts w:ascii="IRNazanin" w:hAnsi="IRNazanin" w:eastAsia="IRNazanin"/>
          <w:color w:val="111111"/>
          <w:sz w:val="28"/>
          <w:sz w:val="28"/>
          <w:szCs w:val="28"/>
          <w:rtl w:val="true"/>
          <w:lang w:bidi="fa-IR"/>
        </w:rPr>
        <w:t>از دیگر هیأت‌های اعزامی که مذاکرات علمی و فرهنگی با پیامبر نمود، نمایندگان بنی‌ثقیف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در توضیح این مذاکره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وارد مسجد شدند،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که مشرکند می‌توانند وارد مسجد شوند؟ پیامبر اکرم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پاک است و چیزی آن را نجس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اله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سایبان در مسجد برای آنها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سایبان‌ها، شب‌ها تلاوت قرآن اصحاب پیامبرصلی الله علیه و اله را می‌شنیدند و شاهد عبادت‌های شبانه آنان بودند و هنگام نماز، شاهد صفوف نماز مسلمانان، و به خطبه‌های پیامبرصلی الله علیه و اله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نشنیدند که حضرت در ضمن خطبه، به رسالت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خویش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ما دستور می‌دهد که به رسالت او گواهی دهیم، اما خودش در خطبه‌هایش، چنین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سخنان به گوش پیامبرصلی الله علیه و اله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در مورد رسالت خود گواهی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خطبه‌ای ایراد نمود و به رسالت خویش گواهی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ماندند و نزد پیامبرصلی الله علیه و اله رفت‌وآمد می‌کردند و حضرت آنها را به اسلام دعوت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یالیل، که بزرگ و سخنگوی آنها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حاضرید پیمانی با ما ببندید که با پیمان‌نامه نزد قوم خود برگردیم؟ پیامبرصلی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اسلام اقرار کنید بله، پیمان‌نامه هم می‌نویسیم، و گرنه پیمانی نمی‌نویسیم و صلحی هم بین من و شما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یالیل سئوالاتی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شما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ما مردمی دور افتاده‌ایم و از آن چاره‌ای نداریم و کسی از ما نمی‌تواند در عزوبت به سر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از چیزهایی است که خداوند آن را بر مسلمانان حرام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زنا مگردید که کاری زشت و بد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عقیده‌ات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یالیل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اموال ما ربا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اصلی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آنچه از ربا باقی مانده است، رها کنید، اگر مؤمنید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شما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می‌دانی که آن چکیده انگور است و ما را از آن چاره‌ای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آن را قاطعانه حرام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می‌و قمار و تیرهای قرعه‌کشی پلید و از عمل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بپرهیزید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این گفت‌وگو برخاستند و با هم مشورت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یالیل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پیش قوم خودمان برگردیم و حرمت این سه موضوع را بیان کنیم؟ به خدا 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نمی‌تواند از می گساری و زنا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عبداللّه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برای آنها اراده خیر فرموده باشد، از آنها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اکنون با پیامبرصلی الله علیه و اله هستند قبلاً همین‌گونه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صبر کردند و عادت‌های خود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پیامبرصلی الله علیه و اله درباره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الهه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پیامبر اکرم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ویران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الهه بداند ما چنین تصمیمی درباره‌اش گرفته‌ایم تمام خانواده ما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عبد یالیل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الهه سنگی است که نمی‌تواند بفهمد چه کسی او را می‌پرستد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یالیل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تو نیامده‌ایم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آنها مسلمان شدند و صلح کامل شد و خالد بن سعید صلح‌نامه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پیامبر خواستند که آنان را از نماز خواندن معاف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در آن نماز نباشد خیری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می‌خوانیم و روزه هم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احکام و شرایع اسلام را آموختند و پیامبر اعظم صلی الله علیه و اله دستور داد بقیه ماه رمضان را روزه بگیرند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بی‌شک، اسلام آوردن نمایندگان، که به دنبال آنان، دیگر افراد قبیله هم مسلمان‌می‌شدند، کار ساده‌ای نبود و به سادگی به دست نمی‌آمد مگر با همت بلند و تلاش‌های سخت و پیگیرانه پیامبر اکرم صلی الله علیه و اله که تا نتیجه مطلوب به دست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کار و کوشش و تلاش برنمی‌داشت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ابن‌سعد نقل شده است که پیامبر اکرم صلی الله علیه و اله هر شب پس از نماز عشا، به دیدار نمایندگان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مسجد سکونت داشتند، می‌آمد و با حالت ایستاده، آن قدر برای آنان صحبت می‌کرد که از شدت خستگی، پاهای مبارکش به درد می‌آمد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257" w:name="pg6473_58182"/>
    </w:p>
    <w:p>
      <w:pPr>
        <w:pStyle w:val="Heading6"/>
        <w:numPr>
          <w:ilvl w:val="5"/>
          <w:numId w:val="1"/>
        </w:numPr>
        <w:rPr/>
      </w:pPr>
      <w:bookmarkStart w:id="258" w:name="__RefHeading___Toc1218819_653776707"/>
      <w:bookmarkStart w:id="259" w:name="_Toc87"/>
      <w:bookmarkEnd w:id="257"/>
      <w:bookmarkEnd w:id="258"/>
      <w:r>
        <w:rPr/>
        <w:t>3</w:t>
      </w:r>
      <w:r>
        <w:rPr>
          <w:rtl w:val="true"/>
        </w:rPr>
        <w:t xml:space="preserve"> - </w:t>
      </w:r>
      <w:r>
        <w:rPr>
          <w:rtl w:val="true"/>
        </w:rPr>
        <w:t>گفت‌وگو با هیئت نمایندگان مسیحیان نجران</w:t>
      </w:r>
      <w:bookmarkEnd w:id="259"/>
    </w:p>
    <w:p>
      <w:pPr>
        <w:pStyle w:val="BookText"/>
        <w:rPr/>
      </w:pPr>
      <w:r>
        <w:rPr>
          <w:rFonts w:ascii="IRNazanin" w:hAnsi="IRNazanin" w:eastAsia="IRNazanin"/>
          <w:color w:val="111111"/>
          <w:sz w:val="28"/>
          <w:sz w:val="28"/>
          <w:szCs w:val="28"/>
          <w:rtl w:val="true"/>
          <w:lang w:bidi="fa-IR"/>
        </w:rPr>
        <w:t>از دیگر هیأت‌های نمایندگی، که در مدینه به مسجد پیامبر اکرم صلی الله علیه و اله آمدند و با آن حضرت مذاکره علمی نمودند، هیأت نمایندگی مسیحیان نجران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وارد مسجدالنبی شدند، پیامبر اعظم صلی الله علیه و اله نماز عصر را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فرا رسیدن وقت نماز مسیحیان، آنان در مسجد پیامبر نماز خواندند، در حالی که قبله آنها به سوی مشرق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یاران پیامبر اکرم صلی الله علیه و اله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اکرم صلی الله علیه و اله از کار آنها جلوگیری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خواندن، گفت‌وگو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گانگی خداوند، دلیل‌هایی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هشتاد آیه از اوایل سوره آل‌عمران، که در اطراف این اعتقاد آنان سخن می‌گوید، در این استدلال‌ها بر پیامبر اکرم صلی الله علیه و اله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اله این آیات را قرائت نمود و پس از آن از آنان خواست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بزرگان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این، اسلام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دوباره سخنان خود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که خداوند فرزندی داشته باشد و هم چنین پرستیدن صلیب و خوردن گوشت خوک با دین مبین اسلام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مجددا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پس پدر عیسی کیست؟ پیامبر اکرم صلی الله علیه و اله پس از آن همه تلاوت قرآن کریم به آنها پاسخ نداد و پیامبر به فرمان خداوند تبارک و تعالی از آنان درخواست مباهله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باره اندیشه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عبدالمسیح، که رهبر و بزرگ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محمد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دیدید که اخبار پیامبر شما را چگونه و به روشنی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هیچ گروهی با پیامبری مباهله نکرده‌اند، جز اینکه نسل‌شان از روی زمین برچیده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اسلام آوردن خودداری می‌کنید، دست کم مباهله هم نکنید و بر دین خود باقی بمانید و با محمد خداحافظی کنید و به سرزمین خود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محضر پیامبر اکرم صلی الله علیه و اله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صلاح دیدیم که با تو مباهله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دین خود باش و ما هم بر 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میان یاران خود شخصی را که مورد قبول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باشد همراه ما بفرست تا در اختلاف‌های مالی بین ما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خشنود و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بیایید تا مردی قوی و امین همراه شما اعزام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هیچ‌گاه مانند آن لحظه، ریاست را دوست نمی‌داشتم و امیدوار بودم که پیامبر اکرم صلی الله علیه و اله مرا برای این کار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نماز ظهر در مسجد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صلی الله علیه و اله نماز ظهر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در معرض چشمان پیامبر اکرم صلی الله علیه و اله قرار می‌دادم تا شاید مرا ببیند، اما پیامبر همچنان در حال جست‌وجو بود تا اینکه ابو عبیده جراح را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ایشان 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آنان برو و در اختلاف‌هایی که بین آنها رخ می‌دهد به حق حکم کن</w:t>
      </w:r>
      <w:r>
        <w:rPr>
          <w:rFonts w:eastAsia="IRNazanin" w:cs="IRNazanin"/>
          <w:color w:val="111111"/>
          <w:sz w:val="28"/>
          <w:szCs w:val="28"/>
          <w:rtl w:val="true"/>
          <w:lang w:bidi="fa-IR"/>
        </w:rPr>
        <w:t>.</w:t>
      </w:r>
      <w:r>
        <w:rPr>
          <w:rStyle w:val="FootnoteAnchor"/>
          <w:rtl w:val="true"/>
        </w:rPr>
        <w:footnoteReference w:id="14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260" w:name="pg6473_58187"/>
    </w:p>
    <w:p>
      <w:pPr>
        <w:pStyle w:val="Heading4"/>
        <w:numPr>
          <w:ilvl w:val="3"/>
          <w:numId w:val="1"/>
        </w:numPr>
        <w:rPr/>
      </w:pPr>
      <w:bookmarkStart w:id="261" w:name="__RefHeading___Toc1218821_653776707"/>
      <w:bookmarkStart w:id="262" w:name="_Toc88"/>
      <w:bookmarkEnd w:id="260"/>
      <w:bookmarkEnd w:id="261"/>
      <w:r>
        <w:rPr>
          <w:rtl w:val="true"/>
        </w:rPr>
        <w:t xml:space="preserve">بررسی تاریخی و فقهی حضور زن در مسجد در صدر اسلام </w:t>
      </w:r>
      <w:r>
        <w:rPr>
          <w:rtl w:val="true"/>
        </w:rPr>
        <w:t xml:space="preserve">/ </w:t>
      </w:r>
      <w:r>
        <w:rPr>
          <w:rtl w:val="true"/>
        </w:rPr>
        <w:t>علی‌اکبر گندمکار</w:t>
      </w:r>
      <w:bookmarkEnd w:id="262"/>
    </w:p>
    <w:p>
      <w:pPr>
        <w:pStyle w:val="Heading5"/>
        <w:numPr>
          <w:ilvl w:val="4"/>
          <w:numId w:val="1"/>
        </w:numPr>
        <w:rPr/>
      </w:pPr>
      <w:bookmarkStart w:id="263" w:name="__RefHeading___Toc1218823_653776707"/>
      <w:bookmarkStart w:id="264" w:name="_Toc89"/>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در معیارهای ارزشی بین زن و مرد نوعی برابری در قرآن و روایات حاکم است و در مقامات معنوی تفاوتی بین‌شان نیست و در انسانیّت و ارزش‌ها از شرایط یکسانی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ملاک</w:t>
      </w:r>
    </w:p>
    <w:p>
      <w:pPr>
        <w:pStyle w:val="BookText"/>
        <w:rPr/>
      </w:pPr>
      <w:r>
        <w:rPr>
          <w:rFonts w:ascii="IRNazanin" w:hAnsi="IRNazanin" w:eastAsia="IRNazanin"/>
          <w:color w:val="111111"/>
          <w:sz w:val="28"/>
          <w:sz w:val="28"/>
          <w:szCs w:val="28"/>
          <w:rtl w:val="true"/>
          <w:lang w:bidi="fa-IR"/>
        </w:rPr>
        <w:t>برتری انسان‌ها بر همدیگر، به تقوا در معنای حقیقی و گسترده آن است</w:t>
      </w:r>
      <w:r>
        <w:rPr>
          <w:rStyle w:val="FootnoteAnchor"/>
          <w:rtl w:val="true"/>
        </w:rPr>
        <w:footnoteReference w:id="148"/>
      </w:r>
      <w:r>
        <w:rPr>
          <w:rFonts w:ascii="IRNazanin" w:hAnsi="IRNazanin" w:eastAsia="IRNazanin"/>
          <w:color w:val="111111"/>
          <w:sz w:val="28"/>
          <w:sz w:val="28"/>
          <w:szCs w:val="28"/>
          <w:rtl w:val="true"/>
          <w:lang w:bidi="fa-IR"/>
        </w:rPr>
        <w:t>که امری اکتسابی بوده و ربطی به جنسیّت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ربطی به نژاد، جغرافیا، سن، ثروت و زیبایی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عُمیس، که از نخستین زنان مهاجر در اسلام است وقتی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 به دیدار همسران پیامبرصلی الله علیه و اله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پرسید،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آیه‌ای درباره زنان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خدمت پیامبرصلی الله علیه و اله رسیده،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زن گرفتار خسران و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قرآن فضیلتی همانند مردان برای زنان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نازل شد که ده ارزش معنوی یکسان بین زن و مرد را مطرح نموده است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در سوره‌های دیگر نیز از ارزش‌های برابر بین زنان و مردان سخن به میان آمده است</w:t>
      </w:r>
      <w:r>
        <w:rPr>
          <w:rFonts w:eastAsia="IRNazanin" w:cs="IRNazanin"/>
          <w:color w:val="111111"/>
          <w:sz w:val="28"/>
          <w:szCs w:val="28"/>
          <w:rtl w:val="true"/>
          <w:lang w:bidi="fa-IR"/>
        </w:rPr>
        <w:t>.</w:t>
      </w:r>
      <w:r>
        <w:rPr>
          <w:rStyle w:val="FootnoteAnchor"/>
          <w:rtl w:val="true"/>
        </w:rPr>
        <w:footnoteReference w:id="15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زن در کمالات و درک مدارج عالیه اخلاقی، هیچ تفاوتی با مرد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اسلام، زن را مانند مرد از روح کامل انسانی واراده و اختیار برخوردار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دو را در یک صف واحد قرا ر داده و در یک مسیر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گاه با خطاب‌های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در نظر داشتن 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مخاطب قرار داده و برنامه‌های تربیتی و اجتماعی را برای هر دو لازم دانسته است و گاه او را به صراحت در کنار مردان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عَمِلَ صالحا مِن ذکرٍ أو اُنثی و هو مؤمن فاولئک</w:t>
      </w:r>
    </w:p>
    <w:p>
      <w:pPr>
        <w:pStyle w:val="BookText"/>
        <w:rPr/>
      </w:pPr>
      <w:r>
        <w:rPr>
          <w:rFonts w:ascii="IRNazanin" w:hAnsi="IRNazanin" w:eastAsia="IRNazanin"/>
          <w:color w:val="111111"/>
          <w:sz w:val="28"/>
          <w:sz w:val="28"/>
          <w:szCs w:val="28"/>
          <w:rtl w:val="true"/>
          <w:lang w:bidi="fa-IR"/>
        </w:rPr>
        <w:t>یدخلون الجنة</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هر کس که ایمان داشته باشد و عمل صالحی انجام دهد، مرد باشد یا زن، 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تربیت و رشد انسانی جامعه، تردیدی نیست بانوان نقش تعیین کننده و بی‌بدیل دارند و زنان زیر بنای فضیلت‌های انسانی‌اند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کوتاه اما پر بار و آسمانی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الخیر فی النساء</w:t>
      </w:r>
      <w:r>
        <w:rPr>
          <w:rStyle w:val="FootnoteAnchor"/>
          <w:rtl w:val="true"/>
        </w:rPr>
        <w:footnoteReference w:id="152"/>
      </w:r>
      <w:r>
        <w:rPr>
          <w:rFonts w:ascii="IRNazanin" w:hAnsi="IRNazanin" w:eastAsia="IRNazanin"/>
          <w:color w:val="111111"/>
          <w:sz w:val="28"/>
          <w:sz w:val="28"/>
          <w:szCs w:val="28"/>
          <w:rtl w:val="true"/>
          <w:lang w:bidi="fa-IR"/>
        </w:rPr>
        <w:t>بیشترین خیر و خوبی در وجود بانوان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جلوه‌ای از این کلام آسمانی در سخنان امام قدس‌سره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مربی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شقاوت کشورها بسته به وجود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مبدأ همه سعادت‌ها باید باشد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عنصر تابناکی که زیر بنای فضیلت‌های انسانی و ارزشهای والای خلیفة اللّه در جهان است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اکنون اگر بپذیریم قشر عظیمی از جمعیت هر جامعه را زنان تشکیل می‌دهند، این سئوال مطرح می‌شود که آیا از نظر اسلام فضایل و آثاری که برای رفت و آمد به مسجد و حضور در آن ذکر شده، تنها مختص به مردان است یا اینکه زنان نیز می‌توانند از آثار و برکات خانه خداوند بهره‌مند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آیا در زمان پیامبر اعظم صلی الله علیه و اله و صدر اسلام، زنان در مساجد حضور می‌یافتند یا نه؟ و اگر رفت و آمد و حضور در مسجد داشته‌اند، شیوه برخورد پیامبرصلی الله علیه و اله با این رفتار و حرکت اجتماعی زنان چگونه بوده است؟ در پاسخ اجمالی به این سئوال باید گفت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زنان را تا جایی که حضورشان به فساد آلوده نشود، از شرکت در اجتماع نهی نمی‌کند، بلکه در بعضی موارد شرکت آنان را واجب می‌کند؛ مانند شرکت در مراسم حجِ واجب، که بر مرد و زن به یک اندازه واجب است و حتی شوهر هم حق جلوگیری از همسر خود را ندارد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از دیگر مواردی که اسلام، بر هر مسلمانی واجب دانسته و تفاوتی قایل نشده، تحصیل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استفاده کرد، تحصیل برای زن، به همان اندازه مرد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اله در روایتی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 و مسلمةٍ</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 بر هر مسلمانی، اعم از مرد و زن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جهاد ابتدایی، شرکت زنان، پیرمردان، بیماران و خردسالان در جنگ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جهاد دفاعی اگر افراد به قدر کفایت به جبهه نروند، دفاع از هیچ کس ساقط نمی‌شود، و بر زنان، پیرمردان، بیماران و خردسالان نیز واجب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رسول گرامی اسلام صلی الله علیه و اله با قید قرعه، زنانشان را با خود به سفرهای جهادی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نیز چنین می‌کردند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شرکت بانوان در نماز جمعه واجب نیست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اما بعد از حضور، واجب است آن را ادامه دهند و ترک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زنان از تشییع جنازه منع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آمده است که وقتی زینب دختر بزرگ رسول اکرم صلی الله علیه و اله وفات کرد، خواهرشان زهرای مرضیه علیها السلام و زنان مسلمان آمدند و بر وی نماز خواندند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شیخ حرّ عاملی، در کتاب وسائل الشیعه، روایات گوناگون را در این زمینه جمع‌آوری کرده است که شرایط و چگونگی شرکت زنان را در مسائل اجتماعی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مجموع این روایات، به این نتیجه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زنان رواست که در مجالس عزا، ادای حقوق مردم، یا تشییع جنازه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265" w:name="pg6473_58192"/>
    </w:p>
    <w:p>
      <w:pPr>
        <w:pStyle w:val="BookText"/>
        <w:rPr/>
      </w:pPr>
      <w:bookmarkEnd w:id="265"/>
      <w:r>
        <w:rPr>
          <w:rFonts w:ascii="IRNazanin" w:hAnsi="IRNazanin" w:eastAsia="IRNazanin"/>
          <w:color w:val="111111"/>
          <w:sz w:val="28"/>
          <w:sz w:val="28"/>
          <w:szCs w:val="28"/>
          <w:rtl w:val="true"/>
          <w:lang w:bidi="fa-IR"/>
        </w:rPr>
        <w:t>بیرون بروند و در این کارها شرکت کنند، همچنان‌که حضرت فاطمه علیها السلام و زنان ائمه اطهار علیهم‌السلام در آنها شرکت می‌کرده‌اند</w:t>
      </w:r>
      <w:r>
        <w:rPr>
          <w:rFonts w:eastAsia="IRNazanin" w:cs="IRNazanin"/>
          <w:color w:val="111111"/>
          <w:sz w:val="28"/>
          <w:szCs w:val="28"/>
          <w:rtl w:val="true"/>
          <w:lang w:bidi="fa-IR"/>
        </w:rPr>
        <w:t>».</w:t>
      </w:r>
      <w:r>
        <w:rPr>
          <w:rStyle w:val="FootnoteAnchor"/>
          <w:rtl w:val="true"/>
        </w:rPr>
        <w:footnoteReference w:id="161"/>
      </w:r>
    </w:p>
    <w:p>
      <w:pPr>
        <w:pStyle w:val="Heading5"/>
        <w:numPr>
          <w:ilvl w:val="4"/>
          <w:numId w:val="1"/>
        </w:numPr>
        <w:rPr/>
      </w:pPr>
      <w:bookmarkStart w:id="266" w:name="__RefHeading___Toc1218825_653776707"/>
      <w:bookmarkStart w:id="267" w:name="_Toc90"/>
      <w:bookmarkEnd w:id="266"/>
      <w:r>
        <w:rPr>
          <w:rtl w:val="true"/>
        </w:rPr>
        <w:t>حضور زنان در مسجد در روزگار پیامبر صلی الله علیه و اله</w:t>
      </w:r>
      <w:bookmarkEnd w:id="267"/>
    </w:p>
    <w:p>
      <w:pPr>
        <w:pStyle w:val="Heading6"/>
        <w:numPr>
          <w:ilvl w:val="5"/>
          <w:numId w:val="1"/>
        </w:numPr>
        <w:rPr/>
      </w:pPr>
      <w:bookmarkStart w:id="268" w:name="__RefHeading___Toc1218827_653776707"/>
      <w:bookmarkStart w:id="269" w:name="_Toc91"/>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مطالعه روایات موجود در کتب حدیثی شیعه و عامّه ونیز دقّت در شواهد تاریخی گویای این حقیقت است که حضور بانوان در مسجد برای انجام دادن نماز جماعت در عصر رسول خدا صلی الله علیه و اله از مسلمات تاریخ است زیرا اسلام، نه مردان و زنان را خانه نشین کرده، ونه همه‌ی قیدوبندها را از پای‌شان گسسته است، درمقاله حاضربرآنیم برای روشن شدن ابعاد مختلف این بحث، به تفصیل در این باره سخن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خانه را مسجدِ زن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مسجد را متعلق به همة مردم،اعم از زن و مرد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بیانگر حضور زنان در نماز جماعات پیامبرصلی الله علیه و اله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تاریخی بر حضور زنان در مساجد برای اموری غیر از اقامه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نظریات فقهی فقهای اسلام در این 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حضور زنان در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حضور زنان در مساجد</w:t>
      </w:r>
      <w:r>
        <w:rPr>
          <w:rFonts w:eastAsia="IRNazanin" w:cs="IRNazanin"/>
          <w:color w:val="111111"/>
          <w:sz w:val="28"/>
          <w:szCs w:val="28"/>
          <w:rtl w:val="true"/>
          <w:lang w:bidi="fa-IR"/>
        </w:rPr>
        <w:t>.</w:t>
      </w:r>
    </w:p>
    <w:p>
      <w:pPr>
        <w:pStyle w:val="Heading6"/>
        <w:numPr>
          <w:ilvl w:val="5"/>
          <w:numId w:val="1"/>
        </w:numPr>
        <w:rPr/>
      </w:pPr>
      <w:bookmarkStart w:id="270" w:name="__RefHeading___Toc1218829_653776707"/>
      <w:bookmarkStart w:id="271" w:name="_Toc92"/>
      <w:bookmarkEnd w:id="270"/>
      <w:r>
        <w:rPr>
          <w:rtl w:val="true"/>
        </w:rPr>
        <w:t>الف</w:t>
      </w:r>
      <w:r>
        <w:rPr>
          <w:rtl w:val="true"/>
        </w:rPr>
        <w:t xml:space="preserve">) </w:t>
      </w:r>
      <w:r>
        <w:rPr>
          <w:rtl w:val="true"/>
        </w:rPr>
        <w:t>خانه زن مسجد اوست</w:t>
      </w:r>
      <w:bookmarkEnd w:id="271"/>
    </w:p>
    <w:p>
      <w:pPr>
        <w:pStyle w:val="BookText"/>
        <w:rPr/>
      </w:pPr>
      <w:r>
        <w:rPr>
          <w:rFonts w:ascii="IRNazanin" w:hAnsi="IRNazanin" w:eastAsia="IRNazanin"/>
          <w:color w:val="111111"/>
          <w:sz w:val="28"/>
          <w:sz w:val="28"/>
          <w:szCs w:val="28"/>
          <w:rtl w:val="true"/>
          <w:lang w:bidi="fa-IR"/>
        </w:rPr>
        <w:t>دسته‌ای از روایات، مسجدِ زن را خانه و منزل مسکونی‌اش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 اصلی الله علیه و الهفرمودند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المرأة وحدها فی بیتها کفضل صلاتها فی الجمع خمسا و عشرین درجة</w:t>
      </w:r>
      <w:r>
        <w:rPr>
          <w:rFonts w:eastAsia="IRNazanin" w:cs="IRNazanin"/>
          <w:color w:val="111111"/>
          <w:sz w:val="28"/>
          <w:szCs w:val="28"/>
          <w:rtl w:val="true"/>
          <w:lang w:bidi="fa-IR"/>
        </w:rPr>
        <w:t>».</w:t>
      </w:r>
      <w:r>
        <w:rPr>
          <w:rStyle w:val="FootnoteAnchor"/>
          <w:rtl w:val="true"/>
        </w:rPr>
        <w:footnoteReference w:id="16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نماز فرادای زن در خانه‌اش، همچون نماز جماعت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مساجد النساء البیوت، وصلاة المرأة فی بیتها افضل من صلاتها فی صُفتها و صلاتها فی صُفتها افضل من صلاتها فی صحن دارها و صلاتها فی صحن دارها افضل من صلاتها فی سطح بیتها</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مسجدِ زنان خانه است و نماز در خانه، برتر از نماز او در ایوان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در ایوان، برتر از نمازش در پشت بام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روایات در منابع عامّه نیز از پیامبرصلی الله علیه و اله نقل شده‌اند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امام صادق علیه السلام 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مساجد نسائکم البیوت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مساجد برای زنانتان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المرأة فی مخدعها افضل من صلاتها فی بیتها و صلاتها فی بیتها افضل من صلاتها فی الدار</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نماز خواندن زن در خانه، بلکه در اتاق عقب و اندرونی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از قول رسول خداصلی الله علیه و الهمی‌گوید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مساجد النساء قعر بیوتهن</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مساجد برای زنان، اتاق‌های عقب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روایتی، رسول خداصلی الله علیه و اله به امام علی علیه‌السلام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النساء جمعة و لا جماعة و لا اذان و لا اقامة</w:t>
      </w:r>
      <w:r>
        <w:rPr>
          <w:rFonts w:eastAsia="IRNazanin" w:cs="IRNazanin"/>
          <w:color w:val="111111"/>
          <w:sz w:val="28"/>
          <w:szCs w:val="28"/>
          <w:rtl w:val="true"/>
          <w:lang w:bidi="fa-IR"/>
        </w:rPr>
        <w:t>».</w:t>
      </w:r>
      <w:r>
        <w:rPr>
          <w:rStyle w:val="FootnoteAnchor"/>
          <w:rtl w:val="true"/>
        </w:rPr>
        <w:footnoteReference w:id="16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272" w:name="pg6473_58196"/>
    </w:p>
    <w:p>
      <w:pPr>
        <w:pStyle w:val="BookText"/>
        <w:rPr/>
      </w:pPr>
      <w:bookmarkEnd w:id="2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الزامی جهت شرکت در نماز جمعه و جماعت و گفتن اذان و اقامه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این روایات با قطع‌نظر از روایاتی که بعدا به آنها می‌پردازیم می‌توان این‌گونه استفاده کرد که خواندن نماز در خانه نسبت به مسجد، برای زنان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تأمّل و تحلیل این‌گونه روایات چند نکته بدست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روایات فوق معمولاً تلاش شده است تا به نحوی به مسئله عفاف بانوان اهمیت بدهند و در واقع در پی بیان این مطلب است که زن نباید در تیررس دید نامحرم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مسجد، پرده و حائلی او را از دید نامحرم حفظ کند ملاک حکم رعایت شده و بنابراین نماز زن با حفظ حریم و حدود الهی، در مسجد افضل است، چنانچه نماز مرد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راوی اولین حدیث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نجاشی و شیخ طوسی قدس‌سره، صاحب کتب رجالی، او را ضعیف شمرده‌اند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 دوم و سوم از روایات که بیان خواهد شد، و شواهد تاریخی و سیره پیامبر اعظم صلی الله علیه و اله و حتّی فتاوای بسیاری از فقهای اسلام، بیانگر جواز حضور زن در مسجد است</w:t>
      </w:r>
      <w:r>
        <w:rPr>
          <w:rFonts w:eastAsia="IRNazanin" w:cs="IRNazanin"/>
          <w:color w:val="111111"/>
          <w:sz w:val="28"/>
          <w:szCs w:val="28"/>
          <w:rtl w:val="true"/>
          <w:lang w:bidi="fa-IR"/>
        </w:rPr>
        <w:t>.</w:t>
      </w:r>
    </w:p>
    <w:p>
      <w:pPr>
        <w:pStyle w:val="Heading6"/>
        <w:numPr>
          <w:ilvl w:val="5"/>
          <w:numId w:val="1"/>
        </w:numPr>
        <w:rPr/>
      </w:pPr>
      <w:bookmarkStart w:id="273" w:name="__RefHeading___Toc1218831_653776707"/>
      <w:bookmarkStart w:id="274" w:name="_Toc93"/>
      <w:bookmarkEnd w:id="273"/>
      <w:r>
        <w:rPr>
          <w:rtl w:val="true"/>
        </w:rPr>
        <w:t>ب</w:t>
      </w:r>
      <w:r>
        <w:rPr>
          <w:rtl w:val="true"/>
        </w:rPr>
        <w:t xml:space="preserve">) </w:t>
      </w:r>
      <w:r>
        <w:rPr>
          <w:rtl w:val="true"/>
        </w:rPr>
        <w:t>روایات عام</w:t>
      </w:r>
      <w:bookmarkEnd w:id="274"/>
    </w:p>
    <w:p>
      <w:pPr>
        <w:pStyle w:val="BookText"/>
        <w:rPr/>
      </w:pPr>
      <w:r>
        <w:rPr>
          <w:rFonts w:ascii="IRNazanin" w:hAnsi="IRNazanin" w:eastAsia="IRNazanin"/>
          <w:color w:val="111111"/>
          <w:sz w:val="28"/>
          <w:sz w:val="28"/>
          <w:szCs w:val="28"/>
          <w:rtl w:val="true"/>
          <w:lang w:bidi="fa-IR"/>
        </w:rPr>
        <w:t>در روایات زیادی درباب مسجد، واژه‌هایی وجود دارد که مستفاد از آن‌ها این است که مسجد، متعلق به همه مردم اعم از زن و مرد است و اختصاص به گروهی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بیت کل مؤمن</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مسجد خانه هر مؤمنی است آن حضرت در بیانی دیگر مسجد را خانه همه متقیان و پرهیزکاران دانسته‌اند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المساجد بیوت المتقین</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حضرت علی علیه السلام در مورد همسایه مسجد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لاصلاة لجار المسجد إلاّ أن یکون له عذر أو به علة،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جار المسجد یا امیرالمؤمنین علیه‌السلام قال من سمع النداء</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نماز همسایه مسجد در خانه، نماز کامل وتمام نیست جز این که عذری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سؤال شد که همسایه مسجد چه کسی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صدای اذان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روایات متعددی که درآن‌ها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مشی إلی مسجد من مساجداللّه فله بکل خطوة خطاها</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مسجدی از مساجد خدا برود برای هرگامی که برمی‌دارد تا به منزل برگردد ده حسنه برایش نوشته می‌شود و ده گناه از او برداشته و ده درجه ترفیع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مشی الی المسجد لم یضع رجله علی رطب و لایابس الاّ سبحت له الارض إلی الأرضین السابعة</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کسی که به سوی مسجد گام برمی‌دارد بر هیچ تر و خشکی قدم نمی‌گذارد مگر اینکه زمین تا طبقات هفتگانه‌اش برای او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پیامبرصلی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المشائین فی ظلم اللیل إلی المساجد بالنور التام یوم القیامة</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کسانی را که در تاریکی شب به مساجد می‌روند، در روز قیامت، از نوری فروزان و درخشنده در پیشاپیش خود برخوردارند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275" w:name="pg6473_58200"/>
    </w:p>
    <w:p>
      <w:pPr>
        <w:pStyle w:val="BookText"/>
        <w:rPr/>
      </w:pPr>
      <w:bookmarkEnd w:id="275"/>
      <w:r>
        <w:rPr>
          <w:rFonts w:ascii="IRNazanin" w:hAnsi="IRNazanin" w:eastAsia="IRNazanin"/>
          <w:color w:val="111111"/>
          <w:sz w:val="28"/>
          <w:sz w:val="28"/>
          <w:szCs w:val="28"/>
          <w:rtl w:val="true"/>
          <w:lang w:bidi="fa-IR"/>
        </w:rPr>
        <w:t xml:space="preserve">و دیگر روایاتی که به طور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زن 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تأکید و تشویق بسیاری به رفت و آمد به مساجد و حضور مستمر در آن و روشنایی بخشیدن به مساجد شده است</w:t>
      </w:r>
      <w:r>
        <w:rPr>
          <w:rFonts w:eastAsia="IRNazanin" w:cs="IRNazanin"/>
          <w:color w:val="111111"/>
          <w:sz w:val="28"/>
          <w:szCs w:val="28"/>
          <w:rtl w:val="true"/>
          <w:lang w:bidi="fa-IR"/>
        </w:rPr>
        <w:t>.</w:t>
      </w:r>
      <w:r>
        <w:rPr>
          <w:rStyle w:val="FootnoteAnchor"/>
          <w:rtl w:val="true"/>
        </w:rPr>
        <w:footnoteReference w:id="176"/>
      </w:r>
    </w:p>
    <w:p>
      <w:pPr>
        <w:pStyle w:val="Heading6"/>
        <w:numPr>
          <w:ilvl w:val="5"/>
          <w:numId w:val="1"/>
        </w:numPr>
        <w:rPr/>
      </w:pPr>
      <w:bookmarkStart w:id="276" w:name="__RefHeading___Toc1218833_653776707"/>
      <w:bookmarkStart w:id="277" w:name="_Toc94"/>
      <w:bookmarkEnd w:id="276"/>
      <w:r>
        <w:rPr>
          <w:rtl w:val="true"/>
        </w:rPr>
        <w:t>ج</w:t>
      </w:r>
      <w:r>
        <w:rPr>
          <w:rtl w:val="true"/>
        </w:rPr>
        <w:t xml:space="preserve">) </w:t>
      </w:r>
      <w:r>
        <w:rPr>
          <w:rtl w:val="true"/>
        </w:rPr>
        <w:t>حضور زنان در نمازهای جماعت پیامبرصلی الله علیه و اله و روایات دال بر جواز حضور</w:t>
      </w:r>
      <w:bookmarkEnd w:id="277"/>
    </w:p>
    <w:p>
      <w:pPr>
        <w:pStyle w:val="BookText"/>
        <w:rPr/>
      </w:pPr>
      <w:r>
        <w:rPr>
          <w:rFonts w:ascii="IRNazanin" w:hAnsi="IRNazanin" w:eastAsia="IRNazanin"/>
          <w:color w:val="111111"/>
          <w:sz w:val="28"/>
          <w:sz w:val="28"/>
          <w:szCs w:val="28"/>
          <w:rtl w:val="true"/>
          <w:lang w:bidi="fa-IR"/>
        </w:rPr>
        <w:t>حضور بانوان در مسجد برای شرکت در نماز جماعت، بخصوص نماز جماعت صبح و عشائین، پشت سر پیامبرصلی الله علیه و اله از مسلمات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اولین خانه‌ای است که برای عبادت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بناشد و عبادت کنندگان را به سوی خود جذب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بیتٍ وُضع للناس لَلّذی یبکة مبارکًا</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مکه و مسجدالحرام، کامل‌ترین مصداق مسجد است تا آنجا که نماز فرادی در آن از نمازجماعت در خانه بهتر است و همین مسجد است که اولین نماز جماعت به امامت پیامبر اکرم صلی الله علیه و اله با حضور مردی چون علی بن ابی‌طالب علیه السلام و بانویی چون حضرت خدیجه علیها السلام در آن جا برگزار شد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که خداوند دستور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پیامبرصلی الله علیه و اله به همسرانت و دخترانت و زنان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برخویش فرو افکنند، این کار برای اینکه شناخته نشوند و مورد آزار و اذیت قرار نگیرند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معصوم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آیه چنین بود که چون زنان برای شرکت در نماز جماعت مغرب و عشاء به مسجد می‌رفتند، جوانان بر سر راه آنان می‌نشستند و آنان را آزار می‌دادند و متعرّض ایشان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پس از نزول آیه، زنان انصار با لباس سیاه و بلند و با حجاب کامل در نماز جماعت حاضر می‌شدند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آیه و شأن نزول آن بیانگر نکته‌ای ظریف و حکیمانه است، و آن اینکه اسلام در رابطه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حضور زنان در مجامع فرهنگی علمی، اقتصادی، سیاسی و پذیرش مسئولیت‌های اجتماعی از طرف آنان، حتّی زمانی که مورد چشم چرانی و مزاحمت جوانان قرار می‌گیرند، با حکم خانه‌نشینی و ایجاد محدودیت با قضیه برخورد نمی‌کند، بلکه با ارائه طرح‌های مصونیت‌آفرین، راه را برحضور هر چه بیشتر آنان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سخن فوق، شواهد تاریخی حاکی از حضور زنان در نماز جماعت رسول اعظمصلی الله علیه و اله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النساء یصلین مع النبیصلی الله علیه و اله فکن یؤمرن أن لایرفعن رؤسهن قبل الرجال لضیق الأزر</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عقب مردان، نماز جماعت را با پیامبرصلی الله علیه و اله به جا می‌آوردند و چون لباس مردان کوتاه بود به زنان دستور داده شده بود که پیش از مردان سر از سجده برندارند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روایات در منابع شیعه و سنّی آمده است که پیامبر صلی الله علیه و اله در حال نماز چون صدای گریه طفل را در صف زنان شنیدند، نماز را کوتاه خواندند تا مادرش سراغ فرزند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مبادا نگرانی در مادرش پیدا شود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نیز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نماز صبح را در تاریکی می‌خواندند و زنان مؤمن پس از نماز در همان تاریکی برمی‌گشتند و به خاطر تاریکی، دیگران آنها را، و حتّی خودشان همدیگر را نمی‌شناختند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در روایتی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قریشی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عاتکه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نماز جماعت مسجد النبی حاضر می‌شد، عمر از او خواستگاری کرد، او به این شرط که او را از نماز جماعت منع نکند، پذیرفت با عمر ازدواج کند، عمر هم با نارضایتی پذیرفت، بعد از مرگ عمر، وقتی زبیر از او خواستگاری کرد باز این شرط را مطرح نمود،</w:t>
      </w:r>
    </w:p>
    <w:p>
      <w:pPr>
        <w:pStyle w:val="BookText"/>
        <w:rPr/>
      </w:pPr>
      <w:r>
        <w:rPr>
          <w:rFonts w:ascii="IRNazanin" w:hAnsi="IRNazanin" w:eastAsia="IRNazanin"/>
          <w:color w:val="111111"/>
          <w:sz w:val="28"/>
          <w:sz w:val="28"/>
          <w:szCs w:val="28"/>
          <w:rtl w:val="true"/>
          <w:lang w:bidi="fa-IR"/>
        </w:rPr>
        <w:t>زبیر هم به ناچار پذیرفت، و او به نماز جماعت می رفت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زمان عمر، زنان به امامت سلیمان بن ابی‌خثیمه انصاری در رحبه مسجد، نماز جماعت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می‌خواندند چنان که مردان به امامت ابی بن‌کعب نماز جماعت برگزار می‌کردند، عثمان مردان و زنان را یک جا جمع کرد، ولی امیر المؤمنین علیه السلام در زمان خلافتش دوباره زنان و مردان را ازهم جدا کرد و شخصی به نام عرفجه با زنان نماز می‌خواند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دربرخی روایات از طریق شیعه و سنّی آمده است که وقتی زنان برای رفتن به مسجد اجازه خواستند، آنان را منع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پیامبر صلی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لاتمنعوا النساء حظوظهن من المسجد إذا استأذنوکم</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هرگاه زنان شما اجازه رفتن به مساجد می‌خواهند، آنان را از بهره و نصیبشان از مساجد محروم نکنید و مانع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آمده است که پیامبرصلی الله علیه و اله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لاتمنعوا اِماء اللّه مساجد اللّه</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 خدا را از رفتن به مساجد خدا منع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استأذنت احدکم امرأته إلی المسجد فلایمنعها</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هرگاه همسر یکی از شما اجازه رفتن به مسجد خواست نباید مانع وی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چنین پنداشته بودند که زنان فقط هنگام روز مجاز به رفتن به مساجد هستند و در نمازهای مغرب و عشاء که با تاریکی شب همراه است، زنان نباید برای نماز به سوی مساجد خارج شوند لذا جهت مبارزه با این پنداشت غلط در بعضی روایات آمده است که هر گاه بانوان إذن حضور در مسجد را در شب هنگام خواستند، اجازه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اله در دو بیان جداگانه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لاتمنعوانسائکم من الخروج الِی المساجد باللیل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استأذن نسائکم باللیلالِی المسجد فأذنوا لهنّ</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زنان خود را شب هنگام از رفتن به مساجد منع نکنید و چون اذن خواستند اجازه دهید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278" w:name="pg6473_58206"/>
    </w:p>
    <w:p>
      <w:pPr>
        <w:pStyle w:val="BookText"/>
        <w:rPr/>
      </w:pPr>
      <w:bookmarkEnd w:id="278"/>
      <w:r>
        <w:rPr>
          <w:rFonts w:ascii="IRNazanin" w:hAnsi="IRNazanin" w:eastAsia="IRNazanin"/>
          <w:color w:val="111111"/>
          <w:sz w:val="28"/>
          <w:sz w:val="28"/>
          <w:szCs w:val="28"/>
          <w:rtl w:val="true"/>
          <w:lang w:bidi="fa-IR"/>
        </w:rPr>
        <w:t>در شب که خوفِ بیشتر برای زنان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إجازه بدهید، پس در روز أولی است که مسجد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روایات آن است که زنان از فضایل و آثار معنوی مسجد محروم نشوند و چنانچه زنان بتوانند حجاب اسلامی و شئون زن مسلمان و عفاف را رعایت کنند، فضیلت نماز خواندن در مسجد برای زنان، همچون مردان است</w:t>
      </w:r>
      <w:r>
        <w:rPr>
          <w:rFonts w:eastAsia="IRNazanin" w:cs="IRNazanin"/>
          <w:color w:val="111111"/>
          <w:sz w:val="28"/>
          <w:szCs w:val="28"/>
          <w:rtl w:val="true"/>
          <w:lang w:bidi="fa-IR"/>
        </w:rPr>
        <w:t>.</w:t>
      </w:r>
    </w:p>
    <w:p>
      <w:pPr>
        <w:pStyle w:val="Heading6"/>
        <w:numPr>
          <w:ilvl w:val="5"/>
          <w:numId w:val="1"/>
        </w:numPr>
        <w:rPr/>
      </w:pPr>
      <w:bookmarkStart w:id="279" w:name="__RefHeading___Toc1218835_653776707"/>
      <w:bookmarkStart w:id="280" w:name="_Toc95"/>
      <w:bookmarkEnd w:id="279"/>
      <w:r>
        <w:rPr>
          <w:rtl w:val="true"/>
        </w:rPr>
        <w:t>د</w:t>
      </w:r>
      <w:r>
        <w:rPr>
          <w:rtl w:val="true"/>
        </w:rPr>
        <w:t xml:space="preserve">) </w:t>
      </w:r>
      <w:r>
        <w:rPr>
          <w:rtl w:val="true"/>
        </w:rPr>
        <w:t>گواه تاریخ بر حضور زنان در مساجد در صدر اسلام برای اموری غیر از اقامه نماز</w:t>
      </w:r>
      <w:bookmarkEnd w:id="2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وفات پیامبر صلی الله علیه و اله هنگامی که ابوبکر غاصبانه بر تخت حکومت نشست، حضرت زهرا علیها السلام به مسجد رفتند و خطبه فدکیه را بیان فرمودند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ابوجهل، عده‌ای از افراد بت پرست را جمع کرده بود که وقتی پیامبرصلی الله علیه و اله</w:t>
      </w:r>
    </w:p>
    <w:p>
      <w:pPr>
        <w:pStyle w:val="BookText"/>
        <w:rPr/>
      </w:pPr>
      <w:r>
        <w:rPr>
          <w:rFonts w:ascii="IRNazanin" w:hAnsi="IRNazanin" w:eastAsia="IRNazanin"/>
          <w:color w:val="111111"/>
          <w:sz w:val="28"/>
          <w:sz w:val="28"/>
          <w:szCs w:val="28"/>
          <w:rtl w:val="true"/>
          <w:lang w:bidi="fa-IR"/>
        </w:rPr>
        <w:t>در مسجدالحرام در نماز به سجده می‌رود شکمبه گوسفندی را بر سر آن حضرت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ناجوانمردانه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گوش حضرت فاطمه علیهاالسلام خردسال رسید با شتاب به مسجدالحرام رفت و آن را برداشت</w:t>
      </w:r>
      <w:r>
        <w:rPr>
          <w:rFonts w:eastAsia="IRNazanin" w:cs="IRNazanin"/>
          <w:color w:val="111111"/>
          <w:sz w:val="28"/>
          <w:szCs w:val="28"/>
          <w:rtl w:val="true"/>
          <w:lang w:bidi="fa-IR"/>
        </w:rPr>
        <w:t>... .</w:t>
      </w:r>
      <w:r>
        <w:rPr>
          <w:rStyle w:val="FootnoteAnchor"/>
          <w:rtl w:val="true"/>
        </w:rPr>
        <w:footnoteReference w:id="1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سخنرانی حضرت زینب علیها السلام در مسجد اموی شام بوده است و امام زین‌العابدین علیه‌السلام و مردم اعتراض برحضور ایشان و سایر زنان در مسجد، ننمودند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ابی‌عبد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علّیًا صلوات اللّه علیه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لااری الاعتکاف الا فی المسجد الحرام او مسجد الرسول او مسجد جامع و لا ینبغی للمعتکف ان یخرج من المسجد الالحاجة لا بد منها ثم لایجلس حتّی یرجع، و المراة مثل ذلک</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اعتکاف، یا در مسجد الحرام یا مسجد پیامبرصلی الله علیه و اله یا مسجد جامع هر شهری منعقد می‌شود و سزاوار نیست معتکف از مسجد خارج شود مگر این که ضرورت باشد و وقتی کارش را انجام داد، بدون این که بنشیند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حدیث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مثل مردان هستند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معلوم می‌شود زنان هم می‌توانند به مسجد بیایندو معتکف شوند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پیامبرصلی الله علیه و الهگاه با آن حضرت درمسجد معتکف می‌شدند</w:t>
      </w:r>
      <w:r>
        <w:rPr>
          <w:rStyle w:val="FootnoteAnchor"/>
          <w:rtl w:val="true"/>
        </w:rPr>
        <w:footnoteReference w:id="192"/>
      </w:r>
      <w:r>
        <w:rPr>
          <w:rFonts w:ascii="IRNazanin" w:hAnsi="IRNazanin" w:eastAsia="IRNazanin"/>
          <w:color w:val="111111"/>
          <w:sz w:val="28"/>
          <w:sz w:val="28"/>
          <w:szCs w:val="28"/>
          <w:rtl w:val="true"/>
          <w:lang w:bidi="fa-IR"/>
        </w:rPr>
        <w:t>قرآن کریم هم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ولاتباشروهنّ و انتم عاکفون فی المساجد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با زنان هنگام اعتکاف در مساجد، مباشرت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بیرون از مسجد باشند که این سخن معنا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 معتکفین با زنانشان معتکف بودند، یا زنان در مسجد به دیدار مردان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امراة کانت معتکفة، ثم حرمت علیها الصلاة فخرجت من المسجد فطهرت فلیس ینبغی لزوجها أن یجامعها حتّی تعود الی المسجد و تقضی اعتکافها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که در حال اعتکاف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باز ماند و از مسجد بیرون رود و دوباره پاک شود، شایسته نیست همسرش با او نزدیکی کند تا این که زن به مسجد بیاید و اعتکاف خود را به پایان برساند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از وجود زن مسلمان سیاهپوستی به نام محجنه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ام‌محجن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رسول خدا صلی الله علیه و اله خبر می‌دهد که، خادمه و نظافتچی مسجد پیامبرصلی الله علیه و 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سیاه چرده که مسجد را جارو می‌کرد، شبی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رسول خداصلی الله علیه و اله را از مرگش با خبر ساختند،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از مرگ او آگاه نکردید؟ آن‌گاه پیامبر صلی الله علیه و اله با اصحابش بر قبر او حاضر شدند و آن حضرت کنار قبر ایستاد و تکبیر گفت و در حالی که مردم نیز پشت سرش بودند بر او نماز گزارد و برای او دعا کرد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طبق برخی روایات،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او را در بهشت می‌بینم</w:t>
      </w:r>
      <w:r>
        <w:rPr>
          <w:rFonts w:eastAsia="IRNazanin" w:cs="IRNazanin"/>
          <w:color w:val="111111"/>
          <w:sz w:val="28"/>
          <w:szCs w:val="28"/>
          <w:rtl w:val="true"/>
          <w:lang w:bidi="fa-IR"/>
        </w:rPr>
        <w:t>.</w:t>
      </w:r>
      <w:r>
        <w:rPr>
          <w:rStyle w:val="FootnoteAnchor"/>
          <w:rtl w:val="true"/>
        </w:rPr>
        <w:footnoteReference w:id="19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رسول صلی الله علیه و اله وارد محراب امام جماعتی شد و چون محراب به آب دهان آلوده شده بود، با امام جماعت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امام جماعت از علت برخورد با شوهرش با خبر شد، از این روی آب دهان را از محراب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را به خاطر خانمش بخشیدم</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این خانم در مسجد بوده که مطلع شده، یا بعد از اطلاع، به مسجد آمده و در محراب حاضر شده و مورد اعتراض پیامبرصلی الله علیه و اله واقع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الرجل نائما فی المسجد الحرام او المسجد الرسولصلی الله علیه و اله فاحتلم فاصابته جنابته فلیتمم و لا یمر فی المسجد الاّمتیمما حتّی یخرج منه ثم یغتسل</w:t>
      </w:r>
    </w:p>
    <w:p>
      <w:pPr>
        <w:pStyle w:val="BookText"/>
        <w:rPr/>
      </w:pPr>
      <w:r>
        <w:rPr>
          <w:rFonts w:ascii="IRNazanin" w:hAnsi="IRNazanin" w:eastAsia="IRNazanin"/>
          <w:color w:val="111111"/>
          <w:sz w:val="28"/>
          <w:sz w:val="28"/>
          <w:szCs w:val="28"/>
          <w:rtl w:val="true"/>
          <w:lang w:bidi="fa-IR"/>
        </w:rPr>
        <w:t>و کذلک الحائض اذا اصابتها الحیض تفعل کذلک و لابأس ان یمرا فی سائر المساجد و لا یجلسان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درمسجد الحرام یا مسجد پیامبرصلی الله علیه و اله به خواب رود و جنب شود، باید تیمم کند و با تیمم از مسجد گذر کند و خارج گردد، سپس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زن چنانچه در این دو مسجد حیض شود، این‌گونه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از این دو مسجد بدون تیمم هم، می‌تواند خارج گردد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نباید مسجد برود، فاطمه بنت اسد با مسجد چه کار داشت و از آن مهم‌تر، دیوار خانه خدا هم شکافته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ضمره العنبری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مسجدی که در کنار خانه‌ات قرار گرفته است می‌روی؟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آن مسجدی است که زنان در آن نماز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مسجدی است که هرگز اندوهناکی در آن نماز و دعا نکرده است مگر این که خداوند، او را از آن اندوه رهایی بخشیده و حاجتش را برآورده نموده است</w:t>
      </w:r>
      <w:r>
        <w:rPr>
          <w:rFonts w:eastAsia="IRNazanin" w:cs="IRNazanin"/>
          <w:color w:val="111111"/>
          <w:sz w:val="28"/>
          <w:szCs w:val="28"/>
          <w:rtl w:val="true"/>
          <w:lang w:bidi="fa-IR"/>
        </w:rPr>
        <w:t>...».</w:t>
      </w:r>
      <w:r>
        <w:rPr>
          <w:rStyle w:val="FootnoteAnchor"/>
          <w:rtl w:val="true"/>
        </w:rPr>
        <w:footnoteReference w:id="19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وصف در می‌یابیم که برای حضور زنان در مساجد، در عصر بنیانگذار نهضت اسلامی، گذشته از این که هیچ‌گونه منعی مشاهده نمی‌شود بلکه بدان نیز، همچون مردان مورد</w:t>
      </w:r>
    </w:p>
    <w:p>
      <w:pPr>
        <w:pStyle w:val="BookText"/>
        <w:rPr/>
      </w:pPr>
      <w:r>
        <w:rPr>
          <w:rFonts w:ascii="IRNazanin" w:hAnsi="IRNazanin" w:eastAsia="IRNazanin"/>
          <w:color w:val="111111"/>
          <w:sz w:val="28"/>
          <w:sz w:val="28"/>
          <w:szCs w:val="28"/>
          <w:rtl w:val="true"/>
          <w:lang w:bidi="fa-IR"/>
        </w:rPr>
        <w:t>تأکید و ترغیب قرار می‌گیرند و تا آنجا پیش می‌روند که علاوه بر شرکت در مساجد عمومی، مساجد اختصاصی و مبارکی هم برای عبادت وتعلیم و تعلم ویژه خود بر می‌گزینند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زنان مسجدی عصر پیامبرصلی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نوله بنت اسلیم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روز تغییر قبله در نماز جماعت مسجد بنی حارثه، شرکت داشته و ماجرای آن روز را چنین تعریف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از نماز ظهر یا عصر را در مسجد بنی‌حارثه رو به قبله بیت‌المقدس خوانده بودیم که شخصی خبر آورد که رسول اللّه صلی الله علیه و اله به‌طرف بیت‌الحرام روی کرد، بلافاصله مردان به مکان زنان و زنان به مکان مردان</w:t>
      </w:r>
    </w:p>
    <w:p>
      <w:pPr>
        <w:pStyle w:val="BookText"/>
        <w:rPr/>
      </w:pPr>
      <w:r>
        <w:rPr>
          <w:rFonts w:ascii="IRNazanin" w:hAnsi="IRNazanin" w:eastAsia="IRNazanin"/>
          <w:color w:val="111111"/>
          <w:sz w:val="28"/>
          <w:sz w:val="28"/>
          <w:szCs w:val="28"/>
          <w:rtl w:val="true"/>
          <w:lang w:bidi="fa-IR"/>
        </w:rPr>
        <w:t>تغییر محل داده و چرخیدند و دو رکعت دیگر را رو به بیت‌الحرام گزاردیم</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وارد شده است که روزی رسول خدا صلی الله علیه و اله در بیرون مسجد بودند، دیدند که مردان و زنان باهم از مسجد بیرون می‌آیند، رو به زنان کردند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صبر کنید ابتدا مردان بروند، سپس شما</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درهای مسجد النبی صلی الله علیه و اله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زنان به مسجد نیایند، باب النساء مفهومی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روزی پیامبرصلی الله علیه و اله به یکی از درهای مسجد اشاره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ترکنا هذا الباب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این در را به بانوان اختصاص دهیم</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نشان می‌دهدکه تعلّم در مساجد، خاص مردان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مسلمان نیز مجاز بودند به مساجد بروند و به سخنان پیامبرصلی الله علیه و اله گوش دهند وگاهی از آن حضرت سوال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می‌شد زنان به هر دلیل، سخنان پیامبر را نشنیده‌اند پیامبرصلی الله علیه و اله آنان را مجددا موعظه و نصیحت می‌کرد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281" w:name="pg6473_58213"/>
    </w:p>
    <w:p>
      <w:pPr>
        <w:pStyle w:val="BookText"/>
        <w:rPr/>
      </w:pPr>
      <w:bookmarkEnd w:id="281"/>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تواریخ نقل شده که در مسجد پیامبرصلی الله علیه و اله جایگاهی برای معالجه بیماران و مجروحان معین شده بود و پیامبر و یارانش در آنجا از بیماران عیادت می‌کردند واقدی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جنگ احد، مردم در مسجد چراغ و آتش برافروخته بودند و خستگان و مجروحان را زخم‌بندی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زخمی شدن سعد بن معاذ، پیامبرصلی الله علیه و اله ایشان را در خیمه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سعد بن عتبه در مسجد پیامبر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زخمی‌ها را معالجه می‌کرده و از اشیاء گمشده و پراکنده، نگهداری می‌کرد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شده در یکی از روزها که امام علی علیه السلام وارد منزل می‌شود و همسرش فاطمه علیها السلام را نمی‌یابد، از منزل خارج، و به سوی مسجد روانه می‌گردد، در مسجد نماز می‌خواند و سپس مقداری شن در مسجد جمع نموده و به آن تکیه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اله و فاطمه علیها السلام در حالی که حسنین؟ را به آغوش و دست ام‌کلثوم را در دست گرفته به مسجد می‌آیند، در مسجد، می‌بینند که امام علی علیه السلام همان‌گونه که بر شن‌ها تکیه داده بوده خوابش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پیامبرصلی الله علیه و اله پای مبارکش را روی پای مبارک امام علی علیه السلام گذارده و مقداری فشار می‌دهد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یا اباتراب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شو ای 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مشاهده می‌شود که فاطمه زهرا علیها السلام به مسجد تشریف بردند درحالی که ضروری هم نبوده است</w:t>
      </w:r>
      <w:r>
        <w:rPr>
          <w:rFonts w:eastAsia="IRNazanin" w:cs="IRNazanin"/>
          <w:color w:val="111111"/>
          <w:sz w:val="28"/>
          <w:szCs w:val="28"/>
          <w:rtl w:val="true"/>
          <w:lang w:bidi="fa-IR"/>
        </w:rPr>
        <w:t>.</w:t>
      </w:r>
      <w:r>
        <w:rPr>
          <w:rStyle w:val="FootnoteAnchor"/>
          <w:rtl w:val="true"/>
        </w:rPr>
        <w:footnoteReference w:id="205"/>
      </w:r>
    </w:p>
    <w:p>
      <w:pPr>
        <w:pStyle w:val="Heading6"/>
        <w:numPr>
          <w:ilvl w:val="5"/>
          <w:numId w:val="1"/>
        </w:numPr>
        <w:rPr/>
      </w:pPr>
      <w:bookmarkStart w:id="282" w:name="__RefHeading___Toc1218837_653776707"/>
      <w:bookmarkStart w:id="283" w:name="_Toc96"/>
      <w:bookmarkEnd w:id="282"/>
      <w:r>
        <w:rPr>
          <w:rtl w:val="true"/>
        </w:rPr>
        <w:t>ه</w:t>
      </w:r>
      <w:r>
        <w:rPr>
          <w:rtl w:val="true"/>
        </w:rPr>
        <w:t xml:space="preserve">- ) </w:t>
      </w:r>
      <w:r>
        <w:rPr>
          <w:rtl w:val="true"/>
        </w:rPr>
        <w:t>بررسی فقهی حضور زن در مسجد</w:t>
      </w:r>
      <w:bookmarkEnd w:id="283"/>
    </w:p>
    <w:p>
      <w:pPr>
        <w:pStyle w:val="BookText"/>
        <w:rPr/>
      </w:pPr>
      <w:r>
        <w:rPr>
          <w:rFonts w:ascii="IRNazanin" w:hAnsi="IRNazanin" w:eastAsia="IRNazanin"/>
          <w:color w:val="111111"/>
          <w:sz w:val="28"/>
          <w:sz w:val="28"/>
          <w:szCs w:val="28"/>
          <w:rtl w:val="true"/>
          <w:lang w:bidi="fa-IR"/>
        </w:rPr>
        <w:t>فقهای اسلام به خصوص شیعه با توجه به سه دسته از روایات که بیان شد و نیز آیاتی از قرآن کریم، نسبت به حضور بانوان در مسجد، اختلاف‌نظر و فتوا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هم‌چون علامه حلی قدس‌سره، آمدن زنان به مساجد را مکروه دانسته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للنساء الاتیان الی المساجد لمافیه من التّبرج المنهی عنه، قال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مساجد نسائکم البیوت</w:t>
      </w:r>
      <w:r>
        <w:rPr>
          <w:rFonts w:eastAsia="IRNazanin" w:cs="IRNazanin"/>
          <w:color w:val="111111"/>
          <w:sz w:val="28"/>
          <w:szCs w:val="28"/>
          <w:rtl w:val="true"/>
          <w:lang w:bidi="fa-IR"/>
        </w:rPr>
        <w:t>».</w:t>
      </w:r>
      <w:r>
        <w:rPr>
          <w:rStyle w:val="FootnoteAnchor"/>
          <w:rtl w:val="true"/>
        </w:rPr>
        <w:footnoteReference w:id="20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کتاب نهایة الاحکام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بالرجال دون النساء لانهن امرن بالاستتار</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عده کثیری از فقها گرچه حکم به کراهت حضور زن در مسجد نداده‌اند، ولی خواندن نماز در خانه را برای زنان، برتر شمرده‌اند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شهید اول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للنساء الاختلاف الیها کالرجال و ان کان البیت افضل و خصوصا لذوات الهیئات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هم‌چنین صاحب غنائم الایام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المرأة فصلاتها فی البیت افضل</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این دو گروه از فقها، دلیل خود را، توجه نمودن به آیات قرآن و احادیث معصومان علیهم‌السلام</w:t>
      </w:r>
      <w:r>
        <w:rPr>
          <w:rStyle w:val="FootnoteAnchor"/>
          <w:rtl w:val="true"/>
        </w:rPr>
        <w:footnoteReference w:id="211"/>
      </w:r>
      <w:r>
        <w:rPr>
          <w:rFonts w:ascii="IRNazanin" w:hAnsi="IRNazanin" w:eastAsia="IRNazanin"/>
          <w:color w:val="111111"/>
          <w:sz w:val="28"/>
          <w:sz w:val="28"/>
          <w:szCs w:val="28"/>
          <w:rtl w:val="true"/>
          <w:lang w:bidi="fa-IR"/>
        </w:rPr>
        <w:t xml:space="preserve">مبنی بر ممنوع بودن تبرّج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شدن در برابر دیدگان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و دستور شرع مقدّس بر اهمیت حفظ عفاف و رعایت حجاب وعدم اختلاط زنان و مردان، و نیز جلوگیری از وقوع در فتنه و مفاسد اجتماعی و اخلاقی ذکر کرده‌اند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برخی دیگر از فقهای شیعه نه‌تنها جواز را، بلکه استحباب را در حضور و نماز خواندن زن در مسجد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اردبیلی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بنا بر برخی روایات، فضیلت حضور در مسجد، مختص مردان است، لکن با توجه به دیگر روایات، و ضعفی که در سند روایت یونس بن ظبیان وجود دارد، می‌توان گفت که ومع ذلک لایبعد الاستحباب اذا کن لایراهن احد و لا یرونه مع عدم مفسدة اخری</w:t>
      </w:r>
      <w:r>
        <w:rPr>
          <w:rFonts w:eastAsia="IRNazanin" w:cs="IRNazanin"/>
          <w:color w:val="111111"/>
          <w:sz w:val="28"/>
          <w:szCs w:val="28"/>
          <w:rtl w:val="true"/>
          <w:lang w:bidi="fa-IR"/>
        </w:rPr>
        <w:t>».</w:t>
      </w:r>
      <w:r>
        <w:rPr>
          <w:rStyle w:val="FootnoteAnchor"/>
          <w:rtl w:val="true"/>
        </w:rPr>
        <w:footnoteReference w:id="21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خمینی قدس‌سره نیز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زن‌ها نماز خواندن در خانه، بلکه در صندوق خانه و اطاق عقب بهتر است، ولی اگر بتوانند کاملاً خود را از نامحرم حفظ کنند بهتر است در مسجد نماز بخوانند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حتی برخی از فقهای معاصر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زن‌ها در صورتی که خود را از نامحرم به خوبی حفظ کنند بهتر است نماز را در مسجد بخوانند و اگر راهی برای یادگرفتن مسائل اسلامی جز از طریق رفتن به مسجد وجود ندارد، واجب است به مسجد بروند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نیز بنابر کتب فقهی یکی از مسائل شرعیه بانوان آن است که زن در حال عادت ماهیانه نمی‌تواند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المسجد لایحلُّ لجنبٍ و لاحائض</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اگر بنا بود زنان اصلاً مسجد نروند چرا فرموده‌اند، در ایام عادت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حدیث و مفهوم فتوای مراجع عظام تقلید این است که وقتی عذر شرعی ندارند، می‌توانند به مسجد بروند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در باب احکام محرمات جنب و حائض آمده است که برای این دو، حرام است رفتن در مسجد الحرام و مسجد پیغمبر صلی الله علیه و اله اگر چه از یک در داخل و از در دیگر خارج شود، و نیز توقف در مساجد دیگر، ولی اگر از یک در داخل و از در دیگر خارج شود یا برای برداشتن چیزی برود مانعی ندارد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دلایل قائلان به جواز و استحبابِ حضور بانوان در مسجد، همان شواهد تاریخی بر حضور این قشر از جامعه در نمازهای جماعت پیامبرصلی الله علیه و اله و نیز عمومات و اطلاقات روایاتی است که بیانگر ترغیب و تشویق بر رفت و آمد به مسجد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284" w:name="pg6473_58217"/>
    </w:p>
    <w:p>
      <w:pPr>
        <w:pStyle w:val="BookText"/>
        <w:rPr/>
      </w:pPr>
      <w:bookmarkEnd w:id="284"/>
      <w:r>
        <w:rPr>
          <w:rFonts w:ascii="IRNazanin" w:hAnsi="IRNazanin" w:eastAsia="IRNazanin"/>
          <w:color w:val="111111"/>
          <w:sz w:val="28"/>
          <w:sz w:val="28"/>
          <w:szCs w:val="28"/>
          <w:rtl w:val="true"/>
          <w:lang w:bidi="fa-IR"/>
        </w:rPr>
        <w:t>و بهره‌مندی از فضایل مسجد برای انسان، قطع نظر از جنسیّت آن است</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علاوه براین که، فقهای متقدم و متأخر و نیز معاصر، حضور زنان را هم‌چون مردان، در مسجد الحرام و مراسم عبادی، اجتماعی و اخلاقی سیاسی نماز جمعه،</w:t>
      </w:r>
      <w:r>
        <w:rPr>
          <w:rStyle w:val="FootnoteAnchor"/>
          <w:rtl w:val="true"/>
        </w:rPr>
        <w:footnoteReference w:id="220"/>
      </w:r>
      <w:r>
        <w:rPr>
          <w:rFonts w:ascii="IRNazanin" w:hAnsi="IRNazanin" w:eastAsia="IRNazanin"/>
          <w:color w:val="111111"/>
          <w:sz w:val="28"/>
          <w:sz w:val="28"/>
          <w:szCs w:val="28"/>
          <w:rtl w:val="true"/>
          <w:lang w:bidi="fa-IR"/>
        </w:rPr>
        <w:t>اعتکاف و حج جایز شمرده‌اند</w:t>
      </w:r>
      <w:r>
        <w:rPr>
          <w:rFonts w:eastAsia="IRNazanin" w:cs="IRNazanin"/>
          <w:color w:val="111111"/>
          <w:sz w:val="28"/>
          <w:szCs w:val="28"/>
          <w:rtl w:val="true"/>
          <w:lang w:bidi="fa-IR"/>
        </w:rPr>
        <w:t>.</w:t>
      </w:r>
      <w:r>
        <w:rPr>
          <w:rStyle w:val="FootnoteAnchor"/>
          <w:rtl w:val="true"/>
        </w:rPr>
        <w:footnoteReference w:id="221"/>
      </w:r>
    </w:p>
    <w:p>
      <w:pPr>
        <w:pStyle w:val="Heading6"/>
        <w:numPr>
          <w:ilvl w:val="5"/>
          <w:numId w:val="1"/>
        </w:numPr>
        <w:rPr/>
      </w:pPr>
      <w:bookmarkStart w:id="285" w:name="__RefHeading___Toc1218839_653776707"/>
      <w:bookmarkStart w:id="286" w:name="_Toc97"/>
      <w:bookmarkEnd w:id="285"/>
      <w:r>
        <w:rPr>
          <w:rtl w:val="true"/>
        </w:rPr>
        <w:t>و</w:t>
      </w:r>
      <w:r>
        <w:rPr>
          <w:rtl w:val="true"/>
        </w:rPr>
        <w:t xml:space="preserve">) </w:t>
      </w:r>
      <w:r>
        <w:rPr>
          <w:rtl w:val="true"/>
        </w:rPr>
        <w:t>شرایط حضور زنان در مساجد</w:t>
      </w:r>
      <w:bookmarkEnd w:id="286"/>
    </w:p>
    <w:p>
      <w:pPr>
        <w:pStyle w:val="Heading6"/>
        <w:numPr>
          <w:ilvl w:val="5"/>
          <w:numId w:val="1"/>
        </w:numPr>
        <w:rPr/>
      </w:pPr>
      <w:bookmarkStart w:id="287" w:name="__RefHeading___Toc1218841_653776707"/>
      <w:bookmarkStart w:id="288" w:name="_Toc98"/>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فقهای اسلام، اتفاق نظر دارند که حضور زنان در مساجد،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جواز بالمعنی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باید دید آیا این حضور شرایطی هم دارد یانه؟ در پاسخ بایدگفت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آداب و دستوراتی بیان کرده که اهمّ آن‌ها عبارتنداز</w:t>
      </w:r>
      <w:r>
        <w:rPr>
          <w:rFonts w:eastAsia="IRNazanin" w:cs="IRNazanin"/>
          <w:color w:val="111111"/>
          <w:sz w:val="28"/>
          <w:szCs w:val="28"/>
          <w:rtl w:val="true"/>
          <w:lang w:bidi="fa-IR"/>
        </w:rPr>
        <w:t>:</w:t>
      </w:r>
    </w:p>
    <w:p>
      <w:pPr>
        <w:pStyle w:val="Heading6"/>
        <w:numPr>
          <w:ilvl w:val="5"/>
          <w:numId w:val="1"/>
        </w:numPr>
        <w:rPr/>
      </w:pPr>
      <w:bookmarkStart w:id="289" w:name="__RefHeading___Toc1218843_653776707"/>
      <w:bookmarkStart w:id="290" w:name="_Toc99"/>
      <w:bookmarkEnd w:id="289"/>
      <w:r>
        <w:rPr/>
        <w:t>1</w:t>
      </w:r>
      <w:r>
        <w:rPr>
          <w:rtl w:val="true"/>
        </w:rPr>
        <w:t xml:space="preserve"> - </w:t>
      </w:r>
      <w:r>
        <w:rPr>
          <w:rtl w:val="true"/>
        </w:rPr>
        <w:t>استفاده نکردن از بوی خوش</w:t>
      </w:r>
      <w:bookmarkEnd w:id="290"/>
    </w:p>
    <w:p>
      <w:pPr>
        <w:pStyle w:val="BookText"/>
        <w:rPr/>
      </w:pPr>
      <w:r>
        <w:rPr>
          <w:rFonts w:ascii="IRNazanin" w:hAnsi="IRNazanin" w:eastAsia="IRNazanin"/>
          <w:color w:val="111111"/>
          <w:sz w:val="28"/>
          <w:sz w:val="28"/>
          <w:szCs w:val="28"/>
          <w:rtl w:val="true"/>
          <w:lang w:bidi="fa-IR"/>
        </w:rPr>
        <w:t>یکی از آداب مسجد، زینت کردن به هنگام مسجد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 خذوا زینتکم عند کل مسجد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هنگام رفتن به مسجد زینت خود را برگیرید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کتب‌روایی و تفسیری در تفسیرکلمه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هم شامل آراستگی ظاهری می‌شود وهم شامل آراستگی باطنی و درونی و ذکر مصادیق در روایات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نیکو یا شانه کردن، و استعمال عطر و بوی خوش در نماز و مسجد، جنبه تعیینی ندارد و این‌ها از مصادیق زینت هستند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در کتب فقهی 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التطیب و لبس الثیاب الفاخر عند التوجه الی المسجد</w:t>
      </w:r>
      <w:r>
        <w:rPr>
          <w:rFonts w:eastAsia="IRNazanin" w:cs="IRNazanin"/>
          <w:color w:val="111111"/>
          <w:sz w:val="28"/>
          <w:szCs w:val="28"/>
          <w:rtl w:val="true"/>
          <w:lang w:bidi="fa-IR"/>
        </w:rPr>
        <w:t>».</w:t>
      </w:r>
      <w:r>
        <w:rPr>
          <w:rStyle w:val="FootnoteAnchor"/>
          <w:rtl w:val="true"/>
        </w:rPr>
        <w:footnoteReference w:id="22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bookmarkStart w:id="291" w:name="pg6473_58219"/>
    </w:p>
    <w:p>
      <w:pPr>
        <w:pStyle w:val="BookText"/>
        <w:rPr/>
      </w:pPr>
      <w:bookmarkEnd w:id="2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به هنگام رفتن به مسجد، از بوی خوش و لباس‌های نیکو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امر مستحب که برآن، این‌قدر تأکید شده است، در مورد بانوان نباید به‌گونه‌ای باشد که تحریک کننده و باشئون آنان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شهدت احداکنّ المسجد فلاتمس طیبّا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فلاتطیّب تلک اللیلة</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هنگامی که یکی از شما زنان قصد مسجد کرد، نباید از بوی خوش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نیزصلی الله علیه و الهفرمودند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زنی خود را خوش بو کند، سپس به سوی مسجد برود نمازش قبول نمی‌شود تا آنکه آن بوی خوش را برطرف کند</w:t>
      </w:r>
      <w:r>
        <w:rPr>
          <w:rFonts w:eastAsia="IRNazanin" w:cs="IRNazanin"/>
          <w:color w:val="111111"/>
          <w:sz w:val="28"/>
          <w:szCs w:val="28"/>
          <w:rtl w:val="true"/>
          <w:lang w:bidi="fa-IR"/>
        </w:rPr>
        <w:t>.</w:t>
      </w:r>
      <w:r>
        <w:rPr>
          <w:rStyle w:val="FootnoteAnchor"/>
          <w:rtl w:val="true"/>
        </w:rPr>
        <w:footnoteReference w:id="226"/>
      </w:r>
    </w:p>
    <w:p>
      <w:pPr>
        <w:pStyle w:val="Heading6"/>
        <w:numPr>
          <w:ilvl w:val="5"/>
          <w:numId w:val="1"/>
        </w:numPr>
        <w:rPr/>
      </w:pPr>
      <w:bookmarkStart w:id="292" w:name="__RefHeading___Toc1218845_653776707"/>
      <w:bookmarkStart w:id="293" w:name="_Toc100"/>
      <w:bookmarkEnd w:id="292"/>
      <w:r>
        <w:rPr/>
        <w:t>2</w:t>
      </w:r>
      <w:r>
        <w:rPr>
          <w:rtl w:val="true"/>
        </w:rPr>
        <w:t xml:space="preserve"> - </w:t>
      </w:r>
      <w:r>
        <w:rPr>
          <w:rtl w:val="true"/>
        </w:rPr>
        <w:t>عدم اختلاط زن و مرد در مسجد</w:t>
      </w:r>
      <w:bookmarkEnd w:id="293"/>
    </w:p>
    <w:p>
      <w:pPr>
        <w:pStyle w:val="BookText"/>
        <w:rPr/>
      </w:pPr>
      <w:r>
        <w:rPr>
          <w:rFonts w:ascii="IRNazanin" w:hAnsi="IRNazanin" w:eastAsia="IRNazanin"/>
          <w:color w:val="111111"/>
          <w:sz w:val="28"/>
          <w:sz w:val="28"/>
          <w:szCs w:val="28"/>
          <w:rtl w:val="true"/>
          <w:lang w:bidi="fa-IR"/>
        </w:rPr>
        <w:t>حضور زنان در مسجد آثار و ثواب بسیار دارد، ولی نباید زمینه‌ای برای اختلاط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روزی رسول خداصلی الله علیه و اله در بیرون مسجد بودند، دیدند که مردان و زنان با هم از مسجد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زنان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صبر کنید ابتدا مردان بروند، سپس شما</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هم چنین روزی حضرت به یکی از درهای مسجد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این در را به بانوان اختصاص دهیم</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و بدین ترتیب درِ آمد و شد زنان به مسجد را از مردان جدا ساختند</w:t>
      </w:r>
      <w:r>
        <w:rPr>
          <w:rFonts w:eastAsia="IRNazanin" w:cs="IRNazanin"/>
          <w:color w:val="111111"/>
          <w:sz w:val="28"/>
          <w:szCs w:val="28"/>
          <w:rtl w:val="true"/>
          <w:lang w:bidi="fa-IR"/>
        </w:rPr>
        <w:t>.</w:t>
      </w:r>
    </w:p>
    <w:p>
      <w:pPr>
        <w:pStyle w:val="Heading6"/>
        <w:numPr>
          <w:ilvl w:val="5"/>
          <w:numId w:val="1"/>
        </w:numPr>
        <w:rPr/>
      </w:pPr>
      <w:bookmarkStart w:id="294" w:name="__RefHeading___Toc1218847_653776707"/>
      <w:bookmarkStart w:id="295" w:name="_Toc101"/>
      <w:bookmarkEnd w:id="294"/>
      <w:r>
        <w:rPr/>
        <w:t>3</w:t>
      </w:r>
      <w:r>
        <w:rPr>
          <w:rtl w:val="true"/>
        </w:rPr>
        <w:t xml:space="preserve"> - </w:t>
      </w:r>
      <w:r>
        <w:rPr>
          <w:rtl w:val="true"/>
        </w:rPr>
        <w:t>پرهیز از سخنان بلند و بیهوده</w:t>
      </w:r>
      <w:bookmarkEnd w:id="295"/>
    </w:p>
    <w:p>
      <w:pPr>
        <w:pStyle w:val="BookText"/>
        <w:rPr/>
      </w:pPr>
      <w:r>
        <w:rPr>
          <w:rFonts w:ascii="IRNazanin" w:hAnsi="IRNazanin" w:eastAsia="IRNazanin"/>
          <w:color w:val="111111"/>
          <w:sz w:val="28"/>
          <w:sz w:val="28"/>
          <w:szCs w:val="28"/>
          <w:rtl w:val="true"/>
          <w:lang w:bidi="fa-IR"/>
        </w:rPr>
        <w:t>یکی از نکاتی که افراد، چه زن و چه مرد، شایسته است در مسجد وحتی خارج آن رعایت کنند، پرهیز از سخنان بیهوده و با صدای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زنان رسول اللّه صلی الله علیه و اله می‌فرماید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296" w:name="pg6473_58220"/>
    </w:p>
    <w:p>
      <w:pPr>
        <w:pStyle w:val="BookText"/>
        <w:rPr/>
      </w:pPr>
      <w:bookmarkEnd w:id="2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تخضعن بالقول فیطمع الذی فی قبله مرض و قلن قولا معروفا</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هوس انگیز سخن نگویید که بیمار دلان در شما طمع کنند و سخن شایسته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واقع در این آیه، دستور به وقار وعفاف در کیفیت سخن گفتن را برای زنان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بلند کردن صدا در مسجد را از نشانه‌های نزول بلا برامت می‌شمارند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پانزده خصلت در میان امت من رایج شود، بلا بر آنان نازل خواهد شد، از جملة آن‌ها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ارتفعت الاصوات فی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را در مسجد بلند کنند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نیز ابوذر غفاری از پیامبر اعظم صلی الله علیه و اله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مساجد را چگونه باید آباد کرد؟ پیامبرصلی الله علیه و اله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لاترفع الاصوات فیها و</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 کردن مسجد به این است که صدا در آن بلند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همه، به ویژه زنان است که از صحبت کردن درباره امور دنیوی و بلند کردن صدا پرهیز نمایند</w:t>
      </w:r>
      <w:r>
        <w:rPr>
          <w:rFonts w:eastAsia="IRNazanin" w:cs="IRNazanin"/>
          <w:color w:val="111111"/>
          <w:sz w:val="28"/>
          <w:szCs w:val="28"/>
          <w:rtl w:val="true"/>
          <w:lang w:bidi="fa-IR"/>
        </w:rPr>
        <w:t>.</w:t>
      </w:r>
    </w:p>
    <w:p>
      <w:pPr>
        <w:pStyle w:val="Heading6"/>
        <w:numPr>
          <w:ilvl w:val="5"/>
          <w:numId w:val="1"/>
        </w:numPr>
        <w:rPr/>
      </w:pPr>
      <w:bookmarkStart w:id="297" w:name="__RefHeading___Toc1218849_653776707"/>
      <w:bookmarkStart w:id="298" w:name="_Toc102"/>
      <w:bookmarkEnd w:id="297"/>
      <w:r>
        <w:rPr/>
        <w:t>4</w:t>
      </w:r>
      <w:r>
        <w:rPr>
          <w:rtl w:val="true"/>
        </w:rPr>
        <w:t xml:space="preserve"> - </w:t>
      </w:r>
      <w:r>
        <w:rPr>
          <w:rtl w:val="true"/>
        </w:rPr>
        <w:t>اجازه شوهر</w:t>
      </w:r>
      <w:bookmarkEnd w:id="298"/>
    </w:p>
    <w:p>
      <w:pPr>
        <w:pStyle w:val="BookText"/>
        <w:rPr/>
      </w:pPr>
      <w:r>
        <w:rPr>
          <w:rFonts w:ascii="IRNazanin" w:hAnsi="IRNazanin" w:eastAsia="IRNazanin"/>
          <w:color w:val="111111"/>
          <w:sz w:val="28"/>
          <w:sz w:val="28"/>
          <w:szCs w:val="28"/>
          <w:rtl w:val="true"/>
          <w:lang w:bidi="fa-IR"/>
        </w:rPr>
        <w:t>پیامبرصلی الله علیه و اله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زنان، از شما اجازه رفتن به مسجد می‌خواهند، آنان را از بهره و نصیب‌شان از مساجد محروم نکنید و اجازه شان دهید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به‌طور کلّی خروج زن از منزل گرچه برای رفتن به مسجد باشد، نباید منافاتی با حقوق شوهران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نباید به مسجد یا خارج از خانه بروند</w:t>
      </w:r>
      <w:r>
        <w:rPr>
          <w:rFonts w:eastAsia="IRNazanin" w:cs="IRNazanin"/>
          <w:color w:val="111111"/>
          <w:sz w:val="28"/>
          <w:szCs w:val="28"/>
          <w:rtl w:val="true"/>
          <w:lang w:bidi="fa-IR"/>
        </w:rPr>
        <w:t>.</w:t>
      </w:r>
      <w:r>
        <w:rPr>
          <w:rStyle w:val="FootnoteAnchor"/>
          <w:rtl w:val="true"/>
        </w:rPr>
        <w:footnoteReference w:id="23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299" w:name="pg6473_58222"/>
    </w:p>
    <w:p>
      <w:pPr>
        <w:pStyle w:val="Heading6"/>
        <w:numPr>
          <w:ilvl w:val="5"/>
          <w:numId w:val="1"/>
        </w:numPr>
        <w:rPr/>
      </w:pPr>
      <w:bookmarkStart w:id="300" w:name="__RefHeading___Toc1218851_653776707"/>
      <w:bookmarkStart w:id="301" w:name="_Toc103"/>
      <w:bookmarkEnd w:id="299"/>
      <w:bookmarkEnd w:id="300"/>
      <w:r>
        <w:rPr/>
        <w:t>5</w:t>
      </w:r>
      <w:r>
        <w:rPr>
          <w:rtl w:val="true"/>
        </w:rPr>
        <w:t xml:space="preserve"> - </w:t>
      </w:r>
      <w:r>
        <w:rPr>
          <w:rtl w:val="true"/>
        </w:rPr>
        <w:t>توقف بیجا نکردن در مسیر مسجد</w:t>
      </w:r>
      <w:bookmarkEnd w:id="301"/>
    </w:p>
    <w:p>
      <w:pPr>
        <w:pStyle w:val="BookText"/>
        <w:rPr/>
      </w:pPr>
      <w:r>
        <w:rPr>
          <w:rFonts w:ascii="IRNazanin" w:hAnsi="IRNazanin" w:eastAsia="IRNazanin"/>
          <w:color w:val="111111"/>
          <w:sz w:val="28"/>
          <w:sz w:val="28"/>
          <w:szCs w:val="28"/>
          <w:rtl w:val="true"/>
          <w:lang w:bidi="fa-IR"/>
        </w:rPr>
        <w:t>زنان مسلمان باید بدانند که توقف‌های بیجا در کوچه‌ها و خیابان‌ها و مسیر مسجد، شایسته نیست، چنانچه حتی توقف بیهوده در مسجد نیز مذموم شمرده شده است، رسول اعظمصلی الله علیه و الهخطاب به ابوذر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اباذر کلُّ جلوسٍ فی المسجد لغٌوالاّ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قرائة مُصلًّ اوذکر اللّه تعالی او مسائل من علم</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نشستنی در مسجد، لغو و بیهوده است مگر توقف سه دسته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پس از بجا آوردن نماز مشغول قرائت قرآن، یا سرگرم یاد خدا و یا در حال تحصیل علم و دانش و مباحثه علمی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از صحیح بخاری نقل شده،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الهنماز صبح را در تاریکی می‌خواندند و زنان مؤمن پس از نمازجماعت، در همان تاریکی برمی‌گشتند و به‌خاطر تاریکی دیگران آن‌ها را، و حتی خودشان همدیگر را نمی‌شناختند</w:t>
      </w:r>
      <w:r>
        <w:rPr>
          <w:rFonts w:eastAsia="IRNazanin" w:cs="IRNazanin"/>
          <w:color w:val="111111"/>
          <w:sz w:val="28"/>
          <w:szCs w:val="28"/>
          <w:rtl w:val="true"/>
          <w:lang w:bidi="fa-IR"/>
        </w:rPr>
        <w:t>.</w:t>
      </w:r>
      <w:r>
        <w:rPr>
          <w:rStyle w:val="FootnoteAnchor"/>
          <w:rtl w:val="true"/>
        </w:rPr>
        <w:footnoteReference w:id="235"/>
      </w:r>
    </w:p>
    <w:p>
      <w:pPr>
        <w:pStyle w:val="Heading6"/>
        <w:numPr>
          <w:ilvl w:val="5"/>
          <w:numId w:val="1"/>
        </w:numPr>
        <w:rPr/>
      </w:pPr>
      <w:bookmarkStart w:id="302" w:name="__RefHeading___Toc1218853_653776707"/>
      <w:bookmarkStart w:id="303" w:name="_Toc104"/>
      <w:bookmarkEnd w:id="302"/>
      <w:r>
        <w:rPr>
          <w:rtl w:val="true"/>
        </w:rPr>
        <w:t>ز</w:t>
      </w:r>
      <w:r>
        <w:rPr>
          <w:rtl w:val="true"/>
        </w:rPr>
        <w:t xml:space="preserve">) </w:t>
      </w:r>
      <w:r>
        <w:rPr>
          <w:rtl w:val="true"/>
        </w:rPr>
        <w:t>آثار حضور زنان در مسجد</w:t>
      </w:r>
      <w:bookmarkEnd w:id="303"/>
    </w:p>
    <w:p>
      <w:pPr>
        <w:pStyle w:val="BookText"/>
        <w:rPr/>
      </w:pPr>
      <w:r>
        <w:rPr>
          <w:rFonts w:ascii="IRNazanin" w:hAnsi="IRNazanin" w:eastAsia="IRNazanin"/>
          <w:color w:val="111111"/>
          <w:sz w:val="28"/>
          <w:sz w:val="28"/>
          <w:szCs w:val="28"/>
          <w:rtl w:val="true"/>
          <w:lang w:bidi="fa-IR"/>
        </w:rPr>
        <w:t>در متون روایی شیعه و سنّی، برای رفت‌وآمد به مساجد، فواید وآثار فراوان دنیوی و اخروی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بانوان نیز با رعایت شرایطی که در بخش قبلی گفته شد، می‌توانند از همه این نتایج و آثار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سازنده و پاداش‌هایی که برای آمد و شد به مسجد، در روایات آمده، به‌قدری فراوان است که در روایتی از امام علی علیه السلام هشت مورد آن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پیدا کردن دوستی که در مسیر اطاعت خداوند از وی بهره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فراگیری علم و دانش جدید و سودمند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شنیدن سخنی که او را به سوی نیکی رهنمون گردد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عقاید خود را با دلیل و برهان، محکم و استوار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رحمتی از خداوند که منتظرش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سخنی که او را از بدی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گناهی را از روی شرم و حیا ترک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گناهی که در اثر خوف و خشیت آن را ترک کند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آثار دیگری هم چون ورود به بهشت،</w:t>
      </w:r>
      <w:r>
        <w:rPr>
          <w:rStyle w:val="FootnoteAnchor"/>
          <w:rtl w:val="true"/>
        </w:rPr>
        <w:footnoteReference w:id="237"/>
      </w:r>
      <w:r>
        <w:rPr>
          <w:rFonts w:ascii="IRNazanin" w:hAnsi="IRNazanin" w:eastAsia="IRNazanin"/>
          <w:color w:val="111111"/>
          <w:sz w:val="28"/>
          <w:sz w:val="28"/>
          <w:szCs w:val="28"/>
          <w:rtl w:val="true"/>
          <w:lang w:bidi="fa-IR"/>
        </w:rPr>
        <w:t>هم ردیف بودن با مقام و منزلت صدیقان و شهدا و حضور در محفل پیامبر الهی،</w:t>
      </w:r>
      <w:r>
        <w:rPr>
          <w:rStyle w:val="FootnoteAnchor"/>
          <w:rtl w:val="true"/>
        </w:rPr>
        <w:footnoteReference w:id="238"/>
      </w:r>
      <w:r>
        <w:rPr>
          <w:rFonts w:ascii="IRNazanin" w:hAnsi="IRNazanin" w:eastAsia="IRNazanin"/>
          <w:color w:val="111111"/>
          <w:sz w:val="28"/>
          <w:sz w:val="28"/>
          <w:szCs w:val="28"/>
          <w:rtl w:val="true"/>
          <w:lang w:bidi="fa-IR"/>
        </w:rPr>
        <w:t>شفاعت کننده هشتاد هزار نفر،</w:t>
      </w:r>
      <w:r>
        <w:rPr>
          <w:rStyle w:val="FootnoteAnchor"/>
          <w:rtl w:val="true"/>
        </w:rPr>
        <w:footnoteReference w:id="239"/>
      </w:r>
      <w:r>
        <w:rPr>
          <w:rFonts w:ascii="IRNazanin" w:hAnsi="IRNazanin" w:eastAsia="IRNazanin"/>
          <w:color w:val="111111"/>
          <w:sz w:val="28"/>
          <w:sz w:val="28"/>
          <w:szCs w:val="28"/>
          <w:rtl w:val="true"/>
          <w:lang w:bidi="fa-IR"/>
        </w:rPr>
        <w:t>طلب آمرزش و دیدار و انس فرشتگان با او در قبر،</w:t>
      </w:r>
      <w:r>
        <w:rPr>
          <w:rStyle w:val="FootnoteAnchor"/>
          <w:rtl w:val="true"/>
        </w:rPr>
        <w:footnoteReference w:id="240"/>
      </w:r>
      <w:r>
        <w:rPr>
          <w:rFonts w:ascii="IRNazanin" w:hAnsi="IRNazanin" w:eastAsia="IRNazanin"/>
          <w:color w:val="111111"/>
          <w:sz w:val="28"/>
          <w:sz w:val="28"/>
          <w:szCs w:val="28"/>
          <w:rtl w:val="true"/>
          <w:lang w:bidi="fa-IR"/>
        </w:rPr>
        <w:t>نجات از آتش سوزان،</w:t>
      </w:r>
      <w:r>
        <w:rPr>
          <w:rStyle w:val="FootnoteAnchor"/>
          <w:rtl w:val="true"/>
        </w:rPr>
        <w:footnoteReference w:id="241"/>
      </w:r>
      <w:r>
        <w:rPr>
          <w:rFonts w:ascii="IRNazanin" w:hAnsi="IRNazanin" w:eastAsia="IRNazanin"/>
          <w:color w:val="111111"/>
          <w:sz w:val="28"/>
          <w:sz w:val="28"/>
          <w:szCs w:val="28"/>
          <w:rtl w:val="true"/>
          <w:lang w:bidi="fa-IR"/>
        </w:rPr>
        <w:t>ایمنی از بلا</w:t>
      </w:r>
      <w:r>
        <w:rPr>
          <w:rStyle w:val="FootnoteAnchor"/>
          <w:rtl w:val="true"/>
        </w:rPr>
        <w:footnoteReference w:id="242"/>
      </w:r>
      <w:r>
        <w:rPr>
          <w:rFonts w:ascii="IRNazanin" w:hAnsi="IRNazanin" w:eastAsia="IRNazanin"/>
          <w:color w:val="111111"/>
          <w:sz w:val="28"/>
          <w:sz w:val="28"/>
          <w:szCs w:val="28"/>
          <w:rtl w:val="true"/>
          <w:lang w:bidi="fa-IR"/>
        </w:rPr>
        <w:t>و صدها اثر کار آمد دنیوی و اخروی که برای حضور در مسجد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مجموعه روایات و آیات شریفه درباره مسجد، می‌توان گفت که اگر بانوان با رعایت شرایط در این مکان‌های الهی وارد شوند، می‌توانند از آثار عبادی معنوی، علمی، سیاسی اجتماعی و به ویژه اثرات اخلاقی، روانی و تربیتی مسجد بهره‌مند گردند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304" w:name="pg6473_58226"/>
    </w:p>
    <w:p>
      <w:pPr>
        <w:pStyle w:val="Heading5"/>
        <w:numPr>
          <w:ilvl w:val="4"/>
          <w:numId w:val="1"/>
        </w:numPr>
        <w:rPr/>
      </w:pPr>
      <w:bookmarkStart w:id="305" w:name="__RefHeading___Toc1218855_653776707"/>
      <w:bookmarkStart w:id="306" w:name="_Toc105"/>
      <w:bookmarkEnd w:id="304"/>
      <w:bookmarkEnd w:id="305"/>
      <w:r>
        <w:rPr>
          <w:rtl w:val="true"/>
        </w:rPr>
        <w:t>منابع و مأخذ</w:t>
      </w:r>
      <w:bookmarkEnd w:id="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معرفه‌الرجال، الشیخ الطوسی، آل‌البیت،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الآداب الطیبة فی الاسلام، جعفر مرتضی عاملی، قم، جامعة المدرسین،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أسدالغابة، ابن‌اثیر، انتشارات اسماعیلیان،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محمد بن یعقوب کلینی، تهران دارالکتب الأسلامیة،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شیخ طوسی، قم، دارالثقافة،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علامه مجلسی قدس‌سره، بیروت، موسسة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کتابخانه‌های مساجد، محمد مکی السباعی، محمد عباسپور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مهدوی، مشهد، آستان قدس رضوی، چ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تحریرالوسیلة، الامام الخمینی قدس‌سره، قم،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الفقهاء، العلامة الحلی قدس‌سره، قم، مؤسسة آل‌البیت لاحیاء التراث،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محمد بن مسعود عیاشی، تهران، علمیّه،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علی بن ابراهیم القمی، قم ، مؤسسة دارالکتاب، چ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ناصر مکارم شیرازی و جمعی از دانشمندان، تهران، دارالکتب الاسلامیة، 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نورالثقلین، الشیخ عبد علی بن جمعه العروس الحویزی، قم، اسماعیلیان، چ چهارم،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شیخ طوسی، تهران، دارالکتب الاسلامیة،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الشیخ الصدوق، رضی، قم، چ دوم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الاخبار، تاج‌الدین شعیری، قم، رضی،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الشیخ محمد حسن النجفی، قم، دارالکتب الاسلامیة، چ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محسن قرائتی، نشر مشعر،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الشیخ الصدوق،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 جامعه‌المدرسین فی الحوزة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 محمد بن الحسن الطوسی، قم، موسسة النشر الاسلامی، چ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الدروس الشرعیة، الشهید الأول، قم، مؤسسة النشرالاسلامی، چ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نعمان بن محمد تمیمی مغربی، مصر، دارالمعارف،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الدعوات، قطب الدین راوندی، قم، مدرسة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النجاشی، الشیخ ابی‌العباس احمد بن علی النجاشی الاسدی الکوفی، مؤسسة النشرالسلامی التابعة</w:t>
      </w:r>
    </w:p>
    <w:p>
      <w:pPr>
        <w:pStyle w:val="BookText"/>
        <w:rPr/>
      </w:pPr>
      <w:r>
        <w:rPr>
          <w:rFonts w:ascii="IRNazanin" w:hAnsi="IRNazanin" w:eastAsia="IRNazanin"/>
          <w:color w:val="111111"/>
          <w:sz w:val="28"/>
          <w:sz w:val="28"/>
          <w:szCs w:val="28"/>
          <w:rtl w:val="true"/>
          <w:lang w:bidi="fa-IR"/>
        </w:rPr>
        <w:t xml:space="preserve">لجماعة المدرسین، قم چ پنجم،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توضیح المسائل، امام خمینی قدس‌سره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توضیح المسائل، آیه‌اللّه العظمی مکارم شیرازی، مدرسة الامام علی بن ابیطالب علیه‌السلام، چ دوازدهم،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ابن‌ماجه، محمد بن الحسین بن علی البیهقی، دارالفکر،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ابی‌داود، سلیمان بن الأشعث السجستانی، دارالفکر،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 الکبری، احمد بن الحسین بن علی البیهقی، دارالکفر،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مسجد، رحیم نوبهار، قم، اعتماد،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البخاری، محمد بن اسماعیل بخاری،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المسلم، محمد بن مسلم النیشابوری،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نور، مؤسسه تنظیم و نشر آثار امام خمینی قدس‌سره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الکبری، محمد بن سعد، بیروت، دارصادر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العروه‌الوثقی، السید الیزدی، بیروت، مؤسسة الأعلمی،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الشیخ الصدوق قدس‌سره، نجف، المکثبة الحیدریة،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غنائم الایام فی مسائل الحلال والحرام، المیرزا ابوالقاسم القمی، مکتب الاعلام الاسلامی، چ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شیخ کلینی، تهران، دارالکتب الاسلامیة،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الغطاء، الشیخ جعفر الغطاء قدس‌سره،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اللثام، الفاضل الهندی، قم، مکتبة السید المرعشی،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فی سنن الا قوال و الافعال، المتقی الهندی، بیروت، مؤسسة الرسالة،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 منبع الفوائد، نورالدین الهیثمی، دارالکتب العلمیه،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الفائدة و البرهان، المحقق الأردبیلی، قم، جامعة المدرسین،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ورّام، ورّام بن ابی‌فراس، قم، مکتبة الفقیه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الحاکم، محمد بن محمد الحاکم النیسابوری، دارالمعرفة،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محدث نوری، قم ، مؤسسة آل‌البیت،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سفینة البحار، شیخ علی النمازی الشاهرودی، موسسة النشرالاسلامی لجماعة المدرسین بقم المشرفة،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مستند الشیعة، المحقق النراقی، قم، مؤسسة آل البیت علیهم السلام لإحیاءالتراث،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احمد، الأمام احمد حنبل، بیروت، دارالفکر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المغازی، محمد بن عمر الواقدی، ترجمة محمود مهدوی دامغانی، دانشگاه تهران، چ اول،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المکارم الاخلاق، ابی‌نصر الحسن بن الفضل الطبرسی، دارالکتب الاسلامیة،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لایحضره الفقیه، شیخ صدوق، قم، جامعه مدرسین،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المیزان فی تفسیر القرآن، العلامة السید محمد حسین الطباطبائی، قم مؤسسة النشر الاسلامی التابعة</w:t>
      </w:r>
    </w:p>
    <w:p>
      <w:pPr>
        <w:pStyle w:val="BookText"/>
        <w:rPr/>
      </w:pPr>
      <w:r>
        <w:rPr>
          <w:rFonts w:ascii="IRNazanin" w:hAnsi="IRNazanin" w:eastAsia="IRNazanin"/>
          <w:color w:val="111111"/>
          <w:sz w:val="28"/>
          <w:sz w:val="28"/>
          <w:szCs w:val="28"/>
          <w:rtl w:val="true"/>
          <w:lang w:bidi="fa-IR"/>
        </w:rPr>
        <w:t>لجماعة المدرسین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بانوان، عباس عزیزی، صلاة، چ دوم،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نهایة الاحکام فی معرفة الاحکام، العلامة الحلّی، قم، اسماعیلیان، چ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کلمات قصار حضرت رسولصلی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ابوالقاسم پاینده، انتشارات جاویدان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هدایة العباد، السید الگلپایگانی قدس‌سره، دارالقرآن الکریم، چ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هدایة العباد، الشیخ لطف‌اللّه الصافی، دارالقرآن الکریم، چ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الشیعه، الحرالعاملی، موسسة آل‌البیت علیهم‌السلام لاحیاء التراث، مهر قم، چ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bookmarkStart w:id="307" w:name="pg6473_58234"/>
    </w:p>
    <w:p>
      <w:pPr>
        <w:pStyle w:val="Heading3"/>
        <w:numPr>
          <w:ilvl w:val="2"/>
          <w:numId w:val="1"/>
        </w:numPr>
        <w:rPr/>
      </w:pPr>
      <w:bookmarkStart w:id="308" w:name="__RefHeading___Toc1218857_653776707"/>
      <w:bookmarkStart w:id="309" w:name="_Toc106"/>
      <w:bookmarkEnd w:id="307"/>
      <w:bookmarkEnd w:id="308"/>
      <w:r>
        <w:rPr>
          <w:rtl w:val="true"/>
        </w:rPr>
        <w:t xml:space="preserve">فصل دوم </w:t>
      </w:r>
      <w:r>
        <w:rPr>
          <w:rtl w:val="true"/>
        </w:rPr>
        <w:t>:</w:t>
      </w:r>
      <w:r>
        <w:rPr>
          <w:rtl w:val="true"/>
        </w:rPr>
        <w:t>کارکردهای مساجد</w:t>
      </w:r>
      <w:bookmarkEnd w:id="309"/>
    </w:p>
    <w:p>
      <w:pPr>
        <w:pStyle w:val="Heading4"/>
        <w:numPr>
          <w:ilvl w:val="3"/>
          <w:numId w:val="1"/>
        </w:numPr>
        <w:rPr/>
      </w:pPr>
      <w:bookmarkStart w:id="310" w:name="__RefHeading___Toc1218859_653776707"/>
      <w:bookmarkStart w:id="311" w:name="_Toc107"/>
      <w:bookmarkEnd w:id="310"/>
      <w:r>
        <w:rPr>
          <w:rtl w:val="true"/>
        </w:rPr>
        <w:t>اشاره</w:t>
      </w:r>
      <w:bookmarkEnd w:id="31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312" w:name="pg6473_58238"/>
    </w:p>
    <w:p>
      <w:pPr>
        <w:pStyle w:val="Heading4"/>
        <w:numPr>
          <w:ilvl w:val="3"/>
          <w:numId w:val="1"/>
        </w:numPr>
        <w:rPr/>
      </w:pPr>
      <w:bookmarkStart w:id="313" w:name="__RefHeading___Toc1218861_653776707"/>
      <w:bookmarkStart w:id="314" w:name="_Toc108"/>
      <w:bookmarkEnd w:id="312"/>
      <w:bookmarkEnd w:id="313"/>
      <w:r>
        <w:rPr>
          <w:rtl w:val="true"/>
        </w:rPr>
        <w:t>آثار، برکات و کارکردهای فردی و اجتماعی مسجد</w:t>
      </w:r>
      <w:r>
        <w:rPr>
          <w:rtl w:val="true"/>
        </w:rPr>
        <w:t>/</w:t>
      </w:r>
      <w:r>
        <w:rPr>
          <w:rtl w:val="true"/>
        </w:rPr>
        <w:t>سید حمید حسینی</w:t>
      </w:r>
      <w:bookmarkEnd w:id="314"/>
    </w:p>
    <w:p>
      <w:pPr>
        <w:pStyle w:val="Heading5"/>
        <w:numPr>
          <w:ilvl w:val="4"/>
          <w:numId w:val="1"/>
        </w:numPr>
        <w:rPr/>
      </w:pPr>
      <w:bookmarkStart w:id="315" w:name="__RefHeading___Toc1218863_653776707"/>
      <w:bookmarkStart w:id="316" w:name="_Toc109"/>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امام خمینی قدس‌سره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ملت برای اسلام قیام کردید و برای اسام این همه زحمت کشیدید و دارید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مراکزی که مراکز بسط حقیقت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اسلام است و آن مساجد است، این‌ها را خالی نگذارید این یک توطئه است که می‌خواهند مسجدها را کم‌کم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باید مرکز تربیت صحیح باشد</w:t>
      </w:r>
      <w:r>
        <w:rPr>
          <w:rFonts w:eastAsia="IRNazanin" w:cs="IRNazanin"/>
          <w:color w:val="111111"/>
          <w:sz w:val="28"/>
          <w:szCs w:val="28"/>
          <w:rtl w:val="true"/>
          <w:lang w:bidi="fa-IR"/>
        </w:rPr>
        <w:t>...».</w:t>
      </w:r>
      <w:r>
        <w:rPr>
          <w:rStyle w:val="FootnoteAnchor"/>
          <w:rtl w:val="true"/>
        </w:rPr>
        <w:footnoteReference w:id="243"/>
      </w:r>
    </w:p>
    <w:p>
      <w:pPr>
        <w:pStyle w:val="Heading5"/>
        <w:numPr>
          <w:ilvl w:val="4"/>
          <w:numId w:val="1"/>
        </w:numPr>
        <w:rPr/>
      </w:pPr>
      <w:bookmarkStart w:id="317" w:name="__RefHeading___Toc1218865_653776707"/>
      <w:bookmarkStart w:id="318" w:name="_Toc110"/>
      <w:bookmarkEnd w:id="317"/>
      <w:r>
        <w:rPr>
          <w:rtl w:val="true"/>
        </w:rPr>
        <w:t>چکیده</w:t>
      </w:r>
      <w:bookmarkEnd w:id="318"/>
    </w:p>
    <w:p>
      <w:pPr>
        <w:pStyle w:val="BookText"/>
        <w:rPr/>
      </w:pPr>
      <w:r>
        <w:rPr>
          <w:rFonts w:ascii="IRNazanin" w:hAnsi="IRNazanin" w:eastAsia="IRNazanin"/>
          <w:color w:val="111111"/>
          <w:sz w:val="28"/>
          <w:sz w:val="28"/>
          <w:szCs w:val="28"/>
          <w:rtl w:val="true"/>
          <w:lang w:bidi="fa-IR"/>
        </w:rPr>
        <w:t>آثار حضور در مسجد چنان متنوع است که به سختی می‌توان پیرامون تمامی ابعاد آن سخن گفت، نگرش اسلام به مسجد صرفا نگرش به جایگاهی برای اقامه نماز نیست، بلکه اساسا مسجد، در اسلام، از زمان حضرت رسول اکرم صلی الله علیه و اله همواره به عنوان یک پایگاه دینی و اثرگذار به نقش آفرینی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اله از مسجد، به عنوان کانون برای هدایت امور اسلام بهره می‌بردند و مسجد، مرکز حکومت و نیز مرجع فکری و محل بحث و تبادل اندیشه‌ها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نه چندان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فرارسیدن عصر ارتباطات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نیازهای فکری و اجتماعی مردم، در مسجد مرتفع می‌شد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319" w:name="pg6473_58240"/>
    </w:p>
    <w:p>
      <w:pPr>
        <w:pStyle w:val="BookText"/>
        <w:rPr/>
      </w:pPr>
      <w:bookmarkEnd w:id="319"/>
      <w:r>
        <w:rPr>
          <w:rFonts w:ascii="IRNazanin" w:hAnsi="IRNazanin" w:eastAsia="IRNazanin"/>
          <w:color w:val="111111"/>
          <w:sz w:val="28"/>
          <w:sz w:val="28"/>
          <w:szCs w:val="28"/>
          <w:rtl w:val="true"/>
          <w:lang w:bidi="fa-IR"/>
        </w:rPr>
        <w:t>قبل و بعد از پیروزی انقلاب اسلامی در ایران مساجد به عنوان پایگاه دینی، نقش هدایتگری مردم را به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مسجد در صدر اسلام محل پذیرش افراد مختلف و محل اجتماعات سیاسی، فرهنگی، اجتماعی بود، امروز نیز پذیرای مربیان و متربیان جهت تعلیم و تربیت و مکان اوج سالکان راستین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سرچشمه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یک از شهرهای اسلامی بنگریم مسجد و مجموعه‌های آن را اساس شهرسازی می‌یابیم و درمی‌یابیم که در بافت شهرهای اسلامی مساجد محور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محل تقویت و اشاعه فرهنگ زیبای اسلامی احترام به علماء، بزرگترها و محبت به کوچکترها و رعایت ادب در برابر سایر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برآن حضور در مسجد، نقش بازدارنده‌ای قوی در ارتکاب جرایم و پیش‌گیری از گناهان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آثار با برکت حضور در مسجد، در روایات نیز از ثواب‌ها و اجرهای متعدد برای حاضران در مساجد،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نمونه پیامبرصلی الله علیه و اله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مردم در مسجدی از مساجد خداوند ننشینند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 و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آرامش برایشان نازل و رحمت الهی شامل حال آنها شود</w:t>
      </w:r>
      <w:r>
        <w:rPr>
          <w:rFonts w:eastAsia="IRNazanin" w:cs="IRNazanin"/>
          <w:color w:val="111111"/>
          <w:sz w:val="28"/>
          <w:szCs w:val="28"/>
          <w:rtl w:val="true"/>
          <w:lang w:bidi="fa-IR"/>
        </w:rPr>
        <w:t>».</w:t>
      </w:r>
    </w:p>
    <w:p>
      <w:pPr>
        <w:pStyle w:val="Heading5"/>
        <w:numPr>
          <w:ilvl w:val="4"/>
          <w:numId w:val="1"/>
        </w:numPr>
        <w:rPr/>
      </w:pPr>
      <w:bookmarkStart w:id="320" w:name="__RefHeading___Toc1218867_653776707"/>
      <w:bookmarkStart w:id="321" w:name="_Toc111"/>
      <w:bookmarkEnd w:id="320"/>
      <w:r>
        <w:rPr>
          <w:rtl w:val="true"/>
        </w:rPr>
        <w:t>مقدمه</w:t>
      </w:r>
      <w:bookmarkEnd w:id="321"/>
    </w:p>
    <w:p>
      <w:pPr>
        <w:pStyle w:val="BookText"/>
        <w:rPr/>
      </w:pPr>
      <w:r>
        <w:rPr>
          <w:rFonts w:ascii="IRNazanin" w:hAnsi="IRNazanin" w:eastAsia="IRNazanin"/>
          <w:color w:val="111111"/>
          <w:sz w:val="28"/>
          <w:sz w:val="28"/>
          <w:szCs w:val="28"/>
          <w:rtl w:val="true"/>
          <w:lang w:bidi="fa-IR"/>
        </w:rPr>
        <w:t>مسجد در اسلام قلب تپنده حیات اسلام و کانون و محور فعالیت‌های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خانه خدا در زمین،</w:t>
      </w:r>
      <w:r>
        <w:rPr>
          <w:rStyle w:val="FootnoteAnchor"/>
          <w:rtl w:val="true"/>
        </w:rPr>
        <w:footnoteReference w:id="244"/>
      </w:r>
      <w:r>
        <w:rPr>
          <w:rFonts w:ascii="IRNazanin" w:hAnsi="IRNazanin" w:eastAsia="IRNazanin"/>
          <w:color w:val="111111"/>
          <w:sz w:val="28"/>
          <w:sz w:val="28"/>
          <w:szCs w:val="28"/>
          <w:rtl w:val="true"/>
          <w:lang w:bidi="fa-IR"/>
        </w:rPr>
        <w:t>منبع فیوضات معنوی و برکات گوناگون برای نمازگزاران و جامعه اسلامی‌است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مکانی که چنین جایگاهی نزد خداوند دارد، حضور در آن، آثار فراوانی را خواهد داشت و بدون تردید شامل حال مکلفان و حاضران در مسجد اعم از زن و مرد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به موقع و منظم نمازگزاران در مساجد اثرات تربیتی مطلوبی در روح و روان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رفتار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اعمال عبادی نماز جماعت به صورت یک دست و منظم، بیانگر این حقیقت است که اگر افراد مسلمان اراده بکنند می‌توانند در تمام امور زندگی نظم و انضباط داشته و با بهره گرفتن از قابلیت‌های نهان و آشکار خود، حلال مشکلات خود و دیگران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هم‌اکنون که جماعت مؤمن نمازگزار اراده کرده و به دلخواه و به صورت اختیاری همه با هم، در کنار هم در مساجد برای احیاء شعائر اسلامی قدم پیش گذاشته و مصمم به انجام آن هستند، به همان نسبت خواهند توانست در سایر امور دینی پیش گام بوده و با بهره‌گیری از نیروی ایمان و استعدادهای موجود، قله‌های کمال را تسخیر کنند و هرگاه این رفتارها به صورت مدام و مستمر صورت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خلاقیت‌ها و صفات خداپسندانه افراد صالح بهره برده و متأثر شده، در نتیجه به اصلاح و خودسازی پرداخته و این شکوفایی را به جامعه نیز سرایت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علاوه بر محل نیایش بودن، منابع اشاعه فرهنگ اسلامی و محل به نمایش گذاشتن قدرت و اقتدار امت اسلامی نیز می‌باشد و روزانه سه یا پنج بار افراد مؤمن در همین مکان‌ها در پیشگاه خالق خود بوده و برای جان نثاری و اطاعت از سایر اوامر مولا اعلان آمادگی می‌کند و نفس این عمل هشداری است برای دشمنان اسلام، و گام نخستین برای حرکت احیاء عدالت اجتماعی و ظلم ستیزی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نتایج و برکات حضور در مسجد بسیار متنوع است، بعنوان نمونه امام علی علیه السلام در یکی از بیانات خود، برای حضور در مسجد هشت اثر را برمی‌شمرد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اختلف الی المسجد أصاب احدی الثمان؛ اخا مستفادا فی اللّه، او علما مستطرفا او آیه محکمه او یسمع کلمه تدل علی هدی، او رحمه منتظره، او کلمه ترده عن ردی، او یترک ذنبا خشیه او حیاء</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مسجد رفت و آمد می‌کند، یکی از منافع هشتگانه نصیب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مفید و باارزش در راه خدا، یا علم و دانش نو، یا دلیل و برهان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تثبیت 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کلماتی که موجب هدایت شود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322" w:name="pg6473_58244"/>
    </w:p>
    <w:p>
      <w:pPr>
        <w:pStyle w:val="BookText"/>
        <w:rPr/>
      </w:pPr>
      <w:bookmarkEnd w:id="3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رحمت مورد انتظاری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حال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مواعظی که او را از فساد و گناه باز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خاطر ترس یا حیا و آبروی خود گناهی را ترک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آن‌که از حاضر شونده در مسجد بعنوان زائر پروردگار سخن به میان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التوراة مکتوبا أن بیوتی فی الأرض المساجد فطوبی لعبد تطهر فی بیته ثم زارنی فی بیتی ألا ان علی المزور کرامه الزائر ألا بشر المشاء فی الظلمات الی المساجد بالنور الساطع یوم القیامه</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چنان‌که بیان شد ثمرات و برکات حضور در مسجد بسیار است لکن در نوشتار پیش‌رو سعی بر آن است که به اجمال آثار، برکات و کارکردهای فردی و اجتماعی مسجد،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برای نگارنده و خواننده گرامی مفید باشد</w:t>
      </w:r>
      <w:r>
        <w:rPr>
          <w:rFonts w:eastAsia="IRNazanin" w:cs="IRNazanin"/>
          <w:color w:val="111111"/>
          <w:sz w:val="28"/>
          <w:szCs w:val="28"/>
          <w:rtl w:val="true"/>
          <w:lang w:bidi="fa-IR"/>
        </w:rPr>
        <w:t>.</w:t>
      </w:r>
    </w:p>
    <w:p>
      <w:pPr>
        <w:pStyle w:val="Heading5"/>
        <w:numPr>
          <w:ilvl w:val="4"/>
          <w:numId w:val="1"/>
        </w:numPr>
        <w:rPr/>
      </w:pPr>
      <w:bookmarkStart w:id="323" w:name="__RefHeading___Toc1218869_653776707"/>
      <w:bookmarkStart w:id="324" w:name="_Toc112"/>
      <w:bookmarkEnd w:id="323"/>
      <w:r>
        <w:rPr>
          <w:rtl w:val="true"/>
        </w:rPr>
        <w:t>ماهیت مسجد</w:t>
      </w:r>
      <w:bookmarkEnd w:id="324"/>
    </w:p>
    <w:p>
      <w:pPr>
        <w:pStyle w:val="BookText"/>
        <w:rPr/>
      </w:pPr>
      <w:r>
        <w:rPr>
          <w:rFonts w:ascii="IRNazanin" w:hAnsi="IRNazanin" w:eastAsia="IRNazanin"/>
          <w:color w:val="111111"/>
          <w:sz w:val="28"/>
          <w:sz w:val="28"/>
          <w:szCs w:val="28"/>
          <w:rtl w:val="true"/>
          <w:lang w:bidi="fa-IR"/>
        </w:rPr>
        <w:t>چنان‌که گفته شد از مساجد به عنوان خانه‌های خدا در زمین یاد شده است و سر تعظیم و گرامی‌داشت مساجد همان بیت‌اللّه بودن، خانه متقیان و خانه مؤمنین بودن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فی العلل عن علی بن أحمد عن محمد بن أبی‌عبداللّه الکوفی عن موسی بن عمران عن عمه الحسین بن یزید النوفلی عن علی بن أبی‌حمزه عن أبی‌بصیر قال سألت أباعبداللّه علیه‌السلام عن العله فی</w:t>
      </w:r>
    </w:p>
    <w:p>
      <w:pPr>
        <w:pStyle w:val="BookText"/>
        <w:rPr/>
      </w:pPr>
      <w:r>
        <w:rPr>
          <w:rFonts w:ascii="IRNazanin" w:hAnsi="IRNazanin" w:eastAsia="IRNazanin"/>
          <w:color w:val="111111"/>
          <w:sz w:val="28"/>
          <w:sz w:val="28"/>
          <w:szCs w:val="28"/>
          <w:rtl w:val="true"/>
          <w:lang w:bidi="fa-IR"/>
        </w:rPr>
        <w:t>تعظیم المساجد فقال انما أمر بتعظیم المساجد لأنها بیوت اللّه فی الارض</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ابوبصیر می‌گوید از امام صادق علیه السلام درباره علت لزوم تعظیم مساجد پرسیدم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تعظیم مساجد فرمان داده شده برای آنکه مساجد خانه‌های خدا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عنوان به خوبی ماهیت عبادی مسجد را نشان می‌دهد؛ اینکه مسجدها، اولاً و اساسا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ایجاد ارتباط بین بنده و معبود او و اعلام بندگی و عبودیت برای آفریدگار بنا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نیز اصلی‌ترین اثر حضور در آن در بعد عبادی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اقیموا وجوهکم عند کل مسجد وادعوه مخلصین له الدین کما بدأکم تعودون</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مسجدی به‌سوی او توجه کنید و او را بخوانید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خالص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آغاز شما را آفرید، بار دیگر در رستاخیز باز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حضور در مسجد نیز در بیان نبوی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جلوس فی المسجد لغو الا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قرائه مصل او ذکر اللّه او سائل عن علم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نشستی در مسجد بیهوده است، مگر اینکه برای سه کار باشد؛ خواندن قرآن، ذکر خدا، پرسش از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هدف و حکمت حضور و جلوس در بیوت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است که بالاتر از هر هدف دیگری در زندگی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لذکر اللّه اکبر</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به فرموده امام علی علیه السلام درمان قطعی تمامی دردهای نفسانی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دواء اعلال النفوس</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دوای بیماری‌های نفوس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325" w:name="pg6473_58248"/>
    </w:p>
    <w:p>
      <w:pPr>
        <w:pStyle w:val="Heading5"/>
        <w:numPr>
          <w:ilvl w:val="4"/>
          <w:numId w:val="1"/>
        </w:numPr>
        <w:rPr/>
      </w:pPr>
      <w:bookmarkStart w:id="326" w:name="__RefHeading___Toc1218871_653776707"/>
      <w:bookmarkStart w:id="327" w:name="_Toc113"/>
      <w:bookmarkEnd w:id="325"/>
      <w:bookmarkEnd w:id="326"/>
      <w:r>
        <w:rPr>
          <w:rtl w:val="true"/>
        </w:rPr>
        <w:t>آثار سیاسی، اجتماعی مسجد</w:t>
      </w:r>
      <w:bookmarkEnd w:id="327"/>
    </w:p>
    <w:p>
      <w:pPr>
        <w:pStyle w:val="BookText"/>
        <w:rPr/>
      </w:pPr>
      <w:r>
        <w:rPr>
          <w:rFonts w:ascii="IRNazanin" w:hAnsi="IRNazanin" w:eastAsia="IRNazanin"/>
          <w:color w:val="111111"/>
          <w:sz w:val="28"/>
          <w:sz w:val="28"/>
          <w:szCs w:val="28"/>
          <w:rtl w:val="true"/>
          <w:lang w:bidi="fa-IR"/>
        </w:rPr>
        <w:t>مسجد به عنوان یک مرکز دینی برای عموم، نقش اساسی در شکل‌گیری اجتماعات مسلمین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به‌طور طبیعی مسجد می‌تواند کارکرد اجتماعی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زنان و مردان و تبادل اخبار و اطلاعات اجتماعی، جویا شدن از احوال هم و احوال مسلمین، تنها بخشی از این ظرفیت بزرگی است که مساجد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مکان‌ها مؤمنان فرصت می‌یابند با جمعی آشنا شوند که از نظر دین و عبودیت با آنان همرنگ هستند و توان ایجاد گروه‌های اجتماعی هماهنگ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می‌توانند از بین اهل مسجد برادران یا خواهران مناسبی، از حیث دینی، برای خود بیابند که طبعا آثار آن در ابعاد اجتماعی بروز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لایرجع صاحب المسجد من احدی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اخ یستفیده فی اللّه</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مسجد به کمتر از یکی از سه چیز از مسجد بر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است که از او در مسیر خدا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مردان با حضور در مساجد، می‌توانند از یک اجتماع سالم دینی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که از امام علی علیه‌السلام نقل شد، تأثیرات رفتاری که روابط دوستانه و برادرانه در مسجد بر جای می‌گذارد، می‌تواند جامعه دینی را از فساد و گناه پاک کرده و مسلمین را به سمت یک جامعه سالم هدایت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کلمه ترده عن ردی او یترک ذنبا خشیه او 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کلماتی می‌شنود که او را از فساد و گناه باز می‌دارد و یا به‌خاطر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حیا و آبرو، گناهی را ترک می‌کند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مسجد همواره در کنار کارکرد اجتماعی، عبادی و معنوی خود، کانون سیاسی در جامعه مذهبی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چه در زمان پیامبر و چه در زمان خلفاء و امام علی علیه السلام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328" w:name="pg6473_58250"/>
    </w:p>
    <w:p>
      <w:pPr>
        <w:pStyle w:val="BookText"/>
        <w:rPr/>
      </w:pPr>
      <w:bookmarkEnd w:id="328"/>
      <w:r>
        <w:rPr>
          <w:rFonts w:ascii="IRNazanin" w:hAnsi="IRNazanin" w:eastAsia="IRNazanin"/>
          <w:color w:val="111111"/>
          <w:sz w:val="28"/>
          <w:sz w:val="28"/>
          <w:szCs w:val="28"/>
          <w:rtl w:val="true"/>
          <w:lang w:bidi="fa-IR"/>
        </w:rPr>
        <w:t>و دیگران قابل پیگیری است و نمونه‌های فراوانی درباره آن می‌توان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نه تنها آثار سیاسی حضور مردان در مسجد بلکه آثار سیاسی حضور زنان در مسجد نیز مشهود است که حضور زنان و مردان و تبادل اخبار و اطلاعات اجتماعی، جویا شدن از احوال هم و احوال مسلمین، تنها بخشی از این ظرفیت بزرگی است که مساجد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در مسجد و دفاع وی از حق ولایت علی علیه السلام،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سخنرانی حضرت زینب علیها السلام در مسجد که از مسلمات تاریخی است</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تربیت سیاسی که در مسجد ارائه می‌شود، به دلیل ماهیت مذهبی آن می‌تواند نسلی را پدید آورد که پشتوانه جامعه دینی باشند و در برابر حوادث سیاسی هوشیاری لازم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حضور زنان</w:t>
      </w:r>
    </w:p>
    <w:p>
      <w:pPr>
        <w:pStyle w:val="BookText"/>
        <w:rPr/>
      </w:pPr>
      <w:r>
        <w:rPr>
          <w:rFonts w:ascii="IRNazanin" w:hAnsi="IRNazanin" w:eastAsia="IRNazanin"/>
          <w:color w:val="111111"/>
          <w:sz w:val="28"/>
          <w:sz w:val="28"/>
          <w:szCs w:val="28"/>
          <w:rtl w:val="true"/>
          <w:lang w:bidi="fa-IR"/>
        </w:rPr>
        <w:t>در کنار مردان در مسجد ضروری می‌باشد، چرا که زنان از حضور در این مکان محروم شوند، در واقع تربیت بطور ناقص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بانوان به دلیل تأثیر عمیق‌تر بر فرزندان و نقش تربیتی خود، در صورت برخورداری از تربیت سیاسی مسجد، بلوغ سیاسی را بطور</w:t>
      </w:r>
    </w:p>
    <w:p>
      <w:pPr>
        <w:pStyle w:val="BookText"/>
        <w:rPr/>
      </w:pPr>
      <w:r>
        <w:rPr>
          <w:rFonts w:ascii="IRNazanin" w:hAnsi="IRNazanin" w:eastAsia="IRNazanin"/>
          <w:color w:val="111111"/>
          <w:sz w:val="28"/>
          <w:sz w:val="28"/>
          <w:szCs w:val="28"/>
          <w:rtl w:val="true"/>
          <w:lang w:bidi="fa-IR"/>
        </w:rPr>
        <w:t>شگفت‌انگیزی افزایش خواهند داد</w:t>
      </w:r>
      <w:r>
        <w:rPr>
          <w:rFonts w:eastAsia="IRNazanin" w:cs="IRNazanin"/>
          <w:color w:val="111111"/>
          <w:sz w:val="28"/>
          <w:szCs w:val="28"/>
          <w:rtl w:val="true"/>
          <w:lang w:bidi="fa-IR"/>
        </w:rPr>
        <w:t>.</w:t>
      </w:r>
    </w:p>
    <w:p>
      <w:pPr>
        <w:pStyle w:val="Heading5"/>
        <w:numPr>
          <w:ilvl w:val="4"/>
          <w:numId w:val="1"/>
        </w:numPr>
        <w:rPr/>
      </w:pPr>
      <w:bookmarkStart w:id="329" w:name="__RefHeading___Toc1218873_653776707"/>
      <w:bookmarkStart w:id="330" w:name="_Toc114"/>
      <w:bookmarkEnd w:id="329"/>
      <w:r>
        <w:rPr>
          <w:rtl w:val="true"/>
        </w:rPr>
        <w:t>پیش‌گیری از جرائم</w:t>
      </w:r>
      <w:bookmarkEnd w:id="330"/>
    </w:p>
    <w:p>
      <w:pPr>
        <w:pStyle w:val="BookText"/>
        <w:rPr/>
      </w:pPr>
      <w:r>
        <w:rPr>
          <w:rFonts w:ascii="IRNazanin" w:hAnsi="IRNazanin" w:eastAsia="IRNazanin"/>
          <w:color w:val="111111"/>
          <w:sz w:val="28"/>
          <w:sz w:val="28"/>
          <w:szCs w:val="28"/>
          <w:rtl w:val="true"/>
          <w:lang w:bidi="fa-IR"/>
        </w:rPr>
        <w:t>امروزه که در تمام جوامع بشری مسئله بازدارندگی از وقوع جرم از اساسی‌ترین مسائل به‌حساب می‌آید، نقش مراکز هدایت دینی بخصوص مساجد بسیار مهم و در خور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که درصدد ارتکاب جرم و جنایت در میان مسجدی‌ها نسبت به غیر آنها چه میزان کمتر است نیازمند تحقیق جداگانه‌ای است، لکن این موضوع به تأیید تجربه رسیده و در بین مردم نیز شایع و مشتهر است که بین اهل مسجد و ارتکاب جرم و جنایت ارتباطی نیست و یا لااقل</w:t>
      </w:r>
    </w:p>
    <w:p>
      <w:pPr>
        <w:pStyle w:val="BookText"/>
        <w:rPr/>
      </w:pPr>
      <w:r>
        <w:rPr>
          <w:rFonts w:ascii="IRNazanin" w:hAnsi="IRNazanin" w:eastAsia="IRNazanin"/>
          <w:color w:val="111111"/>
          <w:sz w:val="28"/>
          <w:sz w:val="28"/>
          <w:szCs w:val="28"/>
          <w:rtl w:val="true"/>
          <w:lang w:bidi="fa-IR"/>
        </w:rPr>
        <w:t>بسیار ضعیف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bookmarkStart w:id="331" w:name="pg6473_58252"/>
    </w:p>
    <w:p>
      <w:pPr>
        <w:pStyle w:val="Heading5"/>
        <w:numPr>
          <w:ilvl w:val="4"/>
          <w:numId w:val="1"/>
        </w:numPr>
        <w:rPr/>
      </w:pPr>
      <w:bookmarkStart w:id="332" w:name="__RefHeading___Toc1218875_653776707"/>
      <w:bookmarkStart w:id="333" w:name="_Toc115"/>
      <w:bookmarkEnd w:id="331"/>
      <w:bookmarkEnd w:id="332"/>
      <w:r>
        <w:rPr>
          <w:rtl w:val="true"/>
        </w:rPr>
        <w:t>مبارزه با ظلم</w:t>
      </w:r>
      <w:bookmarkEnd w:id="333"/>
    </w:p>
    <w:p>
      <w:pPr>
        <w:pStyle w:val="BookText"/>
        <w:rPr/>
      </w:pPr>
      <w:r>
        <w:rPr>
          <w:rFonts w:ascii="IRNazanin" w:hAnsi="IRNazanin" w:eastAsia="IRNazanin"/>
          <w:color w:val="111111"/>
          <w:sz w:val="28"/>
          <w:sz w:val="28"/>
          <w:szCs w:val="28"/>
          <w:rtl w:val="true"/>
          <w:lang w:bidi="fa-IR"/>
        </w:rPr>
        <w:t xml:space="preserve">مشاهده روزانه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با توجه به فلسفه وجودی محراب مساجد، توجه افراد نمازگزار را از دشمن درون به دشمن بیرونی معطوف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شیطان درونی به چشم مشاهده نمی‌شود، لکن شیاطین بیرونی که همانا دشمنان دین اسلام هستند، مظهر شیطانند و اولین گام، مبارزه با شیطان و ظلم ستیزی در نماز جماعت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احساس و درک مشترکی در جمع نمازگزاران به وجود بیاید، همگان نسبت به دشمن بیرونی خویش اظهار تنفر نموده و در یک جبهه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دواء اعلال النفوس</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دوای بیماریهای نفوس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جمعه یا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خطابه‌ای مردم را نسبت به دشمنان دین آگاه کرده و یا در آنها انگیزه‌های نفرت را بیدار می‌کنند و لذا دیده می‌شود غالب تظاهرات و اظهار تنفر، نسبت به دشمنان و توطئه گران بعد از نمازهای جماعت و جمعه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براین باورند که هرگاه افرادی عصبانی باشند و در عین عصبانیت اگر با اسباب و ابزاری که از عوامل تحریک کننده است روبرو شوند عصبانیت آنها شدت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نظریه حضور نمازگزاران متنفر از شیطان و مظاهر شیطانی در کنار محراب عبادت، انگیزه ظلم‌ستیزی را تقویت می‌کند و فرهنگ ظلم‌ستیزی به دست فراموشی سپرده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همواره افراد مسلمان در حال آماده باش روحی و فیزیکی قرار می‌گیرند و از دشمن خود</w:t>
      </w:r>
    </w:p>
    <w:p>
      <w:pPr>
        <w:pStyle w:val="BookText"/>
        <w:rPr/>
      </w:pPr>
      <w:r>
        <w:rPr>
          <w:rFonts w:ascii="IRNazanin" w:hAnsi="IRNazanin" w:eastAsia="IRNazanin"/>
          <w:color w:val="111111"/>
          <w:sz w:val="28"/>
          <w:sz w:val="28"/>
          <w:szCs w:val="28"/>
          <w:rtl w:val="true"/>
          <w:lang w:bidi="fa-IR"/>
        </w:rPr>
        <w:t>غافل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شکل‌گیری و تداوم انقلاب اسلامی ما این تفکر و احساس نقش کلیدی به همراه داشت</w:t>
      </w:r>
      <w:r>
        <w:rPr>
          <w:rFonts w:eastAsia="IRNazanin" w:cs="IRNazanin"/>
          <w:color w:val="111111"/>
          <w:sz w:val="28"/>
          <w:szCs w:val="28"/>
          <w:rtl w:val="true"/>
          <w:lang w:bidi="fa-IR"/>
        </w:rPr>
        <w:t>.</w:t>
      </w:r>
    </w:p>
    <w:p>
      <w:pPr>
        <w:pStyle w:val="Heading5"/>
        <w:numPr>
          <w:ilvl w:val="4"/>
          <w:numId w:val="1"/>
        </w:numPr>
        <w:rPr/>
      </w:pPr>
      <w:bookmarkStart w:id="334" w:name="__RefHeading___Toc1218877_653776707"/>
      <w:bookmarkStart w:id="335" w:name="_Toc116"/>
      <w:bookmarkEnd w:id="334"/>
      <w:r>
        <w:rPr>
          <w:rtl w:val="true"/>
        </w:rPr>
        <w:t>وحدت و تعاون</w:t>
      </w:r>
      <w:bookmarkEnd w:id="335"/>
    </w:p>
    <w:p>
      <w:pPr>
        <w:pStyle w:val="BookText"/>
        <w:rPr/>
      </w:pPr>
      <w:r>
        <w:rPr>
          <w:rFonts w:ascii="IRNazanin" w:hAnsi="IRNazanin" w:eastAsia="IRNazanin"/>
          <w:color w:val="111111"/>
          <w:sz w:val="28"/>
          <w:sz w:val="28"/>
          <w:szCs w:val="28"/>
          <w:rtl w:val="true"/>
          <w:lang w:bidi="fa-IR"/>
        </w:rPr>
        <w:t>از آثار و برکات حضور در مساجد همکاری و تعاون است که از عوامل وحدت آفرین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استحکام بخش جامعه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نماز جماعت بیش از سایر اجتماعات به‌چشم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حقوق دیگران و یاری آنها، رسیدگی به مشکلات برادران دینی در نماز جماعت مطرح شده و به همت مردم کارهای مفید و مهم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اجتماع جمعه و جماعت از مردم خواسته می‌شود که برای رفع خشک سالی در نماز استسقاء حاضر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با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علی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روز به خاطر همنوعان خود روزه گرفته و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اعمال نه تنها مشکلات مؤمنین را از سر راه برمی‌دارد، بلکه از عوامل پیوند اجتماع و مردم نیز هست، افراد نمازگزار با حضور خود در صفوف نماز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عمل می‌پوشانند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بپیوندید و با هم نیکی کنید و به هم مهربانی کنید و برادران خوشرفتاری باشید، چنانکه خدای عزوجل به شما فرموده</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از فرمایشات امام استفاده می‌شود که تعاون و نیکی مهربانی به همراه داشته و موجب جلب سایر مؤمنین به جمع نمازگزاران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جوامع غیرمسلمان عامل اصلی از هم گسیختگی ملت‌ها و دولت‌ها عدم وجود عاطفه و تعاون و دلسوزیست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مکرم اسلام صلی الله علیه و اله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اصبح لا یهتم بامور المسلمین فلیس بمسلم</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صبح کند و اهتمامی به کار مسلمانان نداشته باشد،</w:t>
      </w:r>
    </w:p>
    <w:p>
      <w:pPr>
        <w:pStyle w:val="BookText"/>
        <w:rPr/>
      </w:pPr>
      <w:r>
        <w:rPr>
          <w:rFonts w:ascii="IRNazanin" w:hAnsi="IRNazanin" w:eastAsia="IRNazanin"/>
          <w:color w:val="111111"/>
          <w:sz w:val="28"/>
          <w:sz w:val="28"/>
          <w:szCs w:val="28"/>
          <w:rtl w:val="true"/>
          <w:lang w:bidi="fa-IR"/>
        </w:rPr>
        <w:t>پس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مؤمنین در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حضور به امور برادران خود همت بگمارند تنش روانی در جامعه بسیار کم خواهد شد و چنان‌که می‌دانیم خداوند سبحان دعایی را قرین اجابت کرده که در جمع مسلمین دعا شده باشد که نوعی تعاون به شمار می‌رود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کانون اتحاد و همبستگی و انس و الفت مسلمانان است که مردم هر منطقه و محله را روزی چند نوبت در کنار هم در نمازهای جماعت جمع و با هم مأنوس می‌سازد و مسجد جامع و جمعه هفته‌ای یک بار همه اجتماعات مساجد را یکجا در نماز جمعه گرد می‌آورد و مسجد الحرام و مسجد النبی مسلمانان کشورهای مختلف اسلامی را یک‌جا جمع و متحد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مارسل بوازار اسلام‌شناس سویسی راجع به نقش نیرومند مسجد در فرهنگ، اقتصاد، سیاست و وحدت مسلمانان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عامل نیرومندی در همبستگی و اتحاد مسلمانان جهان است و اهمیت اجتماعی و فرهنگی آن را از این بابت نمی‌توان نادیده گرفت، مخصوصا در روزگار معاصر که مسلمانان شور و حرارت صدر اسلام را دگربار از خود نشان می‌دهند، مساجد به صورت مراکز تربیت روحانی و پایگاه جنبش امت مسلمان نسبت به ستمگران و سلطه جویان درآمده است وبه‌تدریج‌مساجدموقعیت‌سال‌های‌نخستین‌ظهوراسلام‌رابه‌دست‌آورده‌اند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انجام اعمال عبادی نماز جماعت به صورت یک دست و منظم، بیانگر این حقیقت است که اگر افراد مسلمان اراده بکنند می‌توانند در تمام امور زندگی نظم و انضباط داشته و با بهره گرفتن از قابلیت‌های نهان و آشکار خود، حلال مشکلات خود و دیگران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هم اکنون که جماعت مؤمن نمازگزار در مساجد اراده کرده و به صورت اختیاری همه با هم، در کنار هم برای احیاء شعائر اسلامی قدم پیش گذاشته و مصمم به انجام آن هستند، به همان نسبت می‌توانند در سایر امور دینی پیش گام بوده و با بهره‌گیری از نیروی ایمان و استعدادهای موجود، قله‌های کمال را تسخیر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این رفتارها به صورت مدام و مستمر صورت بگیرد از خلاقیت‌ها و صفات خداپسندانه افراد صالح بهره برده و متأثر شده، در نتیجه به اصلاح و خودسازی پرداخته و این شکوفایی را به جامعه نیز سرایت خواهند داد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336" w:name="pg6473_58259"/>
    </w:p>
    <w:p>
      <w:pPr>
        <w:pStyle w:val="Heading5"/>
        <w:numPr>
          <w:ilvl w:val="4"/>
          <w:numId w:val="1"/>
        </w:numPr>
        <w:rPr/>
      </w:pPr>
      <w:bookmarkStart w:id="337" w:name="__RefHeading___Toc1218879_653776707"/>
      <w:bookmarkStart w:id="338" w:name="_Toc117"/>
      <w:bookmarkEnd w:id="336"/>
      <w:bookmarkEnd w:id="337"/>
      <w:r>
        <w:rPr>
          <w:rtl w:val="true"/>
        </w:rPr>
        <w:t xml:space="preserve">تعهد برابر سایر انسان‌ها </w:t>
      </w:r>
      <w:r>
        <w:rPr>
          <w:rtl w:val="true"/>
        </w:rPr>
        <w:t>(</w:t>
      </w:r>
      <w:r>
        <w:rPr>
          <w:rtl w:val="true"/>
        </w:rPr>
        <w:t>رعایت حقوق بشر</w:t>
      </w:r>
      <w:r>
        <w:rPr>
          <w:rtl w:val="true"/>
        </w:rPr>
        <w:t>)</w:t>
      </w:r>
      <w:bookmarkEnd w:id="338"/>
    </w:p>
    <w:p>
      <w:pPr>
        <w:pStyle w:val="BookText"/>
        <w:rPr/>
      </w:pPr>
      <w:r>
        <w:rPr>
          <w:rFonts w:ascii="IRNazanin" w:hAnsi="IRNazanin" w:eastAsia="IRNazanin"/>
          <w:color w:val="111111"/>
          <w:sz w:val="28"/>
          <w:sz w:val="28"/>
          <w:szCs w:val="28"/>
          <w:rtl w:val="true"/>
          <w:lang w:bidi="fa-IR"/>
        </w:rPr>
        <w:t>در میان ادیان و مکاتب، اسلام بیشترین توجه را برای مراعات و حقوق انسان‌ها نموده است و به عنوان حق الناس در جایگاه عدالت اجتماعی آن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به هنگام برپایی نماز جماعت مؤمنین ملزم به مراعات آداب و احکامی هستند که از آثار و نتایج ذکر اللّه در بیت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ینیر البصائر و یونس الضمائر</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روشنی بینش‌ها و مونس باطن‌هاست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نمازگزاران ملزم به رعایت شرایطی هستند، از جمله غصبی نبودن مکان نماز، به این معنا که هرگاه مؤمن سجاده خود را قبل از سایرین در مسجد گسترده باشد دیگران حق ندارند آن را برداشته و خود در آن محل به نماز باستند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تعهد در وجود جمع نمازگزار ملکه شده و در سایر امور آنها نیز سرایت داده می‌شود و ناخودآگاه تبدیل به یک رفتار اجتماعی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جماعت در مسجد نیز خود تمرینی است برای سایر تعهدات ملی و مذهبی، به برکت این اخلاق پسندیده محیط کاری و زندگی از یک امنیت و آرامش مطلوب برخوردار می‌شود و از سوی دیگر به تنش‌زدایی کمک چشم‌گیری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مسئولیت قطعا انسان را به تعهد وادار می‌کند و سبب حل بسیاری از مشکلات اجتماعی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محیط کاری پاسخ به موقع به نیاز ارباب رجوع، احساس عاطفی و صمیمی آنها را به دنبال خواهد داشت، که هرگاه این نوع برخورد در همه محیط‌های کاری و زندگی اجرا شود، جامعه از یک امنیت نسبی برخوردار خواهد شد و اعتماد همگان را جلب خواهد کرد و مشارکت و همکاری را نیز به دنبال خواهد داشت</w:t>
      </w:r>
      <w:r>
        <w:rPr>
          <w:rFonts w:eastAsia="IRNazanin" w:cs="IRNazanin"/>
          <w:color w:val="111111"/>
          <w:sz w:val="28"/>
          <w:szCs w:val="28"/>
          <w:rtl w:val="true"/>
          <w:lang w:bidi="fa-IR"/>
        </w:rPr>
        <w:t>.</w:t>
      </w:r>
    </w:p>
    <w:p>
      <w:pPr>
        <w:pStyle w:val="Heading5"/>
        <w:numPr>
          <w:ilvl w:val="4"/>
          <w:numId w:val="1"/>
        </w:numPr>
        <w:rPr/>
      </w:pPr>
      <w:bookmarkStart w:id="339" w:name="__RefHeading___Toc1218881_653776707"/>
      <w:bookmarkStart w:id="340" w:name="_Toc118"/>
      <w:bookmarkEnd w:id="339"/>
      <w:r>
        <w:rPr>
          <w:rtl w:val="true"/>
        </w:rPr>
        <w:t>هم دردی و هم دلی</w:t>
      </w:r>
      <w:bookmarkEnd w:id="340"/>
    </w:p>
    <w:p>
      <w:pPr>
        <w:pStyle w:val="BookText"/>
        <w:rPr/>
      </w:pPr>
      <w:r>
        <w:rPr>
          <w:rFonts w:ascii="IRNazanin" w:hAnsi="IRNazanin" w:eastAsia="IRNazanin"/>
          <w:color w:val="111111"/>
          <w:sz w:val="28"/>
          <w:sz w:val="28"/>
          <w:szCs w:val="28"/>
          <w:rtl w:val="true"/>
          <w:lang w:bidi="fa-IR"/>
        </w:rPr>
        <w:t>با تجدید حضور در مساجد برای نماز جماعت، عزاداری یا سایر امور، پیوند عاطفی و معنوی نیز تجدید و تقویت می‌گردد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حضور فیزیکی و معنوی در مسجد که عامل گسترش مشترکات معنوی می‌باشد، جمع نمازگزار را به هم‌سویی و هم‌فکری فرا می‌خواند و این احساس و درک را در آنها تقویت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آدم اعضای یکدیگرند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از درد و رنج هموطنان خود غافل شوند و این احساس بیش از پیش از قوه به فعل تبدیل شده و افراد مؤمن را به یاری دردمندان برمی‌انگیزد و با این انگیزش حضور فیزیکی و یاری مادی و معنوی رنج دیدگان، باعث تسکین آلام آنها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جبهه عمل نیز این رفتار به سایر مؤمنین انتقال داده می‌شود و عزم همگان برای رفع گرفتاری‌ها و احیاء آرامش روانی در جامعه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هم‌دردی و هم‌دلی با مؤمنین در مکتب انسان ساز اسلام سرآغاز خردمندی است، بعد از ایمان به خدا، و در منابع روایی بدان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می‌دانیم شاد کردن دل مؤمن عبادتی بزرگ بشمار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 الرجل فی وجه أخیه حسنه و صرف القذی عنه حسنه و ما عبداللّه بشی‌ء أحب الی اللّه من ادخال السرور علی المؤمن</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امام حسین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عندی قول النبی أفضل الأعمال بعد الصلاة ادخال السرور المؤمن بما لا اثم فیه</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علل شاد کردن قلب مؤمن که در روایات به آن توجه شده است این است که فرد مسلمان با انگیزه شاد کردن دل مسلمانی، بار سنگین درد و رنج را از دوش برادر خود برگرفته و خود را با او شریک بداند و عامل امیدواری برای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شکوه و عظمت هم‌دردی در نمازهای جماعت مساجد بیش از سایر اجتماعات است و به علت حضور مستمر مردم در مساجد، پایه‌های بهداشت روانی در جامعه متزلزل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نخواهد شد و جامعه از ابتلا به بیماری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روانشناسان در اثر ممارست فکری و عمل مردم در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نماز جماعت به درونی شدن این افکار و رفتار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زندگی ایده آل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را برای نسل امروز و آینده تدارک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هم‌دردی و هم‌فکری زمانی پدیدار می‌گردد که برادری از درد و رنج برادرش مطلع شود و آن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در اجتماع جماعت نمازگزار در مسجد به راحتی قابل رؤیت و لمس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مؤمنان در کنار هم قرار گرفته ضمن عبادت از حال یکدیگر نیز باخبر می‌شوند و با هم تشریک مساعی می‌نمایند و در صورت عدم حضور، کسی از نمازگزاران، سراغ او را گرفته و چه بسا در پی او به تکلف نیز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هم‌دردی با سایر بندگان را امری ضروری تلقی می‌کند و آن را عامل ثبات و آرامش جامعه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سپاه معاویه به یکی از شهرهای بلاد اسلامی حمله می‌کردند و خلخال از پای زن یهودی درآوردند، مولای متقیان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مسلمانی از این غصه بمیرد جای سرزنش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ان الرجل منهم کان یدخل علی المراه المسلمه و الاخری المعاهده فینتزع حجلها و قلبها و قلائدها و رعائها، ما تمتنع منه الا بالاسترجاع و الاسترحام، ثم انصرفوا وافرین، ما نال رجلاً منهم کلم و لا اریق له دم، فلو ان امراء مسلما مات من بعد هذا اسفا ما کان به ملوما، بل کان به جدیرا</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 موردی دیگر امام علیه السلام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چون یک تنند و اگر یکی را دردی رسد، در دیگر پاره‌های تن دریافت می‌شود، و روحشان از یک روح است و براستی روح مؤمن به روح خدا پیوسته‌تر است از پیوستن پرتو آفتاب بدان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341" w:name="pg6473_58265"/>
    </w:p>
    <w:p>
      <w:pPr>
        <w:pStyle w:val="BookText"/>
        <w:rPr/>
      </w:pPr>
      <w:bookmarkEnd w:id="341"/>
      <w:r>
        <w:rPr>
          <w:rFonts w:ascii="IRNazanin" w:hAnsi="IRNazanin" w:eastAsia="IRNazanin"/>
          <w:color w:val="111111"/>
          <w:sz w:val="28"/>
          <w:sz w:val="28"/>
          <w:szCs w:val="28"/>
          <w:rtl w:val="true"/>
          <w:lang w:bidi="fa-IR"/>
        </w:rPr>
        <w:t>با توجه به توصیه‌های امام بر همه مؤمنان لازم است که در هر حال از احوال یکدیگر باخبر بشوند و تا عضوی از اعضاء پیکر اسلامی آرام نگیرد آنها نیز آرامش نداشته باشند</w:t>
      </w:r>
      <w:r>
        <w:rPr>
          <w:rFonts w:eastAsia="IRNazanin" w:cs="IRNazanin"/>
          <w:color w:val="111111"/>
          <w:sz w:val="28"/>
          <w:szCs w:val="28"/>
          <w:rtl w:val="true"/>
          <w:lang w:bidi="fa-IR"/>
        </w:rPr>
        <w:t>.</w:t>
      </w:r>
    </w:p>
    <w:p>
      <w:pPr>
        <w:pStyle w:val="Heading5"/>
        <w:numPr>
          <w:ilvl w:val="4"/>
          <w:numId w:val="1"/>
        </w:numPr>
        <w:rPr/>
      </w:pPr>
      <w:bookmarkStart w:id="342" w:name="__RefHeading___Toc1218883_653776707"/>
      <w:bookmarkStart w:id="343" w:name="_Toc119"/>
      <w:bookmarkEnd w:id="342"/>
      <w:r>
        <w:rPr>
          <w:rtl w:val="true"/>
        </w:rPr>
        <w:t>دوستی‌های سالم</w:t>
      </w:r>
      <w:bookmarkEnd w:id="343"/>
    </w:p>
    <w:p>
      <w:pPr>
        <w:pStyle w:val="BookText"/>
        <w:rPr/>
      </w:pPr>
      <w:r>
        <w:rPr>
          <w:rFonts w:ascii="IRNazanin" w:hAnsi="IRNazanin" w:eastAsia="IRNazanin"/>
          <w:color w:val="111111"/>
          <w:sz w:val="28"/>
          <w:sz w:val="28"/>
          <w:szCs w:val="28"/>
          <w:rtl w:val="true"/>
          <w:lang w:bidi="fa-IR"/>
        </w:rPr>
        <w:t>قرآن کریم می‌فرماید یکی از عوامل دخول به جهنم انسان‌ها که سبب پشیمانی آنها در آخرت می‌گردد، داشتن دوستان ناسالم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قرآن کریم ناله دوزخیان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ای کاش با فلان شخص دوستی نمی‌کردم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یَعَضُّ الظَّالِمُ عَلَی یَدَیْهِ یَقُولُ یَا لَیْتَنِی اتَّخَذْتُ مَعَ الرَّسُولِ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أَضَلَّنِی عَنْ الذِّکْرِ بَعْدَ إِذْ جَاءَنِی وَکَانَ الشَّیْطَانُ لِلْإِنسَانِ خَذُولاً</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روزی که ظالم دست خویش را از شدت حسرت به دندان می‌گزد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با رسول حق راه دوستی و اطاعت پیش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کاش فلان را دوست خود انتخاب نکرده بودم او مرا از یاد حق گمراه ساخت، بعد از آنکه آگاهی به سراغ من آمده بود</w:t>
      </w:r>
    </w:p>
    <w:p>
      <w:pPr>
        <w:pStyle w:val="BookText"/>
        <w:rPr/>
      </w:pPr>
      <w:r>
        <w:rPr>
          <w:rFonts w:ascii="IRNazanin" w:hAnsi="IRNazanin" w:eastAsia="IRNazanin"/>
          <w:color w:val="111111"/>
          <w:sz w:val="28"/>
          <w:sz w:val="28"/>
          <w:szCs w:val="28"/>
          <w:rtl w:val="true"/>
          <w:lang w:bidi="fa-IR"/>
        </w:rPr>
        <w:t>و شیطان همیشه مخذول کننده انسان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انسان موجود اجتماعی است در روابط اجتماعی ناگزیر از انتخاب دوست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یکی از ارکان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معاشرت‌ها و دوستی‌های صحیح و سالم در مکان‌های نماز جمعه و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غالبا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اثر آشنایی و دیدارهای روزانه به شکل احسن انتخب دوست میسر می‌باشد و حتی ادامه دوستی این گونه افراد می‌تواند در روز قیامت هم به صورت شفاعت چهره بنمایاند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می‌توانند در چارچوب اذن الهی درباره افراد خاصی که روابط معنوی آنان با خدا برقرار بوده و پیوند روحی آنها با شفیعان الهی نگسسته باشد، درخواست آمرزش گناه و طلب مغفرت الهی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شفاعت مخصوص افرادی است که خداپسندانه وارد صحنه قیامت گردند و از گناهانی که سلب شایستگی شفاعت را می‌کنند بر حذر باشند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علامه طباطبائی قدس سره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دوستی‌ها بر سر حق است و گاهی بر سر باطل و همین قسم دوستی است که منشا فسادهایی از قبیل جزافه‌گویی و زورگویی‌ها در بین انسان‌هاست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تبدیل شدن این‌گونه دوستی‌ها به عداوت در آن روز طبیعی است، چرا که هر کدام از آنها دیگری را عامل بدبختی و بیچارگی خود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این راه را به من نشان دادی و مرا به سوی آن دعوت کردی، تو بودی که دنیا را در نظر من زینت دادی و مرا به آن تشویق نمودی، آری تو بودی که مرا غرق غفلت و غرور ساختی و از سرنوشتم بیخبر کردی، هر یک از آنها به دیگری این‌گونه مطالب را می‌گوید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دوستی‌هایی که در مسجد آغاز می‌شود براساس تولی و تبری است و از جرم و جنایت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درنمی‌آورد، دوستانی که با معیارهای دینی برگزیده شده‌اند همواره موجب زینت و سرافرازی انسان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بارز این گونه دوستی‌ها را در دفاع مقدس به وضوح مشاهده کرده‌ایم و نکته مقابل این نوع دوستی، دوستی افراد غیر صالح و غیر متقی است که غالبا به هنگام گرفتاری نه تنها از دوست خود حمایت نمی‌کنند، بلکه او را لو می‌دهند و یا تنها رها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روایی آمده است که انسان با هر چیزی که مونس شده و آن را دوست داشته باشد روز قیامت با همان محشور می‌شود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bookmarkStart w:id="344" w:name="pg6473_58269"/>
    </w:p>
    <w:p>
      <w:pPr>
        <w:pStyle w:val="Heading5"/>
        <w:numPr>
          <w:ilvl w:val="4"/>
          <w:numId w:val="1"/>
        </w:numPr>
        <w:rPr/>
      </w:pPr>
      <w:bookmarkStart w:id="345" w:name="__RefHeading___Toc1218885_653776707"/>
      <w:bookmarkStart w:id="346" w:name="_Toc120"/>
      <w:bookmarkEnd w:id="344"/>
      <w:bookmarkEnd w:id="345"/>
      <w:r>
        <w:rPr>
          <w:rtl w:val="true"/>
        </w:rPr>
        <w:t>کسب و تجارت</w:t>
      </w:r>
      <w:bookmarkEnd w:id="346"/>
    </w:p>
    <w:p>
      <w:pPr>
        <w:pStyle w:val="BookText"/>
        <w:rPr/>
      </w:pPr>
      <w:r>
        <w:rPr>
          <w:rFonts w:ascii="IRNazanin" w:hAnsi="IRNazanin" w:eastAsia="IRNazanin"/>
          <w:color w:val="111111"/>
          <w:sz w:val="28"/>
          <w:sz w:val="28"/>
          <w:szCs w:val="28"/>
          <w:rtl w:val="true"/>
          <w:lang w:bidi="fa-IR"/>
        </w:rPr>
        <w:t>بعضی از مساجد جمعه و جامع در کنار بازار و یا به بازار راه دارد و بازارهای اسلامی که همچون مسجد طاق وار ساخته شده جزء مجموعه‌های مسجد جامع است و برای ورود به آنها از حیاط مسجد می‌گذرند باشد که بازاریان با یاد خدا وارد بازار و کسب و کار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معماران و مهندسان شهرسازی که در بناهای اسلامی کاوش می‌کنند بازار اسلامی به منزله ستون فقرات یک شهر است و این همان تعبیری است که خداوند در قرآن برای مال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جعل اللّه لکم قیاما</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که خداوند مایه قوام شما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قرآن از پیوند میان مسجد و بازار اینست که مردانی تربیت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لاتلهیهم تجاره و لابیع عن ذکر اللّه و اقام الصلوة</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تچارت و داد و ستدی آنان را از یاد خدا و اقامه نماز باز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شهرهای اسلامی از جمله مهمترین بناهای شهر مساجد، خصوصا مساجد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پیوند میان بازار و مسجد این بود که قوانین اقتصاد اسلامی اغلب خود به خود به اجرا در می‌آمد و بازاریان روزی چند نوبت در مساجد از نیروی ایمان و تقوی شارژ می‌شدند و چون به سر کار باز می‌گشتند، کمتر دروغ می‌گفتند و کمتر به احتکار و کم فروشی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 معاملات با اعتماد فراوان در بازارهای اسلامی صورت می‌گرفت و مسلمانان کار و تجارت‌شان را چیزی جدای از عبادت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روژه گارودی فیلسوف مسلمان فرانسوی در کتاب خود مسجد آئینه اسلام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عظمت اسلام تمام زندگی شهر در مسجد جریان داشت، در آنجاست که قراردادهای تجاری بسته می‌شود، زیرا اسلام تمایزی میان مقدس و نامقدس نمی‌شناسد، اجرای شریعت بیش از هر چیز به این معنی بوده است که انسان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شبانه روز در محضر خداوند بسر می‌برد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347" w:name="pg6473_58271"/>
    </w:p>
    <w:p>
      <w:pPr>
        <w:pStyle w:val="BookText"/>
        <w:rPr/>
      </w:pPr>
      <w:bookmarkEnd w:id="347"/>
      <w:r>
        <w:rPr>
          <w:rFonts w:ascii="IRNazanin" w:hAnsi="IRNazanin" w:eastAsia="IRNazanin"/>
          <w:color w:val="111111"/>
          <w:sz w:val="28"/>
          <w:sz w:val="28"/>
          <w:szCs w:val="28"/>
          <w:rtl w:val="true"/>
          <w:lang w:bidi="fa-IR"/>
        </w:rPr>
        <w:t>و هر عملی در زیر نگاه او انجام می‌شود، بنابراین هر عملی که توأم با تقوی باشد یک بعد قدسی دارد و نماز درنگی است در سلسله لحظات گوناگون، درنگی که به سایر لحظات معنی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از بقیه اعمال جدا نیست</w:t>
      </w:r>
      <w:r>
        <w:rPr>
          <w:rFonts w:eastAsia="IRNazanin" w:cs="IRNazanin"/>
          <w:color w:val="111111"/>
          <w:sz w:val="28"/>
          <w:szCs w:val="28"/>
          <w:rtl w:val="true"/>
          <w:lang w:bidi="fa-IR"/>
        </w:rPr>
        <w:t>».</w:t>
      </w:r>
      <w:r>
        <w:rPr>
          <w:rStyle w:val="FootnoteAnchor"/>
          <w:rtl w:val="true"/>
        </w:rPr>
        <w:footnoteReference w:id="269"/>
      </w:r>
    </w:p>
    <w:p>
      <w:pPr>
        <w:pStyle w:val="Heading5"/>
        <w:numPr>
          <w:ilvl w:val="4"/>
          <w:numId w:val="1"/>
        </w:numPr>
        <w:rPr/>
      </w:pPr>
      <w:bookmarkStart w:id="348" w:name="__RefHeading___Toc1218887_653776707"/>
      <w:bookmarkStart w:id="349" w:name="_Toc121"/>
      <w:bookmarkEnd w:id="348"/>
      <w:r>
        <w:rPr>
          <w:rtl w:val="true"/>
        </w:rPr>
        <w:t>حفظ حدود و ثغور بلاد اسلامی</w:t>
      </w:r>
      <w:bookmarkEnd w:id="349"/>
    </w:p>
    <w:p>
      <w:pPr>
        <w:pStyle w:val="BookText"/>
        <w:rPr/>
      </w:pPr>
      <w:r>
        <w:rPr>
          <w:rFonts w:ascii="IRNazanin" w:hAnsi="IRNazanin" w:eastAsia="IRNazanin"/>
          <w:color w:val="111111"/>
          <w:sz w:val="28"/>
          <w:sz w:val="28"/>
          <w:szCs w:val="28"/>
          <w:rtl w:val="true"/>
          <w:lang w:bidi="fa-IR"/>
        </w:rPr>
        <w:t>بر کسی نقش مساجد در دفاع از مرزهای بلاد اسلامی در طول تاریخ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هم در این زمان که دوره هشت ساله دفاع مقدس را تجربه کرده‌ایم، درک نقش مساجد در اداره امور جبهه و جنگ کار سختی نیست و اگر بگوییم این مساجد بود که در طول دفاع مقدس جبهه‌ها را تدارک و اداره می‌کرد، سخن حقی 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صدر اسلام و دوره‌های بعد از آن اهل مسجد بودند که برای مرابطه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 ارتباط میان مرزها و مرکز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مراقبت از حرکات دشمن و تهاجم رزمی و فرهنگی به مرزهای سرزمین‌های اسلامی کوچ می‌کردند و با نذر، وقف و وصیت، رباط‌هایی به شکل مسجد می‌ساختند، این رباط‌ها، در واقع مسجدی بود که مناره‌های کوتاه و بلند آن به صورت برج دیده‌بانی تبدیل و طاق‌های آن به صورت اطاق‌ها و استراحتگاه بسیجیان و مسافران و شبستان آن</w:t>
      </w:r>
    </w:p>
    <w:p>
      <w:pPr>
        <w:pStyle w:val="BookText"/>
        <w:rPr/>
      </w:pPr>
      <w:r>
        <w:rPr>
          <w:rFonts w:ascii="IRNazanin" w:hAnsi="IRNazanin" w:eastAsia="IRNazanin"/>
          <w:color w:val="111111"/>
          <w:sz w:val="28"/>
          <w:sz w:val="28"/>
          <w:szCs w:val="28"/>
          <w:rtl w:val="true"/>
          <w:lang w:bidi="fa-IR"/>
        </w:rPr>
        <w:t>به هنگام نماز محل اقامه نماز جماعت و بعد از نماز محل درس و بحث طلاب بسیجی درمی‌آمد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طلاب علوم دینی و اساتید حوزه با نذر و غیره به آن مراکز می‌رفتند و ضمن آموزش‌های رزمی از اساتید مرابطون دوره‌های دروس علوم دینی و لغت و عرفان را فرا می‌گرفتند تا خود را هم در برابر تهاجم رزمی و هم تهاجم فرهنگی دشمن آماده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پایگاه‌ها نقش مهمی در مرزهای کشورهای اسلامی بخصوص مغرب و طرابلس و اسپانیا و تونس ایفا کرده و همواره پاسخ‌گو و مدافع در بابر حملات رزمی و فرهنگی دشمنان اسلام بوده است تا جایی که بعضی از آنان انقلاب نموده و دولت‌هایی به نام دولت مرابطین تأسیس کرده‌اند</w:t>
      </w:r>
      <w:r>
        <w:rPr>
          <w:rFonts w:eastAsia="IRNazanin" w:cs="IRNazanin"/>
          <w:color w:val="111111"/>
          <w:sz w:val="28"/>
          <w:szCs w:val="28"/>
          <w:rtl w:val="true"/>
          <w:lang w:bidi="fa-IR"/>
        </w:rPr>
        <w:t>.</w:t>
      </w:r>
      <w:r>
        <w:rPr>
          <w:rStyle w:val="FootnoteAnchor"/>
          <w:rtl w:val="true"/>
        </w:rPr>
        <w:footnoteReference w:id="27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bookmarkStart w:id="350" w:name="pg6473_58272"/>
    </w:p>
    <w:p>
      <w:pPr>
        <w:pStyle w:val="Heading5"/>
        <w:numPr>
          <w:ilvl w:val="4"/>
          <w:numId w:val="1"/>
        </w:numPr>
        <w:rPr/>
      </w:pPr>
      <w:bookmarkStart w:id="351" w:name="__RefHeading___Toc1218889_653776707"/>
      <w:bookmarkStart w:id="352" w:name="_Toc122"/>
      <w:bookmarkEnd w:id="350"/>
      <w:bookmarkEnd w:id="351"/>
      <w:r>
        <w:rPr>
          <w:rtl w:val="true"/>
        </w:rPr>
        <w:t>آثار تربیتی</w:t>
      </w:r>
      <w:bookmarkEnd w:id="352"/>
    </w:p>
    <w:p>
      <w:pPr>
        <w:pStyle w:val="BookText"/>
        <w:rPr/>
      </w:pPr>
      <w:r>
        <w:rPr>
          <w:rFonts w:ascii="IRNazanin" w:hAnsi="IRNazanin" w:eastAsia="IRNazanin"/>
          <w:color w:val="111111"/>
          <w:sz w:val="28"/>
          <w:sz w:val="28"/>
          <w:szCs w:val="28"/>
          <w:rtl w:val="true"/>
          <w:lang w:bidi="fa-IR"/>
        </w:rPr>
        <w:t>همانطور که می‌دانیم تربیت، ارکان حیات اجتماعی انسان است، و لذا توجه به ابعاد مختلف تربیتی، توجه به شخصیت والای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تربیتی، محیط زیست یکی از عوامل تأثیرگذار بوده و می‌تواند کفه ترازوی تربیت را به نفع خود سنگین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مساجد و مکان‌های برگزاری نماز جماعت به عنوان یکی از محورهای تربیتی قابل توجه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تربیتی مهم این است که جمع نمازگزاران در مسجد، طبق یک تربیت اسلامی که ریشه آن در خانواده‌ها بنا نهاده شده احترام به امام جماعت، افراد مسن و سایر افراد مؤمن را</w:t>
      </w:r>
    </w:p>
    <w:p>
      <w:pPr>
        <w:pStyle w:val="BookText"/>
        <w:rPr/>
      </w:pPr>
      <w:r>
        <w:rPr>
          <w:rFonts w:ascii="IRNazanin" w:hAnsi="IRNazanin" w:eastAsia="IRNazanin"/>
          <w:color w:val="111111"/>
          <w:sz w:val="28"/>
          <w:sz w:val="28"/>
          <w:szCs w:val="28"/>
          <w:rtl w:val="true"/>
          <w:lang w:bidi="fa-IR"/>
        </w:rPr>
        <w:t>به فراخور حال و موقعیت معنوی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تربیتی غالبا با روان سر و کار دارند تا با جسم و آنچه از تربیت در رابطه با جسم بکار گرفته می‌شود اکتسابی است از این رو حضور در جمع تربیت شده می‌تواند راه سهل و آسان کسب آداب و اخلاق مقبول جامعه اسلامی را در اختیار جمع نمازگزار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تربیتی نیز به این مطلب اذعان دارند که اجرای مناسک دینی به منزله یادآوری و بازخوانی عقاید دینی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تقید و التزام به قواعد و قوانین اخلاقی، نوعی در قید شدن است و انسان‌های خویشتن دار بهتر می‌توانند این قید را بر خویشتن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دین نوعی تمرین برای خویشتن داری و تحمل قیود است و می‌تواند مقاومت در برابر جاذبه‌های نفسانی را افزایش دهد و موانع زیست اخلاقی را کم کند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از دیگر نکات تربیتی حضور در مسجد می‌توان به وقت‌شناسی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 منظم و مستمر در مسجد برای نماز جماعت نوعی نظم در زندگی و سایر امور دینی آنها به‌وجود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مسجد مکان مقدسی است برای عروج به درجات عالی انسانی و رشته‌ای است برای پیوند دل‌ها و تفکرها در جهت استحکام اتحاد و همبستگی و منبعی است برای تقسیم مهربانی‌ها و صفا و صمیمیت‌ها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353" w:name="pg6473_58274"/>
    </w:p>
    <w:p>
      <w:pPr>
        <w:pStyle w:val="Heading5"/>
        <w:numPr>
          <w:ilvl w:val="4"/>
          <w:numId w:val="1"/>
        </w:numPr>
        <w:rPr/>
      </w:pPr>
      <w:bookmarkStart w:id="354" w:name="__RefHeading___Toc1218891_653776707"/>
      <w:bookmarkStart w:id="355" w:name="_Toc123"/>
      <w:bookmarkEnd w:id="353"/>
      <w:bookmarkEnd w:id="354"/>
      <w:r>
        <w:rPr>
          <w:rtl w:val="true"/>
        </w:rPr>
        <w:t>ایثار و انفاق</w:t>
      </w:r>
      <w:bookmarkEnd w:id="355"/>
    </w:p>
    <w:p>
      <w:pPr>
        <w:pStyle w:val="BookText"/>
        <w:rPr/>
      </w:pPr>
      <w:r>
        <w:rPr>
          <w:rFonts w:ascii="IRNazanin" w:hAnsi="IRNazanin" w:eastAsia="IRNazanin"/>
          <w:color w:val="111111"/>
          <w:sz w:val="28"/>
          <w:sz w:val="28"/>
          <w:szCs w:val="28"/>
          <w:rtl w:val="true"/>
          <w:lang w:bidi="fa-IR"/>
        </w:rPr>
        <w:t>از دیگر آثار و برکات حضور در مسجد تقویت و اشاعه فرهنگ ایثار و انفاق است، که گاهی در حد اعلا و ممتاز در بین اهل مسجد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نمازگزارانی که در مسجد در حال نماز از خدای مهربان هدایت و نعمت را مسئلت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این درخواست خود نیز گامی در جهت نعمت بودن برای سایر برادران خود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نیاز بعد از نماز و به دنبال آن اقدام عمل افراد، از شاخصه‌ها فرهنگ جمع نمازگزار مسجدی است، زمانی 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همگان هدایت را برای همنوعان خود می‌خواهند، در واقع با دعای خود به دیگران احسان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نماز و انفاق قرین 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صبروا ابتغاء وجه ربهم و أقاموا الصلاه و أنفقوا مما رزقناهم</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طلب رضای خدا راه صبر پیش می‌گیرند و نماز بپا می‌دارند و از آنچه نصیب‌شان کردیم پنهان و آشکار انفاق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یقیمون الصلاة و مما رزقناهم ینفقون، اولئک هم المؤمنون حقا لهم درجات عند ربهم و مغفره و رزق کریم</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را با حضور قلب بپا می‌دارند و از آن‌چه روزی آنها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جاه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راستی و حقیقت اهل ایمانند و نزد خدا مراتب بلند و آمرزش و روزی نیکو مخصوص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طبیعی اطلاع‌رسانی در مورد نیاز و مشکلات مردم محروم در حالت عادی به سادگی امکان‌پذیر نیست و در صورت اقدام به اطلاع رسانی تنها بخش کوچکی از جامعه مطلع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حضور در جماعت مساجد این کار را سهل و ساده و به صورت مطلوب امکان‌پذیر می‌نماید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bookmarkStart w:id="356" w:name="pg6473_58277"/>
    </w:p>
    <w:p>
      <w:pPr>
        <w:pStyle w:val="Heading5"/>
        <w:numPr>
          <w:ilvl w:val="4"/>
          <w:numId w:val="1"/>
        </w:numPr>
        <w:rPr/>
      </w:pPr>
      <w:bookmarkStart w:id="357" w:name="__RefHeading___Toc1218893_653776707"/>
      <w:bookmarkStart w:id="358" w:name="_Toc124"/>
      <w:bookmarkEnd w:id="356"/>
      <w:bookmarkEnd w:id="357"/>
      <w:r>
        <w:rPr>
          <w:rtl w:val="true"/>
        </w:rPr>
        <w:t>آثار روحی و اخلاقی</w:t>
      </w:r>
      <w:bookmarkEnd w:id="358"/>
    </w:p>
    <w:p>
      <w:pPr>
        <w:pStyle w:val="BookText"/>
        <w:rPr/>
      </w:pPr>
      <w:r>
        <w:rPr>
          <w:rFonts w:ascii="IRNazanin" w:hAnsi="IRNazanin" w:eastAsia="IRNazanin"/>
          <w:color w:val="111111"/>
          <w:sz w:val="28"/>
          <w:sz w:val="28"/>
          <w:szCs w:val="28"/>
          <w:rtl w:val="true"/>
          <w:lang w:bidi="fa-IR"/>
        </w:rPr>
        <w:t>فضای مسجد، الهی و نورانی است، ذکر، دعا، صلوات، عزاداری‌ها و تلاوت آیات کریمه قرآن زمینه بسیار مناسبی را برای پرورش فضائل روحی و اخلاقی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پرتو رحمتی است که از ناحیه پروردگار شامل اهل مسجد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پیامبر اکرم صلی الله علیه و اله نیز در حدیثی به آن اشاره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جلس قوم فی مسجد من مساجد اللّه تعالی یتلون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یتدارسونه بینهم الا تنزلت علیهم سکینه و غشیتهم الرحمه و ذکرهم اللّه فیمن عنده</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مسجدی از مساجد خداوند متعال برای تلاوت و آموختن قرآن ننشینند؛ مگر آن که آرامش برایشان نازل و رحمت الهی شامل حال آنها شود و خداوند از آنها در میان کسانی که نزد او هستند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آن حضرت می‌خوانیم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المساجد بیته ضمن اللّه له بالروح و الراحه و الجواز علی الصراط</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مسجدها خانه‌اش باشد، خداوند آسایش و آرامش و عبور از صراط را برای او ضمانت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اطمینان و آسایش حاصل از حضور در مسجد، توانایی انجام صحیح وظایف و تکالیف شرعی و اخلاقی دیگر را نیز به دست خواهد داد</w:t>
      </w:r>
      <w:r>
        <w:rPr>
          <w:rFonts w:eastAsia="IRNazanin" w:cs="IRNazanin"/>
          <w:color w:val="111111"/>
          <w:sz w:val="28"/>
          <w:szCs w:val="28"/>
          <w:rtl w:val="true"/>
          <w:lang w:bidi="fa-IR"/>
        </w:rPr>
        <w:t>.</w:t>
      </w:r>
    </w:p>
    <w:p>
      <w:pPr>
        <w:pStyle w:val="Heading5"/>
        <w:numPr>
          <w:ilvl w:val="4"/>
          <w:numId w:val="1"/>
        </w:numPr>
        <w:rPr/>
      </w:pPr>
      <w:bookmarkStart w:id="359" w:name="__RefHeading___Toc1218895_653776707"/>
      <w:bookmarkStart w:id="360" w:name="_Toc125"/>
      <w:bookmarkEnd w:id="359"/>
      <w:r>
        <w:rPr>
          <w:rtl w:val="true"/>
        </w:rPr>
        <w:t>بهره و پاداش الهی</w:t>
      </w:r>
      <w:bookmarkEnd w:id="360"/>
    </w:p>
    <w:p>
      <w:pPr>
        <w:pStyle w:val="BookText"/>
        <w:rPr/>
      </w:pPr>
      <w:r>
        <w:rPr>
          <w:rFonts w:ascii="IRNazanin" w:hAnsi="IRNazanin" w:eastAsia="IRNazanin"/>
          <w:color w:val="111111"/>
          <w:sz w:val="28"/>
          <w:sz w:val="28"/>
          <w:szCs w:val="28"/>
          <w:rtl w:val="true"/>
          <w:lang w:bidi="fa-IR"/>
        </w:rPr>
        <w:t>در روایات از ثواب‌ها و اجرهای متعدد برای حاضران در مساجد، فراوان یاد شده است از جمله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فی التوراة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بیوتی فی الأرض المساجد فطوبی لمن تطهر فی بیته ثم زارنی فی بیتی و حق علی المزور ان یکرم الزائر</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تورات نوشته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خانه‌های من در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خود را در خانه‌اش تمیز کند و در خانه من به زیارتم بیاید و حق زائر این است که میزبان او را محترم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 سوق من اسواق الاخره قراها المغفره و تحفتها الجنه</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بازاری از بازارهای آخرتند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وسایل پذیرایی آنها است و هدیه آنها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 اله سبعه یظلهم اللّه فی ظله یوم لا ظل الا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قلبه متعلق بالمسجد اذا خرج منه حتی یعود الیه</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گروه در قیامت مورد توجه خدا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جمله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 که وقتی از مسجد خارج می‌شود تا زمان برگشت، توجه‌اش به مسجد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صاحب المسجد باقل من احدی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دعاء یدعو به یدخله اللّه به الجنه و اما دعاء یدعوا به فیصرف اللّه عنه به بلاء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مسجد به کمتر از یکی از سه ویژگی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دعایی می‌کند که خداوند به برکت آن، او را به بهشت می‌برد یا دعایی می‌کند که به سبب آن بلای دنیا را از او دور می‌کند و یا</w:t>
      </w:r>
      <w:r>
        <w:rPr>
          <w:rFonts w:eastAsia="IRNazanin" w:cs="IRNazanin"/>
          <w:color w:val="111111"/>
          <w:sz w:val="28"/>
          <w:szCs w:val="28"/>
          <w:rtl w:val="true"/>
          <w:lang w:bidi="fa-IR"/>
        </w:rPr>
        <w:t>...».</w:t>
      </w:r>
      <w:r>
        <w:rPr>
          <w:rStyle w:val="FootnoteAnchor"/>
          <w:rtl w:val="true"/>
        </w:rPr>
        <w:footnoteReference w:id="27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bookmarkStart w:id="361" w:name="pg6473_58281"/>
    </w:p>
    <w:p>
      <w:pPr>
        <w:pStyle w:val="BookText"/>
        <w:rPr/>
      </w:pPr>
      <w:bookmarkEnd w:id="361"/>
      <w:r>
        <w:rPr>
          <w:rFonts w:ascii="IRNazanin" w:hAnsi="IRNazanin" w:eastAsia="IRNazanin"/>
          <w:color w:val="111111"/>
          <w:sz w:val="28"/>
          <w:sz w:val="28"/>
          <w:szCs w:val="28"/>
          <w:rtl w:val="true"/>
          <w:lang w:bidi="fa-IR"/>
        </w:rPr>
        <w:t xml:space="preserve">این همه نشان می‌دهد، حضور در مسجد، علاوه بر آثار دنیوی، از جنبه اخروی و کمالات معنوی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عاملی تأثیرگذار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شیخ الرئیس ابوعلی سینا برای سعید ابوالخیر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دارد، مردم همه در مسجد اجتماع کنند؛ با اینکه خداوند از رگ گردن به انسان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باشی اگر رابطه‌ات با خدا برقرار باشد، نتیجه 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چراغ در یک جا روشن باشد، اگر یکی از آنها خاموش شد، آن اتاق در تاریکی فرو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نیز این گونه‌اند؛ تربیت سیاسی که در مسجد ارائه می‌شود، به دلیل ماهیت مذهبی آن می‌تواند نسلی را پدید آورد که پشتوانه جامعه دینی باشند و در برابر حوادث سیاسی هوشیاری لازم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گناهکارند، اگر تنها باشند، شاید موفق به کسب فیوضات الهی نشوند، ولی اگر در جمع باشند، شاید خداوند به برکت افراد دیگر، آنها را هم مشمول برکات خود سازد</w:t>
      </w:r>
      <w:r>
        <w:rPr>
          <w:rFonts w:eastAsia="IRNazanin" w:cs="IRNazanin"/>
          <w:color w:val="111111"/>
          <w:sz w:val="28"/>
          <w:szCs w:val="28"/>
          <w:rtl w:val="true"/>
          <w:lang w:bidi="fa-IR"/>
        </w:rPr>
        <w:t>.</w:t>
      </w:r>
      <w:r>
        <w:rPr>
          <w:rStyle w:val="FootnoteAnchor"/>
          <w:rtl w:val="true"/>
        </w:rPr>
        <w:footnoteReference w:id="280"/>
      </w:r>
    </w:p>
    <w:p>
      <w:pPr>
        <w:pStyle w:val="Heading5"/>
        <w:numPr>
          <w:ilvl w:val="4"/>
          <w:numId w:val="1"/>
        </w:numPr>
        <w:rPr/>
      </w:pPr>
      <w:bookmarkStart w:id="362" w:name="__RefHeading___Toc1218897_653776707"/>
      <w:bookmarkStart w:id="363" w:name="_Toc126"/>
      <w:bookmarkEnd w:id="362"/>
      <w:r>
        <w:rPr>
          <w:rtl w:val="true"/>
        </w:rPr>
        <w:t>نتیجه</w:t>
      </w:r>
      <w:bookmarkEnd w:id="363"/>
    </w:p>
    <w:p>
      <w:pPr>
        <w:pStyle w:val="BookText"/>
        <w:rPr/>
      </w:pPr>
      <w:r>
        <w:rPr>
          <w:rFonts w:ascii="IRNazanin" w:hAnsi="IRNazanin" w:eastAsia="IRNazanin"/>
          <w:color w:val="111111"/>
          <w:sz w:val="28"/>
          <w:sz w:val="28"/>
          <w:szCs w:val="28"/>
          <w:rtl w:val="true"/>
          <w:lang w:bidi="fa-IR"/>
        </w:rPr>
        <w:t>حضور در مساجد آثار و برکات و عملکردهای فردی و جمعی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علاوه بر محل نیایش بودن، منابع اشاعه فرهنگ اسلامی و به عنوان یک مرکز دینی برای عموم، نقش اساسی در شکل‌گیری اجتماعات مسلمین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 و برکات حضور در مساجد همکاری و تعاون است که از عوامل وحدت‌آفرین و استحکام بخش جامعه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همواره در کنار کارکرد اجتماعی، عبادی و معنوی خود، کانون سیاسی در جامعه مذهبی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با حضور در مساجد، می‌توانند از روابط سالم اجتماع سالم دینی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کانون اتحاد و همبستگی و انس و الفت مسلمانان است که مردم هر منطقه و محله را روزی چند نوبت در کنار هم در نمازهای جماعت جمع و با هم مأنوس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می‌توان دریافت که نقش مراکز هدایت دینی بخصوص مساجد در پیش‌گیری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364" w:name="pg6473_58283"/>
    </w:p>
    <w:p>
      <w:pPr>
        <w:pStyle w:val="BookText"/>
        <w:rPr/>
      </w:pPr>
      <w:bookmarkEnd w:id="364"/>
      <w:r>
        <w:rPr>
          <w:rFonts w:ascii="IRNazanin" w:hAnsi="IRNazanin" w:eastAsia="IRNazanin"/>
          <w:color w:val="111111"/>
          <w:sz w:val="28"/>
          <w:sz w:val="28"/>
          <w:szCs w:val="28"/>
          <w:rtl w:val="true"/>
          <w:lang w:bidi="fa-IR"/>
        </w:rPr>
        <w:t>و باز دارندگی از وقوع جرم و گناه بسیار مهم و در خور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تجدید حضور در نماز جماعت در مساجد پیوند عاطفی و معنوی نمازگزاران نیز تجدید و تقویت می‌گردد و از طرفی دوستیهایی که در مسجد آغاز می‌شود، دوستی واقعی است و از جرم و جنایت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نمی‌آورد، دوستانی که با معیارهای دینی و آن هم در مسجد برگزیده شده‌اند همواره موجب زینت و سرافرازی انسان بوده و غالبا تا اواخر عمر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اشاعه فرهنگ زیبای اسلامی احترام به علماء، افراد مسن و بزرگترها و محبت به کوچکترها و رعایت ادب در برابر سایر مؤمنین از دیگر ثمرات بیوت الرحمن یعنی مساجد است</w:t>
      </w:r>
      <w:r>
        <w:rPr>
          <w:rFonts w:eastAsia="IRNazanin" w:cs="IRNazanin"/>
          <w:color w:val="111111"/>
          <w:sz w:val="28"/>
          <w:szCs w:val="28"/>
          <w:rtl w:val="true"/>
          <w:lang w:bidi="fa-IR"/>
        </w:rPr>
        <w:t>.</w:t>
      </w:r>
    </w:p>
    <w:p>
      <w:pPr>
        <w:pStyle w:val="Heading5"/>
        <w:numPr>
          <w:ilvl w:val="4"/>
          <w:numId w:val="1"/>
        </w:numPr>
        <w:rPr/>
      </w:pPr>
      <w:bookmarkStart w:id="365" w:name="__RefHeading___Toc1218899_653776707"/>
      <w:bookmarkStart w:id="366" w:name="_Toc127"/>
      <w:bookmarkEnd w:id="365"/>
      <w:r>
        <w:rPr>
          <w:rtl w:val="true"/>
        </w:rPr>
        <w:t>پیشنهاد</w:t>
      </w:r>
      <w:bookmarkEnd w:id="366"/>
    </w:p>
    <w:p>
      <w:pPr>
        <w:pStyle w:val="BookText"/>
        <w:rPr/>
      </w:pPr>
      <w:r>
        <w:rPr>
          <w:rFonts w:ascii="IRNazanin" w:hAnsi="IRNazanin" w:eastAsia="IRNazanin"/>
          <w:color w:val="111111"/>
          <w:sz w:val="28"/>
          <w:sz w:val="28"/>
          <w:szCs w:val="28"/>
          <w:rtl w:val="true"/>
          <w:lang w:bidi="fa-IR"/>
        </w:rPr>
        <w:t>برای تبیین اثبات و علمی مسئله آثار و برکات و عملکردهای فردی و جمعی حضور در مسجد، از دیدگاه جامعه‌شناسی و مردم‌شناسی و نیز ادیان و روان‌شناسی هر یک از موضوعات مطرح شده توسط سایر محققان بصورت میدانی مورد تحقیق قرار گرفته تا نتایج عینی آن نیز اثبات 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367" w:name="pg6473_58285"/>
    </w:p>
    <w:p>
      <w:pPr>
        <w:pStyle w:val="Heading5"/>
        <w:numPr>
          <w:ilvl w:val="4"/>
          <w:numId w:val="1"/>
        </w:numPr>
        <w:rPr/>
      </w:pPr>
      <w:bookmarkStart w:id="368" w:name="__RefHeading___Toc1218901_653776707"/>
      <w:bookmarkStart w:id="369" w:name="_Toc128"/>
      <w:bookmarkEnd w:id="367"/>
      <w:bookmarkEnd w:id="368"/>
      <w:r>
        <w:rPr>
          <w:rtl w:val="true"/>
        </w:rPr>
        <w:t>فهرست منابع و مآخذ</w:t>
      </w:r>
      <w:bookmarkEnd w:id="3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آمدی، عبدالواحد، غررالحکم، دفتر تبلیغات اسلامی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عاجی نوری، مستدرک الوسائل، مؤسسه آل البیت،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عاملی، حسن، وسائل الشیعه، مؤسسه آل البیت،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 هندی، کنزالعمال، دارالتراث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صبحی صالح، شرح نهج البلاغه، انتشارات دار الهجره،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علی ابن بابویه، الامالی، انتشارات دارالثقاله،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محمد، من لایحضره الفقیه، انتشارات جامعه 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طباطبایی، سید محمد حسین، المیزان فی تفسیر القرآن، انتشارات جامعه مدرسین حوزه علمیه قم،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مازندرانی، محمد بن شهر آشوب، مناقب آل ابی‌طالب، مؤسسه انتشارات 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قلببی، محی‌الدین تونسی، الرباط فی سبیل اللّه، مجله رساله الاسلام قاهره،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ابوجعفر، محمد بن اسحاق، اصول کافی، داراکتب الاسلامیه، چاپ چهارم،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بحارالانوار، مؤسسه الوفاء،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معتزلی، عبدالحمید، شرح نهج البلاغه، ناشر کتابخانه آیه‌اللّه مرعشی نجفی،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شیرازی، ناصر، تفسیر نمونه، دفتر تبلیغات اسلامی،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bookmarkStart w:id="370" w:name="pg6473_58287"/>
    </w:p>
    <w:p>
      <w:pPr>
        <w:pStyle w:val="Heading4"/>
        <w:numPr>
          <w:ilvl w:val="3"/>
          <w:numId w:val="1"/>
        </w:numPr>
        <w:rPr/>
      </w:pPr>
      <w:bookmarkStart w:id="371" w:name="__RefHeading___Toc1218903_653776707"/>
      <w:bookmarkStart w:id="372" w:name="_Toc129"/>
      <w:bookmarkEnd w:id="370"/>
      <w:bookmarkEnd w:id="371"/>
      <w:r>
        <w:rPr>
          <w:rtl w:val="true"/>
        </w:rPr>
        <w:t xml:space="preserve">نقش مسجد در سلامت روانی جامعه </w:t>
      </w:r>
      <w:r>
        <w:rPr>
          <w:rtl w:val="true"/>
        </w:rPr>
        <w:t xml:space="preserve">/ </w:t>
      </w:r>
      <w:r>
        <w:rPr>
          <w:rtl w:val="true"/>
        </w:rPr>
        <w:t>کبری حیدری</w:t>
      </w:r>
      <w:bookmarkEnd w:id="372"/>
    </w:p>
    <w:p>
      <w:pPr>
        <w:pStyle w:val="Heading5"/>
        <w:numPr>
          <w:ilvl w:val="4"/>
          <w:numId w:val="1"/>
        </w:numPr>
        <w:rPr/>
      </w:pPr>
      <w:bookmarkStart w:id="373" w:name="__RefHeading___Toc1218905_653776707"/>
      <w:bookmarkStart w:id="374" w:name="_Toc130"/>
      <w:bookmarkEnd w:id="373"/>
      <w:r>
        <w:rPr>
          <w:rtl w:val="true"/>
        </w:rPr>
        <w:t>اشاره</w:t>
      </w:r>
      <w:bookmarkEnd w:id="374"/>
    </w:p>
    <w:p>
      <w:pPr>
        <w:pStyle w:val="Heading5"/>
        <w:numPr>
          <w:ilvl w:val="4"/>
          <w:numId w:val="1"/>
        </w:numPr>
        <w:rPr/>
      </w:pPr>
      <w:bookmarkStart w:id="375" w:name="__RefHeading___Toc1218907_653776707"/>
      <w:bookmarkStart w:id="376" w:name="_Toc131"/>
      <w:bookmarkEnd w:id="375"/>
      <w:r>
        <w:rPr>
          <w:rtl w:val="true"/>
        </w:rPr>
        <w:t>پیش‌گفتار</w:t>
      </w:r>
      <w:bookmarkEnd w:id="376"/>
    </w:p>
    <w:p>
      <w:pPr>
        <w:pStyle w:val="BookText"/>
        <w:rPr/>
      </w:pPr>
      <w:r>
        <w:rPr>
          <w:rFonts w:ascii="IRNazanin" w:hAnsi="IRNazanin" w:eastAsia="IRNazanin"/>
          <w:color w:val="111111"/>
          <w:sz w:val="28"/>
          <w:sz w:val="28"/>
          <w:szCs w:val="28"/>
          <w:rtl w:val="true"/>
          <w:lang w:bidi="fa-IR"/>
        </w:rPr>
        <w:t>یکی از موضوعاتی که بشر را رنج داده و می‌دهد و زندگی انسان را به تلخی می‌کشاند، اضطراب و افسردگی در مسیر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دوست دارد سطح بهداشت روانی خویش را بالا برده و ارتقا بخشد و در این راستا تلاش می‌کند از ابزار مناسب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مهم این است که آیا مسجد در کاهش اضطراب و نگرانی بشر تأثیر دارد؟</w:t>
      </w:r>
    </w:p>
    <w:p>
      <w:pPr>
        <w:pStyle w:val="BookText"/>
        <w:rPr/>
      </w:pPr>
      <w:r>
        <w:rPr>
          <w:rFonts w:ascii="IRNazanin" w:hAnsi="IRNazanin" w:eastAsia="IRNazanin"/>
          <w:color w:val="111111"/>
          <w:sz w:val="28"/>
          <w:sz w:val="28"/>
          <w:szCs w:val="28"/>
          <w:rtl w:val="true"/>
          <w:lang w:bidi="fa-IR"/>
        </w:rPr>
        <w:t>آیا می‌تواند افسردگی او را از بین برده، موجب ارتقای بهداشت روحی و روانی او گردد؟</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مسجد نقش مهم و کار ساز در زمینه آرامش و برطرف ساختن نگرانی بشر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جایگاه ارتباط با خدا و ذکر و نماز است و نماز یاد خدا را در دل‌ها زنده می‌کند و با یاد او دل انسان آرامش می‌یابد، این حقیقتی است که قرآن آن را در یک جمله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موضوع فوق را به صورت کوتاه مورد توجه قرار داده، به آن پرداخته‌ایم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bookmarkStart w:id="377" w:name="pg6473_58289"/>
    </w:p>
    <w:p>
      <w:pPr>
        <w:pStyle w:val="Heading5"/>
        <w:numPr>
          <w:ilvl w:val="4"/>
          <w:numId w:val="1"/>
        </w:numPr>
        <w:rPr/>
      </w:pPr>
      <w:bookmarkStart w:id="378" w:name="__RefHeading___Toc1218909_653776707"/>
      <w:bookmarkStart w:id="379" w:name="_Toc132"/>
      <w:bookmarkEnd w:id="377"/>
      <w:bookmarkEnd w:id="378"/>
      <w:r>
        <w:rPr>
          <w:rtl w:val="true"/>
        </w:rPr>
        <w:t>اهمیت مسجد در اسلام</w:t>
      </w:r>
      <w:bookmarkEnd w:id="379"/>
    </w:p>
    <w:p>
      <w:pPr>
        <w:pStyle w:val="BookText"/>
        <w:rPr/>
      </w:pPr>
      <w:r>
        <w:rPr>
          <w:rFonts w:ascii="IRNazanin" w:hAnsi="IRNazanin" w:eastAsia="IRNazanin"/>
          <w:color w:val="111111"/>
          <w:sz w:val="28"/>
          <w:sz w:val="28"/>
          <w:szCs w:val="28"/>
          <w:rtl w:val="true"/>
          <w:lang w:bidi="fa-IR"/>
        </w:rPr>
        <w:t xml:space="preserve">مسجد در اسلام از همان آغاز تأسیس برای برگزاری عبادت و یاد خدا بوده است، و ارتباط تنگاتنگ مسجد با بهترین جلوه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 پیرامون اهتمام به مسجد و توجه به آن تأکید زیادی شده است،</w:t>
      </w:r>
    </w:p>
    <w:p>
      <w:pPr>
        <w:pStyle w:val="BookText"/>
        <w:rPr/>
      </w:pPr>
      <w:r>
        <w:rPr>
          <w:rFonts w:ascii="IRNazanin" w:hAnsi="IRNazanin" w:eastAsia="IRNazanin"/>
          <w:color w:val="111111"/>
          <w:sz w:val="28"/>
          <w:sz w:val="28"/>
          <w:szCs w:val="28"/>
          <w:rtl w:val="true"/>
          <w:lang w:bidi="fa-IR"/>
        </w:rPr>
        <w:t>خواندن نماز در مسجد بویژه به صورت جماعت ثواب و اجر فراوانی دارد و خداوند بهترین مکان روی زمین را به عنوان خانه خود و مسجد الحرام یاد نموده و نماز در آن جا را مورد تأکید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اعظم صلی الله علیه و اله نیز اول کاری که انجام داد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ورود به مدینه، ساختن مسجد بود و سپس در مدینه نیز، مسجد النبی را بنا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سفارش به نماز در منابع اسلامی و آیات و احادیث به‌طور آشکار به‌چشم می‌خورد، به یک نمونه از آن در قرآن کریم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اقم الصلوة طرفی النهار و زلفا من اللیل ان الحسنت یذهبن السیئات ذلک ذکری للذکرین</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را در دو طرف روز و اوایل شب بپادار،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کارهای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بدی‌ها را محو می‌کند،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تذکری است برای اهل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رابطه انسان با نماز باید یک رابطه جدی و پایدار و شبانه روزی و همیشگی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نقش مسجد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جایگاه ارتباط با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کاهش اضطراب و افسردگی و ارتقای سطح بهداشت روانی بشر، مورد بحث قرار می‌دهیم</w:t>
      </w:r>
      <w:r>
        <w:rPr>
          <w:rFonts w:eastAsia="IRNazanin" w:cs="IRNazanin"/>
          <w:color w:val="111111"/>
          <w:sz w:val="28"/>
          <w:szCs w:val="28"/>
          <w:rtl w:val="true"/>
          <w:lang w:bidi="fa-IR"/>
        </w:rPr>
        <w:t>.</w:t>
      </w:r>
    </w:p>
    <w:p>
      <w:pPr>
        <w:pStyle w:val="Heading5"/>
        <w:numPr>
          <w:ilvl w:val="4"/>
          <w:numId w:val="1"/>
        </w:numPr>
        <w:rPr/>
      </w:pPr>
      <w:bookmarkStart w:id="380" w:name="__RefHeading___Toc1218911_653776707"/>
      <w:bookmarkStart w:id="381" w:name="_Toc133"/>
      <w:bookmarkEnd w:id="380"/>
      <w:r>
        <w:rPr>
          <w:rtl w:val="true"/>
        </w:rPr>
        <w:t>آرامش گمشده بشر در جهان امروز</w:t>
      </w:r>
      <w:r>
        <w:rPr>
          <w:rtl w:val="true"/>
        </w:rPr>
        <w:t>!</w:t>
      </w:r>
      <w:bookmarkEnd w:id="381"/>
    </w:p>
    <w:p>
      <w:pPr>
        <w:pStyle w:val="BookText"/>
        <w:rPr/>
      </w:pPr>
      <w:r>
        <w:rPr>
          <w:rFonts w:ascii="IRNazanin" w:hAnsi="IRNazanin" w:eastAsia="IRNazanin"/>
          <w:color w:val="111111"/>
          <w:sz w:val="28"/>
          <w:sz w:val="28"/>
          <w:szCs w:val="28"/>
          <w:rtl w:val="true"/>
          <w:lang w:bidi="fa-IR"/>
        </w:rPr>
        <w:t>همیشه اضطراب و نگرانی یکی از بزرگترین بلاهای زندگی انسان‌ها بوده و هست، و مشکلات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bookmarkStart w:id="382" w:name="pg6473_58291"/>
    </w:p>
    <w:p>
      <w:pPr>
        <w:pStyle w:val="BookText"/>
        <w:rPr/>
      </w:pPr>
      <w:bookmarkEnd w:id="382"/>
      <w:r>
        <w:rPr>
          <w:rFonts w:ascii="IRNazanin" w:hAnsi="IRNazanin" w:eastAsia="IRNazanin"/>
          <w:color w:val="111111"/>
          <w:sz w:val="28"/>
          <w:sz w:val="28"/>
          <w:szCs w:val="28"/>
          <w:rtl w:val="true"/>
          <w:lang w:bidi="fa-IR"/>
        </w:rPr>
        <w:t>ناشی از آن در زندگی فردی و اجتماعی به طور کامل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آرامش یکی از گم‌شده‌های مهم بشر بوده و به هر دری می‌زند تا آن را پیدا کند، به‌طوری که اگر تلاش و کوشش انسان‌ها را در طول تاریخ برای پیدا کردن آرامش جمع‌آوری کنیم، خود کتاب بسیار بزرگی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بروز بعضی از بیماری‌های واگیردار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ده نفر که در ظاهر به سبب وبا می‌میرند بیشتر آنان به دلیل نگرانی و ترس است، و تنها گروه اندکی از آنان در حقیقت به جهت مبتلا شدن به آن بیماری از بین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بسیار مهمی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 جامعه و سعادت و بدبختی بشر دارد، و چیزی نیست که بتوان از آن به آسانی گذشت، و به همین دلیل تاکنون کتاب‌های زیادی نوشته شده که موضوع آنها فقط نگرانی و راه مبارزه با آن، و طرز بدست</w:t>
      </w:r>
    </w:p>
    <w:p>
      <w:pPr>
        <w:pStyle w:val="BookText"/>
        <w:rPr/>
      </w:pPr>
      <w:r>
        <w:rPr>
          <w:rFonts w:ascii="IRNazanin" w:hAnsi="IRNazanin" w:eastAsia="IRNazanin"/>
          <w:color w:val="111111"/>
          <w:sz w:val="28"/>
          <w:sz w:val="28"/>
          <w:szCs w:val="28"/>
          <w:rtl w:val="true"/>
          <w:lang w:bidi="fa-IR"/>
        </w:rPr>
        <w:t>آوردن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بشر پر از صحنه‌های غم‌انگیزی است که انسان برای تحصیل آرامش به هر چیز دست انداخته و در هر وادی گام نهاده، و تن به انواع اعتیادها داده است</w:t>
      </w:r>
      <w:r>
        <w:rPr>
          <w:rFonts w:eastAsia="IRNazanin" w:cs="IRNazanin"/>
          <w:color w:val="111111"/>
          <w:sz w:val="28"/>
          <w:szCs w:val="28"/>
          <w:rtl w:val="true"/>
          <w:lang w:bidi="fa-IR"/>
        </w:rPr>
        <w:t>.</w:t>
      </w:r>
    </w:p>
    <w:p>
      <w:pPr>
        <w:pStyle w:val="Heading5"/>
        <w:numPr>
          <w:ilvl w:val="4"/>
          <w:numId w:val="1"/>
        </w:numPr>
        <w:rPr/>
      </w:pPr>
      <w:bookmarkStart w:id="383" w:name="__RefHeading___Toc1218913_653776707"/>
      <w:bookmarkStart w:id="384" w:name="_Toc134"/>
      <w:bookmarkEnd w:id="383"/>
      <w:r>
        <w:rPr>
          <w:rtl w:val="true"/>
        </w:rPr>
        <w:t>عوامل نگرانی و پریشانی</w:t>
      </w:r>
      <w:bookmarkEnd w:id="3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اضطراب و نگرانی به‌خاطر آینده تاریک و مبهمی است که در برابر فکر انسان خودنمائی می‌کند، احتمال زوال نعمت‌ها، گرفتاری در چنگال دشمن، ضعف و بیماری و ناتوانی و درماندگی و احتیاج، همه این‌ها آدمی را رنج می‌دهد، اما ایمان به خداوند قادر متعال، خداوند رحیم و مهربان، خدایی که همواره کفالت بندگان خویش را بر عهده دارد می‌تواند این گونه نگرانی‌ها را از میان ببرد و به او آرامش دهد که تو در برابر حوادث آینده درمانده نیستی، خدایی داری توانا، قادر و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گذشته تاریک زندگی فکر انسان را به خود مشغول می‌دارد و همواره او را نگران می‌سازد، نگرانی از گناهانی که انجام داده، از کوتاهی‌ها و لغزش‌ها، اما توجه به اینکه خداوند، غفار، توبه‌پذیر و رحیم و غفور است، به او آرامش می‌دهد،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تقصیر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پیشگاهش بر، از گذشته عذرخواهی کن و در مقام جبران برآی، که او بخشنده است و جبران کردن ممکن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و ناتوانی انسان در برابر عوامل طبیعی و گاه در مقابل انبوه دشمنان داخلی و خارجی، او را نگران می‌سازد که من در برابر این همه دشمن نیرومند در میدان جهاد چه کنم؟ و یا در مبارزات دیگر چه می‌توانم انجام دهم؟</w:t>
      </w:r>
    </w:p>
    <w:p>
      <w:pPr>
        <w:pStyle w:val="BookText"/>
        <w:rPr/>
      </w:pPr>
      <w:r>
        <w:rPr>
          <w:rFonts w:ascii="IRNazanin" w:hAnsi="IRNazanin" w:eastAsia="IRNazanin"/>
          <w:color w:val="111111"/>
          <w:sz w:val="28"/>
          <w:sz w:val="28"/>
          <w:szCs w:val="28"/>
          <w:rtl w:val="true"/>
          <w:lang w:bidi="fa-IR"/>
        </w:rPr>
        <w:t>اما هنگامی که به یاد خدا می‌افتد و به قدرت و رحمت او تکیه می‌زند، قدرتی که برترین قدرت‌ها است و هیچ چیز در برابر آن یارای مقاومت ندارد، قلبش آرام می‌گیرد،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تنها نیستم؛ من در سایه خدا، بی‌نهایت قدرت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قهرمانی‌های مجاهدان راه خدا در جنگ‌ها، چه در گذشته، چه در حال، و سلحشوری‌های اعجاب‌انگیز و خیره‌کننده آنان، حتی در آنجایی که تک و تنها بوده‌اند، بیان‌گر آرامشی است که در سایه ایمان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با چشم خود می‌بینیم و با گوش می‌شنویم که افسر رشیدی پس از یک نبرد خیره‌کننده، بینائی خود را به‌کلی از دست داده و با تنی مجروح به روی تخت بیمارستان افتاده، اما با چنان آرامش خاطر و اطمینان سخن می‌گوید که گویی خراشی بر بدن او هم وارد نشد است، به اعجاز آرامش در سایه ذکر خدا پی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نیز ریشه نگرانی‌های آزار دهنده انسان، احساس پوچی زندگی و بی‌هدف بودن آن است ولی آن کسی که به خدا ایمان دارد، و مسیر تکاملی زندگی را به عنوان یک هدف بزرگ پذیرفته است، و تمام برنامه‌ها و حوادث زندگی را در همین خط می‌بیند، نه از زندگی احساس پوچی می‌کند، نه همچون افراد بی هدف و مردد، سرگردان و مضطرب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دیگر نگرانی آن است که انسان گاهی برای رسیدن به یک هدف زحمت زیادی را متحمل می‌شود، اما کسی را نمی‌بیند که برای زحمت او ارج نهد و قدردانی و تشکر کند، این ناسپاسی او را شدیدا رنج می‌دهد و در یک حالت اضطراب و نگرانی فرو می‌برد، اما هنگامی که احساس کند کسی از تمام تلاش‌ها و کوشش‌هایش آگاه است، و به همه آنها ارج می‌نهد و برای همه پاداش می‌دهد دیگر چه جای نگرانی و ناآرامی است؟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ظن‌ها و توهم‌ها و خیالات پوچ یکی دیگر از عوامل نگرانی است که بسیاری از مردم در زندگی خود از آن رنج می‌برند، ولی چگونه می‌توان انکار کرد که توجه به خدا و لطف بی‌پایان او و دستور به حسن ظن که وظیفه هر فرد با ایمانی است این حالت رنج‌آور را از بین می‌برد و آرامش و اطمینان جای آن 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دنیاپرستی و دلباختگی در برابر زرق و برق زندگی مادی یکی از بزرگترین عوامل اضطراب و نگرانی انسان‌ها بوده و هست، تا آنجا که گاهی عدم دستیابی به رنگ خاصی از لباس یا کفش و کلاه و یا یکی دیگر از هزاران وسائل زندگی ساعت‌ها و یا روزها و هفته‌ها فکر دنیاپرستان را ناآرام و مشوش می‌دارد اما ایمان به خدا و توجه به آزادگی مؤمن که همیشه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و پارسائی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است به همه این اضطراب‌ها پایان می‌دهد، هنگامی که روح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وسعت یابد که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دنیاکم هذه اهون عندی من ورقه فی قم جراده تقضهما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شما در نظر من بی‌ارزش‌تر از برگ درختی است که در دهان ملخی باشد که آن را می‌جود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نرسیدن به یک وسیله مادی یا از دست دادن آن چگونه امکان دارد آرامش روح آدمی را برهم زند و طوفانی از نگرانی در قلب و فکر او ایجاد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عامل مهم دیگر برای نگرانی، ترس و وحشت از مرگ است که همیشه روح انسان‌ها را آزار می‌داده است و زآنجا که امکان مرگ تنها در سنین بالا نیست، بلکه در سنین دیگر مخصوصا به هنگام بیماری‌ها، جنگ‌ها، ناامنی‌ها وجود دارد، این نگرانی می‌تواند عمومی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ما از نظر جهان‌بینی مرگ را به معنی فنا و نیستی و پایان همه چیز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مادیون جهان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اضطراب و نگرانی کاملاً بجا است، و باید از چنین مرگی که نقطه پایان همه آرزوها و موفقیت‌ها و خواسته‌های انسان است ترسید، اما هرگاه در سایه ایمان به خدا مرگ را دریچه‌ای به یک زندگی وسیع‌تر و والاتر بدانیم، و گذشتن از گذرگاه مرگ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385" w:name="pg6473_58297"/>
    </w:p>
    <w:p>
      <w:pPr>
        <w:pStyle w:val="BookText"/>
        <w:rPr/>
      </w:pPr>
      <w:bookmarkEnd w:id="385"/>
      <w:r>
        <w:rPr>
          <w:rFonts w:ascii="IRNazanin" w:hAnsi="IRNazanin" w:eastAsia="IRNazanin"/>
          <w:color w:val="111111"/>
          <w:sz w:val="28"/>
          <w:sz w:val="28"/>
          <w:szCs w:val="28"/>
          <w:rtl w:val="true"/>
          <w:lang w:bidi="fa-IR"/>
        </w:rPr>
        <w:t xml:space="preserve">را همچون عبور از دالان زندان و رسیدن به یک فضای آزاد بشمریم دیگر این نگرانی بی‌معنی است، بلکه چنین مرگی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مسیر انجام وظیفه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داشتنی و خواستنی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عوامل نگرانی منحصر به این‌ها نیست بلکه می‌توان عوامل فراوان دیگری برای آن نیز شمرد، ولی باید قبول کرد که بیشتر نگرانی‌ها به یکی از عوامل فوق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دیدیم این عوامل در برابر ایمان به خدا ذوب و بی‌رنگ و نابود می‌گردد تصدیق خواهیم کرد که یاد خدا مایه آرامش دل‌ها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p>
    <w:p>
      <w:pPr>
        <w:pStyle w:val="Heading5"/>
        <w:numPr>
          <w:ilvl w:val="4"/>
          <w:numId w:val="1"/>
        </w:numPr>
        <w:rPr/>
      </w:pPr>
      <w:bookmarkStart w:id="386" w:name="__RefHeading___Toc1218915_653776707"/>
      <w:bookmarkStart w:id="387" w:name="_Toc135"/>
      <w:bookmarkEnd w:id="386"/>
      <w:r>
        <w:rPr>
          <w:rtl w:val="true"/>
        </w:rPr>
        <w:t xml:space="preserve">ارزش یاد خدا </w:t>
      </w:r>
      <w:r>
        <w:rPr>
          <w:rtl w:val="true"/>
        </w:rPr>
        <w:t>(</w:t>
      </w:r>
      <w:r>
        <w:rPr>
          <w:rtl w:val="true"/>
        </w:rPr>
        <w:t>ذکر</w:t>
      </w:r>
      <w:r>
        <w:rPr>
          <w:rtl w:val="true"/>
        </w:rPr>
        <w:t>)</w:t>
      </w:r>
      <w:bookmarkEnd w:id="387"/>
    </w:p>
    <w:p>
      <w:pPr>
        <w:pStyle w:val="BookText"/>
        <w:rPr/>
      </w:pPr>
      <w:r>
        <w:rPr>
          <w:rFonts w:ascii="IRNazanin" w:hAnsi="IRNazanin" w:eastAsia="IRNazanin"/>
          <w:color w:val="111111"/>
          <w:sz w:val="28"/>
          <w:sz w:val="28"/>
          <w:szCs w:val="28"/>
          <w:rtl w:val="true"/>
          <w:lang w:bidi="fa-IR"/>
        </w:rPr>
        <w:t xml:space="preserve">در زمینه ارزش ذکر و یاد خدا سخنی از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مرد عبادت و نیایش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 آن‌جاکه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سبحان و بزرگ یاد خود را روشنی‌بخش دل‌ها قرار داد، تا گوش پس از ناشنوایی بشنود، و چشم پس از کم نوری بنگرد، و انسان پس از دشمنی رام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که نعمت‌های او گرانقدر است در دوره‌های مختلف روزگار و در دوران جدایی از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آمدن پیامبری پس از پیامبر</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داشته، که با آنان در گوش جان‌شان زمزمه می‌کرد و در درون عقل‌شان با آنان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چراغ هدایت را با نور بیداری در گوش‌ها و دیده‌ها و دل‌ها برمی‌افروختند، روزهای خدایی را به یاد می‌آوردند و مردم را از جلوه و بزرگی خدا می‌ترساندند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نشانه‌های روشن خدا در بیابان‌هایند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راه میانه در پیش گرفت می‌ستودند و به رستگاری بشارت می‌دادند و روش آن را که به جانب چپ یا راست کشانده می‌شد زشت می‌شمردند و از نابودی هشدار می‌دادند، همچنان چراغ تاریکی‌ها و راهنمای پرتگاه‌ها بودند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مردمی هستند که ذکر خدا را به جای دنیا برگزیدند که هیچ تجارتی یا خرید و فروشی آنها را از یاد خدا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خدا روزگاری می‌گذرانند و غافلان را با هشدارهای خود، از کیفرهای الهی می‌ترسانند، به عدالت فرمان می‌دهند و خود عدالت گسترند، از بدی‌ها نهی می‌کنند و خود از آنها پرهیز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در دنیا زندگی می‌کنند گویا آن را رها کرده به آخرت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دیگر را مشاهده کرده، گویا از مسائل پنهان برزخیان و مدت طولانی اقامت شان آگاهی دارند و گویا قیامت وعده‌های خود را برای آنان تحقق</w:t>
      </w:r>
    </w:p>
    <w:p>
      <w:pPr>
        <w:pStyle w:val="BookText"/>
        <w:rPr/>
      </w:pPr>
      <w:r>
        <w:rPr>
          <w:rFonts w:ascii="IRNazanin" w:hAnsi="IRNazanin" w:eastAsia="IRNazanin"/>
          <w:color w:val="111111"/>
          <w:sz w:val="28"/>
          <w:sz w:val="28"/>
          <w:szCs w:val="28"/>
          <w:rtl w:val="true"/>
          <w:lang w:bidi="fa-IR"/>
        </w:rPr>
        <w:t>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پرده‌ها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پرده‌های آن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دنیا برداشته‌اند، می‌بینند آنچه را که مردم نمی‌نگرند و می‌شنوند، آنچه را مردم نمی‌شنوند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آنان نشانه‌های هدایت، چراغ‌های روشنگر تاریکی‌ها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آنان را در میان گرفته، و آرامش بر آنها می‌بارند، درهای آسمان به روی‌شان گشوده و مقام ارزشمندی برای آنان آماده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که خداوند با نظر رحمت به آن می‌نگرد و از تلاش آنها خشنود و منزلت آنها را می‌ستاید، دست به دعا برداشته و آمرزش الهی می‌طلبند، در گرو نیازمندی فضل خدا و اسیران بزرگی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طولانی دل‌هایشان را مجروح و گریه‌های پیاپی چشم‌هایشان 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آنان به طرف تمام درهای امیدواری خدا دراز است، از کسی درخواست می‌کنند</w:t>
      </w:r>
    </w:p>
    <w:p>
      <w:pPr>
        <w:pStyle w:val="BookText"/>
        <w:rPr/>
      </w:pPr>
      <w:r>
        <w:rPr>
          <w:rFonts w:ascii="IRNazanin" w:hAnsi="IRNazanin" w:eastAsia="IRNazanin"/>
          <w:color w:val="111111"/>
          <w:sz w:val="28"/>
          <w:sz w:val="28"/>
          <w:szCs w:val="28"/>
          <w:rtl w:val="true"/>
          <w:lang w:bidi="fa-IR"/>
        </w:rPr>
        <w:t>که بخشش او را کاستی و درخواست کنندگان او را نومیدی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به خاطر خودت، حساب خویش را بررسی کن، زیرا دیگران حسابرسی غیر از تو دارند</w:t>
      </w:r>
      <w:r>
        <w:rPr>
          <w:rFonts w:eastAsia="IRNazanin" w:cs="IRNazanin"/>
          <w:color w:val="111111"/>
          <w:sz w:val="28"/>
          <w:szCs w:val="28"/>
          <w:rtl w:val="true"/>
          <w:lang w:bidi="fa-IR"/>
        </w:rPr>
        <w:t>».</w:t>
      </w:r>
      <w:r>
        <w:rPr>
          <w:rStyle w:val="FootnoteAnchor"/>
          <w:rtl w:val="true"/>
        </w:rPr>
        <w:footnoteReference w:id="283"/>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388" w:name="pg6473_58301"/>
    </w:p>
    <w:p>
      <w:pPr>
        <w:pStyle w:val="Heading5"/>
        <w:numPr>
          <w:ilvl w:val="4"/>
          <w:numId w:val="1"/>
        </w:numPr>
        <w:rPr/>
      </w:pPr>
      <w:bookmarkStart w:id="389" w:name="__RefHeading___Toc1218917_653776707"/>
      <w:bookmarkStart w:id="390" w:name="_Toc136"/>
      <w:bookmarkEnd w:id="388"/>
      <w:bookmarkEnd w:id="389"/>
      <w:r>
        <w:rPr>
          <w:rtl w:val="true"/>
        </w:rPr>
        <w:t>نماز بهترین وسیله برای یاد خدا</w:t>
      </w:r>
      <w:bookmarkEnd w:id="390"/>
    </w:p>
    <w:p>
      <w:pPr>
        <w:pStyle w:val="BookText"/>
        <w:rPr/>
      </w:pPr>
      <w:r>
        <w:rPr>
          <w:rFonts w:ascii="IRNazanin" w:hAnsi="IRNazanin" w:eastAsia="IRNazanin"/>
          <w:color w:val="111111"/>
          <w:sz w:val="28"/>
          <w:sz w:val="28"/>
          <w:szCs w:val="28"/>
          <w:rtl w:val="true"/>
          <w:lang w:bidi="fa-IR"/>
        </w:rPr>
        <w:t xml:space="preserve">در برخی از آیات قرآن به یکی از فلسفه‌های مهم نماز اشاره شده است، و آن اینکه انسان در زندگی این جهان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غافل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تذکر و یادآوری دارد، با وسیله‌ای که در فاصله‌های مختلف زمانی، خدا و رستاخیز و دعوت پیامبران و هدف آفرینش را به یاد او آورد و از غرق شدن در گرداب غفلت و بی‌خبری حفظ کند، نماز این وظیفه مهم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صبحگاهان از خواب برمی‌خیزد، خوابی که او را از همه چیز این جهان بیگانه کرده، می‌خواهد برنامه زندگی را شروع کند، قبل از هر چیز به سراغ نماز می‌رود، قلب و جان خود را با یاد خدا صفا می‌دهد، از او نیرو و مدد می‌گیرد، و آماده سعی و تلاش توأم با پاکی و صداقت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هنگامی که غرق کارهای روزانه شد و چند ساعتی گذشت و چه بسا میان او و یاد خدا جدایی افتاد، ناگاه ظهر می‌شود و صدای مؤذن را می‌شنود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همه چیز برتر است، برتر از آنست که توصیف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بشتاب بسوی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سراغ نماز می‌رود در برابر معبود خود به راز و نیاز می‌ایستد، و اگر گرد و غبار غفلتی بر قلب او نشسته، آن را شستشو می‌دهد اینجا است که خدا در نخستین دستورات در آغاز وحی به موسی می‌گوید نماز را بر پا دار تا به یاد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برپا دار تا به یاد من باشی، اما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خدا مایه اطمینان و آرامش دل‌ها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ایتها النفس المطمئنة ارجعی الی ربک راضیه مرضیه فادخلی فی عبادی و ادخلی جنتی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مطمئنه بسوی پروردگارت بازگرد، در حالی که هم تو از او خشنودی و هم او از تو خشنود، در زمره بندگانم درآی، و در بهشتم گام بگذار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bookmarkStart w:id="391" w:name="pg6473_58303"/>
    </w:p>
    <w:p>
      <w:pPr>
        <w:pStyle w:val="BookText"/>
        <w:rPr/>
      </w:pPr>
      <w:bookmarkEnd w:id="391"/>
      <w:r>
        <w:rPr>
          <w:rFonts w:ascii="IRNazanin" w:hAnsi="IRNazanin" w:eastAsia="IRNazanin"/>
          <w:color w:val="111111"/>
          <w:sz w:val="28"/>
          <w:sz w:val="28"/>
          <w:szCs w:val="28"/>
          <w:rtl w:val="true"/>
          <w:lang w:bidi="fa-IR"/>
        </w:rPr>
        <w:t>از قرار دادن این سه آیه در کنارهم به خوبی می‌فهمیم نماز انسان را به یاد خدا وا می‌دارد، یاد خدا نفس مطمئنه به و می‌دهد، و نفس مطمئنه او را به مقام بندگان خاص و بهشت جاویدان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بهترین وسیله برای یاد خدا ارتباط با او به صورت نیایش است، زیباترین جلوه نیایش نماز است</w:t>
      </w:r>
      <w:r>
        <w:rPr>
          <w:rFonts w:eastAsia="IRNazanin" w:cs="IRNazanin"/>
          <w:color w:val="111111"/>
          <w:sz w:val="28"/>
          <w:szCs w:val="28"/>
          <w:rtl w:val="true"/>
          <w:lang w:bidi="fa-IR"/>
        </w:rPr>
        <w:t>.</w:t>
      </w:r>
    </w:p>
    <w:p>
      <w:pPr>
        <w:pStyle w:val="Heading5"/>
        <w:numPr>
          <w:ilvl w:val="4"/>
          <w:numId w:val="1"/>
        </w:numPr>
        <w:rPr/>
      </w:pPr>
      <w:bookmarkStart w:id="392" w:name="__RefHeading___Toc1218919_653776707"/>
      <w:bookmarkStart w:id="393" w:name="_Toc137"/>
      <w:bookmarkEnd w:id="392"/>
      <w:r>
        <w:rPr>
          <w:rtl w:val="true"/>
        </w:rPr>
        <w:t>نماز و آرامش روان</w:t>
      </w:r>
      <w:bookmarkEnd w:id="393"/>
    </w:p>
    <w:p>
      <w:pPr>
        <w:pStyle w:val="BookText"/>
        <w:rPr/>
      </w:pPr>
      <w:r>
        <w:rPr>
          <w:rFonts w:ascii="IRNazanin" w:hAnsi="IRNazanin" w:eastAsia="IRNazanin"/>
          <w:color w:val="111111"/>
          <w:sz w:val="28"/>
          <w:sz w:val="28"/>
          <w:szCs w:val="28"/>
          <w:rtl w:val="true"/>
          <w:lang w:bidi="fa-IR"/>
        </w:rPr>
        <w:t>نماز یکی از فرایض مهم اسلامی و مشتمل بر دو جنبه عقلانی و فوق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عقلانی نماز مقررات حساب شده و قابل سنجش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کردن، وضو گرفتن، مسواک دندان‌ها و مضمضمه و استنشاق از نظر پاکیزگی و نظافت، مباح بودن آب وضو و لباس نمازگزار و محل نماز از نظر نظم مالی در اجتماع، ترتیب اجزاء نماز انضباط در عمل، تشکیل جماعت از نظر تحکیم روابط دوستانه اجتماع، قیام و قعود و رکوع و سجود از نظر حرکات موزون بدنی، خواندن حمد و سوره و سایر اذکار از نظر تلقین‌های روانی و مطالبی نظیر این‌ها هر یک از نظر عقلی قابل محاسبه و اندازه‌گیری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روح نماز و حقیقت آن، با محاسبه عقلی و عملی، قابل اندازه‌گیری نیست، روح نماز قرب به خداوند و ربط روحانی با پروردگار است، نماز معراج مؤمن و مایه صفای باطن و عامل اطمینان و آرامش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نمازگزاران خاضع و خاشع، بزرگترین پناهگاه معنوی است، حالت وجدانی و متعالی روانی نمازگزاران نه به زبان عقل قابل بیان است و نه با محاسبه علمی قابل اندازه‌گیری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غیرقابل سنجش نماز است که ضمیر باطن را از ناپاکی و پلیدی تطهیر می‌کند و نمازگزار را از گناه باز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الصلاة تنهی عن الفحشاء و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ناسنجیدنی ایمان و قدرت غیرقابل توصیفی که در باطن نمازگزاران با ایمان به وجود می‌آید به قدری شدید است که می‌تواند تمام غرائز سرکش را مهار کند و از تندروی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تمایلات جلوگیری نماید و آدمی را انسانی پاک و شایسته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غیرقابل سنجش ایمان است که مردم معتقد و مؤمن را در خلوت و جلوت از انحراف و ناپاکی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روحانی مردان پاکدل و هیجان‌های درونی صاحبدلان در مناجات‌های نیمه شب در پیشگاه خداوند، ناسنجیدنی و غیرقابل توصیف است، ولی منشأ بزرگترین تحول روحی و تعالی روانی است، شجاعت، مالکیت نفس، صفای دل، خیرخواهی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و خلاصه تمام سجایای اخلاقی و انسانی در سایه ایمان و در پرتو نورانیت روان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حدیث توجه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علیه السلام عن ابیه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العبادات أجرا أخفاها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رسول اکرم صلی الله علیه و اله روایت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پاداش برای عبادتی است که پنهانی و در خفا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شب وقتی که مردم در بستر خواب آرمیده‌اند، تاریکی سراسر جهان را فراگرفته و سکوت همه جا حکم فرماست، خداپرستان، مردان با ایمان؛ به منظور دعا و تضرع در پیشگاه خداوند بزرگ بستر را ترک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عشق‌سوزان خداپرستی و شعله فروزان ایمان از اعماق جان آنان زبانه می‌کشد با شور و شوق وصف‌ناپذیری وپو می‌سازند، با خضوع و خشوع به حضور خداوند می‌روند، حرف می‌زنند، دعا می‌کنند، اشک می‌ریزند، بر خود می‌لرزند، از خود بی‌خود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لغزش‌های خویش را از خاطر می‌گذرانند، عذر می‌خواهند، استغفار می‌کنند، با خدا پیمان درستی و درست کاری می‌بندند، از او استمداد می‌طلبند، و از قدرت زوال‌ناپذیر او کسب قدرت و نیرو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حالت روانی، آن هیجان درونی که در نیمه شب به مرد الهی دست می‌دهد فوق علم است، فوق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است ناسنجیدنی، حقیقتی است غیرقابل توصیف، ولی اثر خیره کننده‌اش در تمام ذرات وجود آن مرد الهی آشکار است، در جسم و جان او طوفانی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پا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تمام نیروهایش اثر می‌گذارد، دلش را آرامش می‌بخشد، به او شهامت و شجاعت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غرائزش را مهار می‌کند، از گناهش باز می‌دارد، دلش را خیرخواه و مهربان می‌نماید، به او روح از خود گذشتگی و فداکاری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او راانسان کاملی می‌سازد و تمام سجایای انسانی را در روی بیدار می‌کند و به فعالیت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حالت پاک و نورانی، آن معنویت درخشان آسمانی، حقیقت تقوای کامل و هدف مکتب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است یک شب بکشی هوا را</w:t>
      </w:r>
    </w:p>
    <w:p>
      <w:pPr>
        <w:pStyle w:val="BookText"/>
        <w:rPr/>
      </w:pPr>
      <w:r>
        <w:rPr>
          <w:rFonts w:ascii="IRNazanin" w:hAnsi="IRNazanin" w:eastAsia="IRNazanin"/>
          <w:color w:val="111111"/>
          <w:sz w:val="28"/>
          <w:sz w:val="28"/>
          <w:szCs w:val="28"/>
          <w:rtl w:val="true"/>
          <w:lang w:bidi="fa-IR"/>
        </w:rPr>
        <w:t>به حضور خواهی زخدا خدا را</w:t>
      </w:r>
    </w:p>
    <w:p>
      <w:pPr>
        <w:pStyle w:val="BookText"/>
        <w:rPr/>
      </w:pPr>
      <w:r>
        <w:rPr>
          <w:rFonts w:ascii="IRNazanin" w:hAnsi="IRNazanin" w:eastAsia="IRNazanin"/>
          <w:color w:val="111111"/>
          <w:sz w:val="28"/>
          <w:sz w:val="28"/>
          <w:szCs w:val="28"/>
          <w:rtl w:val="true"/>
          <w:lang w:bidi="fa-IR"/>
        </w:rPr>
        <w:t>به خلوص خوانی ورقی زقرآن</w:t>
      </w:r>
    </w:p>
    <w:p>
      <w:pPr>
        <w:pStyle w:val="BookText"/>
        <w:rPr/>
      </w:pPr>
      <w:r>
        <w:rPr>
          <w:rFonts w:ascii="IRNazanin" w:hAnsi="IRNazanin" w:eastAsia="IRNazanin"/>
          <w:color w:val="111111"/>
          <w:sz w:val="28"/>
          <w:sz w:val="28"/>
          <w:szCs w:val="28"/>
          <w:rtl w:val="true"/>
          <w:lang w:bidi="fa-IR"/>
        </w:rPr>
        <w:t>فکنی در آتش کتب ریا را</w:t>
      </w:r>
    </w:p>
    <w:p>
      <w:pPr>
        <w:pStyle w:val="BookText"/>
        <w:rPr/>
      </w:pPr>
      <w:r>
        <w:rPr>
          <w:rFonts w:ascii="IRNazanin" w:hAnsi="IRNazanin" w:eastAsia="IRNazanin"/>
          <w:color w:val="111111"/>
          <w:sz w:val="28"/>
          <w:sz w:val="28"/>
          <w:szCs w:val="28"/>
          <w:rtl w:val="true"/>
          <w:lang w:bidi="fa-IR"/>
        </w:rPr>
        <w:t>شود آن که گاهی بدهند راهی</w:t>
      </w:r>
    </w:p>
    <w:p>
      <w:pPr>
        <w:pStyle w:val="BookText"/>
        <w:rPr/>
      </w:pPr>
      <w:r>
        <w:rPr>
          <w:rFonts w:ascii="IRNazanin" w:hAnsi="IRNazanin" w:eastAsia="IRNazanin"/>
          <w:color w:val="111111"/>
          <w:sz w:val="28"/>
          <w:sz w:val="28"/>
          <w:szCs w:val="28"/>
          <w:rtl w:val="true"/>
          <w:lang w:bidi="fa-IR"/>
        </w:rPr>
        <w:t>به حضور شاهی چو من گدا را</w:t>
      </w:r>
    </w:p>
    <w:p>
      <w:pPr>
        <w:pStyle w:val="BookText"/>
        <w:rPr/>
      </w:pPr>
      <w:r>
        <w:rPr>
          <w:rFonts w:ascii="IRNazanin" w:hAnsi="IRNazanin" w:eastAsia="IRNazanin"/>
          <w:color w:val="111111"/>
          <w:sz w:val="28"/>
          <w:sz w:val="28"/>
          <w:szCs w:val="28"/>
          <w:rtl w:val="true"/>
          <w:lang w:bidi="fa-IR"/>
        </w:rPr>
        <w:t>نیاز به خدا با نیایش آشکار می‌شود نیایش درخواست کمک و یک سرود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خداوند به سخن آدمی گوش داده و پاسخ مستقیم می‌دهد و تعادل روحی برقرار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چهره خشن و ستمگر خود را از دست می‌دهد و مهربان می‌شود، نیروی عجیبی از درون ما سر بالا می‌آورد، نیایش به انسان نیروی تحمل غم‌ها و گرفتاری‌ها را می‌بخشد و او را امیدوار می‌کند و به او قدرت استقامت و ایستادگی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با خدا بشر را به ساحل امن و آرامش می‌کشاند، آری، کتاب آسمانی ما، قرآن با یک جمله کوتاه و پر مغز بهترین و نزدیکترین راه را نشان داده، و ما را برای حرکت در آن فرا خوانده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یاد خدا آرام بخش دل‌ها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تو کرامت بخشید و بر بسیاری از مخلوقات برتری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آسمان‌ها و زمین است برای بهره‌مندی تو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منزلت تو نزد وی این گونه است که از میان موجودات جهان، تو را برای خود برگزید و بهشت ویژه‌اش را برایت آماده کرد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که آهنگ جهان، آهنگ حرکت بسوی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کاروان هستی رو بسوی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تو چیست؟</w:t>
      </w:r>
    </w:p>
    <w:p>
      <w:pPr>
        <w:pStyle w:val="BookText"/>
        <w:rPr/>
      </w:pPr>
      <w:r>
        <w:rPr>
          <w:rFonts w:ascii="IRNazanin" w:hAnsi="IRNazanin" w:eastAsia="IRNazanin"/>
          <w:color w:val="111111"/>
          <w:sz w:val="28"/>
          <w:sz w:val="28"/>
          <w:szCs w:val="28"/>
          <w:rtl w:val="true"/>
          <w:lang w:bidi="fa-IR"/>
        </w:rPr>
        <w:t>آیا در این راه قدم گذاشته‌ای؟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امیدواریم جامعه اسلامی، در پرتو حضور در مساجد که سنگرهای مهم دین است، هر چه بیشتر از آرامش دل بهره‌مند 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394" w:name="pg6473_58311"/>
    </w:p>
    <w:p>
      <w:pPr>
        <w:pStyle w:val="Heading4"/>
        <w:numPr>
          <w:ilvl w:val="3"/>
          <w:numId w:val="1"/>
        </w:numPr>
        <w:rPr/>
      </w:pPr>
      <w:bookmarkStart w:id="395" w:name="__RefHeading___Toc1218921_653776707"/>
      <w:bookmarkStart w:id="396" w:name="_Toc138"/>
      <w:bookmarkEnd w:id="394"/>
      <w:bookmarkEnd w:id="395"/>
      <w:r>
        <w:rPr>
          <w:rtl w:val="true"/>
        </w:rPr>
        <w:t xml:space="preserve">مساجد ملجأ مردم </w:t>
      </w:r>
      <w:r>
        <w:rPr>
          <w:rtl w:val="true"/>
        </w:rPr>
        <w:t xml:space="preserve">/ </w:t>
      </w:r>
      <w:r>
        <w:rPr>
          <w:rtl w:val="true"/>
        </w:rPr>
        <w:t>ناصر شکریان</w:t>
      </w:r>
      <w:bookmarkEnd w:id="396"/>
    </w:p>
    <w:p>
      <w:pPr>
        <w:pStyle w:val="Heading5"/>
        <w:numPr>
          <w:ilvl w:val="4"/>
          <w:numId w:val="1"/>
        </w:numPr>
        <w:rPr/>
      </w:pPr>
      <w:bookmarkStart w:id="397" w:name="__RefHeading___Toc1218923_653776707"/>
      <w:bookmarkStart w:id="398" w:name="_Toc139"/>
      <w:bookmarkEnd w:id="397"/>
      <w:r>
        <w:rPr>
          <w:rtl w:val="true"/>
        </w:rPr>
        <w:t>اشاره</w:t>
      </w:r>
      <w:bookmarkEnd w:id="398"/>
    </w:p>
    <w:p>
      <w:pPr>
        <w:pStyle w:val="Heading5"/>
        <w:numPr>
          <w:ilvl w:val="4"/>
          <w:numId w:val="1"/>
        </w:numPr>
        <w:rPr/>
      </w:pPr>
      <w:bookmarkStart w:id="399" w:name="__RefHeading___Toc1218925_653776707"/>
      <w:bookmarkStart w:id="400" w:name="_Toc140"/>
      <w:bookmarkEnd w:id="399"/>
      <w:r>
        <w:rPr>
          <w:rtl w:val="true"/>
        </w:rPr>
        <w:t>مقدمه</w:t>
      </w:r>
      <w:bookmarkEnd w:id="400"/>
    </w:p>
    <w:p>
      <w:pPr>
        <w:pStyle w:val="BookText"/>
        <w:rPr/>
      </w:pPr>
      <w:r>
        <w:rPr>
          <w:rFonts w:ascii="IRNazanin" w:hAnsi="IRNazanin" w:eastAsia="IRNazanin"/>
          <w:color w:val="111111"/>
          <w:sz w:val="28"/>
          <w:sz w:val="28"/>
          <w:szCs w:val="28"/>
          <w:rtl w:val="true"/>
          <w:lang w:bidi="fa-IR"/>
        </w:rPr>
        <w:t>همه ادیان و اقوام و ملل مسجد و عبادتگاهی دارند که از قداست و احترامی خاص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معابد در ادیان توحیدی به عنوان صوامع و بیع و صلوات و مساجد از آنها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دفع اللّه الناس بعضهم لبعض لهدمت صوامع و بیع و صلوات و مساجد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ظلم و تجاوز بعضی از مردم را بوسیله بعض دیگر دفع نکند، صومعه‌ها و کنیسه‌ها و کلیساها و مساجد ویران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اسلامی برترین و مقدس‌ترین محفل مساجد معرفی شده است که پیامبر اعظمصلی الله علیه و اله در این 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البقاع المساجد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و با ارزش‌ترین بقعه‌ها مساجد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401" w:name="pg6473_58313"/>
    </w:p>
    <w:p>
      <w:pPr>
        <w:pStyle w:val="BookText"/>
        <w:rPr/>
      </w:pPr>
      <w:bookmarkEnd w:id="401"/>
      <w:r>
        <w:rPr>
          <w:rFonts w:ascii="IRNazanin" w:hAnsi="IRNazanin" w:eastAsia="IRNazanin"/>
          <w:color w:val="111111"/>
          <w:sz w:val="28"/>
          <w:sz w:val="28"/>
          <w:szCs w:val="28"/>
          <w:rtl w:val="true"/>
          <w:lang w:bidi="fa-IR"/>
        </w:rPr>
        <w:t>با نگاهی گذرا به تاریخ مساجد درمی‌یابیم که مساجد علاوه بر نقش محوری خود که عبادت باشد، کارکردهای گوناگونی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تبیین جایگاه مساجد، موجب افزایش کارآیی آن خواهد شد مساجد در صدر اسلام مرکز سازماندهی، برنامه‌ریزی و محل فعالیت‌های فرهنگی، اجتماعی، سیاسی، اقتصادی، نظامی و آموزشی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مساجد بزرگترین سازمان مدنی جهان اسلام به‌شمار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گوستاولبون فرانسوی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مرکز زندگی برای عرب‌ها مسجد است، زیرا عرب‌ها مسجد را مرکز اجتماع عبادت، تعلیم و تربیت و گاهی مسکن خویش قرار می‌دهند، و مساجد مانند کلیسا نیست که فقط مرکز عبادت و در طول هفته فقط یک‌بار باز شود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میان هزاران کتاب، مقاله و تحقیق که در محورهای گوناگون مسجد به رشته تحریر در آمده آن چنان‌که شایسته مکان و منزلت و جایگاه آن باشد، کار جامع و بایسته‌ای صورت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دست‌اندرکاران امور مساجد که فرصتی دیگر برای سخن گفتن و قلم زدن درباره مسجد این خانه آشنا و غریب فراهم آوردند قدردانی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اقدام خداپسندانه پیامدهای سازنده‌ای در راستای آبادانی و عمران هرچه بیشتر مساجد در ابعاد گوناگون معنوی و فرهنگی و سیاسی و اجتماعی و آموزشی و اقتصادی را در پی داشته باشد</w:t>
      </w:r>
      <w:r>
        <w:rPr>
          <w:rFonts w:eastAsia="IRNazanin" w:cs="IRNazanin"/>
          <w:color w:val="111111"/>
          <w:sz w:val="28"/>
          <w:szCs w:val="28"/>
          <w:rtl w:val="true"/>
          <w:lang w:bidi="fa-IR"/>
        </w:rPr>
        <w:t>.</w:t>
      </w:r>
    </w:p>
    <w:p>
      <w:pPr>
        <w:pStyle w:val="Heading5"/>
        <w:numPr>
          <w:ilvl w:val="4"/>
          <w:numId w:val="1"/>
        </w:numPr>
        <w:rPr/>
      </w:pPr>
      <w:bookmarkStart w:id="402" w:name="__RefHeading___Toc1218927_653776707"/>
      <w:bookmarkStart w:id="403" w:name="_Toc141"/>
      <w:bookmarkEnd w:id="402"/>
      <w:r>
        <w:rPr>
          <w:rtl w:val="true"/>
        </w:rPr>
        <w:t>جایگاه مسجد</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بیتٍ وُضع للناس للذی ببکّة مبارکا و هدی للعالمین</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خانه‌ای که در روی زمین برای مردم ساخته شد همان خانه خداست که پربرکت و موجب هدایت جهانیان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معنای آیه این است که خانه خدا نخستین معبد جهانی و پرستشگاه عمومی از زمان آدم تا کنون بوده و مایه برکت و هدایت برای همگان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عمل نبی مکرم اسلام بعد از هجرت به مدینه نیز ساخت مسجد بوده و این نخستین دلیل بر آن است که در فرهنگ دینی و حکومت اسلامی مسجد جنبه محوری دارد و سایر مسائل باید در حول مسجد شکل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همه مساجد را به عنوان خانه‌های خود در روی زمین معرفی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بیوتی فی الارض المساجد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من در روی زمین مساجد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المساجد للّه</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ذات باری مساجد را محل ملاقات خود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طوبی لعبد توضأ فی بیته ثم زارنی فی بیتی</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به‌حال بنده‌ای که در خانه‌اش وضو بگیرد و مرا در مسجد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امام حسین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المسجد زوار اللّه</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مسجد زائران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آنجاکه طرح و بانی مساجد خود خداوند است، لذا، تطهیر و تعمیر و خادمی آن را بر عهده انبیا و اولیای خود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عهدنا الی ابراهیم و اسماعیل ان طهرا بیتی للطائفین و العاکفین و الرکع السجود</w:t>
      </w:r>
      <w:r>
        <w:rPr>
          <w:rFonts w:eastAsia="IRNazanin" w:cs="IRNazanin"/>
          <w:color w:val="111111"/>
          <w:sz w:val="28"/>
          <w:szCs w:val="28"/>
          <w:rtl w:val="true"/>
          <w:lang w:bidi="fa-IR"/>
        </w:rPr>
        <w:t>».</w:t>
      </w:r>
      <w:r>
        <w:rPr>
          <w:rStyle w:val="FootnoteAnchor"/>
          <w:rtl w:val="true"/>
        </w:rPr>
        <w:footnoteReference w:id="29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خانه خداست لذا خادمان نیز باید از اولیای خدا باشند، به همین لحاظ بود که یکی از پیامبران اولوالعزم شیخ الانبیاء ابراهیم خلیل الرحمان به همراه فرزندش اسماعیل مأمور این کار مقدس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مأموریت این بود که خانه خدا برای مهمانان و حضور بندگان از هر جهت آماده شود و خدمت به خانه خدا و مسجد کاری ابراهیمی و مأموریت الهی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زمانی ابراهیم و اسماعیل و زکریا و دیگران خادم مساجد بودند و مادر حضرت مریم نیز قبل از تولد فرزندش، نذر می‌کند که فرزندش خادم مسجد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قالت‌امرأة عمران رب‌انی‌نذرت لک مافی‌بطنی محرر افتقبل منی</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آنچه را در رحم دارم برای تو نذر کردم که برای خدمت به خانه تو آزاد باشد، پس از من قبول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خدمت به خانه خدا آن‌قدر ارزش دارد که اولیای خدا، عزیزان خود را قبل از تولد برای آن کار نذر کنند و از خداوند هم بخواهند تا آن را قبول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خداوند متعال خاتم‌النبیین حضرت محمدصلی الله علیه و اله را مأمور خدمتگزاری به مسجد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حی اللّه الی نبیه ان طهر مسجدک</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پیامبرش را وحی کرد تا مسجد النبی را تطهیر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مرحله بعد خدمتگزاری مساجد را به مؤمنان و بندگان صالح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یعمر مساجد اللّه من امن باللّه و الیوم الاخرو اقام الصلوه و اتی الزکوه ولم یخش الا اللّه</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خدا را تنها کسانی باید آباد کنند که به خدا و روز قیامت ایمان دارند و نماز را به پا می‌دارند و زکات می‌پردازند و جز از خدا نمی‌ترسند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مساجد پایگاه مهم عبادی و اجتماعی مسلمانان و خانه خداست، لذا متولیان آن باید صالح و پاک باشند هم درد دین داشته باشند و هم درد محرومان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الزکوه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شجاع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یخش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خدمت به مسجد کار ابراهیمی و محمدیصلی الله علیه و اله و بندگان صالح خداست، لذا فرمود مشرکان حق خدمتگزاری به آستان مقدس مساجد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للمشرکین ان یعمروا مساجد اللّه</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با نگاهی گذرا به تاریخ اسلام درمی یابیم که علی‌رغم گذشت چندین قرن از ساخت نخستین مسجد، همچنان شأن و تقدس معنوی مساجد حفظ شده است و در طول تاریخ جایگاه خود را از دست نداده و مقدس‌ترین و مهم‌ترین و عظیم‌ترین پایگاه دینی و مهم‌ترین سنگر اسلام محسوب می‌شود و بزرگترین نقش را در تقویت و تثبیت و توسعه زیر ساخت‌های فرهنگ اسلامی دارد و همواره دژ پولادین و استوار در مقابل هجمه‌های فرهنگی دشمنان اسلامی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تاکنون از اسلام، اسم و رسمی باقی مانده و اگر از مسلمانی نشانی دیده می‌شود، همه و همه از برکات این مراکز نور نشأت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به لحاظ ارزش‌های والایی که داشته و دارد توجه بسیاری از دانشمندان غربی و بیگانه را نیز به خود جلب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شهیر آلمانی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اسلامبول روزی به مسجد رفتم از سادگی و صلابت مسجد شگفت زده شدم و حال خوش و جذبه‌ای شورانگیز در خود احساس کردم</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ژزف ارنست رنان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فیلسوف فرانسوی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سخنان ناروایی که درباره اسلام و عرب شنیده بودم هرگاه وارد یکی از مساجدهای مسلمانان می‌شدم صحنه‌های دلپذیر و جذابی را می‌دیدم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404" w:name="pg6473_58320"/>
    </w:p>
    <w:p>
      <w:pPr>
        <w:pStyle w:val="BookText"/>
        <w:rPr/>
      </w:pPr>
      <w:bookmarkEnd w:id="404"/>
      <w:r>
        <w:rPr>
          <w:rFonts w:ascii="IRNazanin" w:hAnsi="IRNazanin" w:eastAsia="IRNazanin"/>
          <w:color w:val="111111"/>
          <w:sz w:val="28"/>
          <w:sz w:val="28"/>
          <w:szCs w:val="28"/>
          <w:rtl w:val="true"/>
          <w:lang w:bidi="fa-IR"/>
        </w:rPr>
        <w:t>که به خود می‌لرزیدم و افسوس می‌خوردم که چرا مسلمان نیستم</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مشهور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خوش آهنگ است صدای مؤذن در گوش مسلمانان و غیرمسلمانان که این جان‌های محبوس در پیکر خاکی را از فراز هزاران مساجد دعوت می‌کند به سوی بخشنده زندگی و عقل، توجه کنند و به جان با او پیوند گیرند</w:t>
      </w:r>
      <w:r>
        <w:rPr>
          <w:rFonts w:eastAsia="IRNazanin" w:cs="IRNazanin"/>
          <w:color w:val="111111"/>
          <w:sz w:val="28"/>
          <w:szCs w:val="28"/>
          <w:rtl w:val="true"/>
          <w:lang w:bidi="fa-IR"/>
        </w:rPr>
        <w:t>».</w:t>
      </w:r>
      <w:r>
        <w:rPr>
          <w:rStyle w:val="FootnoteAnchor"/>
          <w:rtl w:val="true"/>
        </w:rPr>
        <w:footnoteReference w:id="299"/>
      </w:r>
    </w:p>
    <w:p>
      <w:pPr>
        <w:pStyle w:val="Heading5"/>
        <w:numPr>
          <w:ilvl w:val="4"/>
          <w:numId w:val="1"/>
        </w:numPr>
        <w:rPr/>
      </w:pPr>
      <w:bookmarkStart w:id="405" w:name="__RefHeading___Toc1218929_653776707"/>
      <w:bookmarkStart w:id="406" w:name="_Toc142"/>
      <w:bookmarkEnd w:id="405"/>
      <w:r>
        <w:rPr>
          <w:rtl w:val="true"/>
        </w:rPr>
        <w:t>کارکردهای مسجد</w:t>
      </w:r>
      <w:bookmarkEnd w:id="406"/>
    </w:p>
    <w:p>
      <w:pPr>
        <w:pStyle w:val="BookText"/>
        <w:rPr/>
      </w:pPr>
      <w:r>
        <w:rPr>
          <w:rFonts w:ascii="IRNazanin" w:hAnsi="IRNazanin" w:eastAsia="IRNazanin"/>
          <w:color w:val="111111"/>
          <w:sz w:val="28"/>
          <w:sz w:val="28"/>
          <w:szCs w:val="28"/>
          <w:rtl w:val="true"/>
          <w:lang w:bidi="fa-IR"/>
        </w:rPr>
        <w:t>بدون شک اقامه نماز و سایر عبادت منحصر به مکان خاصی نیست، بل می‌توان در هر مکانی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شد که برگزاری نماز به‌صورت جمعی و جماعت در مساجد مورد تأکید فراوان قرار گیرد، اهداف بهتر و والاتری است که دین مبین اسلام آن را تعقیب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در طول تاریخ اسلام نه فقط محل عبادت و مناجات، بل پایگاه تصمیم‌گیری مهم سیاسی، اقتصادی، نظامی و مرکز نشر معارف دینی و کانون تربیت انسان‌های متعهد و جایگاه حل معضلات امت اسلامی و محور وحدت مسلمانان و پشتوانه محکمی برای حکومت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مساجد در قالب کانون فعالیت‌های فرهنگی، سیاسی، اجتماعی اقتصادی، قضایی و آموزشی محسوب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آغاز اسلام تا چند قرن بعد، از مساجد به صورت مدرسه آموزشی استفاده می‌کردند و با پدیده‌ای به‌نام مدرسه روبرو نبودند، مشهور این است که از سال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نخستین مدرسه به همت نظام‌الملک توسی وزیر آلب ارسلان سلجوقی در بغداد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تاریخ تأسیس مدرسه هر وقت باشد، محققان و مورخان پذیرفته‌اند که پیش از پیدایش مدرسه، مسجد یگانه مرکز مهم آموزشی در کشورهای اسلامی بوده است و در حقیقت مدرسه فرزند مسجد به‌شمار می‌آید و در روزگاری در میان فقها مطرح بود که آیا تأسیس مدرسه جایز است یا خیر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صورت پیش از پیدایش مدرسه، مسجد یگانه مرکز مهم آموزشی، فرهنگی، سیاسی، اجتماعی و قضایی در کشور اسلامی بوده و بعضی از نویسندگان مسجد را مجلس شورای مسلمانان نام نهاده‌اند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پس در حقیقت بنای مسجد النبی که مسجد نمونه اسلام است، فقط تأسیس یک عبادتگاه نبود، بل به شهادت مورخان و محققان و حتی خاورشناسان پی‌ریزی یک مدرسه بزرگ اسلامی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مسیحی عرب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همان‌طوری‌که مسجدهای مسلمان، مرکز اجتماع و پناهگاه غریبان و بیماران است، این مراکز مهد تعلیم و تربیت نیز بوده است در کوچکترین مسجد، کودکان را آموزش می‌دهند و مسجدهای بزرگ گاهی به اندازه دانشگاه‌های اروپا دارای ارزش و اهمیت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مقام معظم رهبری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مسجد نه فقط در زمان ما و نه فقط در کشور عزیز اسلامی، بل در نقاط گوناگون عالم و در طول تاریخ، منشأ آثار بزرگ و نهضت‌های بزرگ و حرکات اسلامی شده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هر مسجد می‌تواند کارکردهایی نظیر کارکردهای عبادی، آموزشی، فرهنگی تبلیغی، علمی، سیاسی، اجتماعی، قضایی، نظامی و رسانه‌ای، هنری ورزشی و جز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این فعالیت‌ها و کارکردها از تنوع بیشتری برخوردار گردد، مسلما از زمینه جذابیت و اقبال بیشتری از سوی طبقات گوناگونی جامعه خصوصا جوانان مواجه و نتیجه آن افزایش دین باوری در سطح جامعه خواهد شد، تقسیم بندی کارکردها به اصلی و فرعی و توضیح هر یک نیاز به یک مقاله دیگر دارد، به هرحال جایگاه و نقش برجسته مساجد در صدر اسلام و در طول تاریخ بر کسی پوشیده نیست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bookmarkStart w:id="407" w:name="pg6473_58324"/>
    </w:p>
    <w:p>
      <w:pPr>
        <w:pStyle w:val="Heading5"/>
        <w:numPr>
          <w:ilvl w:val="4"/>
          <w:numId w:val="1"/>
        </w:numPr>
        <w:rPr/>
      </w:pPr>
      <w:bookmarkStart w:id="408" w:name="__RefHeading___Toc1218931_653776707"/>
      <w:bookmarkStart w:id="409" w:name="_Toc143"/>
      <w:bookmarkEnd w:id="407"/>
      <w:bookmarkEnd w:id="408"/>
      <w:r>
        <w:rPr>
          <w:rtl w:val="true"/>
        </w:rPr>
        <w:t>مسجدالحرام ملجأ مردم</w:t>
      </w:r>
      <w:bookmarkEnd w:id="4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جعلنا البیت مثابه للناس و امنا</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خانه کعبه و مسجد الحرام را ملجأ و مرجع و مأمن مردم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ویژگی‌های مسجدالحرام را نمونه و فرد شاخص ذکر کرده است، در این آیه شریفه نخستین ویژگی آن را ملجأ و مأوا و مرجع مردم بودن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روایات متعدد مساجد به عنوان خانه‌های خدا بر روی زمین معرفی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بیوتی فی الارض المساجد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من در روی زمین مساجد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هر مسجدی با قوت و ضعف می‌تواند ملجأ و مرجع منطقه‌ای یا شهری یا محلی قلمداد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این آیات در مقام یادآوری بخشی از نعمت‌ها به پیامبر اعظم صلی الله علیه و اله یا مردم است</w:t>
      </w:r>
      <w:r>
        <w:rPr>
          <w:rStyle w:val="FootnoteAnchor"/>
          <w:rtl w:val="true"/>
        </w:rPr>
        <w:footnoteReference w:id="305"/>
      </w:r>
      <w:r>
        <w:rPr>
          <w:rFonts w:ascii="IRNazanin" w:hAnsi="IRNazanin" w:eastAsia="IRNazanin"/>
          <w:color w:val="111111"/>
          <w:sz w:val="28"/>
          <w:sz w:val="28"/>
          <w:szCs w:val="28"/>
          <w:rtl w:val="true"/>
          <w:lang w:bidi="fa-IR"/>
        </w:rPr>
        <w:t xml:space="preserve">و با ضمیر متکلم مع الغیر آن را به خود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لفظ مثابه هم بدون هیچ قید و به‌صورت مطلق و با تاء مبالغه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ناحیه دیگر مثابه لفظی است که معنای وسیعی به همراه دارد، به‌طوری که بعضی از مفسران تا دوازده معنی برای آن ذکر کرده‌اند</w:t>
      </w:r>
      <w:r>
        <w:rPr>
          <w:rStyle w:val="FootnoteAnchor"/>
          <w:rtl w:val="true"/>
        </w:rPr>
        <w:footnoteReference w:id="306"/>
      </w:r>
      <w:r>
        <w:rPr>
          <w:rFonts w:ascii="IRNazanin" w:hAnsi="IRNazanin" w:eastAsia="IRNazanin"/>
          <w:color w:val="111111"/>
          <w:sz w:val="28"/>
          <w:sz w:val="28"/>
          <w:szCs w:val="28"/>
          <w:rtl w:val="true"/>
          <w:lang w:bidi="fa-IR"/>
        </w:rPr>
        <w:t xml:space="preserve">که توجه به همه این نکات و لفظ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دقت و توجه بیشتر به مثابه بودن خانه خدا برای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ملجأ و مرجع و پناهگاه همه مردم قرار داده شد، مکان مقدسی که نفع مادی و معنوی به همراه دارد، خانه‌ای که محل بازگشت و توبه از گناهان فردی و اجتماعی و موجب تنبه و بیداری از</w:t>
      </w:r>
    </w:p>
    <w:p>
      <w:pPr>
        <w:pStyle w:val="BookText"/>
        <w:rPr/>
      </w:pPr>
      <w:r>
        <w:rPr>
          <w:rFonts w:ascii="IRNazanin" w:hAnsi="IRNazanin" w:eastAsia="IRNazanin"/>
          <w:color w:val="111111"/>
          <w:sz w:val="28"/>
          <w:sz w:val="28"/>
          <w:szCs w:val="28"/>
          <w:rtl w:val="true"/>
          <w:lang w:bidi="fa-IR"/>
        </w:rPr>
        <w:t>هرگونه غفلت و لغزش و سبب سیراب شدن از آب حیات زندگی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جامعه بشری به هنگام بروز اختلافات و تعدیات، نیاز به یک چنین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bookmarkStart w:id="410" w:name="pg6473_58327"/>
    </w:p>
    <w:p>
      <w:pPr>
        <w:pStyle w:val="BookText"/>
        <w:rPr/>
      </w:pPr>
      <w:bookmarkEnd w:id="410"/>
      <w:r>
        <w:rPr>
          <w:rFonts w:ascii="IRNazanin" w:hAnsi="IRNazanin" w:eastAsia="IRNazanin"/>
          <w:color w:val="111111"/>
          <w:sz w:val="28"/>
          <w:sz w:val="28"/>
          <w:szCs w:val="28"/>
          <w:rtl w:val="true"/>
          <w:lang w:bidi="fa-IR"/>
        </w:rPr>
        <w:t>ملجأ و مرجعی دارد که متعلق به گروه و طایفه و دولت خاص نباشد و از سوی دیگر مورد احترام همگانی باشد و چنین پناهگاهی در هیچ نقطه جهان برای هیچ ملت و قبیله‌ای با چنین اوصاف دیده نشده است، لذا نعمتی بزرگ برای مسلمین ذکر نمود</w:t>
      </w:r>
      <w:r>
        <w:rPr>
          <w:rFonts w:eastAsia="IRNazanin" w:cs="IRNazanin"/>
          <w:color w:val="111111"/>
          <w:sz w:val="28"/>
          <w:szCs w:val="28"/>
          <w:rtl w:val="true"/>
          <w:lang w:bidi="fa-IR"/>
        </w:rPr>
        <w:t>.</w:t>
      </w:r>
    </w:p>
    <w:p>
      <w:pPr>
        <w:pStyle w:val="Heading5"/>
        <w:numPr>
          <w:ilvl w:val="4"/>
          <w:numId w:val="1"/>
        </w:numPr>
        <w:rPr/>
      </w:pPr>
      <w:bookmarkStart w:id="411" w:name="__RefHeading___Toc1218933_653776707"/>
      <w:bookmarkStart w:id="412" w:name="_Toc144"/>
      <w:bookmarkEnd w:id="411"/>
      <w:r>
        <w:rPr>
          <w:rtl w:val="true"/>
        </w:rPr>
        <w:t>مسجدالحرام مأمن مردم</w:t>
      </w:r>
      <w:bookmarkEnd w:id="412"/>
    </w:p>
    <w:p>
      <w:pPr>
        <w:pStyle w:val="BookText"/>
        <w:rPr/>
      </w:pPr>
      <w:r>
        <w:rPr>
          <w:rFonts w:ascii="IRNazanin" w:hAnsi="IRNazanin" w:eastAsia="IRNazanin"/>
          <w:color w:val="111111"/>
          <w:sz w:val="28"/>
          <w:sz w:val="28"/>
          <w:szCs w:val="28"/>
          <w:rtl w:val="true"/>
          <w:lang w:bidi="fa-IR"/>
        </w:rPr>
        <w:t xml:space="preserve">دومین ویژگی که صاحب‌خانه برای خانه خود ذکر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مأمن و محل امن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مسجدالحرام ملجأ و پناهگاهی است که امنیت را در حد اعلی به همراه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هیچ فرد عاقلی پوشیده نیست که بزرگترین نعمت برای هر انسان و جوامع انسانی وجود پناهگاه امن و مطمئن است که افراد آن جامعه با کمال صفا و صمیمیت به دور از هر نوع</w:t>
      </w:r>
    </w:p>
    <w:p>
      <w:pPr>
        <w:pStyle w:val="BookText"/>
        <w:rPr/>
      </w:pPr>
      <w:r>
        <w:rPr>
          <w:rFonts w:ascii="IRNazanin" w:hAnsi="IRNazanin" w:eastAsia="IRNazanin"/>
          <w:color w:val="111111"/>
          <w:sz w:val="28"/>
          <w:sz w:val="28"/>
          <w:szCs w:val="28"/>
          <w:rtl w:val="true"/>
          <w:lang w:bidi="fa-IR"/>
        </w:rPr>
        <w:t>نفرت و تمایزات و تجاوزات در کنار هم به سر ببرند که تحقق چنین جامعه و مرکزی از آرزوهای دیرینه دانشمندان از زمان افلاطون تا عصر تمدن بوده و هست و سازمان‌ها و جوامع بین‌المللی با تمام وسعت و خرج سنگین درصدد تحقق چنین آرمانی هستند، اما تاکنون ره به جایی نبرده‌اند و از سوی دیگر ضرورت چنین منطقه و مکانی با توجه به دنیای پر هیجان و آشوب که شعله جنگ و نزاع و تفرقه سراسر عالم را فرا گرفته بر هیچ شخصی پوشیده نیست، اما خداوند متعال طبق حکمت متعالیه‌اش، منطقه‌ای را در یک نقطه زمین برای چنین اهداف مقدسی احداث نموده است که در هیچ جای دنیا چنین امنیتی حکم‌فرما نبوده و نیست، به طوری که شکار حیوانات، بل نشان دادن آن با گوشه چشم ممنوع باشد، امنیتی که باعث سکون قلب و آرامش خاطر گردد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خصوصا با عنایت به این که جهت مبالغه از مصدر استفاده</w:t>
      </w:r>
      <w:r>
        <w:rPr>
          <w:rStyle w:val="FootnoteAnchor"/>
          <w:rtl w:val="true"/>
        </w:rPr>
        <w:footnoteReference w:id="308"/>
      </w:r>
      <w:r>
        <w:rPr>
          <w:rFonts w:ascii="IRNazanin" w:hAnsi="IRNazanin" w:eastAsia="IRNazanin"/>
          <w:color w:val="111111"/>
          <w:sz w:val="28"/>
          <w:sz w:val="28"/>
          <w:szCs w:val="28"/>
          <w:rtl w:val="true"/>
          <w:lang w:bidi="fa-IR"/>
        </w:rPr>
        <w:t>و وصف برای بیت قرار داده تا دلالت بر امنیت خالص و واقعی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توجه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ما را به مطلب دیگری رهنمون می‌سازد که مراد، امن از دنیا و آخرت است چنان‌که امام صادق علیه‌السلام در توضیح امنیت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 هذا البیت و هو یعلم انه البیت الذی امره اللّه عزوجل به و عرفنا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البیت حق معرفتنا کان امنا فی الدنیا و الاخره</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قصد خانه خدا بکند و از ما اهل‌بیت شناخت کافی داشته باشد، در دنیا و آخرت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 در اهمیت و ارزش امنیت این منطقه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اولم یروا انا جعلنا حرما امنا و یتخطف الناس من حولهم افبالباطل یؤمنون و بنعمه اللّه یکفرون</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کافران ندیدند که ما آن شهر را حرم امن و امان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اطرافش مردم را می‌ربایند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به باطل می‌گروند و به نعمت حق کافر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در یک سرزمین بحرانی که در همه جا کشتار و غارت بود منطقه‌ای را در امنیت قرار داد حال آن‌که در بیرون این منطقه، انسان‌ها ربوده می‌شدند و از آن‌جاکه این نعمت بزرگ نیاز به شکرگزاری عملی و اعتقادی داشت، فرمود آیا به جای شکر نعمت و ایمان آوردن به خدا، سراغ باطل می‌روید و به نعمت خدا کفران می‌ورزید آن‌هم در خانه خدا در کانون توحید به‌سراغ بت و صنم می‌روید؟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بدلو نعمت‌اللّه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جعلوا للّه اندادا</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لذا کعبه و مسجد الحرام که پناهگاه امن برای مسلمین قرار داده شده، یکی از نعمت‌های بزرگ الهی در قرآن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نعمتی که شرط اساسی و عامل اولیه‌ای برای شکل‌گیری و قوام هر جامعه است و مظلومان تاریخ از سراسر عالم می‌توانند در این نقطه جمع شوند و بدور از هر گونه وحشت، فریاد خود را به گوش جهانیان برسانند تا چاره‌اندیشی شود و وجود چنین پناهگاه و امانخانه‌ای تأثیر بسیار در جلوگیری از ظلم و تجاوز دارد، که جهان بداند یک چنین جایی تعبیه شده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bookmarkStart w:id="413" w:name="pg6473_58331"/>
    </w:p>
    <w:p>
      <w:pPr>
        <w:pStyle w:val="BookText"/>
        <w:rPr/>
      </w:pPr>
      <w:bookmarkEnd w:id="413"/>
      <w:r>
        <w:rPr>
          <w:rFonts w:ascii="IRNazanin" w:hAnsi="IRNazanin" w:eastAsia="IRNazanin"/>
          <w:color w:val="111111"/>
          <w:sz w:val="28"/>
          <w:sz w:val="28"/>
          <w:szCs w:val="28"/>
          <w:rtl w:val="true"/>
          <w:lang w:bidi="fa-IR"/>
        </w:rPr>
        <w:t>که به داد مظلوم و بی‌پناه رسیدگی خواهد کرد و از سوی دیگر چنین مرکزی سبب فتح باب مذاکرات در رفع مخاصمات بین دول و ملل اسلامی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فرد و گروهی حق ناامن کردن این پناهگاه و امانخانه عمومی را ندارد</w:t>
      </w:r>
      <w:r>
        <w:rPr>
          <w:rFonts w:eastAsia="IRNazanin" w:cs="IRNazanin"/>
          <w:color w:val="111111"/>
          <w:sz w:val="28"/>
          <w:szCs w:val="28"/>
          <w:rtl w:val="true"/>
          <w:lang w:bidi="fa-IR"/>
        </w:rPr>
        <w:t>.</w:t>
      </w:r>
    </w:p>
    <w:p>
      <w:pPr>
        <w:pStyle w:val="Heading5"/>
        <w:numPr>
          <w:ilvl w:val="4"/>
          <w:numId w:val="1"/>
        </w:numPr>
        <w:rPr/>
      </w:pPr>
      <w:bookmarkStart w:id="414" w:name="__RefHeading___Toc1218935_653776707"/>
      <w:bookmarkStart w:id="415" w:name="_Toc145"/>
      <w:bookmarkEnd w:id="414"/>
      <w:r>
        <w:rPr>
          <w:rtl w:val="true"/>
        </w:rPr>
        <w:t>مسجدالحرام خانه مردم</w:t>
      </w:r>
      <w:bookmarkEnd w:id="415"/>
    </w:p>
    <w:p>
      <w:pPr>
        <w:pStyle w:val="BookText"/>
        <w:rPr/>
      </w:pPr>
      <w:r>
        <w:rPr>
          <w:rFonts w:ascii="IRNazanin" w:hAnsi="IRNazanin" w:eastAsia="IRNazanin"/>
          <w:color w:val="111111"/>
          <w:sz w:val="28"/>
          <w:sz w:val="28"/>
          <w:szCs w:val="28"/>
          <w:rtl w:val="true"/>
          <w:lang w:bidi="fa-IR"/>
        </w:rPr>
        <w:t xml:space="preserve">ویژگی دیگر کعبه و مسجدالحرام و سایر مساجد این است که خانه مردم قرار داده شده و در تعدادی از آیات قرآن، خانه خدا و مسجدالحرام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جعلنا البیت مثابه للناس</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خانه را ملجأ و مرجع برای مردم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اول البیت وضع للناس</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خانه‌ای که در روی زمین بنا شد برای مردم قرار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الکعبه البیت الحرام قیاما للناس</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کعبه و بیت اللّه را مایه قوام جوامع بشری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کعبه و مسجدالحرام و سایر مساجد در عین این‌که متعلق به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 للّه</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ملجأ و پناهگاه امن برای مردم نیز قرار داده شده است و اختصاص به شخص یا گروه و نژاد خاصی ندارد، هم بنای آن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ملجأ و مرجع و مأمن برای مردم و هم مایه قوام جوامع بشری معرفی شده است</w:t>
      </w:r>
      <w:r>
        <w:rPr>
          <w:rFonts w:eastAsia="IRNazanin" w:cs="IRNazanin"/>
          <w:color w:val="111111"/>
          <w:sz w:val="28"/>
          <w:szCs w:val="28"/>
          <w:rtl w:val="true"/>
          <w:lang w:bidi="fa-IR"/>
        </w:rPr>
        <w:t>.</w:t>
      </w:r>
    </w:p>
    <w:p>
      <w:pPr>
        <w:pStyle w:val="Heading5"/>
        <w:numPr>
          <w:ilvl w:val="4"/>
          <w:numId w:val="1"/>
        </w:numPr>
        <w:rPr/>
      </w:pPr>
      <w:bookmarkStart w:id="416" w:name="__RefHeading___Toc1218937_653776707"/>
      <w:bookmarkStart w:id="417" w:name="_Toc146"/>
      <w:bookmarkEnd w:id="416"/>
      <w:r>
        <w:rPr>
          <w:rtl w:val="true"/>
        </w:rPr>
        <w:t>تذکر</w:t>
      </w:r>
      <w:bookmarkEnd w:id="417"/>
    </w:p>
    <w:p>
      <w:pPr>
        <w:pStyle w:val="BookText"/>
        <w:rPr/>
      </w:pPr>
      <w:r>
        <w:rPr>
          <w:rFonts w:ascii="IRNazanin" w:hAnsi="IRNazanin" w:eastAsia="IRNazanin"/>
          <w:color w:val="111111"/>
          <w:sz w:val="28"/>
          <w:sz w:val="28"/>
          <w:szCs w:val="28"/>
          <w:rtl w:val="true"/>
          <w:lang w:bidi="fa-IR"/>
        </w:rPr>
        <w:t>جمع بین این‌که کعبه هم خانه خداست و هم خانه مردم، روشن است؛ چه این‌که کعبه و مساجد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bookmarkStart w:id="418" w:name="pg6473_58332"/>
    </w:p>
    <w:p>
      <w:pPr>
        <w:pStyle w:val="BookText"/>
        <w:rPr/>
      </w:pPr>
      <w:bookmarkEnd w:id="418"/>
      <w:r>
        <w:rPr>
          <w:rFonts w:ascii="IRNazanin" w:hAnsi="IRNazanin" w:eastAsia="IRNazanin"/>
          <w:color w:val="111111"/>
          <w:sz w:val="28"/>
          <w:sz w:val="28"/>
          <w:szCs w:val="28"/>
          <w:rtl w:val="true"/>
          <w:lang w:bidi="fa-IR"/>
        </w:rPr>
        <w:t>در عین این که خانه خدا هستند، برای مردم بنا شده و برای آنان مأمن و مرجع قرار داده شده است؛ یعنی آن‌چه به‌نام خدا و برای خداست باید در خدمت مردم و بندگان او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جوادی آملی به نکته ظریف ادبی و معنوی در این باره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جهت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 بدون لام به خداوند نسبت داده شد، اما در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مثابه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بالام به مردم اسناد داده شده است یعنی کعبه و مساجد بیت‌اللّه است و بیت‌الناس نیست، بل برای مردم</w:t>
      </w:r>
    </w:p>
    <w:p>
      <w:pPr>
        <w:pStyle w:val="BookText"/>
        <w:rPr/>
      </w:pPr>
      <w:r>
        <w:rPr>
          <w:rFonts w:ascii="IRNazanin" w:hAnsi="IRNazanin" w:eastAsia="IRNazanin"/>
          <w:color w:val="111111"/>
          <w:sz w:val="28"/>
          <w:sz w:val="28"/>
          <w:szCs w:val="28"/>
          <w:rtl w:val="true"/>
          <w:lang w:bidi="fa-IR"/>
        </w:rPr>
        <w:t xml:space="preserve">قرار داده شده از این رو وضع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 بیت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بنی، یعنی تشریفا معبد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جهت معنوی، بیت در اثر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بر اثر اضافه کعبه به آنها شریف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شرف کعبه به سبب اضافه به خدا و شرف مردم بر اثر ارتباط با کعبه و مساجد است</w:t>
      </w:r>
      <w:r>
        <w:rPr>
          <w:rFonts w:eastAsia="IRNazanin" w:cs="IRNazanin"/>
          <w:color w:val="111111"/>
          <w:sz w:val="28"/>
          <w:szCs w:val="28"/>
          <w:rtl w:val="true"/>
          <w:lang w:bidi="fa-IR"/>
        </w:rPr>
        <w:t>».</w:t>
      </w:r>
      <w:r>
        <w:rPr>
          <w:rStyle w:val="FootnoteAnchor"/>
          <w:rtl w:val="true"/>
        </w:rPr>
        <w:footnoteReference w:id="317"/>
      </w:r>
    </w:p>
    <w:p>
      <w:pPr>
        <w:pStyle w:val="Heading5"/>
        <w:numPr>
          <w:ilvl w:val="4"/>
          <w:numId w:val="1"/>
        </w:numPr>
        <w:rPr/>
      </w:pPr>
      <w:bookmarkStart w:id="419" w:name="__RefHeading___Toc1218939_653776707"/>
      <w:bookmarkStart w:id="420" w:name="_Toc147"/>
      <w:bookmarkEnd w:id="419"/>
      <w:r>
        <w:rPr>
          <w:rtl w:val="true"/>
        </w:rPr>
        <w:t>ویژگی‌های دهگانه</w:t>
      </w:r>
      <w:bookmarkEnd w:id="420"/>
    </w:p>
    <w:p>
      <w:pPr>
        <w:pStyle w:val="Heading6"/>
        <w:numPr>
          <w:ilvl w:val="5"/>
          <w:numId w:val="1"/>
        </w:numPr>
        <w:rPr/>
      </w:pPr>
      <w:bookmarkStart w:id="421" w:name="__RefHeading___Toc1218941_653776707"/>
      <w:bookmarkStart w:id="422" w:name="_Toc148"/>
      <w:bookmarkEnd w:id="421"/>
      <w:r>
        <w:rPr/>
        <w:t>1</w:t>
      </w:r>
      <w:r>
        <w:rPr>
          <w:rtl w:val="true"/>
        </w:rPr>
        <w:t xml:space="preserve"> - </w:t>
      </w:r>
      <w:r>
        <w:rPr>
          <w:rtl w:val="true"/>
        </w:rPr>
        <w:t>امنیت تکوینی</w:t>
      </w:r>
      <w:bookmarkEnd w:id="422"/>
    </w:p>
    <w:p>
      <w:pPr>
        <w:pStyle w:val="BookText"/>
        <w:rPr/>
      </w:pPr>
      <w:r>
        <w:rPr>
          <w:rFonts w:ascii="IRNazanin" w:hAnsi="IRNazanin" w:eastAsia="IRNazanin"/>
          <w:color w:val="111111"/>
          <w:sz w:val="28"/>
          <w:sz w:val="28"/>
          <w:szCs w:val="28"/>
          <w:rtl w:val="true"/>
          <w:lang w:bidi="fa-IR"/>
        </w:rPr>
        <w:t>مسجدالحرام پناهگاه و امان‌خانه‌ای است که از امنیت تکوینی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ءامنهم من خوف</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بخواهد کعبه را تخریب کند به او امان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جریان حمله ابرهه به کعبه که با آن همه لشکر و قدرت آمده بودند که خانه خدا را ویران سازند، اما خداوند با لشکری به ظاهر بسیار کوچک و ناچیز آنها را درهم کوبید و مردم مکه را از ناامنی رهایی بخشید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423" w:name="pg6473_58334"/>
    </w:p>
    <w:p>
      <w:pPr>
        <w:pStyle w:val="Heading6"/>
        <w:numPr>
          <w:ilvl w:val="5"/>
          <w:numId w:val="1"/>
        </w:numPr>
        <w:rPr/>
      </w:pPr>
      <w:bookmarkStart w:id="424" w:name="__RefHeading___Toc1218943_653776707"/>
      <w:bookmarkStart w:id="425" w:name="_Toc149"/>
      <w:bookmarkEnd w:id="423"/>
      <w:bookmarkEnd w:id="424"/>
      <w:r>
        <w:rPr/>
        <w:t>2</w:t>
      </w:r>
      <w:r>
        <w:rPr>
          <w:rtl w:val="true"/>
        </w:rPr>
        <w:t xml:space="preserve"> - </w:t>
      </w:r>
      <w:r>
        <w:rPr>
          <w:rtl w:val="true"/>
        </w:rPr>
        <w:t>امنیت تشریفی</w:t>
      </w:r>
      <w:bookmarkEnd w:id="425"/>
    </w:p>
    <w:p>
      <w:pPr>
        <w:pStyle w:val="BookText"/>
        <w:rPr/>
      </w:pPr>
      <w:r>
        <w:rPr>
          <w:rFonts w:ascii="IRNazanin" w:hAnsi="IRNazanin" w:eastAsia="IRNazanin"/>
          <w:color w:val="111111"/>
          <w:sz w:val="28"/>
          <w:sz w:val="28"/>
          <w:szCs w:val="28"/>
          <w:rtl w:val="true"/>
          <w:lang w:bidi="fa-IR"/>
        </w:rPr>
        <w:t>این پناهگاه علاوه بر امنیت تکوینی از امنیت تشریعی هم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کان امنا</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هر فرد مسلمان تا هنگامی که به این منطقه پناه آورد در امان خواهد بود، هیچ‌کس حق تعرض به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حیوانات هم در این منطقه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نه فقط حیوانات بل نشان دادن آن با گوشه چشم جهت شکار ممنوع اعلان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بدهکار هم به این منطقه پناه آورد در امان خواهد بود و طلبکار، حق طلب خود را از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سماعه از امام صادق علیه السلام روایت نمود که کسی خدمت آن حضرت رسید عرضه داشت از کسی طلبی داشتم مدتی او را نیافتم تا این‌که در مسجدالحرام او را دیدم آیا حق خود را طلب کنم، فرمود نه، او را آزاد بگذار تا این‌که از این امانخانه و پناهگاه بیرون رود</w:t>
      </w:r>
      <w:r>
        <w:rPr>
          <w:rFonts w:eastAsia="IRNazanin" w:cs="IRNazanin"/>
          <w:color w:val="111111"/>
          <w:sz w:val="28"/>
          <w:szCs w:val="28"/>
          <w:rtl w:val="true"/>
          <w:lang w:bidi="fa-IR"/>
        </w:rPr>
        <w:t>.</w:t>
      </w:r>
      <w:r>
        <w:rPr>
          <w:rStyle w:val="FootnoteAnchor"/>
          <w:rtl w:val="true"/>
        </w:rPr>
        <w:footnoteReference w:id="320"/>
      </w:r>
    </w:p>
    <w:p>
      <w:pPr>
        <w:pStyle w:val="Heading6"/>
        <w:numPr>
          <w:ilvl w:val="5"/>
          <w:numId w:val="1"/>
        </w:numPr>
        <w:rPr/>
      </w:pPr>
      <w:bookmarkStart w:id="426" w:name="__RefHeading___Toc1218945_653776707"/>
      <w:bookmarkStart w:id="427" w:name="_Toc150"/>
      <w:bookmarkEnd w:id="426"/>
      <w:r>
        <w:rPr/>
        <w:t>3</w:t>
      </w:r>
      <w:r>
        <w:rPr>
          <w:rtl w:val="true"/>
        </w:rPr>
        <w:t xml:space="preserve"> - </w:t>
      </w:r>
      <w:r>
        <w:rPr>
          <w:rtl w:val="true"/>
        </w:rPr>
        <w:t>امنیت روحی و معنوی</w:t>
      </w:r>
      <w:bookmarkEnd w:id="427"/>
    </w:p>
    <w:p>
      <w:pPr>
        <w:pStyle w:val="BookText"/>
        <w:rPr/>
      </w:pPr>
      <w:r>
        <w:rPr>
          <w:rFonts w:ascii="IRNazanin" w:hAnsi="IRNazanin" w:eastAsia="IRNazanin"/>
          <w:color w:val="111111"/>
          <w:sz w:val="28"/>
          <w:sz w:val="28"/>
          <w:szCs w:val="28"/>
          <w:rtl w:val="true"/>
          <w:lang w:bidi="fa-IR"/>
        </w:rPr>
        <w:t xml:space="preserve">مسجدالحرام علاوه بر تأمین امنیت ظاهری، امنیت معنوی و روحی افرادی که به آنجا پناهنده شده‌اند، نیز تضمین نموده است،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روایت کرده که کسی داخل مسجدالحرام شود از عذاب در امان خواهد بود</w:t>
      </w:r>
      <w:r>
        <w:rPr>
          <w:rFonts w:eastAsia="IRNazanin" w:cs="IRNazanin"/>
          <w:color w:val="111111"/>
          <w:sz w:val="28"/>
          <w:szCs w:val="28"/>
          <w:rtl w:val="true"/>
          <w:lang w:bidi="fa-IR"/>
        </w:rPr>
        <w:t>.</w:t>
      </w:r>
      <w:r>
        <w:rPr>
          <w:rStyle w:val="FootnoteAnchor"/>
          <w:rtl w:val="true"/>
        </w:rPr>
        <w:footnoteReference w:id="321"/>
      </w:r>
    </w:p>
    <w:p>
      <w:pPr>
        <w:pStyle w:val="Heading6"/>
        <w:numPr>
          <w:ilvl w:val="5"/>
          <w:numId w:val="1"/>
        </w:numPr>
        <w:rPr/>
      </w:pPr>
      <w:bookmarkStart w:id="428" w:name="__RefHeading___Toc1218947_653776707"/>
      <w:bookmarkStart w:id="429" w:name="_Toc151"/>
      <w:bookmarkEnd w:id="428"/>
      <w:r>
        <w:rPr/>
        <w:t>4</w:t>
      </w:r>
      <w:r>
        <w:rPr>
          <w:rtl w:val="true"/>
        </w:rPr>
        <w:t xml:space="preserve"> - </w:t>
      </w:r>
      <w:r>
        <w:rPr>
          <w:rtl w:val="true"/>
        </w:rPr>
        <w:t>امنیت از جهت جنگ و خونریزی</w:t>
      </w:r>
      <w:bookmarkEnd w:id="429"/>
    </w:p>
    <w:p>
      <w:pPr>
        <w:pStyle w:val="BookText"/>
        <w:rPr/>
      </w:pPr>
      <w:r>
        <w:rPr>
          <w:rFonts w:ascii="IRNazanin" w:hAnsi="IRNazanin" w:eastAsia="IRNazanin"/>
          <w:color w:val="111111"/>
          <w:sz w:val="28"/>
          <w:sz w:val="28"/>
          <w:szCs w:val="28"/>
          <w:rtl w:val="true"/>
          <w:lang w:bidi="fa-IR"/>
        </w:rPr>
        <w:t>مسجدالحرام آن‌چنان پناهگاه امنی است که هرگونه جنگ و خونریزی در آن منطقه ممنوع اعلان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تقاتلوهم عند المسجد الحرام</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جنگ و خونریزی در مسجدالحرام را ندارید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bookmarkStart w:id="430" w:name="pg6473_58336"/>
    </w:p>
    <w:p>
      <w:pPr>
        <w:pStyle w:val="BookText"/>
        <w:rPr/>
      </w:pPr>
      <w:bookmarkEnd w:id="430"/>
      <w:r>
        <w:rPr>
          <w:rFonts w:ascii="IRNazanin" w:hAnsi="IRNazanin" w:eastAsia="IRNazanin"/>
          <w:color w:val="111111"/>
          <w:sz w:val="28"/>
          <w:sz w:val="28"/>
          <w:szCs w:val="28"/>
          <w:rtl w:val="true"/>
          <w:lang w:bidi="fa-IR"/>
        </w:rPr>
        <w:t>بل تردد مسلحانه که نوعی موجب ناامنی می‌شود، در محدوده این پناهگاه و امانخانه ممنوع اعلام شده است، چنان‌که امام خمینی قدس‌سره حمل سلاح در این منطقه را حرام دانسته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همچنان‌که حضرت امیر علیه السلام در حدیث اربعامه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لاتخرجوا بالسیوف الی الحرم</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حرم با شمشیر و اسلحه ظاهر نشوید</w:t>
      </w:r>
      <w:r>
        <w:rPr>
          <w:rFonts w:eastAsia="IRNazanin" w:cs="IRNazanin"/>
          <w:color w:val="111111"/>
          <w:sz w:val="28"/>
          <w:szCs w:val="28"/>
          <w:rtl w:val="true"/>
          <w:lang w:bidi="fa-IR"/>
        </w:rPr>
        <w:t>».</w:t>
      </w:r>
    </w:p>
    <w:p>
      <w:pPr>
        <w:pStyle w:val="Heading6"/>
        <w:numPr>
          <w:ilvl w:val="5"/>
          <w:numId w:val="1"/>
        </w:numPr>
        <w:rPr/>
      </w:pPr>
      <w:bookmarkStart w:id="431" w:name="__RefHeading___Toc1218949_653776707"/>
      <w:bookmarkStart w:id="432" w:name="_Toc152"/>
      <w:bookmarkEnd w:id="431"/>
      <w:r>
        <w:rPr/>
        <w:t>5</w:t>
      </w:r>
      <w:r>
        <w:rPr>
          <w:rtl w:val="true"/>
        </w:rPr>
        <w:t xml:space="preserve"> - </w:t>
      </w:r>
      <w:r>
        <w:rPr>
          <w:rtl w:val="true"/>
        </w:rPr>
        <w:t>امنیت از جهت حضور مفسد و ظالم</w:t>
      </w:r>
      <w:bookmarkEnd w:id="432"/>
    </w:p>
    <w:p>
      <w:pPr>
        <w:pStyle w:val="BookText"/>
        <w:rPr/>
      </w:pPr>
      <w:r>
        <w:rPr>
          <w:rFonts w:ascii="IRNazanin" w:hAnsi="IRNazanin" w:eastAsia="IRNazanin"/>
          <w:color w:val="111111"/>
          <w:sz w:val="28"/>
          <w:sz w:val="28"/>
          <w:szCs w:val="28"/>
          <w:rtl w:val="true"/>
          <w:lang w:bidi="fa-IR"/>
        </w:rPr>
        <w:t>در محدوده این پناهگاه سکونت افرادی که عامل فساد و ظلم هستند و موجب خدشه‌دار نمودن امنیت این پناهگاه می‌شوند، ممنوع و با آنان با خشونت رفتار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یرد فیه بالحاد بظلم نذقه من عذاب الیم</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بخواهد در این سرزمین از حق منحرف و دست به ستم بزند، از عذاب دردناک به او می‌چشانیم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حذف مفعول در این آیه شریفه دلالت بر حرمت هر نوع ظلم و فساد در این منطقه دارد</w:t>
      </w:r>
      <w:r>
        <w:rPr>
          <w:rFonts w:eastAsia="IRNazanin" w:cs="IRNazanin"/>
          <w:color w:val="111111"/>
          <w:sz w:val="28"/>
          <w:szCs w:val="28"/>
          <w:rtl w:val="true"/>
          <w:lang w:bidi="fa-IR"/>
        </w:rPr>
        <w:t>.</w:t>
      </w:r>
    </w:p>
    <w:p>
      <w:pPr>
        <w:pStyle w:val="Heading6"/>
        <w:numPr>
          <w:ilvl w:val="5"/>
          <w:numId w:val="1"/>
        </w:numPr>
        <w:rPr/>
      </w:pPr>
      <w:bookmarkStart w:id="433" w:name="__RefHeading___Toc1218951_653776707"/>
      <w:bookmarkStart w:id="434" w:name="_Toc153"/>
      <w:bookmarkEnd w:id="433"/>
      <w:r>
        <w:rPr/>
        <w:t>6</w:t>
      </w:r>
      <w:r>
        <w:rPr>
          <w:rtl w:val="true"/>
        </w:rPr>
        <w:t xml:space="preserve"> - </w:t>
      </w:r>
      <w:r>
        <w:rPr>
          <w:rtl w:val="true"/>
        </w:rPr>
        <w:t>امنیت از جهت تبعیض و نابرابری</w:t>
      </w:r>
      <w:bookmarkEnd w:id="434"/>
    </w:p>
    <w:p>
      <w:pPr>
        <w:pStyle w:val="BookText"/>
        <w:rPr/>
      </w:pPr>
      <w:r>
        <w:rPr>
          <w:rFonts w:ascii="IRNazanin" w:hAnsi="IRNazanin" w:eastAsia="IRNazanin"/>
          <w:color w:val="111111"/>
          <w:sz w:val="28"/>
          <w:sz w:val="28"/>
          <w:szCs w:val="28"/>
          <w:rtl w:val="true"/>
          <w:lang w:bidi="fa-IR"/>
        </w:rPr>
        <w:t>مسجدالحرام امانخانه‌ای عمومی است که همه افراد در این منطقه در برابر آن یکسان و برابرند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المسجد الحرام الذی جعلناه للناس سواء العاکف فیه و الباد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تبعیض که موجب نوعی فقدان امنیت روانی در جامعه می‌شود در این منطقه ممنوع است همه افراد برابرند و هیچ کس حق امتیازطلبی و اظهار برتری بر دیگری ندارد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435" w:name="pg6473_58339"/>
    </w:p>
    <w:p>
      <w:pPr>
        <w:pStyle w:val="BookText"/>
        <w:rPr/>
      </w:pPr>
      <w:bookmarkEnd w:id="435"/>
      <w:r>
        <w:rPr>
          <w:rFonts w:ascii="IRNazanin" w:hAnsi="IRNazanin" w:eastAsia="IRNazanin"/>
          <w:color w:val="111111"/>
          <w:sz w:val="28"/>
          <w:sz w:val="28"/>
          <w:szCs w:val="28"/>
          <w:rtl w:val="true"/>
          <w:lang w:bidi="fa-IR"/>
        </w:rPr>
        <w:t xml:space="preserve">با توجه به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حذف متعلق که دلالت بر عموم دارد، استشهاد می‌شود که هیچ کس حق ندارد به هر عنوانی، کمترین مزاحمت روحی و روانی برای افراد تولید نماید</w:t>
      </w:r>
      <w:r>
        <w:rPr>
          <w:rFonts w:eastAsia="IRNazanin" w:cs="IRNazanin"/>
          <w:color w:val="111111"/>
          <w:sz w:val="28"/>
          <w:szCs w:val="28"/>
          <w:rtl w:val="true"/>
          <w:lang w:bidi="fa-IR"/>
        </w:rPr>
        <w:t>.</w:t>
      </w:r>
    </w:p>
    <w:p>
      <w:pPr>
        <w:pStyle w:val="Heading6"/>
        <w:numPr>
          <w:ilvl w:val="5"/>
          <w:numId w:val="1"/>
        </w:numPr>
        <w:rPr/>
      </w:pPr>
      <w:bookmarkStart w:id="436" w:name="__RefHeading___Toc1218953_653776707"/>
      <w:bookmarkStart w:id="437" w:name="_Toc154"/>
      <w:bookmarkEnd w:id="436"/>
      <w:r>
        <w:rPr/>
        <w:t>7</w:t>
      </w:r>
      <w:r>
        <w:rPr>
          <w:rtl w:val="true"/>
        </w:rPr>
        <w:t xml:space="preserve"> - </w:t>
      </w:r>
      <w:r>
        <w:rPr>
          <w:rtl w:val="true"/>
        </w:rPr>
        <w:t>امنیت از جهت ورود مشرکین</w:t>
      </w:r>
      <w:bookmarkEnd w:id="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 انما المشرکون نجس فلا یقربوا المسجد الحرام</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مؤمنین، مشرکین نجس هستند و حق نزدیک شدن به مسجد الحرام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باید از جهت حضور و رفت و آمد مشرکان و کفار در امنیت باشد، لذا نه فقط حق سکونت آنها در این منطقه ممنوع، بل حق عبور و مرور در این محدوده را هم ندارند</w:t>
      </w:r>
      <w:r>
        <w:rPr>
          <w:rFonts w:eastAsia="IRNazanin" w:cs="IRNazanin"/>
          <w:color w:val="111111"/>
          <w:sz w:val="28"/>
          <w:szCs w:val="28"/>
          <w:rtl w:val="true"/>
          <w:lang w:bidi="fa-IR"/>
        </w:rPr>
        <w:t>.</w:t>
      </w:r>
    </w:p>
    <w:p>
      <w:pPr>
        <w:pStyle w:val="Heading6"/>
        <w:numPr>
          <w:ilvl w:val="5"/>
          <w:numId w:val="1"/>
        </w:numPr>
        <w:rPr/>
      </w:pPr>
      <w:bookmarkStart w:id="438" w:name="__RefHeading___Toc1218955_653776707"/>
      <w:bookmarkStart w:id="439" w:name="_Toc155"/>
      <w:bookmarkEnd w:id="438"/>
      <w:r>
        <w:rPr/>
        <w:t>8</w:t>
      </w:r>
      <w:r>
        <w:rPr>
          <w:rtl w:val="true"/>
        </w:rPr>
        <w:t xml:space="preserve"> - </w:t>
      </w:r>
      <w:r>
        <w:rPr>
          <w:rtl w:val="true"/>
        </w:rPr>
        <w:t>امنیت لقطه</w:t>
      </w:r>
      <w:bookmarkEnd w:id="439"/>
    </w:p>
    <w:p>
      <w:pPr>
        <w:pStyle w:val="BookText"/>
        <w:rPr/>
      </w:pPr>
      <w:r>
        <w:rPr>
          <w:rFonts w:ascii="IRNazanin" w:hAnsi="IRNazanin" w:eastAsia="IRNazanin"/>
          <w:color w:val="111111"/>
          <w:sz w:val="28"/>
          <w:sz w:val="28"/>
          <w:szCs w:val="28"/>
          <w:rtl w:val="true"/>
          <w:lang w:bidi="fa-IR"/>
        </w:rPr>
        <w:t>در این پناهگاه و امانخانه حتی لقطه هم در امان است و کسی حق مالک شدن بل دست زدن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تمس ابدا حتی یجیی صاحبها</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همه چیز حتی لقطه هم در این منطقه در امان می‌باشد و کسی حق تعرض بر آن را ندارد</w:t>
      </w:r>
      <w:r>
        <w:rPr>
          <w:rFonts w:eastAsia="IRNazanin" w:cs="IRNazanin"/>
          <w:color w:val="111111"/>
          <w:sz w:val="28"/>
          <w:szCs w:val="28"/>
          <w:rtl w:val="true"/>
          <w:lang w:bidi="fa-IR"/>
        </w:rPr>
        <w:t>.</w:t>
      </w:r>
    </w:p>
    <w:p>
      <w:pPr>
        <w:pStyle w:val="Heading6"/>
        <w:numPr>
          <w:ilvl w:val="5"/>
          <w:numId w:val="1"/>
        </w:numPr>
        <w:rPr/>
      </w:pPr>
      <w:bookmarkStart w:id="440" w:name="__RefHeading___Toc1218957_653776707"/>
      <w:bookmarkStart w:id="441" w:name="_Toc156"/>
      <w:bookmarkEnd w:id="440"/>
      <w:r>
        <w:rPr/>
        <w:t>9</w:t>
      </w:r>
      <w:r>
        <w:rPr>
          <w:rtl w:val="true"/>
        </w:rPr>
        <w:t xml:space="preserve"> - </w:t>
      </w:r>
      <w:r>
        <w:rPr>
          <w:rtl w:val="true"/>
        </w:rPr>
        <w:t>امنیت گیاهان و درختان</w:t>
      </w:r>
      <w:bookmarkEnd w:id="441"/>
    </w:p>
    <w:p>
      <w:pPr>
        <w:pStyle w:val="BookText"/>
        <w:rPr/>
      </w:pPr>
      <w:r>
        <w:rPr>
          <w:rFonts w:ascii="IRNazanin" w:hAnsi="IRNazanin" w:eastAsia="IRNazanin"/>
          <w:color w:val="111111"/>
          <w:sz w:val="28"/>
          <w:sz w:val="28"/>
          <w:szCs w:val="28"/>
          <w:rtl w:val="true"/>
          <w:lang w:bidi="fa-IR"/>
        </w:rPr>
        <w:t>در این پناهگاه و امانخانه حتی گیاهان و درختان هم در امان هستند و کندن شکستن آنها حرام و ممنوع و برای متخلفان مجازات مالی منظور شده است</w:t>
      </w:r>
      <w:r>
        <w:rPr>
          <w:rFonts w:eastAsia="IRNazanin" w:cs="IRNazanin"/>
          <w:color w:val="111111"/>
          <w:sz w:val="28"/>
          <w:szCs w:val="28"/>
          <w:rtl w:val="true"/>
          <w:lang w:bidi="fa-IR"/>
        </w:rPr>
        <w:t>.</w:t>
      </w:r>
      <w:r>
        <w:rPr>
          <w:rStyle w:val="FootnoteAnchor"/>
          <w:rtl w:val="true"/>
        </w:rPr>
        <w:footnoteReference w:id="32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442" w:name="pg6473_58341"/>
    </w:p>
    <w:p>
      <w:pPr>
        <w:pStyle w:val="Heading6"/>
        <w:numPr>
          <w:ilvl w:val="5"/>
          <w:numId w:val="1"/>
        </w:numPr>
        <w:rPr/>
      </w:pPr>
      <w:bookmarkStart w:id="443" w:name="__RefHeading___Toc1218959_653776707"/>
      <w:bookmarkStart w:id="444" w:name="_Toc157"/>
      <w:bookmarkEnd w:id="442"/>
      <w:bookmarkEnd w:id="443"/>
      <w:r>
        <w:rPr/>
        <w:t>10</w:t>
      </w:r>
      <w:r>
        <w:rPr>
          <w:rtl w:val="true"/>
        </w:rPr>
        <w:t xml:space="preserve"> - </w:t>
      </w:r>
      <w:r>
        <w:rPr>
          <w:rtl w:val="true"/>
        </w:rPr>
        <w:t>اختیاری بودن نماز</w:t>
      </w:r>
      <w:bookmarkEnd w:id="444"/>
    </w:p>
    <w:p>
      <w:pPr>
        <w:pStyle w:val="BookText"/>
        <w:rPr/>
      </w:pPr>
      <w:r>
        <w:rPr>
          <w:rFonts w:ascii="IRNazanin" w:hAnsi="IRNazanin" w:eastAsia="IRNazanin"/>
          <w:color w:val="111111"/>
          <w:sz w:val="28"/>
          <w:sz w:val="28"/>
          <w:szCs w:val="28"/>
          <w:rtl w:val="true"/>
          <w:lang w:bidi="fa-IR"/>
        </w:rPr>
        <w:t>از آنجا که مسجدالحرام برای مردم بنا شده و ملجأ و مأمن مردم قرار داده شده است، لذا به منزله خانه و شهر افراد محسوب شده و می‌توانند نماز را تمام بخوانند</w:t>
      </w:r>
      <w:r>
        <w:rPr>
          <w:rFonts w:eastAsia="IRNazanin" w:cs="IRNazanin"/>
          <w:color w:val="111111"/>
          <w:sz w:val="28"/>
          <w:szCs w:val="28"/>
          <w:rtl w:val="true"/>
          <w:lang w:bidi="fa-IR"/>
        </w:rPr>
        <w:t>.</w:t>
      </w:r>
    </w:p>
    <w:p>
      <w:pPr>
        <w:pStyle w:val="Heading5"/>
        <w:numPr>
          <w:ilvl w:val="4"/>
          <w:numId w:val="1"/>
        </w:numPr>
        <w:rPr/>
      </w:pPr>
      <w:bookmarkStart w:id="445" w:name="__RefHeading___Toc1218961_653776707"/>
      <w:bookmarkStart w:id="446" w:name="_Toc158"/>
      <w:bookmarkEnd w:id="445"/>
      <w:r>
        <w:rPr>
          <w:rtl w:val="true"/>
        </w:rPr>
        <w:t>آثار اجتماعی و تربیتی این پناهگاه امن</w:t>
      </w:r>
      <w:bookmarkEnd w:id="446"/>
    </w:p>
    <w:p>
      <w:pPr>
        <w:pStyle w:val="BookText"/>
        <w:rPr/>
      </w:pPr>
      <w:r>
        <w:rPr>
          <w:rFonts w:ascii="IRNazanin" w:hAnsi="IRNazanin" w:eastAsia="IRNazanin"/>
          <w:color w:val="111111"/>
          <w:sz w:val="28"/>
          <w:sz w:val="28"/>
          <w:szCs w:val="28"/>
          <w:rtl w:val="true"/>
          <w:lang w:bidi="fa-IR"/>
        </w:rPr>
        <w:t>وجود چنین پناهگاه و امانخانه با این ویژگی‌ها قطعا آثار و فواید فراوان اجتماعی، تربیتی، روانی به‌همراه خواهد داشت و لذا در قرآن کریم یکی از نعمت‌های برجسته الهی معرفی و مقررات شدیدی برای اجتناب از هرگونه نزاع و کشمکش و برخورد در این سرزمین مقدس وضع شده است؛ به‌طوری که نه فقط افراد از هر گروه و قبیله و در هرگونه شرایط در آنجا باید در امنیت به‌سر ببرند، بل حیوانات و پرندگان نیز در آنجا باید در امن و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دنیایی که همیشه نزاع و کشمکش وجود داشته و خواهد داشت، وجود چنین مرکزی اثری عمیق و خاص برای حل مشکلات دنیوی و تربیتی مردم دارد، چون‌که امنیت این مناطق سبب می‌شود که مردم با تمام اختلافاتی که دارند در پناه آن در کنار هم بنشینند و مشکلات و مخاصمات خود را حل کنند، زیرا بسیارند که طرفین نزاع مایلند رفع خصومت کرده و محلی که برای هر دو طرف مقدس و محترم در مرکز امن و امان شناخته شود، پیدا نمی‌کنند، ولی در اسلام</w:t>
      </w:r>
    </w:p>
    <w:p>
      <w:pPr>
        <w:pStyle w:val="BookText"/>
        <w:rPr/>
      </w:pPr>
      <w:r>
        <w:rPr>
          <w:rFonts w:ascii="IRNazanin" w:hAnsi="IRNazanin" w:eastAsia="IRNazanin"/>
          <w:color w:val="111111"/>
          <w:sz w:val="28"/>
          <w:sz w:val="28"/>
          <w:szCs w:val="28"/>
          <w:rtl w:val="true"/>
          <w:lang w:bidi="fa-IR"/>
        </w:rPr>
        <w:t>این مکان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مسلمانان می‌توانند با استفاده از تقدّس و امنیت این مناطق در کنار هم بنشینند و از طریق مذاکرات صریح و دوستانه در این مکان مقدس نزاع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ابراهیم خلیل الرحمن یکی از خواسته‌های خود را در کنار خانه خدا همین قرار داد 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 هذا بلدا امنا</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ابراهیم بعد از بنای کعبه، امنیت شهر مکه را از خداوند درخواست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سرزمین را امن و امان قرار ده و خداوند هم دعای ابراهیم را اجابت کرد و آن را یک مرکز امن قرار داد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bookmarkStart w:id="447" w:name="pg6473_58343"/>
    </w:p>
    <w:p>
      <w:pPr>
        <w:pStyle w:val="BookText"/>
        <w:rPr/>
      </w:pPr>
      <w:bookmarkEnd w:id="447"/>
      <w:r>
        <w:rPr>
          <w:rFonts w:ascii="IRNazanin" w:hAnsi="IRNazanin" w:eastAsia="IRNazanin"/>
          <w:color w:val="111111"/>
          <w:sz w:val="28"/>
          <w:sz w:val="28"/>
          <w:szCs w:val="28"/>
          <w:rtl w:val="true"/>
          <w:lang w:bidi="fa-IR"/>
        </w:rPr>
        <w:t>امانخانه‌ای که از هر جهت باید احترام آن نگه داشته شود و هر کس درصدد ویران کردن این خانه برآید در ردیف قتل پیامبرصلی الله علیه و اله و امام معصوم علیه السلام قرار گرفته و کسی که عمدا به این امانخانه هتک حرمت نماید، محکوم به اعدام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این خانه محترم است که از دورترین نقاط جهان نمی‌شود به هنگام تخلیه به طرف او استقبال و استدبار داشته باشد، امانخانه‌ای و پناهگاهی که مسلمین در آن می‌توانند همه کارهای اجتماعی، مادی و معنوی متعلق به جامعه خود را سامان 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الکعبه البیت الحرام قیاما للناس</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خداوند کعبه را وسیله سامان بخشیدن به کار مردم قرار داده است که امام صادق علیه السلام در تفسیر این آیه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قیاما لدینهم و معایشهم</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خداوند خانه خود را وسیله سامان بخشیدن به امور دین و دنیای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حداقل یک‌بار در طول عمر در این امانخانه و تشکیل کنگره حج در هر سال یک نوعی آموزش تعلیم عمومی امنیت به مسلمین جهان است، تا برای همه ایام سال در طول زندگی الگوی عملی به شمار آید</w:t>
      </w:r>
      <w:r>
        <w:rPr>
          <w:rFonts w:eastAsia="IRNazanin" w:cs="IRNazanin"/>
          <w:color w:val="111111"/>
          <w:sz w:val="28"/>
          <w:szCs w:val="28"/>
          <w:rtl w:val="true"/>
          <w:lang w:bidi="fa-IR"/>
        </w:rPr>
        <w:t>.</w:t>
      </w:r>
    </w:p>
    <w:p>
      <w:pPr>
        <w:pStyle w:val="Heading5"/>
        <w:numPr>
          <w:ilvl w:val="4"/>
          <w:numId w:val="1"/>
        </w:numPr>
        <w:rPr/>
      </w:pPr>
      <w:bookmarkStart w:id="448" w:name="__RefHeading___Toc1218963_653776707"/>
      <w:bookmarkStart w:id="449" w:name="_Toc159"/>
      <w:bookmarkEnd w:id="448"/>
      <w:r>
        <w:rPr>
          <w:rtl w:val="true"/>
        </w:rPr>
        <w:t>مساجد ملجأ مردم</w:t>
      </w:r>
      <w:bookmarkEnd w:id="449"/>
    </w:p>
    <w:p>
      <w:pPr>
        <w:pStyle w:val="BookText"/>
        <w:rPr/>
      </w:pPr>
      <w:r>
        <w:rPr>
          <w:rFonts w:ascii="IRNazanin" w:hAnsi="IRNazanin" w:eastAsia="IRNazanin"/>
          <w:color w:val="111111"/>
          <w:sz w:val="28"/>
          <w:sz w:val="28"/>
          <w:szCs w:val="28"/>
          <w:rtl w:val="true"/>
          <w:lang w:bidi="fa-IR"/>
        </w:rPr>
        <w:t>نخستین عمل پیامبر اعظم بعد از هجرت از مکه به مدینه، ساخت مسجد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و سیره پیامبر دلیل بر آن است که در فرهنگ دینی و حکومت نبوی، مسجد جنبه محوری دارد و سایر مسائل باید در حول مسجد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تأسیس مسجد پیامبر در مدینه استفاده از مساجد در قالب مأمن و ملجأ و مرجع معمول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نگاهی گذرا به تاریخ صدر اسلام درمی‌یابیم که مسجد النبی علاوه بر این‌که مرکز سازماندهی و برنامه‌ریزی و کانون فعالیت‌های عبادی، فرهنگی، آموزشی،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اقتصادی محسوب می‌شد، ملجأ و مأمن مردم هم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هنگامی که پیامبر اسلام مسجد النبی را بنا نهاد، همواره آنان که مورد تعدی و ستم قرار می‌گرفتند به مسجد پناه می‌آوردند، داد مظلومان در مسجد ستانده می‌شد، خصومت‌ها در مسجد حل و فصل می‌شد و مردم غالبا در هنگام مصائب نظامی و بلاهای طبیعی به مسجد پناه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خشکسالی، بلا، طاعون، برای دعا و طلب کمک از خدا به مساجد پناه می‌آوردند و زنان نازا در طلب معجزه</w:t>
      </w:r>
    </w:p>
    <w:p>
      <w:pPr>
        <w:pStyle w:val="BookText"/>
        <w:rPr/>
      </w:pPr>
      <w:r>
        <w:rPr>
          <w:rFonts w:ascii="IRNazanin" w:hAnsi="IRNazanin" w:eastAsia="IRNazanin"/>
          <w:color w:val="111111"/>
          <w:sz w:val="28"/>
          <w:sz w:val="28"/>
          <w:szCs w:val="28"/>
          <w:rtl w:val="true"/>
          <w:lang w:bidi="fa-IR"/>
        </w:rPr>
        <w:t>به بعضی از مساجد رو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تشییع و نماز میت و مراسم بزرگداشت‌ها در مساجد برگزار می‌کردند بدین سان مسجد را ملجأ و مأوی و مأمن خود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 خدماتی و امدادی مساجد و رسیدگی مادی و معنوی به افراد بی بضاعت و فقرا به شکل فعال از دیگر مصادیق ملجأ بودن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از صدر اسلام تاکنون محل رفع مشکلات فردی و اجتماعی مردم بوده و از زمان‌های گذشته افراد بی‌پناه و کسانی که به نوعی مشکلات شخصی و اجتماعی داشتند، به این مکان مقدس مراجعه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حضرت رسول اعظمصلی الله علیه و اله می‌خوانیم که مؤمنان برای رفع نیازشان در مسجدالنبی صلی الله علیه و اله به حضرت روی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مستمندان مسلمان در مسجد زندگی می‌کردند و از کمک‌های مالی پیامبر و دیگر مسلمانان بهره‌مند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قریب به چهل تن را تشکیل می‌دادند و به دستور</w:t>
      </w:r>
    </w:p>
    <w:p>
      <w:pPr>
        <w:pStyle w:val="BookText"/>
        <w:rPr/>
      </w:pPr>
      <w:r>
        <w:rPr>
          <w:rFonts w:ascii="IRNazanin" w:hAnsi="IRNazanin" w:eastAsia="IRNazanin"/>
          <w:color w:val="111111"/>
          <w:sz w:val="28"/>
          <w:sz w:val="28"/>
          <w:szCs w:val="28"/>
          <w:rtl w:val="true"/>
          <w:lang w:bidi="fa-IR"/>
        </w:rPr>
        <w:t>آن حضرت در بخشی از مسجد که مسقف بود، سکنا گزیده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طبقات ابن‌سعد آمده که شبها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می‌خواند و هرچند تن از ایشان را برای صرف شام به منزل یکی از انصار می‌فرستاد و گروهی را نیز به منزل خود می‌برد و از آنان پذیرایی می‌نمود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لذا مساجد جایگاه و پناهگاه مناسبی برای تعاون اجتماعی مسلمانان و مشارکت آنان در راستای رفع نارسایی‌های اجتماعی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بیانی نورانی از جمله فواید سازنده نماز جماعت را در مسجد، همکاری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تعاون مسلمانان برشمرده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مساجد عموما محلی جهت جمع‌آوری کمک برای نیازمندان، پرداخت وام، اعطای خدمات درمانی، اقدام برای تسهیل در امر ازدواج، برنامه‌ریزی برای عیادت و سرکشی از بیماران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مسجد پناهگاه و جایگاه غریبان و بی‌پناهان و دورافتادگان از وطن است، هرکس در دیار غربت، مسجد برایش محلی آشناست و خود را در آنجا سربار فردی نمی‌داند، در حقیقت مسجد پناهگاهی برای مستمندان و غریبان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صدر اسلام، مسلمانانی که به مدینه می‌آمدند، جا و مکانی برای مستمندان و غریبان اختصاص می‌دادند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بعدا این فرهنگ در میان مسلمانان در همه سرزمین‌ها گسترش یافت که غریبان حق دارند که در مساجد سکنا گزینند و مسافران به محض ورود به شهری، به سوی مساجد جامع آن شهر می‌رفتند و بی‌محابا وارد آن می‌شدند و در آنجا مانند منزل خود آسوده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مسیحی عرب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مسلمانان، مرکز اجتماع و پناهگاه غریبان و بیماران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از طرف دیگر مسجد پناهگاه و ملجأ برای رفع اضطراب و نگرانی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بیماری و نگرانی‌های جامعه را بیماری‌های روانی و عوارض ناشی از آن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روح و روان از اهمیت بیشتری در قیاس با جسم برخوردار است و مسجد محلی برای رفع این‌گونه نگرانی‌ها و مداوای امراض روحی و روانی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روحی متأثر از محیط معنوی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مسلمانان سفارش کرده است که به هنگام رویارویی با مشکلات و اندوه‌های دنیوی به نماز و مسجد پناه‌ببرند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الرئیس ابوعلی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برایم مشکل علمی پیش می‌آمد و از حل آن عاجز می‌شدم به مسجد شهر پناه می‌بردم و مشکلم را حل می‌کردم</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بلایای طبیعی یا حوادث غیرمترقب از جمله پدیده‌هایی است که هر چند گاهی بروز و ظهور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چنین حوادثی رعب و وحشتی در اجتماع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وضعیتی فقط ایمان به خدا و یادآوری نام خدا قلب‌های مضطرب و پریشان را آرامش و اطمینان می‌بخشد و انسان‌ها را به آینده امیدوار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که همواره نام و یاد خدا در آن ساری و جاری است، برای مسلمانان در هنگام وقوع این‌گونه حوادث داروی آرام‌بخشی خواهد بود، و از سوی ائمه معصومین علیهم‌السلام پناه بردن به مسجد در این مواقع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الزلزال و الریاح الهائله من علامات الساعه فاذا ارایتم شیئا من ذلک فتذکروا قیام القیامه و افزعوا الی مساجدکم</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زمین لرزه‌ها و گرفتن ماه و خورشید و بادهای سخت از نشانه‌های قیامت است، هنگامی که چیزی از آنها را مشاهده کردید به یاد قیامت بیفتید و به مسجدهای خود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بیان نورانی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خود محلی به عنوان مسجد قرار دهید و هرگاه از چیزی ترس و خطری احساس کردید دو رکعت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پناه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غالبا در هنگام مصایب و بلاهای طبیعی به مسجد پناه می‌برند، در گذشته هم معمولاً خطرهای قریب‌الوقوع، ابتدا در مسجد اصلی شهر اعلام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مسجد را در قالب پناهگاهی برای هنگام بروز حوادث و وقایع هولناک طبیعی ذکر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خسوف و کسوف رخ می‌دهد به سوی مساجد خویش</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450" w:name="pg6473_58351"/>
    </w:p>
    <w:p>
      <w:pPr>
        <w:pStyle w:val="BookText"/>
        <w:rPr/>
      </w:pPr>
      <w:bookmarkEnd w:id="450"/>
      <w:r>
        <w:rPr>
          <w:rFonts w:ascii="IRNazanin" w:hAnsi="IRNazanin" w:eastAsia="IRNazanin"/>
          <w:color w:val="111111"/>
          <w:sz w:val="28"/>
          <w:sz w:val="28"/>
          <w:szCs w:val="28"/>
          <w:rtl w:val="true"/>
          <w:lang w:bidi="fa-IR"/>
        </w:rPr>
        <w:t>بشتابید</w:t>
      </w:r>
      <w:r>
        <w:rPr>
          <w:rStyle w:val="FootnoteAnchor"/>
          <w:rtl w:val="true"/>
        </w:rPr>
        <w:footnoteReference w:id="339"/>
      </w:r>
      <w:r>
        <w:rPr>
          <w:rFonts w:ascii="IRNazanin" w:hAnsi="IRNazanin" w:eastAsia="IRNazanin"/>
          <w:color w:val="111111"/>
          <w:sz w:val="28"/>
          <w:sz w:val="28"/>
          <w:szCs w:val="28"/>
          <w:rtl w:val="true"/>
          <w:lang w:bidi="fa-IR"/>
        </w:rPr>
        <w:t>و سرانجام پیامبر اعظم در بیانی به ملجأ و مأمن بودن مساجد اشاره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انزلت العاهات و الافات عوفی اهل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نزول بلایا و آفات اهل مسجد در 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مساجد در کارکردهای گوناگون عبادی، آموزشی، اجتماعی، اقتصادی، خدماتی، امدادی، روانی، درمانی و غیره ملجأ و مأمن و مرجع مردم بوده و خواهد بود</w:t>
      </w:r>
      <w:r>
        <w:rPr>
          <w:rFonts w:eastAsia="IRNazanin" w:cs="IRNazanin"/>
          <w:color w:val="111111"/>
          <w:sz w:val="28"/>
          <w:szCs w:val="28"/>
          <w:rtl w:val="true"/>
          <w:lang w:bidi="fa-IR"/>
        </w:rPr>
        <w:t>.</w:t>
      </w:r>
    </w:p>
    <w:p>
      <w:pPr>
        <w:pStyle w:val="Heading5"/>
        <w:numPr>
          <w:ilvl w:val="4"/>
          <w:numId w:val="1"/>
        </w:numPr>
        <w:rPr/>
      </w:pPr>
      <w:bookmarkStart w:id="451" w:name="__RefHeading___Toc1218965_653776707"/>
      <w:bookmarkStart w:id="452" w:name="_Toc160"/>
      <w:bookmarkEnd w:id="451"/>
      <w:r>
        <w:rPr>
          <w:rtl w:val="true"/>
        </w:rPr>
        <w:t>مساجد و انقلاب اسلامی</w:t>
      </w:r>
      <w:bookmarkEnd w:id="452"/>
    </w:p>
    <w:p>
      <w:pPr>
        <w:pStyle w:val="BookText"/>
        <w:rPr/>
      </w:pPr>
      <w:r>
        <w:rPr>
          <w:rFonts w:ascii="IRNazanin" w:hAnsi="IRNazanin" w:eastAsia="IRNazanin"/>
          <w:color w:val="111111"/>
          <w:sz w:val="28"/>
          <w:sz w:val="28"/>
          <w:szCs w:val="28"/>
          <w:rtl w:val="true"/>
          <w:lang w:bidi="fa-IR"/>
        </w:rPr>
        <w:t>مساجد در ایران اسلامی در همه مراحل انقلاب همواره ملجأ و مأمن و مرجع مردم و مسئولان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شایان توجه مساجد چه در آستانه انقلاب که به عنوان پایگاه‌های عظیم انقلاب در ساماندهی راه‌پیمایی و تظاهرات و سازماندهی نیروهای انقلاب و روشن‌گری ائمه جماعات و اطلاع رسانی به موقع بر کسی پوشیده نیست که نمونه بارز آن تحصن علما و روحانیت مبارز از جمله شهید مطهری و دیگران در مسجد دانشگاه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پیروزی انقلاب هم با توجه به فروپاشی نظام شاهنشاهی، تقریبا همه کار در مساجد انجام می‌گرفت و کمیته های انقلاب از دل مساجد جوشید و خدمات شایانی را به انقلاب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هشت سال دفاع مقدس، هم در قسمت اعزام نیرو، و هم پشتیبانی، و هم برگزاری مجالس دعا و بزرگداشت شهدا خدمات چشم‌گیری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سازندگی و امدادرسانی به مردم آسیب دیده، نظیر زلزله و سیل و بازسازی مناطق جنگی و برگزاری انتخابات هم مساجد نقش اصلی داشته‌اند و در یک کلمه مساجد پایگاه اصلی انقلاب و مرجع و ملجأ مردم و مسئولان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اساسی این است که آیا انقلاب و انقلابیون و مسئولان که از مساجد برخواسته و از صندوق مساجد رأی گرفته‌اند، چه میزان به مساجد خدمت کرده‌اند؟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پس از ربع قرن پیروزی انقلاب اسلامی و توسعه و پیشرفت در محورهای گوناگون کشور چنین احساس نمی‌شود که پایگاه اصلی انقلاب، یعنی مساجد، مورد غفلت و فراموشی قرار گرفته است؟ نظام اسلامی و قوای سه‌گانه و کارگزاران نظام چه میزان حق مساجد را ادا کرده‌اند؟ با آن‌که مساجد برخلاف کلیسا همزاد با حکومت است و خدمات فراوانی به حکومت اسلامی نموده است، باید اعتراف کرد که علی‌رغم پیشرفت‌های مهم در بخش‌های دیگر نظام، در بخش فرهنگ بی‌مهری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تأمین آب و برق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روستاها برنامه‌ریزی شده، اما برای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روستاهای فاقد امام جماعت فکری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بهداشت روستاها با احداث خانه بهداشت چاره‌اندیشی گردیده اما برای بهداشت روح و روان کاری انجام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نظارت بر هتل‌ها و اماکن عمومی برنامه‌ریزی شده اما برای هشتاد هزار مسجد و حسینیه هیچ‌گونه تدبیری به عمل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ساخت و ساز بیمارستان‌ها، سینماها، دانشگاه‌ها، پارک‌ها و دیگر مراکز عمومی سیاست‌گذاری و درصد سرانه پیش‌بینی گردیده اما برای ساخت و ساز مساجد و اماکن مذهبی به ویژه در شهرک‌های تازه تأسیس تدبیری اتخاذ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تأمین تخصص‌های مورد نیاز جامعه که مربوط به جنبه‌های مادی انسان است، چندین نوع دانشگاه و دانشکده تأسیس و صدها رشته در زمینه آب و خاک و هوا و راه و معدن و ماهی و دام و دانه، ده ها مرکز تربیت مدرس و تکنسین و حقوقدان، ماما و پرستار، نقاش و گرافیست و نظایر آن احداث شده اما برای تربیت امام جماعت و مبلّغ دینی و خدام و هیئت امنای مساجد برنامه‌ریزی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برای نظارت بر چند هزار هتل و اماکن عمومی برنامه‌ریزی و بودجه گذاشته اما هشتاد هزار مسجد و حسینیه را به حال خود رها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رسالت نظام مقدس جمهوری اسلامی با توجه به مکتبی بودن نظام در قبال مساجد و مسجدیون و تعمیق باورهای دینی و تربیت ائمه جماعات و پشتیبانی از مساجد و نظارت بر آنها چیست؟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جمله نقاط قوت ایران اسلامی، برخورداری 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است که اگر متراژ آنها به طور متوسط پانصد متر مربع باشد، قریب به سی میلیون متر مربع فضای مناسب در کشور می‌شود که متأسفانه به علت نبود برنامه‌ریزی جامع و فقدان توجه مناسب، بهره بسیار کمی از این اماکن برده می‌شود تعدادی از مساجد تعطیل یا نیمه فعال است و از ظرفیت موجود مساجد استفاده بهینه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واقعا جای تأسف نیست که ترکیه لائیک که نصف وسعت ایران و کمتر از جمعیت ایران است، در مسجد سازی حرف آخر را بزند و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داشته باشد، اما مساجد جمهوری اسلامی نظام جمهوری اسلامی، هم از جهت کمی و هم کیفی پایین‌تر از آن کشور باشد؟ حال آن‌که ایران اسلامی به عنوان ام القرای جهان اسلام علاوه بر ساماندهی مساجد در</w:t>
      </w:r>
    </w:p>
    <w:p>
      <w:pPr>
        <w:pStyle w:val="BookText"/>
        <w:rPr/>
      </w:pPr>
      <w:r>
        <w:rPr>
          <w:rFonts w:ascii="IRNazanin" w:hAnsi="IRNazanin" w:eastAsia="IRNazanin"/>
          <w:color w:val="111111"/>
          <w:sz w:val="28"/>
          <w:sz w:val="28"/>
          <w:szCs w:val="28"/>
          <w:rtl w:val="true"/>
          <w:lang w:bidi="fa-IR"/>
        </w:rPr>
        <w:t>داخل باید از وجود امکان بالقوه ساماندهی مساجد به عنوان ساختار جهانی امت اسلامی استفاده کند و با بهره‌برداری از امکانات مادی و معنوی مساجد جهان اسلام برای ایجاد وحدت بیشتر مسلمین بسیج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نمازگزاران و خدمت‌گزاران مساجد از دولت و مجلس اصول‌گرا انتظار دارند که ضمن جبران کاستی‌های گذشته دین خود را به مسجد و مسجدیون ادا نمایند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453" w:name="pg6473_58357"/>
    </w:p>
    <w:p>
      <w:pPr>
        <w:pStyle w:val="Heading5"/>
        <w:numPr>
          <w:ilvl w:val="4"/>
          <w:numId w:val="1"/>
        </w:numPr>
        <w:rPr/>
      </w:pPr>
      <w:bookmarkStart w:id="454" w:name="__RefHeading___Toc1218967_653776707"/>
      <w:bookmarkStart w:id="455" w:name="_Toc161"/>
      <w:bookmarkEnd w:id="453"/>
      <w:bookmarkEnd w:id="454"/>
      <w:r>
        <w:rPr>
          <w:rtl w:val="true"/>
        </w:rPr>
        <w:t>فهرست منابع</w:t>
      </w:r>
      <w:bookmarkEnd w:id="4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کاشانی، محسن، تفسیر صافی، مؤسسه الاعلمی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جویزی، عروسی، تفسیر نورالثقلین، مؤسسه اسماعیلیان،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شیرازی، تفسیر نمونه، دارالکتب‌الاسلامیه،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آلوسی بغدادی، تفسیر روح المعانی، داراحیا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صادقی، محمد، تفسیر فرقان، انتشارات فرهنگ اسلامی، تهران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بحارالانوار، داراحیاالتراث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حرعاملی، وسائل الشیعه، مؤسسه آل‌البیت لاحیاء التراث،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میرزا حسین، مستدرک الوسائل، مؤسسه آل‌البیت لاحیاء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خمینی قدس‌سره، روح‌اللّه، تحریر الوسیله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راغب اصفهانی، المفردات، دارالمعرفه،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موظف رستمی، محمدعلی، آئین مسجد، انتشارات گویا،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دیلمی، حسین، هزار و یک نکته درباره نماز، نمایندگی ولی فقیه در بسیج ادارات،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میقات حج، معاونت بعثه مقام معظم رهبری در حج و زیارت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bookmarkStart w:id="456" w:name="pg6473_58359"/>
    </w:p>
    <w:p>
      <w:pPr>
        <w:pStyle w:val="Heading4"/>
        <w:numPr>
          <w:ilvl w:val="3"/>
          <w:numId w:val="1"/>
        </w:numPr>
        <w:rPr/>
      </w:pPr>
      <w:bookmarkStart w:id="457" w:name="__RefHeading___Toc1218969_653776707"/>
      <w:bookmarkStart w:id="458" w:name="_Toc162"/>
      <w:bookmarkEnd w:id="456"/>
      <w:bookmarkEnd w:id="457"/>
      <w:r>
        <w:rPr>
          <w:rtl w:val="true"/>
        </w:rPr>
        <w:t xml:space="preserve">پایگاه نمونه بسیج مسجد </w:t>
      </w:r>
      <w:r>
        <w:rPr>
          <w:rtl w:val="true"/>
        </w:rPr>
        <w:t xml:space="preserve">/ </w:t>
      </w:r>
      <w:r>
        <w:rPr>
          <w:rtl w:val="true"/>
        </w:rPr>
        <w:t>ابوالفضل نجادی</w:t>
      </w:r>
      <w:bookmarkEnd w:id="458"/>
    </w:p>
    <w:p>
      <w:pPr>
        <w:pStyle w:val="Heading5"/>
        <w:numPr>
          <w:ilvl w:val="4"/>
          <w:numId w:val="1"/>
        </w:numPr>
        <w:rPr/>
      </w:pPr>
      <w:bookmarkStart w:id="459" w:name="__RefHeading___Toc1218971_653776707"/>
      <w:bookmarkStart w:id="460" w:name="_Toc163"/>
      <w:bookmarkEnd w:id="459"/>
      <w:r>
        <w:rPr>
          <w:rtl w:val="true"/>
        </w:rPr>
        <w:t>اشاره</w:t>
      </w:r>
      <w:bookmarkEnd w:id="460"/>
    </w:p>
    <w:p>
      <w:pPr>
        <w:pStyle w:val="Heading5"/>
        <w:numPr>
          <w:ilvl w:val="4"/>
          <w:numId w:val="1"/>
        </w:numPr>
        <w:rPr/>
      </w:pPr>
      <w:bookmarkStart w:id="461" w:name="__RefHeading___Toc1218973_653776707"/>
      <w:bookmarkStart w:id="462" w:name="_Toc164"/>
      <w:bookmarkEnd w:id="461"/>
      <w:r>
        <w:rPr>
          <w:rtl w:val="true"/>
        </w:rPr>
        <w:t>پیش‌گفتار</w:t>
      </w:r>
      <w:bookmarkEnd w:id="462"/>
    </w:p>
    <w:p>
      <w:pPr>
        <w:pStyle w:val="BookText"/>
        <w:rPr/>
      </w:pPr>
      <w:r>
        <w:rPr>
          <w:rFonts w:ascii="IRNazanin" w:hAnsi="IRNazanin" w:eastAsia="IRNazanin"/>
          <w:color w:val="111111"/>
          <w:sz w:val="28"/>
          <w:sz w:val="28"/>
          <w:szCs w:val="28"/>
          <w:rtl w:val="true"/>
          <w:lang w:bidi="fa-IR"/>
        </w:rPr>
        <w:t>مساجد در طول تاریخ، به عنوان مهم‌ترین کانون و مرکز فعالیت‌های مسلمانان، علاوه برجنبه عبادی‌اش، در ابعاد گوناگون سیاسی، اجتماعی و نظامی حضوری پر رنگ و مؤثر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نیز با شناختی که از جایگاه مسجد و تأثیر آن در بین مسلمانان داشته‌اند، همواره سعی کرده‌اند مساجد را به تعطیلی بکشانند و از حضور پرشور و تأثیر آنها در بین مسلمانان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امروزه بسیاری از مساجد، که باید مهم‌ترین نقش را در تحرکّات فرهنگی، اجتماعی، سیاسی و نظامی داشته باشند، و مرکزی برای جذب جوانان و نوجوان باشند، متأسفانه عملاً آن‌گونه که باید فعالیت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پایگاه‌های مقاومت بسیج مساجد می‌توانند در موقعیت کنونی، نقش کلیدی و مهّمی در احیای مساجد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این نهاد مقدّس نباید مغایر با شأن مسجد دانست؛ زیرا فعالیّت‌های نظامی و فرهنگی پایگاه‌های بسیج در مساجد ریشه درصدر اسلام و زمان حیات پیامبر اعظمصلی الله علیه و الهدارد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نهاد مقدس در تاریخ </w:t>
      </w:r>
      <w:r>
        <w:rPr>
          <w:rFonts w:eastAsia="IRNazanin" w:cs="IRNazanin"/>
          <w:color w:val="111111"/>
          <w:sz w:val="28"/>
          <w:szCs w:val="28"/>
          <w:lang w:bidi="fa-IR"/>
        </w:rPr>
        <w:t>5/9/1358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امام خمینی قدس‌سره مبنی بر تشکیل ارتش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در کشور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نهادی است که متناسب با شرایط زمانی و مکانی خاص، بسترهایی برای خدمت رسانی داوطلبانه به جامعه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بسیجی با دید بالا و روشن خود، در شرایط زمانی خاص، نیازها و کمبودهایی را که در جامعه هست، شناسایی کرده، برای تأمین آنها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463" w:name="pg6473_58361"/>
    </w:p>
    <w:p>
      <w:pPr>
        <w:pStyle w:val="BookText"/>
        <w:rPr/>
      </w:pPr>
      <w:bookmarkEnd w:id="463"/>
      <w:r>
        <w:rPr>
          <w:rFonts w:ascii="IRNazanin" w:hAnsi="IRNazanin" w:eastAsia="IRNazanin"/>
          <w:color w:val="111111"/>
          <w:sz w:val="28"/>
          <w:sz w:val="28"/>
          <w:szCs w:val="28"/>
          <w:rtl w:val="true"/>
          <w:lang w:bidi="fa-IR"/>
        </w:rPr>
        <w:t>به صورت خودجوش و با خلوص نیّت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می‌توان بسیج را دارای دو ویژگی مهم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اعتقادی قوی برای خدمت به جامعه همراه با خلوص نیت و بدون چشم داشت مادی؛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نگاه عمیق به مسائل جامعه برای شناسایی کمبودها و نیازهای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آنکه پایگاه مقاومت بسیج مسجد می‌تواند بیشترین ارتباط را با جوانان و نوجوانان داشته باشد، می‌تواند با برنامه‌ریزی دقیق و انجام فعالیت‌های متنوع، نقش بسزایی</w:t>
      </w:r>
    </w:p>
    <w:p>
      <w:pPr>
        <w:pStyle w:val="BookText"/>
        <w:rPr/>
      </w:pPr>
      <w:r>
        <w:rPr>
          <w:rFonts w:ascii="IRNazanin" w:hAnsi="IRNazanin" w:eastAsia="IRNazanin"/>
          <w:color w:val="111111"/>
          <w:sz w:val="28"/>
          <w:sz w:val="28"/>
          <w:szCs w:val="28"/>
          <w:rtl w:val="true"/>
          <w:lang w:bidi="fa-IR"/>
        </w:rPr>
        <w:t>در جذب این سرمایه‌های کشور داشته باشد و با تربیت جوانانی متعهد و وفادار به اسلام و انقلاب، به عنوان یک مرکز فرهنگی موفّق در مقابله با تهاجم دشمن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سعی شده است مهم‌ترین فعالیت‌های پایگاه مقاومت بسیج در زمینه‌های نظامی، آموزشی و فرهنگی معرفی و مورد بررسی قرار گیرد و در حد امکان، با استفاده از سیره پیامبر اعظم صلی الله علیه و اله مطالب مفیدی ارائه گردد</w:t>
      </w:r>
      <w:r>
        <w:rPr>
          <w:rFonts w:eastAsia="IRNazanin" w:cs="IRNazanin"/>
          <w:color w:val="111111"/>
          <w:sz w:val="28"/>
          <w:szCs w:val="28"/>
          <w:rtl w:val="true"/>
          <w:lang w:bidi="fa-IR"/>
        </w:rPr>
        <w:t>.</w:t>
      </w:r>
    </w:p>
    <w:p>
      <w:pPr>
        <w:pStyle w:val="Heading5"/>
        <w:numPr>
          <w:ilvl w:val="4"/>
          <w:numId w:val="1"/>
        </w:numPr>
        <w:rPr/>
      </w:pPr>
      <w:bookmarkStart w:id="464" w:name="__RefHeading___Toc1218975_653776707"/>
      <w:bookmarkStart w:id="465" w:name="_Toc165"/>
      <w:bookmarkEnd w:id="464"/>
      <w:r>
        <w:rPr>
          <w:rtl w:val="true"/>
        </w:rPr>
        <w:t>کارکرد نظامی پایگاه مقاومت بسیج در مسجد</w:t>
      </w:r>
      <w:bookmarkEnd w:id="465"/>
    </w:p>
    <w:p>
      <w:pPr>
        <w:pStyle w:val="Heading6"/>
        <w:numPr>
          <w:ilvl w:val="5"/>
          <w:numId w:val="1"/>
        </w:numPr>
        <w:rPr/>
      </w:pPr>
      <w:bookmarkStart w:id="466" w:name="__RefHeading___Toc1218977_653776707"/>
      <w:bookmarkStart w:id="467" w:name="_Toc166"/>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طی جنگ‌های زیادی که در طول تاریخ از صدر اسلام تا به‌امروز برای مسلمانان به وجود آمده، مساجد به‌عنوان یکی از ارکان مهم جامعه اسلامی در این مبارزات ایفای نقش و کارکردهای گوناگونی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پیدرس، شرق‌شناس اروپایی، در این زمینه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در زمان جنگ و صلح، در خدمت جامعه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مسجد با امور نظامی تا اندازه‌ای متنّوع بوده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وقتی که جنگ پایان یافت، فرماندهان لشگر پیامبرصلی الله علیه و اله شب را در مدینه در مسجد پیامبرصلی الله علیه و اله به صبح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جمل، علی بن ابی‌طالب علیه‌السلام، پسر عموی پیامبرصلی الله علیه و اله، غنایم جنگی را به بصره فرستاد</w:t>
      </w:r>
    </w:p>
    <w:p>
      <w:pPr>
        <w:pStyle w:val="BookText"/>
        <w:rPr/>
      </w:pPr>
      <w:r>
        <w:rPr>
          <w:rFonts w:ascii="IRNazanin" w:hAnsi="IRNazanin" w:eastAsia="IRNazanin"/>
          <w:color w:val="111111"/>
          <w:sz w:val="28"/>
          <w:sz w:val="28"/>
          <w:szCs w:val="28"/>
          <w:rtl w:val="true"/>
          <w:lang w:bidi="fa-IR"/>
        </w:rPr>
        <w:t>تا در آنجا حفظ و نگه‌داری شود</w:t>
      </w:r>
      <w:r>
        <w:rPr>
          <w:rFonts w:eastAsia="IRNazanin" w:cs="IRNazanin"/>
          <w:color w:val="111111"/>
          <w:sz w:val="28"/>
          <w:szCs w:val="28"/>
          <w:rtl w:val="true"/>
          <w:lang w:bidi="fa-IR"/>
        </w:rPr>
        <w:t>».</w:t>
      </w:r>
      <w:r>
        <w:rPr>
          <w:rStyle w:val="FootnoteAnchor"/>
          <w:rtl w:val="true"/>
        </w:rPr>
        <w:footnoteReference w:id="34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bookmarkStart w:id="468" w:name="pg6473_58363"/>
    </w:p>
    <w:p>
      <w:pPr>
        <w:pStyle w:val="BookText"/>
        <w:rPr/>
      </w:pPr>
      <w:bookmarkEnd w:id="468"/>
      <w:r>
        <w:rPr>
          <w:rFonts w:ascii="IRNazanin" w:hAnsi="IRNazanin" w:eastAsia="IRNazanin"/>
          <w:color w:val="111111"/>
          <w:sz w:val="28"/>
          <w:sz w:val="28"/>
          <w:szCs w:val="28"/>
          <w:rtl w:val="true"/>
          <w:lang w:bidi="fa-IR"/>
        </w:rPr>
        <w:t>وی همچنین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جنگ‌ها معمولاً در مساجد اعلام می‌شد، مشورت‌های نظامی در مسجد صورت می‌گرفت، دستورات و فرمان‌های جنگ از طرف فرمانده نظامی یا حاکم در مسجد اعلام می‌شد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بهترین نمونه تاریخی برای فعالیت‌های نظامی در مسجد، وقایع و جنگ‌های صدر اسلام و نقش‌های کلیدی گوناگون مسجد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مسجد پیامبر به‌عنوان کانونی گرم و فعّال در زمینه مسائل جنگی نقش‌های مهم و کلیدی ایفا می‌کرد و به صورت‌های گوناگون، از سربازان و رزمندگان اسلام حمایت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 نیز مسجد می‌تواند در جوامع اسلامی همچون گذشته، چنین نقشی را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تحمیلی عراق علیه ایران اسلامی، شاهد فعالیت‌های پرشور حمایت مسجد و مسجدیان از رزمندگان اسلام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حمایت‌ها در قالب‌های و صورت‌های گوناگونی همچون جذب و اعذام نیرو و به سوی جبهه‌ها و حمایت مادی و معنوی از رزمندگان اسلام صورت می‌گرفت و بیشتر این فعالیت‌ها توسط پایگاه‌های بسیج مساجد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نقش فعّال مساجد در زمینه‌های گوناگون مانند مسائل نظامی است، و این نقش منحصر به زمان پیامبرصلی الله علیه و الهو مسجد ایشان نمی‌گردد، بلکه در هر جامعه‌ای که فرهنگ دینی حکم‌فرما باشد، مسجد می‌تواند چنین نقش مهّمی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به معرفی کارکردهای نظامی مسجد در زمان جنگ و صلح بپردازیم که در قالب پایگاه‌های مقاومت بسیج مساجد صورت می‌گیرد، سعی شده است این مطالب با تکیه بر سیره پیامبر اعظم صلی الله علیه و اله عنوان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نظامی پایگاه بسیج نمونه در زمان جنگ</w:t>
      </w:r>
    </w:p>
    <w:p>
      <w:pPr>
        <w:pStyle w:val="Heading6"/>
        <w:numPr>
          <w:ilvl w:val="5"/>
          <w:numId w:val="1"/>
        </w:numPr>
        <w:rPr/>
      </w:pPr>
      <w:bookmarkStart w:id="469" w:name="__RefHeading___Toc1218979_653776707"/>
      <w:bookmarkStart w:id="470" w:name="_Toc167"/>
      <w:bookmarkEnd w:id="469"/>
      <w:r>
        <w:rPr/>
        <w:t>1</w:t>
      </w:r>
      <w:r>
        <w:rPr>
          <w:rtl w:val="true"/>
        </w:rPr>
        <w:t xml:space="preserve">- </w:t>
      </w:r>
      <w:r>
        <w:rPr>
          <w:rtl w:val="true"/>
        </w:rPr>
        <w:t>سازمان دهی و اعزام نیروها به سوی جبهه های جنگ</w:t>
      </w:r>
      <w:bookmarkEnd w:id="470"/>
    </w:p>
    <w:p>
      <w:pPr>
        <w:pStyle w:val="BookText"/>
        <w:rPr/>
      </w:pPr>
      <w:r>
        <w:rPr>
          <w:rFonts w:ascii="IRNazanin" w:hAnsi="IRNazanin" w:eastAsia="IRNazanin"/>
          <w:color w:val="111111"/>
          <w:sz w:val="28"/>
          <w:sz w:val="28"/>
          <w:szCs w:val="28"/>
          <w:rtl w:val="true"/>
          <w:lang w:bidi="fa-IR"/>
        </w:rPr>
        <w:t>طی جنگ‌هایی که در زمان حیات پیامبر عظیم الشأن صلی الله علیه و اله صورت می‌گرفت، از مسجد به‌عنوان پایگاه و کانون اصلی مسلمانان برای منسجم کردن و اعزام سپاه اسلام به سوی جبهه‌ها استفاده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471" w:name="pg6473_58365"/>
    </w:p>
    <w:p>
      <w:pPr>
        <w:pStyle w:val="BookText"/>
        <w:rPr/>
      </w:pPr>
      <w:bookmarkEnd w:id="471"/>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و با بهره‌گیری از قداست و معنویت خانه خدا و دیگر ویژگی‌هایی که در مسجد نهفته است، آن حضرت سعی می‌کرد لشکریان اسلام با انگیزه و روحیه بالا، همراه با توکّل به خداوند برای جهاد و دفاع از کیان اسلام رهسپار جبهه‌های جنگ شوند و این کار زمینه‌ساز موفقیت و پیروزی در جنگ‌ها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بیشترین اعزام‌ها پس از اقامه نماز جماعت صورت می‌گرفت، موجب می‌شد از میان جمعیتی که برای اقامه نماز به مسجد آمده‌اند، نیروهای بسیاری جذب سپاه اسلام شوند و دیگر مسلمانان در پشت جبهه و با دید روشن‌تر و بازتری به جنگ و مسائل پیرامون آن بنگرند و همچنین لشکریان اسلام را با حمایت‌های مادی و معنوی خود از پشت جبهه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دوران جنگ تحمیلی نیز در کشور ما، پایگاه‌های بسیج مساجد به عنوان بهترین مکان برای جذب و اعزام نیرو به سوی جبهه‌ها، در منسجم کردن و جلب حمایت‌های مادی و معنوی مردم در پشت جبهه‌ها، نقش بسزایی ایفا می‌کردند</w:t>
      </w:r>
      <w:r>
        <w:rPr>
          <w:rFonts w:eastAsia="IRNazanin" w:cs="IRNazanin"/>
          <w:color w:val="111111"/>
          <w:sz w:val="28"/>
          <w:szCs w:val="28"/>
          <w:rtl w:val="true"/>
          <w:lang w:bidi="fa-IR"/>
        </w:rPr>
        <w:t>.</w:t>
      </w:r>
    </w:p>
    <w:p>
      <w:pPr>
        <w:pStyle w:val="Heading6"/>
        <w:numPr>
          <w:ilvl w:val="5"/>
          <w:numId w:val="1"/>
        </w:numPr>
        <w:rPr/>
      </w:pPr>
      <w:bookmarkStart w:id="472" w:name="__RefHeading___Toc1218981_653776707"/>
      <w:bookmarkStart w:id="473" w:name="_Toc168"/>
      <w:bookmarkEnd w:id="472"/>
      <w:r>
        <w:rPr/>
        <w:t>2</w:t>
      </w:r>
      <w:r>
        <w:rPr>
          <w:rtl w:val="true"/>
        </w:rPr>
        <w:t xml:space="preserve"> - </w:t>
      </w:r>
      <w:r>
        <w:rPr>
          <w:rtl w:val="true"/>
        </w:rPr>
        <w:t>آموزش نظامی</w:t>
      </w:r>
      <w:bookmarkEnd w:id="473"/>
    </w:p>
    <w:p>
      <w:pPr>
        <w:pStyle w:val="BookText"/>
        <w:rPr/>
      </w:pPr>
      <w:r>
        <w:rPr>
          <w:rFonts w:ascii="IRNazanin" w:hAnsi="IRNazanin" w:eastAsia="IRNazanin"/>
          <w:color w:val="111111"/>
          <w:sz w:val="28"/>
          <w:sz w:val="28"/>
          <w:szCs w:val="28"/>
          <w:rtl w:val="true"/>
          <w:lang w:bidi="fa-IR"/>
        </w:rPr>
        <w:t>از مهم‌ترین نیازهای هر جامعه آمادگی افراد آن جامعه برای محافظت و دفاع از آرمان‌های آن جامعه برای پایداری در مقابل تهاجمات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نیز برای آنکه از مکتب و آیین ظلم‌ستیزی برخوردار است، دشمنان فراوانی داشته و هر از گاهی مورد تعرض آنها قرار گرفته است و چون این تعرضات ادامه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لازم است تک‌تک افراد جامعه اسلامی توانایی دفع این تهاجمات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اسلامی پس از پیروزی انقلاب و استقرار حکومت اسلامی، همواره از سوی دشمنان شرق و غرب تهدید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خمینی قدس‌سره 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اسلامی باید همه‌اش نظامی باشد، و تعلیمات نظامی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این‌طور باشد که یک مملکتی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جوان دارد،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تفنگدار داشته باشد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ارتشی داشته باشد و یک چنین مملکتی آسیب‌پذیر نیست</w:t>
      </w:r>
      <w:r>
        <w:rPr>
          <w:rFonts w:eastAsia="IRNazanin" w:cs="IRNazanin"/>
          <w:color w:val="111111"/>
          <w:sz w:val="28"/>
          <w:szCs w:val="28"/>
          <w:rtl w:val="true"/>
          <w:lang w:bidi="fa-IR"/>
        </w:rPr>
        <w:t>».</w:t>
      </w:r>
      <w:r>
        <w:rPr>
          <w:rStyle w:val="FootnoteAnchor"/>
          <w:rtl w:val="true"/>
        </w:rPr>
        <w:footnoteReference w:id="342"/>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474" w:name="pg6473_58366"/>
    </w:p>
    <w:p>
      <w:pPr>
        <w:pStyle w:val="BookText"/>
        <w:rPr/>
      </w:pPr>
      <w:bookmarkEnd w:id="474"/>
      <w:r>
        <w:rPr>
          <w:rFonts w:ascii="IRNazanin" w:hAnsi="IRNazanin" w:eastAsia="IRNazanin"/>
          <w:color w:val="111111"/>
          <w:sz w:val="28"/>
          <w:sz w:val="28"/>
          <w:szCs w:val="28"/>
          <w:rtl w:val="true"/>
          <w:lang w:bidi="fa-IR"/>
        </w:rPr>
        <w:t xml:space="preserve">براساس همین تفکّر و بنابر فرمان امام خمینی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و برای جذب و تکمیل ارتش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و آموزش نظامی پا به میدان گذاشت که تاکنون نیز فعالیت‌هایش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است تمامی جوانان این مملکت با حضور در پایگاه‌های بسیج، فنون و اصول نظامی را یاد بگیرند تا در مواقع خطر، بتوانند از اسلام، انقلاب و ملت و کشور خود دفاع کنند</w:t>
      </w:r>
      <w:r>
        <w:rPr>
          <w:rFonts w:eastAsia="IRNazanin" w:cs="IRNazanin"/>
          <w:color w:val="111111"/>
          <w:sz w:val="28"/>
          <w:szCs w:val="28"/>
          <w:rtl w:val="true"/>
          <w:lang w:bidi="fa-IR"/>
        </w:rPr>
        <w:t>.</w:t>
      </w:r>
    </w:p>
    <w:p>
      <w:pPr>
        <w:pStyle w:val="Heading6"/>
        <w:numPr>
          <w:ilvl w:val="5"/>
          <w:numId w:val="1"/>
        </w:numPr>
        <w:rPr/>
      </w:pPr>
      <w:bookmarkStart w:id="475" w:name="__RefHeading___Toc1218983_653776707"/>
      <w:bookmarkStart w:id="476" w:name="_Toc169"/>
      <w:bookmarkEnd w:id="475"/>
      <w:r>
        <w:rPr/>
        <w:t>3</w:t>
      </w:r>
      <w:r>
        <w:rPr>
          <w:rtl w:val="true"/>
        </w:rPr>
        <w:t xml:space="preserve"> - </w:t>
      </w:r>
      <w:r>
        <w:rPr>
          <w:rtl w:val="true"/>
        </w:rPr>
        <w:t>نگهبانی و پاس‌داری از کیان مسلمانان و حفظ امنیت</w:t>
      </w:r>
      <w:bookmarkEnd w:id="476"/>
    </w:p>
    <w:p>
      <w:pPr>
        <w:pStyle w:val="BookText"/>
        <w:rPr/>
      </w:pPr>
      <w:r>
        <w:rPr>
          <w:rFonts w:ascii="IRNazanin" w:hAnsi="IRNazanin" w:eastAsia="IRNazanin"/>
          <w:color w:val="111111"/>
          <w:sz w:val="28"/>
          <w:sz w:val="28"/>
          <w:szCs w:val="28"/>
          <w:rtl w:val="true"/>
          <w:lang w:bidi="fa-IR"/>
        </w:rPr>
        <w:t>یکی از مهم‌ترین فعالیت‌های نظامی پایگاه‌های بسیج مساجد، حفظ امنیت در سطح شهر و یا محله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با اجرای برنامه‌های همچون ایست بازرسی و گشت سیّار در سطح محل و یا سطح شهر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حیات پیامبر اعظم صلی الله علیه و اله در مواقعی که مسلمانان از تعرّض دشمنان به شهر و کیان خود احساس خطر می‌کردند، مسجد به عنوان مرکز تجمع و حضور مسلمانان برای محافظت از جان پیامبرصلی الله علیه و اله و حراست و پاسداری از شهر مورد استفاده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مسجد را مرکز سامان‌دهی به این‌گونه امور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سپاه قریش در اطراف مدینه مستقر شده بود، مسلمانان برای جلوگیری از حمله شبانه دشمن به شهر و حفظ جان پیامبرصلی الله علیه و اله از تعرّض جاسوسان به ایشان، شب را تا صبح به نگهبانی و پاسپانی از شهر پرداختند و مرکز و پایگاه خود را مسجد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حتی بزرگان مدینه مانند سعد بن عباده،</w:t>
      </w:r>
    </w:p>
    <w:p>
      <w:pPr>
        <w:pStyle w:val="BookText"/>
        <w:rPr/>
      </w:pPr>
      <w:r>
        <w:rPr>
          <w:rFonts w:ascii="IRNazanin" w:hAnsi="IRNazanin" w:eastAsia="IRNazanin"/>
          <w:color w:val="111111"/>
          <w:sz w:val="28"/>
          <w:sz w:val="28"/>
          <w:szCs w:val="28"/>
          <w:rtl w:val="true"/>
          <w:lang w:bidi="fa-IR"/>
        </w:rPr>
        <w:t>سعد بن معاذ و سید بن حضیر همراه و دوشادوش دیگر مسلمانان در این امر شرکت داشتند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xml:space="preserve">دیگر نمونه‌های تاریخی این پاسداری و نگهبانی در مسجد را می‌توان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الأسد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و بسیاری دیگر از جنگ‌های زمان پیامبرصلی الله علیه و اله شاهد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انقلاب، بخصوص از زمان جنگ تحمیلی تا به امروز، مساجد و پایگاه‌های بسیج مساجد با اجرای برنامه‌هایی همچون گشت شبانه و ایست بازرسی، در کنار دیگر مراکز</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bookmarkStart w:id="477" w:name="pg6473_58367"/>
    </w:p>
    <w:p>
      <w:pPr>
        <w:pStyle w:val="BookText"/>
        <w:rPr/>
      </w:pPr>
      <w:bookmarkEnd w:id="477"/>
      <w:r>
        <w:rPr>
          <w:rFonts w:ascii="IRNazanin" w:hAnsi="IRNazanin" w:eastAsia="IRNazanin"/>
          <w:color w:val="111111"/>
          <w:sz w:val="28"/>
          <w:sz w:val="28"/>
          <w:szCs w:val="28"/>
          <w:rtl w:val="true"/>
          <w:lang w:bidi="fa-IR"/>
        </w:rPr>
        <w:t>امنیتی، به پاس‌داری و حراست از جان و مال و ناموس مردم پرداخته‌اند و تا به حال، شاهد اثرات و برکات فراوانی همچون دستگیری مجرمان و منافقان و کشف و ضبط اموال مسروقه، مواد مخدر و مشروبات الکلی و موارد فراوان دیگر بوده‌ایم که توسط عزیزان مخلص بسیجی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در اجرای این برنامه‌ها، تمامی اصول و قوانین و حریم خصوصی خانواده‌ها حفظ شود، تا جایی که به امنیت جامعه آسیبی نرسد</w:t>
      </w:r>
      <w:r>
        <w:rPr>
          <w:rFonts w:eastAsia="IRNazanin" w:cs="IRNazanin"/>
          <w:color w:val="111111"/>
          <w:sz w:val="28"/>
          <w:szCs w:val="28"/>
          <w:rtl w:val="true"/>
          <w:lang w:bidi="fa-IR"/>
        </w:rPr>
        <w:t>.</w:t>
      </w:r>
    </w:p>
    <w:p>
      <w:pPr>
        <w:pStyle w:val="Heading6"/>
        <w:numPr>
          <w:ilvl w:val="5"/>
          <w:numId w:val="1"/>
        </w:numPr>
        <w:rPr/>
      </w:pPr>
      <w:bookmarkStart w:id="478" w:name="__RefHeading___Toc1218985_653776707"/>
      <w:bookmarkStart w:id="479" w:name="_Toc170"/>
      <w:bookmarkEnd w:id="478"/>
      <w:r>
        <w:rPr/>
        <w:t>4</w:t>
      </w:r>
      <w:r>
        <w:rPr>
          <w:rtl w:val="true"/>
        </w:rPr>
        <w:t xml:space="preserve"> - </w:t>
      </w:r>
      <w:r>
        <w:rPr>
          <w:rtl w:val="true"/>
        </w:rPr>
        <w:t>مسجد و فعالیت‌های اضطراری مربوط به جنگ</w:t>
      </w:r>
      <w:bookmarkEnd w:id="479"/>
    </w:p>
    <w:p>
      <w:pPr>
        <w:pStyle w:val="BookText"/>
        <w:rPr/>
      </w:pPr>
      <w:r>
        <w:rPr>
          <w:rFonts w:ascii="IRNazanin" w:hAnsi="IRNazanin" w:eastAsia="IRNazanin"/>
          <w:color w:val="111111"/>
          <w:sz w:val="28"/>
          <w:sz w:val="28"/>
          <w:szCs w:val="28"/>
          <w:rtl w:val="true"/>
          <w:lang w:bidi="fa-IR"/>
        </w:rPr>
        <w:t>پیامبر اعظم صلی الله علیه و اله در بعضی از جنگ‌ها درخصوص نحوه برخورد و رویارویی با دشمن و برنامه‌ریزی‌های مربوط به جنگ، با حفظ و رعایت اصول امنیتی و اطلاعاتی ایشان، در مسجد با اصحاب و یاران خود به بحث و مشورت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پس از اطلاع از حمله و حرکت سپاه دشمن، در جمع مردم در باره چگونگی رویارویی با دشمن از آنان نظرخواهی کردند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همچنین در برخی از جنگ‌های صدر اسلام، مجروحان را در مسجد مداوا می‌کردند؛ چنان که تاریخ‌نویسان در باره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مسجد، چراغ و آتش افروخته بودند مجروحان را زخم‌بندی و مداوا می‌کردند</w:t>
      </w:r>
      <w:r>
        <w:rPr>
          <w:rStyle w:val="FootnoteAnchor"/>
          <w:rtl w:val="true"/>
        </w:rPr>
        <w:footnoteReference w:id="346"/>
      </w:r>
      <w:r>
        <w:rPr>
          <w:rFonts w:ascii="IRNazanin" w:hAnsi="IRNazanin" w:eastAsia="IRNazanin"/>
          <w:color w:val="111111"/>
          <w:sz w:val="28"/>
          <w:sz w:val="28"/>
          <w:szCs w:val="28"/>
          <w:rtl w:val="true"/>
          <w:lang w:bidi="fa-IR"/>
        </w:rPr>
        <w:t>و یا در مواردی، اسیران جنگی را در مسجد نگه می‌داشتند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این نوع فعالیت‌های نظامی در زمان پیامبر اکرم صلی الله علیه و الهدر صدر اسلام در مسجد انجام می‌شد، اما باید متذکر شد که انجام این کارها در آن زمان به‌خاطر ضرورت بود، و گرنه در مواقع عادی، چنین فعالیت‌هایی در مسجد جایز نیست؛ زیرا این نوع کارها که مستلزم ریختن خون در</w:t>
      </w:r>
    </w:p>
    <w:p>
      <w:pPr>
        <w:pStyle w:val="BookText"/>
        <w:rPr/>
      </w:pPr>
      <w:r>
        <w:rPr>
          <w:rFonts w:ascii="IRNazanin" w:hAnsi="IRNazanin" w:eastAsia="IRNazanin"/>
          <w:color w:val="111111"/>
          <w:sz w:val="28"/>
          <w:sz w:val="28"/>
          <w:szCs w:val="28"/>
          <w:rtl w:val="true"/>
          <w:lang w:bidi="fa-IR"/>
        </w:rPr>
        <w:t>مسجد و یا ورود کفّار به مسجد است با شأن و جایگاه مسجد سازگاری ندارد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480" w:name="pg6473_58368"/>
    </w:p>
    <w:p>
      <w:pPr>
        <w:pStyle w:val="BookText"/>
        <w:rPr/>
      </w:pPr>
      <w:bookmarkEnd w:id="480"/>
      <w:r>
        <w:rPr>
          <w:rFonts w:ascii="IRNazanin" w:hAnsi="IRNazanin" w:eastAsia="IRNazanin"/>
          <w:color w:val="111111"/>
          <w:sz w:val="28"/>
          <w:sz w:val="28"/>
          <w:szCs w:val="28"/>
          <w:rtl w:val="true"/>
          <w:lang w:bidi="fa-IR"/>
        </w:rPr>
        <w:t>از این رخ دادها در جنگ تحمیلی عراق علیه ایران نیز نمونه‌هایی را در مسجد جامع شهر خرمشهر می‌توان ذکر کرد که مسجد به مرکزی برای مبارزان و رزمندگان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برنامه‌ریزی برای مقابله با حملات دشمن و پشتیبانی و سازماندهی رزمندگان، مداوای مجروحان و دیگر فعالیت‌های مربوط به جنگ در آن انجام می‌شد</w:t>
      </w:r>
      <w:r>
        <w:rPr>
          <w:rFonts w:eastAsia="IRNazanin" w:cs="IRNazanin"/>
          <w:color w:val="111111"/>
          <w:sz w:val="28"/>
          <w:szCs w:val="28"/>
          <w:rtl w:val="true"/>
          <w:lang w:bidi="fa-IR"/>
        </w:rPr>
        <w:t>.</w:t>
      </w:r>
    </w:p>
    <w:p>
      <w:pPr>
        <w:pStyle w:val="Heading5"/>
        <w:numPr>
          <w:ilvl w:val="4"/>
          <w:numId w:val="1"/>
        </w:numPr>
        <w:rPr/>
      </w:pPr>
      <w:bookmarkStart w:id="481" w:name="__RefHeading___Toc1218987_653776707"/>
      <w:bookmarkStart w:id="482" w:name="_Toc171"/>
      <w:bookmarkEnd w:id="481"/>
      <w:r>
        <w:rPr>
          <w:rtl w:val="true"/>
        </w:rPr>
        <w:t>نقش مسجد در جبهه‌ها و میادین جنگ</w:t>
      </w:r>
      <w:bookmarkEnd w:id="482"/>
    </w:p>
    <w:p>
      <w:pPr>
        <w:pStyle w:val="BookText"/>
        <w:rPr/>
      </w:pPr>
      <w:r>
        <w:rPr>
          <w:rFonts w:ascii="IRNazanin" w:hAnsi="IRNazanin" w:eastAsia="IRNazanin"/>
          <w:color w:val="111111"/>
          <w:sz w:val="28"/>
          <w:sz w:val="28"/>
          <w:szCs w:val="28"/>
          <w:rtl w:val="true"/>
          <w:lang w:bidi="fa-IR"/>
        </w:rPr>
        <w:t>اهتمام و وابستگی پیامبر اعظم صلی الله علیه و اله و یارانش به مسجد تا بدان حد بود که در تمامی جنگ‌هایی که صورت می‌گرفت، در اردوگاه‌های نظامی یا میادین نبرد، برای خود مساجدی بنا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برای راز و نیاز و انجام عبادات مسلمانان با خداوند متعال و در نتیجه، تقویت بنیه</w:t>
      </w:r>
    </w:p>
    <w:p>
      <w:pPr>
        <w:pStyle w:val="BookText"/>
        <w:rPr/>
      </w:pPr>
      <w:r>
        <w:rPr>
          <w:rFonts w:ascii="IRNazanin" w:hAnsi="IRNazanin" w:eastAsia="IRNazanin"/>
          <w:color w:val="111111"/>
          <w:sz w:val="28"/>
          <w:sz w:val="28"/>
          <w:szCs w:val="28"/>
          <w:rtl w:val="true"/>
          <w:lang w:bidi="fa-IR"/>
        </w:rPr>
        <w:t>معنوی مبارزان مسلمان بنا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می‌توان به مساجد هفت‌گانه در شمال غربی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تاکنون نیز به جای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که در جریان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و نیایش مسلمانان بنا نهاده شد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در دوران جنگ تحمیلی عراق علیه ملت ایران نیز رزمندگان اسلام برای راز و نیاز و عبادات خود، مساجد و مصلاهای متعددی در نقاط گوناگون بنا کردند و در آنجا به تقویت بنیه</w:t>
      </w:r>
    </w:p>
    <w:p>
      <w:pPr>
        <w:pStyle w:val="BookText"/>
        <w:rPr/>
      </w:pPr>
      <w:r>
        <w:rPr>
          <w:rFonts w:ascii="IRNazanin" w:hAnsi="IRNazanin" w:eastAsia="IRNazanin"/>
          <w:color w:val="111111"/>
          <w:sz w:val="28"/>
          <w:sz w:val="28"/>
          <w:szCs w:val="28"/>
          <w:rtl w:val="true"/>
          <w:lang w:bidi="fa-IR"/>
        </w:rPr>
        <w:t>معنوی خود می‌پرداختند، به گونه‌ای که آنان را به زاهدان شب و شیران بیشه روز تبدیل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بسیاری از این مساجد ناشناخته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نگه‌داری این مساجد، هم می‌تواند از لحاظ معنوی برای بازدیدکنندگان مناطق عملیاتی تأثیرگذار باشد و هم سند تاریخی گویای باشد براین واقعیت که ملت مسلمان ایران در اوج جنگ و در بحبوبه دفاع از کشور، هیچ‌گاه عبادت خداوند و نماز و مسجد را به فراموشی نسپرد و همیشه و در همه حال، با آن مأنوس بود</w:t>
      </w:r>
      <w:r>
        <w:rPr>
          <w:rFonts w:eastAsia="IRNazanin" w:cs="IRNazanin"/>
          <w:color w:val="111111"/>
          <w:sz w:val="28"/>
          <w:szCs w:val="28"/>
          <w:rtl w:val="true"/>
          <w:lang w:bidi="fa-IR"/>
        </w:rPr>
        <w:t>.</w:t>
      </w:r>
    </w:p>
    <w:p>
      <w:pPr>
        <w:pStyle w:val="Heading5"/>
        <w:numPr>
          <w:ilvl w:val="4"/>
          <w:numId w:val="1"/>
        </w:numPr>
        <w:rPr/>
      </w:pPr>
      <w:bookmarkStart w:id="483" w:name="__RefHeading___Toc1218989_653776707"/>
      <w:bookmarkStart w:id="484" w:name="_Toc172"/>
      <w:bookmarkEnd w:id="483"/>
      <w:r>
        <w:rPr>
          <w:rtl w:val="true"/>
        </w:rPr>
        <w:t>فعالیت های نظامی پایگاه بسیج در زمان صلح</w:t>
      </w:r>
      <w:bookmarkEnd w:id="484"/>
    </w:p>
    <w:p>
      <w:pPr>
        <w:pStyle w:val="Heading6"/>
        <w:numPr>
          <w:ilvl w:val="5"/>
          <w:numId w:val="1"/>
        </w:numPr>
        <w:rPr/>
      </w:pPr>
      <w:bookmarkStart w:id="485" w:name="__RefHeading___Toc1218991_653776707"/>
      <w:bookmarkStart w:id="486" w:name="_Toc173"/>
      <w:bookmarkEnd w:id="485"/>
      <w:r>
        <w:rPr>
          <w:rtl w:val="true"/>
        </w:rPr>
        <w:t>اشاره</w:t>
      </w:r>
      <w:bookmarkEnd w:id="486"/>
    </w:p>
    <w:p>
      <w:pPr>
        <w:pStyle w:val="BookText"/>
        <w:rPr/>
      </w:pPr>
      <w:r>
        <w:rPr>
          <w:rFonts w:ascii="IRNazanin" w:hAnsi="IRNazanin" w:eastAsia="IRNazanin"/>
          <w:color w:val="111111"/>
          <w:sz w:val="28"/>
          <w:sz w:val="28"/>
          <w:szCs w:val="28"/>
          <w:rtl w:val="true"/>
          <w:lang w:bidi="fa-IR"/>
        </w:rPr>
        <w:t>فعالیت‌های نظامی پایگاه بسیج را نباید منحصر به زمان جنگ کرد، بلکه در زمان صلح نیز باید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bookmarkStart w:id="487" w:name="pg6473_58369"/>
    </w:p>
    <w:p>
      <w:pPr>
        <w:pStyle w:val="BookText"/>
        <w:rPr/>
      </w:pPr>
      <w:bookmarkEnd w:id="487"/>
      <w:r>
        <w:rPr>
          <w:rFonts w:ascii="IRNazanin" w:hAnsi="IRNazanin" w:eastAsia="IRNazanin"/>
          <w:color w:val="111111"/>
          <w:sz w:val="28"/>
          <w:sz w:val="28"/>
          <w:szCs w:val="28"/>
          <w:rtl w:val="true"/>
          <w:lang w:bidi="fa-IR"/>
        </w:rPr>
        <w:t>به برخی از فعالیت‌های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بیان برخی از فعالیت‌های نظامی بسیج در زمان صلح می‌پردازیم</w:t>
      </w:r>
      <w:r>
        <w:rPr>
          <w:rFonts w:eastAsia="IRNazanin" w:cs="IRNazanin"/>
          <w:color w:val="111111"/>
          <w:sz w:val="28"/>
          <w:szCs w:val="28"/>
          <w:rtl w:val="true"/>
          <w:lang w:bidi="fa-IR"/>
        </w:rPr>
        <w:t>.</w:t>
      </w:r>
    </w:p>
    <w:p>
      <w:pPr>
        <w:pStyle w:val="Heading6"/>
        <w:numPr>
          <w:ilvl w:val="5"/>
          <w:numId w:val="1"/>
        </w:numPr>
        <w:rPr/>
      </w:pPr>
      <w:bookmarkStart w:id="488" w:name="__RefHeading___Toc1218993_653776707"/>
      <w:bookmarkStart w:id="489" w:name="_Toc174"/>
      <w:bookmarkEnd w:id="488"/>
      <w:r>
        <w:rPr>
          <w:rtl w:val="true"/>
        </w:rPr>
        <w:t>الف</w:t>
      </w:r>
      <w:r>
        <w:rPr>
          <w:rtl w:val="true"/>
        </w:rPr>
        <w:t xml:space="preserve">) </w:t>
      </w:r>
      <w:r>
        <w:rPr>
          <w:rtl w:val="true"/>
        </w:rPr>
        <w:t>حفظ و ارتقای آمادگی رزمی بسیجیان</w:t>
      </w:r>
      <w:bookmarkEnd w:id="489"/>
    </w:p>
    <w:p>
      <w:pPr>
        <w:pStyle w:val="BookText"/>
        <w:rPr/>
      </w:pPr>
      <w:r>
        <w:rPr>
          <w:rFonts w:ascii="IRNazanin" w:hAnsi="IRNazanin" w:eastAsia="IRNazanin"/>
          <w:color w:val="111111"/>
          <w:sz w:val="28"/>
          <w:sz w:val="28"/>
          <w:szCs w:val="28"/>
          <w:rtl w:val="true"/>
          <w:lang w:bidi="fa-IR"/>
        </w:rPr>
        <w:t xml:space="preserve">پایگاه‌های مقاومت بسیج باید همیشه و در همه حال، توان رزمی بسیجیان خود را حفظ کند و در جهت ارتقای آن به‌طور مداوم، تلاش نماید تا ارتش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که پشتوانه انقلاب و کشور در مقابل تهدیدها و تعرض‌های دشمنان و استکبار جهانی است، همیشه و در همه حال، آماده مقابله و رویارویی با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پایگاه‌های مقاومت بسیج باید در طول سال، با برپایی اردوهای رزمی و انجام رزمایش‌های متعدد، توان رزمی بسیجیان را حفظ کند و با آشنایی آنان با روش‌ها و ابزار و ادوات جنگی جدید، توان رزمی آنها را ارتقا دهد</w:t>
      </w:r>
      <w:r>
        <w:rPr>
          <w:rFonts w:eastAsia="IRNazanin" w:cs="IRNazanin"/>
          <w:color w:val="111111"/>
          <w:sz w:val="28"/>
          <w:szCs w:val="28"/>
          <w:rtl w:val="true"/>
          <w:lang w:bidi="fa-IR"/>
        </w:rPr>
        <w:t>.</w:t>
      </w:r>
    </w:p>
    <w:p>
      <w:pPr>
        <w:pStyle w:val="Heading6"/>
        <w:numPr>
          <w:ilvl w:val="5"/>
          <w:numId w:val="1"/>
        </w:numPr>
        <w:rPr/>
      </w:pPr>
      <w:bookmarkStart w:id="490" w:name="__RefHeading___Toc1218995_653776707"/>
      <w:bookmarkStart w:id="491" w:name="_Toc175"/>
      <w:bookmarkEnd w:id="490"/>
      <w:r>
        <w:rPr>
          <w:rtl w:val="true"/>
        </w:rPr>
        <w:t>ب</w:t>
      </w:r>
      <w:r>
        <w:rPr>
          <w:rtl w:val="true"/>
        </w:rPr>
        <w:t xml:space="preserve">) </w:t>
      </w:r>
      <w:r>
        <w:rPr>
          <w:rtl w:val="true"/>
        </w:rPr>
        <w:t>جذب نیرو و تکمیل ارتش بیست میلیونی</w:t>
      </w:r>
      <w:bookmarkEnd w:id="491"/>
    </w:p>
    <w:p>
      <w:pPr>
        <w:pStyle w:val="BookText"/>
        <w:rPr/>
      </w:pPr>
      <w:r>
        <w:rPr>
          <w:rFonts w:ascii="IRNazanin" w:hAnsi="IRNazanin" w:eastAsia="IRNazanin"/>
          <w:color w:val="111111"/>
          <w:sz w:val="28"/>
          <w:sz w:val="28"/>
          <w:szCs w:val="28"/>
          <w:rtl w:val="true"/>
          <w:lang w:bidi="fa-IR"/>
        </w:rPr>
        <w:t>از مهم‌ترین وظایف بسیج در زمان صلح، جذب نیرو از بین اقشار گوناگون جامعه، بخصوص جوانان و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پایگاه‌های مقاومت بسیج باید با ایجاد تنوّع و بالا بردن کیفیت فعالیت‌های آموزشی، فرهنگی، ورزشی و هنری خود، زمینه جذب جوانان و نوجوانان را فراهم کنند و علاوه بر تشکیل ارتش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در بعد نظامی بتوانند در مقابل تهاجم فرهنگی دشمن بایستند و در جلوگیری از انحراف جوانان و نوجوانان فعالیت‌های قابل توجهی از خود به نمایش بگذارند</w:t>
      </w:r>
      <w:r>
        <w:rPr>
          <w:rFonts w:eastAsia="IRNazanin" w:cs="IRNazanin"/>
          <w:color w:val="111111"/>
          <w:sz w:val="28"/>
          <w:szCs w:val="28"/>
          <w:rtl w:val="true"/>
          <w:lang w:bidi="fa-IR"/>
        </w:rPr>
        <w:t>.</w:t>
      </w:r>
    </w:p>
    <w:p>
      <w:pPr>
        <w:pStyle w:val="Heading6"/>
        <w:numPr>
          <w:ilvl w:val="5"/>
          <w:numId w:val="1"/>
        </w:numPr>
        <w:rPr/>
      </w:pPr>
      <w:bookmarkStart w:id="492" w:name="__RefHeading___Toc1218997_653776707"/>
      <w:bookmarkStart w:id="493" w:name="_Toc176"/>
      <w:bookmarkEnd w:id="492"/>
      <w:r>
        <w:rPr>
          <w:rtl w:val="true"/>
        </w:rPr>
        <w:t>ج</w:t>
      </w:r>
      <w:r>
        <w:rPr>
          <w:rtl w:val="true"/>
        </w:rPr>
        <w:t xml:space="preserve">) </w:t>
      </w:r>
      <w:r>
        <w:rPr>
          <w:rtl w:val="true"/>
        </w:rPr>
        <w:t>اجرای برنامه‌های امنیتی</w:t>
      </w:r>
      <w:bookmarkEnd w:id="493"/>
    </w:p>
    <w:p>
      <w:pPr>
        <w:pStyle w:val="BookText"/>
        <w:rPr/>
      </w:pPr>
      <w:r>
        <w:rPr>
          <w:rFonts w:ascii="IRNazanin" w:hAnsi="IRNazanin" w:eastAsia="IRNazanin"/>
          <w:color w:val="111111"/>
          <w:sz w:val="28"/>
          <w:sz w:val="28"/>
          <w:szCs w:val="28"/>
          <w:rtl w:val="true"/>
          <w:lang w:bidi="fa-IR"/>
        </w:rPr>
        <w:t>یکی از فعالیت‌های عمده پایگاه‌های مقاومت بسیج مساجد برقراری امنیت در سطح محل و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می‌تواند با اجرای برنامه‌هایی همچون گشت در سطح محل و ایست بازرسی، نقش عمده‌ای در برقراری امنیت داشته باشد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494" w:name="pg6473_58370"/>
    </w:p>
    <w:p>
      <w:pPr>
        <w:pStyle w:val="Heading5"/>
        <w:numPr>
          <w:ilvl w:val="4"/>
          <w:numId w:val="1"/>
        </w:numPr>
        <w:rPr/>
      </w:pPr>
      <w:bookmarkStart w:id="495" w:name="__RefHeading___Toc1218999_653776707"/>
      <w:bookmarkStart w:id="496" w:name="_Toc177"/>
      <w:bookmarkEnd w:id="494"/>
      <w:bookmarkEnd w:id="495"/>
      <w:r>
        <w:rPr>
          <w:rtl w:val="true"/>
        </w:rPr>
        <w:t>کارکرد آموزشی پایگاه بسیج</w:t>
      </w:r>
      <w:bookmarkEnd w:id="496"/>
    </w:p>
    <w:p>
      <w:pPr>
        <w:pStyle w:val="Heading6"/>
        <w:numPr>
          <w:ilvl w:val="5"/>
          <w:numId w:val="1"/>
        </w:numPr>
        <w:rPr/>
      </w:pPr>
      <w:bookmarkStart w:id="497" w:name="__RefHeading___Toc1219001_653776707"/>
      <w:bookmarkStart w:id="498" w:name="_Toc178"/>
      <w:bookmarkEnd w:id="497"/>
      <w:r>
        <w:rPr>
          <w:rtl w:val="true"/>
        </w:rPr>
        <w:t>اشاره</w:t>
      </w:r>
      <w:bookmarkEnd w:id="498"/>
    </w:p>
    <w:p>
      <w:pPr>
        <w:pStyle w:val="BookText"/>
        <w:rPr/>
      </w:pPr>
      <w:r>
        <w:rPr>
          <w:rFonts w:ascii="IRNazanin" w:hAnsi="IRNazanin" w:eastAsia="IRNazanin"/>
          <w:color w:val="111111"/>
          <w:sz w:val="28"/>
          <w:sz w:val="28"/>
          <w:szCs w:val="28"/>
          <w:rtl w:val="true"/>
          <w:lang w:bidi="fa-IR"/>
        </w:rPr>
        <w:t>مساجد در طول تاریخ، مرکزی برای آموزش‌های فرهنگی، علمی، نظامی بوده است، به‌گونه‌ای که نقش آموزشی مسجد پس از جنبه عبادی آن، بیش از هر جنبه دیگری برجسته و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در پی پژوهش‌های علمی و تاریخی به عمل آمده، به این نتیجه رسیده‌اند که مسجد در اعصار گذشته، مهم‌ترین مرکز آموزشی در جامعه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سیره پیامبر اعظم صلی الله علیه و اله می‌بینیم که ایشان به ابعاد آموزشی مسجد اهتمام و توجه ویژه‌ای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اله علاوه براینکه عملاً مسجد را پایگاه آموزشی و فرهنگی خود قرار داده بودند، در روایات فراوانی براین نقش و عملکرد مسجد نیز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نشستن در مسجد برای کسب علم، بیهوده و لغو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اباذر، کُل جلوس فی المسجد لغو الاّ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قرائة مصل، او ذکراللّه تعالی، او سائل عن العلم</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نشستنی و اقامتی در مسجد بیهوده است، مگر سه نوع اقامت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به خواندن نماز، اشتغال به ذکر خداوند، یا به دنبال کسب علم بودن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کسب علم در مسجد برتر از عبادت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صلی الله علیه و اله، فاذا فی المسجد مجلسان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یتفقهون و مجلس یدعون اللّه تعالی و یسألونه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المجلسین الی الخیر؛ امّا هؤلاء فیدعون</w:t>
      </w:r>
    </w:p>
    <w:p>
      <w:pPr>
        <w:pStyle w:val="BookText"/>
        <w:rPr/>
      </w:pPr>
      <w:r>
        <w:rPr>
          <w:rFonts w:ascii="IRNazanin" w:hAnsi="IRNazanin" w:eastAsia="IRNazanin"/>
          <w:color w:val="111111"/>
          <w:sz w:val="28"/>
          <w:sz w:val="28"/>
          <w:szCs w:val="28"/>
          <w:rtl w:val="true"/>
          <w:lang w:bidi="fa-IR"/>
        </w:rPr>
        <w:t>اللّه و اما هؤلاء فیتعلمون و یفقهون الجاهل هؤلاء افضل؛ بالتعلیم ارسلت، ثم قعد معهم</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روزی پیامبراکرم صلی الله علیه و اله وارد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دو گروه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مشغول کسب علم و گروهی مشغول دعا و ذکر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مجلس در راه خیرند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خداوند را می‌خوانند و او را ذکر می‌کنند و آن گروه علم می‌آموزند و جاهلان را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bookmarkStart w:id="499" w:name="pg6473_58371"/>
    </w:p>
    <w:p>
      <w:pPr>
        <w:pStyle w:val="BookText"/>
        <w:rPr/>
      </w:pPr>
      <w:bookmarkEnd w:id="499"/>
      <w:r>
        <w:rPr>
          <w:rFonts w:ascii="IRNazanin" w:hAnsi="IRNazanin" w:eastAsia="IRNazanin"/>
          <w:color w:val="111111"/>
          <w:sz w:val="28"/>
          <w:sz w:val="28"/>
          <w:szCs w:val="28"/>
          <w:rtl w:val="true"/>
          <w:lang w:bidi="fa-IR"/>
        </w:rPr>
        <w:t>آگاه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جویندگان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دیگری برتر است؛ من برای تعلیم به مردم فرستاده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گروه علمی آنان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نیز با وجود گسترش مراکز آموزشی و فرهنگی، باید همچنان بر شکوفا کردن ابعاد آموزشی مسجد، پافشاری و اهتمام بورزیم و از آنجا که بسیاری از مردم بیشتر معلومات دینی خود را در مساجد یاد می‌گیرند، می‌توانیم با احیای کارکرد آموزشی مساجد، تأثیر فراوانی در بالا بردن سطح معلومات دینی مردم، بخصوص جوانان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آنکه پایگاه‌های بسیج مساجد ارتباط ویژه‌ای با مسجدیان و بخصوص جوانان دارند، می‌توانند از مهم‌ترین مراکزی باشند که کارکرد آموزشی مساجد را احیا می‌کنند و به بهترین شکل ممکن از آن استفاده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ابعاد گوناگون کارکرد آموزشی مسجد و نقش پایگاه‌های مقاومت بسیج را در پر رونق کردن مساجد و احیای این سنّت نبوی با تکیه بر سیره آن حضرت مورد بررسی قرار می‌دهیم</w:t>
      </w:r>
      <w:r>
        <w:rPr>
          <w:rFonts w:eastAsia="IRNazanin" w:cs="IRNazanin"/>
          <w:color w:val="111111"/>
          <w:sz w:val="28"/>
          <w:szCs w:val="28"/>
          <w:rtl w:val="true"/>
          <w:lang w:bidi="fa-IR"/>
        </w:rPr>
        <w:t>:</w:t>
      </w:r>
    </w:p>
    <w:p>
      <w:pPr>
        <w:pStyle w:val="Heading6"/>
        <w:numPr>
          <w:ilvl w:val="5"/>
          <w:numId w:val="1"/>
        </w:numPr>
        <w:rPr/>
      </w:pPr>
      <w:bookmarkStart w:id="500" w:name="__RefHeading___Toc1219003_653776707"/>
      <w:bookmarkStart w:id="501" w:name="_Toc179"/>
      <w:bookmarkEnd w:id="500"/>
      <w:r>
        <w:rPr>
          <w:rtl w:val="true"/>
        </w:rPr>
        <w:t>الف</w:t>
      </w:r>
      <w:r>
        <w:rPr>
          <w:rtl w:val="true"/>
        </w:rPr>
        <w:t xml:space="preserve">) </w:t>
      </w:r>
      <w:r>
        <w:rPr>
          <w:rtl w:val="true"/>
        </w:rPr>
        <w:t>تشکیل کلاس‌های آموزشی</w:t>
      </w:r>
      <w:bookmarkEnd w:id="501"/>
    </w:p>
    <w:p>
      <w:pPr>
        <w:pStyle w:val="BookText"/>
        <w:rPr/>
      </w:pPr>
      <w:r>
        <w:rPr>
          <w:rFonts w:ascii="IRNazanin" w:hAnsi="IRNazanin" w:eastAsia="IRNazanin"/>
          <w:color w:val="111111"/>
          <w:sz w:val="28"/>
          <w:sz w:val="28"/>
          <w:szCs w:val="28"/>
          <w:rtl w:val="true"/>
          <w:lang w:bidi="fa-IR"/>
        </w:rPr>
        <w:t>با مطالعه سیره‌ی نبوی، در می‌یابیم که ایشان در اوقات گوناگون، کلاس‌های آموزشی در جهت ارتقای سطح علمی و دینی برای مسلمانان در مسجد برگزار می‌کردند و مسائل گوناگونی را در زمینه مباحث فقهی، اعتقادی، آموزش قرآن و مسائل تاریخی در این کلاس‌ها به مسلمانان آموزش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زیادی، اصحاب پیامبر اکرم صلی الله علیه و اله نیز کلاس‌های آموزشی را در مساجد برقرار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به حضرت علی علیه السلام، عبداللّه بن رواحه، ابوعبید، معاذ بن جبل، ابان بن سعید و جابر بن عبداللّه اشاره کرد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این فعالیت‌ها منحصر در مسجد پیامبر نبود، بلکه در دیگر مساجد نیز تحت نظر ایشان و افرادی که از سوی آن حضرت مأمور این کار بودند،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خاص پیامبرصلی الله علیه و اله بود و همچنین می‌توان به مساجد قبایل و سرزمین‌های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502" w:name="pg6473_58372"/>
    </w:p>
    <w:p>
      <w:pPr>
        <w:pStyle w:val="BookText"/>
        <w:rPr/>
      </w:pPr>
      <w:bookmarkEnd w:id="502"/>
      <w:r>
        <w:rPr>
          <w:rFonts w:ascii="IRNazanin" w:hAnsi="IRNazanin" w:eastAsia="IRNazanin"/>
          <w:color w:val="111111"/>
          <w:sz w:val="28"/>
          <w:sz w:val="28"/>
          <w:szCs w:val="28"/>
          <w:rtl w:val="true"/>
          <w:lang w:bidi="fa-IR"/>
        </w:rPr>
        <w:t xml:space="preserve">دیگر مانند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w:t>
      </w:r>
      <w:r>
        <w:rPr>
          <w:rStyle w:val="FootnoteAnchor"/>
          <w:rtl w:val="true"/>
        </w:rPr>
        <w:footnoteReference w:id="352"/>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نیز پایگاه‌های مقاومت بسیج می‌توانند با تشکیل کلاس‌های آموزشی در بالا بردن سطح علمی بسیجیان مفید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کلاس‌ها در دو زمینه می‌توانند دایر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کلاس‌های آموزشی در زمینه معارف دینی و تربیتی؛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کلاس‌های کمک آموزشی در زمینه امور تحصیلی بسیجیان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کلاس‌های معارف دینی و تربیتی برای بسیجیان و دیگر مسجدیان، با استفاده از معلومات علمی امام جماعت یا افراد آگاه دیگر، می‌تواند نقش عمده‌ای در بالا بردن سطح معلومات دینی بسیجیان و جوانان با توجه به نیاز و خلاء علمی آنان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چنین کلاس‌هایی موجب می‌شود نیروهای بسیجی، نیروهایی مکتبی و متعهد به مبانی دین مبین اسلام تربیت شوند و از هیچ‌گونه خدمتی در این راه مضایقه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تعداد زیادی از بسیجیان کشور را دانش‌آموزان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پایگاه‌های مقاومت بسیج می‌تواند در جهت جذب دایم دانش‌آموزان به مسجد و بسیج، کلاس‌های کمک آموزشی را در زمینه امور تحصیلی و ارتقای سطح علمی آنان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ضرورتی تاکنون پایگاه‌های فراوانی در سراسر کشور برای این منظور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آمار منتشر شده و با توجه به فعالیت‌هایی که در این زمینه صورت گرفته است شصت درصد از برندگان المپیاد های علمی را دانش‌آموزان بسیجی تشکیل می‌دهند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تشکیل چنین کلاس‌هایی علاوه بر جذب جوانان و نوجوانان به مسجد و بسیج، موجب می‌شود دانش‌آموزان و جوانان بسیجی افراد فرهیخته و ممتاز جامعه را تشکیل دهند و در آینده، بتوانند با تخصص و تعهدی که دارند، نقش مهمی در پیشرفت و آبادانی کشور ایفا کنند</w:t>
      </w:r>
      <w:r>
        <w:rPr>
          <w:rFonts w:eastAsia="IRNazanin" w:cs="IRNazanin"/>
          <w:color w:val="111111"/>
          <w:sz w:val="28"/>
          <w:szCs w:val="28"/>
          <w:rtl w:val="true"/>
          <w:lang w:bidi="fa-IR"/>
        </w:rPr>
        <w:t>.</w:t>
      </w:r>
    </w:p>
    <w:p>
      <w:pPr>
        <w:pStyle w:val="Heading6"/>
        <w:numPr>
          <w:ilvl w:val="5"/>
          <w:numId w:val="1"/>
        </w:numPr>
        <w:rPr/>
      </w:pPr>
      <w:bookmarkStart w:id="503" w:name="__RefHeading___Toc1219005_653776707"/>
      <w:bookmarkStart w:id="504" w:name="_Toc180"/>
      <w:bookmarkEnd w:id="503"/>
      <w:r>
        <w:rPr>
          <w:rtl w:val="true"/>
        </w:rPr>
        <w:t>ب</w:t>
      </w:r>
      <w:r>
        <w:rPr>
          <w:rtl w:val="true"/>
        </w:rPr>
        <w:t xml:space="preserve">) </w:t>
      </w:r>
      <w:r>
        <w:rPr>
          <w:rtl w:val="true"/>
        </w:rPr>
        <w:t>برگزاری جلسات پرسش و پاسخ</w:t>
      </w:r>
      <w:bookmarkEnd w:id="504"/>
    </w:p>
    <w:p>
      <w:pPr>
        <w:pStyle w:val="BookText"/>
        <w:rPr/>
      </w:pPr>
      <w:r>
        <w:rPr>
          <w:rFonts w:ascii="IRNazanin" w:hAnsi="IRNazanin" w:eastAsia="IRNazanin"/>
          <w:color w:val="111111"/>
          <w:sz w:val="28"/>
          <w:sz w:val="28"/>
          <w:szCs w:val="28"/>
          <w:rtl w:val="true"/>
          <w:lang w:bidi="fa-IR"/>
        </w:rPr>
        <w:t>در زمان پیامبر اعظم صلی الله علیه و اله، جلساتی در مسجد برگزار می‌شد تا مسلمانان بتوانند پرسش‌های</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bookmarkStart w:id="505" w:name="pg6473_58373"/>
    </w:p>
    <w:p>
      <w:pPr>
        <w:pStyle w:val="BookText"/>
        <w:rPr/>
      </w:pPr>
      <w:bookmarkEnd w:id="505"/>
      <w:r>
        <w:rPr>
          <w:rFonts w:ascii="IRNazanin" w:hAnsi="IRNazanin" w:eastAsia="IRNazanin"/>
          <w:color w:val="111111"/>
          <w:sz w:val="28"/>
          <w:sz w:val="28"/>
          <w:szCs w:val="28"/>
          <w:rtl w:val="true"/>
          <w:lang w:bidi="fa-IR"/>
        </w:rPr>
        <w:t>علمی، سؤالات و شبهات ذهنی خود را از پیامبرصلی الله علیه و اله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اله نیز با گشاده‌رویی و بیان فضایل و پاداش فراگیری علم، آنان را به این امر تشویق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روایی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 اله پس از بجا آوردن نماز صبح، در کنار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می‌نشستند و در حضور نمازگزاران تا طلوع صبح به بحث و گفت و گو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پایگاه‌های مقاومت بسیج نیز می‌توانند با برگزاری جلسات پرسش و پاسخ در مسجد و با دعوت از صاحب‌نظران و علما و هر کسی که توان علمی پاسخ‌گویی به سؤالات ذهنی اهل‌مسجد را داشته باشند، هم در جهت بالا بردن سطح علمی بسیجیان و هم حلّ شبهاتی که از سوی دشمنان و بعضی روشن‌فکران منحرف مطرح شده وسؤالات مختلفی را در اذهان جوانان به‌وجود آورده است، گام مهمی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برگزاری این جلسات باید رعایت کرد این است که این جلسات لازم است به صورت تخصصی برگزار شود و می‌توان با برنامه‌ریزی و انجام تبلیغات و دعوت از مدارس و دانشگاه‌ها، جلسات با شکوهی را در مساجد برگزار کرد که این حرکت در جذب جوانان به مساجد نیز بسیار مؤثر خواهد بود</w:t>
      </w:r>
      <w:r>
        <w:rPr>
          <w:rFonts w:eastAsia="IRNazanin" w:cs="IRNazanin"/>
          <w:color w:val="111111"/>
          <w:sz w:val="28"/>
          <w:szCs w:val="28"/>
          <w:rtl w:val="true"/>
          <w:lang w:bidi="fa-IR"/>
        </w:rPr>
        <w:t>.</w:t>
      </w:r>
    </w:p>
    <w:p>
      <w:pPr>
        <w:pStyle w:val="Heading6"/>
        <w:numPr>
          <w:ilvl w:val="5"/>
          <w:numId w:val="1"/>
        </w:numPr>
        <w:rPr/>
      </w:pPr>
      <w:bookmarkStart w:id="506" w:name="__RefHeading___Toc1219007_653776707"/>
      <w:bookmarkStart w:id="507" w:name="_Toc181"/>
      <w:bookmarkEnd w:id="506"/>
      <w:r>
        <w:rPr>
          <w:rtl w:val="true"/>
        </w:rPr>
        <w:t>ج</w:t>
      </w:r>
      <w:r>
        <w:rPr>
          <w:rtl w:val="true"/>
        </w:rPr>
        <w:t xml:space="preserve">) </w:t>
      </w:r>
      <w:r>
        <w:rPr>
          <w:rtl w:val="true"/>
        </w:rPr>
        <w:t>برگزاری مناظرات علمی در مسجد</w:t>
      </w:r>
      <w:bookmarkEnd w:id="507"/>
    </w:p>
    <w:p>
      <w:pPr>
        <w:pStyle w:val="BookText"/>
        <w:rPr/>
      </w:pPr>
      <w:r>
        <w:rPr>
          <w:rFonts w:ascii="IRNazanin" w:hAnsi="IRNazanin" w:eastAsia="IRNazanin"/>
          <w:color w:val="111111"/>
          <w:sz w:val="28"/>
          <w:sz w:val="28"/>
          <w:szCs w:val="28"/>
          <w:rtl w:val="true"/>
          <w:lang w:bidi="fa-IR"/>
        </w:rPr>
        <w:t>با مطالعه تاریخ صدر اسلام، می‌بینیم که یکی از مهم‌ترین و پرشورترین برنامه‌هایی که در مسجد برگزار می‌شد مناظرات علمی و ادبی پیامبرصلی الله علیه و اله با سایر مکاتب و دیگر گروه‌ها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آنکه این جلسات به صورت عمومی و در مسجد برگزار می‌شد، علاوه بر جنبه سیاسی آن، آشنایی مسلمانان با مکاتب و افکار دیگر گروه‌ها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نسبت به باطل بودن آنها یقیین پیدا کنند و نیز طریقه پاسخ‌گویی به این شبهات و عقاید را یاد بگیرند و با این کار، مسلمانان و غیرمسلمانان شاهد برتری مکتب اسلام بر دیگر مکاتب و گروه‌ها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گفت‌وگوها و مناظرات می‌توان به مناظرات ذیل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هیأت نمایندگان ثقیف؛</w:t>
      </w:r>
      <w:r>
        <w:rPr>
          <w:rStyle w:val="FootnoteAnchor"/>
          <w:rtl w:val="true"/>
        </w:rPr>
        <w:footnoteReference w:id="354"/>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508" w:name="pg6473_58374"/>
    </w:p>
    <w:p>
      <w:pPr>
        <w:pStyle w:val="BookText"/>
        <w:rPr/>
      </w:pPr>
      <w:bookmarkEnd w:id="508"/>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نمایندگان مسیحیان نجران؛</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هیأت نمایندگان بنی‌تمیم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شرایط کنونی، برگزاری مناظرات علمی در مساجد بین تفکرات مختلف و مکاتب گوناگون فکری، علاوه بر راهگشا بودن برای جوانان در انتخاب مسیر درست موجب رونق و احیای مساجد نیز می‌شود و پایگاه‌های مقاومت بسیج این توان را دارند که چنین جلساتی را با نظم و کنترل صحیح در مساجد برگزار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بخش‌های تشکیلات بسیج که می‌تواند تا حدّ زیادی در این زمینه مفید باشد، بخش بسیج دانشجویی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می‌تواند جلسات مناظره‌ای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حتی‌الامکان در مسجد دانشگاه یا مساجد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دعوت از متفکران و استادان خبره و متعهد و توانا، که قدرت مناظره</w:t>
      </w:r>
    </w:p>
    <w:p>
      <w:pPr>
        <w:pStyle w:val="BookText"/>
        <w:rPr/>
      </w:pPr>
      <w:r>
        <w:rPr>
          <w:rFonts w:ascii="IRNazanin" w:hAnsi="IRNazanin" w:eastAsia="IRNazanin"/>
          <w:color w:val="111111"/>
          <w:sz w:val="28"/>
          <w:sz w:val="28"/>
          <w:szCs w:val="28"/>
          <w:rtl w:val="true"/>
          <w:lang w:bidi="fa-IR"/>
        </w:rPr>
        <w:t>با دیگر تفکرات و جواب‌گویی به شبهات آنها را داشته باشند،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مراسم با رعایت نظم و احترام به‌طرف مقابل، می‌تواند برای نسل جوان فواید بسیاری در پی داشته باشد</w:t>
      </w:r>
      <w:r>
        <w:rPr>
          <w:rFonts w:eastAsia="IRNazanin" w:cs="IRNazanin"/>
          <w:color w:val="111111"/>
          <w:sz w:val="28"/>
          <w:szCs w:val="28"/>
          <w:rtl w:val="true"/>
          <w:lang w:bidi="fa-IR"/>
        </w:rPr>
        <w:t>.</w:t>
      </w:r>
    </w:p>
    <w:p>
      <w:pPr>
        <w:pStyle w:val="Heading5"/>
        <w:numPr>
          <w:ilvl w:val="4"/>
          <w:numId w:val="1"/>
        </w:numPr>
        <w:rPr/>
      </w:pPr>
      <w:bookmarkStart w:id="509" w:name="__RefHeading___Toc1219009_653776707"/>
      <w:bookmarkStart w:id="510" w:name="_Toc182"/>
      <w:bookmarkEnd w:id="509"/>
      <w:r>
        <w:rPr>
          <w:rtl w:val="true"/>
        </w:rPr>
        <w:t>کتاب‌خانه پایگاه بسیج مسجد</w:t>
      </w:r>
      <w:bookmarkEnd w:id="510"/>
    </w:p>
    <w:p>
      <w:pPr>
        <w:pStyle w:val="BookText"/>
        <w:rPr/>
      </w:pPr>
      <w:r>
        <w:rPr>
          <w:rFonts w:ascii="IRNazanin" w:hAnsi="IRNazanin" w:eastAsia="IRNazanin"/>
          <w:color w:val="111111"/>
          <w:sz w:val="28"/>
          <w:sz w:val="28"/>
          <w:szCs w:val="28"/>
          <w:rtl w:val="true"/>
          <w:lang w:bidi="fa-IR"/>
        </w:rPr>
        <w:t>تشکیل کتاب‌خانه در مسجد یکی از فعالیت‌های جانبی مسجد است که از زمان‌های خیلی دور، در مساجد کشورهای اسلامی مرسوم بوده است و تاکنون نیز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تأثیر فراوانی در بالا بردن سطح علمی نمازگزاران و مسلمانان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مقاومت بسیج در مسجد، به علت اینکه تشکّل از بافت جوان است، می‌تواند با تشکیل کتاب‌خانه در مسجد و انجام کارهای مربوط به آن تأثیر فراوانی در ترویج فرهنگ کتاب‌خوانی در بین جوانان و نوجوانان داشته باشد و سطح معلومات آنها را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محلّ کتاب‌خانه و سالن مطالعه، نباید از فضای اصلی مسجد استفاده کرد؛ چون از لحاظ شرعی مشکل دارد</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بنابراین، ضروری است که در کنار مسجد، محلی برای کتاب‌خانه و سالن مطالعه در نظر گرفته 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511" w:name="pg6473_58375"/>
    </w:p>
    <w:p>
      <w:pPr>
        <w:pStyle w:val="Heading5"/>
        <w:numPr>
          <w:ilvl w:val="4"/>
          <w:numId w:val="1"/>
        </w:numPr>
        <w:rPr/>
      </w:pPr>
      <w:bookmarkStart w:id="512" w:name="__RefHeading___Toc1219011_653776707"/>
      <w:bookmarkStart w:id="513" w:name="_Toc183"/>
      <w:bookmarkEnd w:id="511"/>
      <w:bookmarkEnd w:id="512"/>
      <w:r>
        <w:rPr>
          <w:rtl w:val="true"/>
        </w:rPr>
        <w:t>نوارخانه بسیج</w:t>
      </w:r>
      <w:bookmarkEnd w:id="513"/>
    </w:p>
    <w:p>
      <w:pPr>
        <w:pStyle w:val="BookText"/>
        <w:rPr/>
      </w:pPr>
      <w:r>
        <w:rPr>
          <w:rFonts w:ascii="IRNazanin" w:hAnsi="IRNazanin" w:eastAsia="IRNazanin"/>
          <w:color w:val="111111"/>
          <w:sz w:val="28"/>
          <w:sz w:val="28"/>
          <w:szCs w:val="28"/>
          <w:rtl w:val="true"/>
          <w:lang w:bidi="fa-IR"/>
        </w:rPr>
        <w:t>یکی از فعالیت‌های پایگاه مقاومت بسیج در جهت پر کردن اوقات فراغت بسیجیان و همچنین در جهت رشد علمی و فرهنگی بسیجیان، تأسیس نوارخانه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نوارخانه بسیج می‌تواند نوارهای ویدئویی و صوتی در زمینه‌های علمی، آموزشی، موسیقی، مداحی و سخنرانی را در اختیار بسیجیان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آنکه بسیاری از جوانان و نوجوانان بسیجی به کتاب و کتاب‌خوانی علاقه فراوانی ندارد، از این‌رو، می‌توان از طریق نوارخانه، اطلاعات خوبی در اختیار آنان قرار داد و بنیه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آنان را تقویت کرد</w:t>
      </w:r>
      <w:r>
        <w:rPr>
          <w:rFonts w:eastAsia="IRNazanin" w:cs="IRNazanin"/>
          <w:color w:val="111111"/>
          <w:sz w:val="28"/>
          <w:szCs w:val="28"/>
          <w:rtl w:val="true"/>
          <w:lang w:bidi="fa-IR"/>
        </w:rPr>
        <w:t>.</w:t>
      </w:r>
    </w:p>
    <w:p>
      <w:pPr>
        <w:pStyle w:val="Heading5"/>
        <w:numPr>
          <w:ilvl w:val="4"/>
          <w:numId w:val="1"/>
        </w:numPr>
        <w:rPr/>
      </w:pPr>
      <w:bookmarkStart w:id="514" w:name="__RefHeading___Toc1219013_653776707"/>
      <w:bookmarkStart w:id="515" w:name="_Toc184"/>
      <w:bookmarkEnd w:id="514"/>
      <w:r>
        <w:rPr>
          <w:rtl w:val="true"/>
        </w:rPr>
        <w:t>فعالیت‌های فرهنگی پایگاه مقاومت بسیج مسجد</w:t>
      </w:r>
      <w:bookmarkEnd w:id="515"/>
    </w:p>
    <w:p>
      <w:pPr>
        <w:pStyle w:val="Heading6"/>
        <w:numPr>
          <w:ilvl w:val="5"/>
          <w:numId w:val="1"/>
        </w:numPr>
        <w:rPr/>
      </w:pPr>
      <w:bookmarkStart w:id="516" w:name="__RefHeading___Toc1219015_653776707"/>
      <w:bookmarkStart w:id="517" w:name="_Toc185"/>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امروزه که دشمنان اسلام در تلاشند با هر وسیله‌ای نوجوانان و جوانان مسلمان را از مسیر دین‌داری و از دین اسلام دور کنند و در این راه، بودجه‌های کلانی را اختصاص داده و از تمامی وسایل و ابزار تبلیغی با روش‌های جدید و کارآمد استفاده می‌کنند تا جوانان و نوجوانان را دچار بی‌هویتی کرده، آنها را ناسازگار با دین و دین‌داری تربیت کنند، مساجد که اولین و مهم‌ترین مرکز فرهنگی و ترویج اندیشه‌های اسلام بوده است می‌توانند نقش مهمی در مقابله با تهاجم فرهنگی دشمن ایفا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باید علاوه بر حفظ شیوه‌های قدیمی و سنتی تبلیغ همچون برگزاری مجالس وعظ و خطابه، از روش‌ها و مسایل تبلیغی جدید و نوین نیز استفاده کنند تا زمینه جذب بیشتر جوانان و نوجوانان را به مسجد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پایگاه‌های مقاومت بسیج مساجد دارای مخاطبان زیادی از قشر جوان و نوجوان است، می‌توانند با اجرای برنامه‌های فرهنگی، ورزشی، هنری نقش عمده‌ای را در مقابله با تهاجم فرهنگی دشمن ایفا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جوانان از محیط‌های خشک و رسمی راضی نیستند و از آن استقبال نمی‌کنند و بیشتر به دنبال محیط‌ها و مکان‌هایی هستند که آزاد بوده و از نشاط کافی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پایگاه‌های مقاومت بسیج باید در برنامه‌های خود، از تنوع و نشاط کافی برخوردار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bookmarkStart w:id="518" w:name="pg6473_58376"/>
    </w:p>
    <w:p>
      <w:pPr>
        <w:pStyle w:val="BookText"/>
        <w:rPr/>
      </w:pPr>
      <w:bookmarkEnd w:id="518"/>
      <w:r>
        <w:rPr>
          <w:rFonts w:ascii="IRNazanin" w:hAnsi="IRNazanin" w:eastAsia="IRNazanin"/>
          <w:color w:val="111111"/>
          <w:sz w:val="28"/>
          <w:sz w:val="28"/>
          <w:szCs w:val="28"/>
          <w:rtl w:val="true"/>
          <w:lang w:bidi="fa-IR"/>
        </w:rPr>
        <w:t>باشند تا با جذب جوانان و نوجوانان فعال و پرشور بتوانند هرچه بیشتر در اهداف خود موفق و پیروز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کارهایی که پایگاه مقاومت بسیج مسجد می‌تواند در زمینه کارهای فرهنگی و آموزشی انجام دهد تا بتوانند به وسیله آن، در کارهایش موفق‌تر عمل کند،</w:t>
      </w:r>
    </w:p>
    <w:p>
      <w:pPr>
        <w:pStyle w:val="BookText"/>
        <w:rPr/>
      </w:pPr>
      <w:r>
        <w:rPr>
          <w:rFonts w:ascii="IRNazanin" w:hAnsi="IRNazanin" w:eastAsia="IRNazanin"/>
          <w:color w:val="111111"/>
          <w:sz w:val="28"/>
          <w:sz w:val="28"/>
          <w:szCs w:val="28"/>
          <w:rtl w:val="true"/>
          <w:lang w:bidi="fa-IR"/>
        </w:rPr>
        <w:t>تأسیس کانون بسیج است تا اعضا بتوانند فعالیت‌هایی را در زمینه‌های آموزشی، فرهنگی، ورزشی و هنری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در این زمینه باید رعایت شود ساخت مکانی مستقل در کنار مسجد برای چنین فعالیت‌هایی است؛ زیرا به دلیل گستردگی و تنوّع فعالیت‌های فرهنگی و آموزشی، شبستان مسجد، که محل عبادت نمازگزاران است، نمی‌تواند جواب‌گوی این گونه فعالیت‌ها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مکانی جدا، در کنار مسجد با دارا بودن کلاس‌ها و فضاهای مفید برای این منظور ساخته شود</w:t>
      </w:r>
      <w:r>
        <w:rPr>
          <w:rFonts w:eastAsia="IRNazanin" w:cs="IRNazanin"/>
          <w:color w:val="111111"/>
          <w:sz w:val="28"/>
          <w:szCs w:val="28"/>
          <w:rtl w:val="true"/>
          <w:lang w:bidi="fa-IR"/>
        </w:rPr>
        <w:t>.</w:t>
      </w:r>
    </w:p>
    <w:p>
      <w:pPr>
        <w:pStyle w:val="Heading6"/>
        <w:numPr>
          <w:ilvl w:val="5"/>
          <w:numId w:val="1"/>
        </w:numPr>
        <w:rPr/>
      </w:pPr>
      <w:bookmarkStart w:id="519" w:name="__RefHeading___Toc1219017_653776707"/>
      <w:bookmarkStart w:id="520" w:name="_Toc186"/>
      <w:bookmarkEnd w:id="519"/>
      <w:r>
        <w:rPr/>
        <w:t>1</w:t>
      </w:r>
      <w:r>
        <w:rPr>
          <w:rtl w:val="true"/>
        </w:rPr>
        <w:t xml:space="preserve"> - </w:t>
      </w:r>
      <w:r>
        <w:rPr>
          <w:rtl w:val="true"/>
        </w:rPr>
        <w:t>ترویج فرهنگ جهاد و شهادت</w:t>
      </w:r>
      <w:bookmarkEnd w:id="520"/>
    </w:p>
    <w:p>
      <w:pPr>
        <w:pStyle w:val="BookText"/>
        <w:rPr/>
      </w:pPr>
      <w:r>
        <w:rPr>
          <w:rFonts w:ascii="IRNazanin" w:hAnsi="IRNazanin" w:eastAsia="IRNazanin"/>
          <w:color w:val="111111"/>
          <w:sz w:val="28"/>
          <w:sz w:val="28"/>
          <w:szCs w:val="28"/>
          <w:rtl w:val="true"/>
          <w:lang w:bidi="fa-IR"/>
        </w:rPr>
        <w:t xml:space="preserve">جامعه اسلامی اگر بخواهد که تمام احکام و دستورات دینی خود عمل کند و شاهد توسعه دین‌داری در بین مردم باشد، در مواقع خاصی بدون نیاز به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موفق باشد، زیرا عمل به اسلام و توسعه دین‌داری در بین مردم، همیشه موافق جبهه کفر و شرک نیست و در مواردی حتی با مخالفت آنها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با تمسک به دو اصل مزبور، می‌توان پیروزی را برای اسلام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اله در دوران رسالت خویش، با شیوه‌های گوناگونی به تقویت و بیان ارزش و جایگاه جهاد و شهادت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پایگاه مسجد برای این منظور به خوبی استفاده می‌کردند و به شیوه‌های گوناگون مانند سخنرانی در باره جایگاه والای شهیدان در بهشت و جهان آخرت، فرهنگ سرخ شهادت را ترویج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سرداران اسلام، پیامبر اکرم صلی الله علیه و اله بر منبر رفتند و به زیبایی جایگاه شهیدان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بیان کردند،</w:t>
      </w:r>
      <w:r>
        <w:rPr>
          <w:rStyle w:val="FootnoteAnchor"/>
          <w:rtl w:val="true"/>
        </w:rPr>
        <w:footnoteReference w:id="357"/>
      </w:r>
      <w:r>
        <w:rPr>
          <w:rFonts w:ascii="IRNazanin" w:hAnsi="IRNazanin" w:eastAsia="IRNazanin"/>
          <w:color w:val="111111"/>
          <w:sz w:val="28"/>
          <w:sz w:val="28"/>
          <w:szCs w:val="28"/>
          <w:rtl w:val="true"/>
          <w:lang w:bidi="fa-IR"/>
        </w:rPr>
        <w:t>به‌گونه‌ای همه مسلمانان پس از شناخت شأن و جایگاه شهید نزد خداوند متعال، مشتاق این فیض عظیم و والای الهی می‌شدند و آرزوی شهادت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فعالیت‌های پیامبر اکرم صلی الله علیه و اله در راستای ارج نهادن به مقام شهید و دیدار ایشان و اهل مسجد با خانواده‌های شهدا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گاهی همراه با دیگر مؤمنان از مسجد به دیدار خانواده‌های شهدا می‌رفتند و از آنان تفقد به عمل می‌آوردند و در جهت حل مشکلات‌شان تلاش می‌کردند؛ همانند سرکشی و دیدار پیامبرصلی الله علیه و اله و گروهی از اصحاب ایشان از خانواده سعد بن ربیع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اله پس از اقامه نماز صبح، به همراه بعضی از اصحاب؛ از مسجد به سوی خانه سعد رفتند و در آنجا به ذکر فضایل سعد و نحوه شهادت او پرداختند و بعد از دل‌جویی از خانواده او، مشکلات خانواده سعد را حل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سیره نبوی حاکی از ارزشمندی و بزرگی جایگاه جهاد و شهادت است؛ چنان‌که آن‌گونه در بین مسلمانان نفوذ کرده بود که، اگر کسی از جنگ و جهاد رویگردان می‌شد و یا عقب‌نشینی می‌کرد به سختی مورد عتاب مردم و خانواده‌اش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صدر اسلام می‌بینیم که مردم در مقابل افرادی که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نشینی کرده بودند و یا گروهی که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زده بودند، واکنش هایی تحقیرآمیز انجام دادند و این بیانگر عشق مردم به فرهنگ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مقاومت بسیج مسجد باید در زمینه ترویج و بیان جایگاه فرهنگ سرخ جهاد و شهادت در راه خدا و ترویج فرهنگ و ارزش‌های دفاع مقدّس که همان فرهنگ ایثار و فداکاری در راه دفاع از اسلام و مسلمانان و حفظ تمامیت ارضی و نگهبانی از کیان مسلمانان است، تمام تلاش خود را به کار گیرد و با دعوت از علما و خطبا برای سخنرانی و بیان فضیلت دنیوی و اخروی جهاد و شهادت برای جوانان و بسیجیان، ادامه دهنده این سیره نبوی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می‌تواند با همراهی امام جماعت و هیأت امنای مسجد، هر هفته یا ماهیانه به سرکشی و دیدار از خانواده‌های شهدای پایگاه و محل بپردازند و نگذارند این سیره پر ارزش</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521" w:name="pg6473_58378"/>
    </w:p>
    <w:p>
      <w:pPr>
        <w:pStyle w:val="BookText"/>
        <w:rPr/>
      </w:pPr>
      <w:bookmarkEnd w:id="521"/>
      <w:r>
        <w:rPr>
          <w:rFonts w:ascii="IRNazanin" w:hAnsi="IRNazanin" w:eastAsia="IRNazanin"/>
          <w:color w:val="111111"/>
          <w:sz w:val="28"/>
          <w:sz w:val="28"/>
          <w:szCs w:val="28"/>
          <w:rtl w:val="true"/>
          <w:lang w:bidi="fa-IR"/>
        </w:rPr>
        <w:t>نبوی به فراموشی سپرده شود یا در انجام آن کاهلی و سستی به عمل آید و برای حل مشکلات و گرفتاری‌های آنان، از هیچ تلاشی دریغ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فعالیت‌هایی که پایگاه مقاومت بسیج در این زمینه می‌تواند انجام دهد،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 کردن نمایشگاه‌های آثار دفاع مقدس و وسایل به جا مانده از شهدا؛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پایی شب شعر، خاطره گویی، روایت‌گری؛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مسابقات مقاله و کتاب‌نویسی، شعر و داستان نویسی، عکاسی و نقاشی؛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اردوهای راهیان نور در سفر به مناطق گوناگون و مقدس و متبرّک عملیاتی</w:t>
      </w:r>
      <w:r>
        <w:rPr>
          <w:rFonts w:eastAsia="IRNazanin" w:cs="IRNazanin"/>
          <w:color w:val="111111"/>
          <w:sz w:val="28"/>
          <w:szCs w:val="28"/>
          <w:rtl w:val="true"/>
          <w:lang w:bidi="fa-IR"/>
        </w:rPr>
        <w:t>.</w:t>
      </w:r>
    </w:p>
    <w:p>
      <w:pPr>
        <w:pStyle w:val="Heading6"/>
        <w:numPr>
          <w:ilvl w:val="5"/>
          <w:numId w:val="1"/>
        </w:numPr>
        <w:rPr/>
      </w:pPr>
      <w:bookmarkStart w:id="522" w:name="__RefHeading___Toc1219019_653776707"/>
      <w:bookmarkStart w:id="523" w:name="_Toc187"/>
      <w:bookmarkEnd w:id="522"/>
      <w:r>
        <w:rPr/>
        <w:t>2</w:t>
      </w:r>
      <w:r>
        <w:rPr>
          <w:rtl w:val="true"/>
        </w:rPr>
        <w:t xml:space="preserve"> - </w:t>
      </w:r>
      <w:r>
        <w:rPr>
          <w:rtl w:val="true"/>
        </w:rPr>
        <w:t>برگزاری جلسات مذهبی</w:t>
      </w:r>
      <w:bookmarkEnd w:id="523"/>
    </w:p>
    <w:p>
      <w:pPr>
        <w:pStyle w:val="BookText"/>
        <w:rPr/>
      </w:pPr>
      <w:r>
        <w:rPr>
          <w:rFonts w:ascii="IRNazanin" w:hAnsi="IRNazanin" w:eastAsia="IRNazanin"/>
          <w:color w:val="111111"/>
          <w:sz w:val="28"/>
          <w:sz w:val="28"/>
          <w:szCs w:val="28"/>
          <w:rtl w:val="true"/>
          <w:lang w:bidi="fa-IR"/>
        </w:rPr>
        <w:t>مهم‌ترین نیاز پایگاه‌های مقاومت بسیج و به طور کلی؛ مجموعه تشکیلات بسیج، حفظ و ارتقای عضویت در بین بسیجیان است؛ یعنی مهم‌ترین عاملی که باعث به وجود آمدن انگیزه و هدف در بین بسیجیان می‌شود و با اتکا به آن در هر موقعیتی که نیاز باشد، با تمام وجود به صحنه می‌آیند</w:t>
      </w:r>
    </w:p>
    <w:p>
      <w:pPr>
        <w:pStyle w:val="BookText"/>
        <w:rPr/>
      </w:pPr>
      <w:r>
        <w:rPr>
          <w:rFonts w:ascii="IRNazanin" w:hAnsi="IRNazanin" w:eastAsia="IRNazanin"/>
          <w:color w:val="111111"/>
          <w:sz w:val="28"/>
          <w:sz w:val="28"/>
          <w:szCs w:val="28"/>
          <w:rtl w:val="true"/>
          <w:lang w:bidi="fa-IR"/>
        </w:rPr>
        <w:t>و در خدمت انقلاب و مردم قرار می‌گیرند روحیه خدا محوری اخلاص و معنویت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پایگاه‌های مقاومت بسیج باید با اجرای برنامه‌هایی که باعث ایجاد و ارتقای معنویت در بین بسیجیان می‌شود، در راستای این مهّم قدم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مهم‌ترین برنامه‌هایی که می‌توان در این زمینه اجرا کرد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برگزاری مراسم ادعیه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توسل ندبه و زیارت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برگزاری مراسم سوگواری و مولودی اهل‌بیت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مراسم یاد بود شهدا</w:t>
      </w:r>
      <w:r>
        <w:rPr>
          <w:rFonts w:eastAsia="IRNazanin" w:cs="IRNazanin"/>
          <w:color w:val="111111"/>
          <w:sz w:val="28"/>
          <w:szCs w:val="28"/>
          <w:rtl w:val="true"/>
          <w:lang w:bidi="fa-IR"/>
        </w:rPr>
        <w:t>.</w:t>
      </w:r>
    </w:p>
    <w:p>
      <w:pPr>
        <w:pStyle w:val="Heading6"/>
        <w:numPr>
          <w:ilvl w:val="5"/>
          <w:numId w:val="1"/>
        </w:numPr>
        <w:rPr/>
      </w:pPr>
      <w:bookmarkStart w:id="524" w:name="__RefHeading___Toc1219021_653776707"/>
      <w:bookmarkStart w:id="525" w:name="_Toc188"/>
      <w:bookmarkEnd w:id="524"/>
      <w:r>
        <w:rPr/>
        <w:t>3</w:t>
      </w:r>
      <w:r>
        <w:rPr>
          <w:rtl w:val="true"/>
        </w:rPr>
        <w:t xml:space="preserve"> - </w:t>
      </w:r>
      <w:r>
        <w:rPr>
          <w:rtl w:val="true"/>
        </w:rPr>
        <w:t>اجرای برمانه‌های اردویی</w:t>
      </w:r>
      <w:bookmarkEnd w:id="525"/>
    </w:p>
    <w:p>
      <w:pPr>
        <w:pStyle w:val="BookText"/>
        <w:rPr/>
      </w:pPr>
      <w:r>
        <w:rPr>
          <w:rFonts w:ascii="IRNazanin" w:hAnsi="IRNazanin" w:eastAsia="IRNazanin"/>
          <w:color w:val="111111"/>
          <w:sz w:val="28"/>
          <w:sz w:val="28"/>
          <w:szCs w:val="28"/>
          <w:rtl w:val="true"/>
          <w:lang w:bidi="fa-IR"/>
        </w:rPr>
        <w:t>جوانان و نوجوانان تمایل فراوانی به محیط‌های شاد و با نشاط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مراکز فرهنگی برای جذب هرچه بیشتر جوانان و نوجوانان باید از برنامه‌های جذّاب و با نشاط استفاده کنند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bookmarkStart w:id="526" w:name="pg6473_58379"/>
    </w:p>
    <w:p>
      <w:pPr>
        <w:pStyle w:val="BookText"/>
        <w:rPr/>
      </w:pPr>
      <w:bookmarkEnd w:id="526"/>
      <w:r>
        <w:rPr>
          <w:rFonts w:ascii="IRNazanin" w:hAnsi="IRNazanin" w:eastAsia="IRNazanin"/>
          <w:color w:val="111111"/>
          <w:sz w:val="28"/>
          <w:sz w:val="28"/>
          <w:szCs w:val="28"/>
          <w:rtl w:val="true"/>
          <w:lang w:bidi="fa-IR"/>
        </w:rPr>
        <w:t>یکی از این برنامه‌ها، تشکیل اردوهای تفریحی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بسیج دارای اردوگاه‌های دایمی و موقّت فراوانی در نقاط گوناگون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اردوگاه‌ها پذیرایی جوانان و نوجوانان بسیجی در قالب اردوهای یک یا چند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مدت اردو با تشکیل کلاس‌های شاد و مفّرح ورزشی، هنری و فرهنگی، در مکانی جذّاب، می‌توان خاطره‌ای به یاد ماندنی در اذهان بسیجیان به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متنوعی را می‌توان در این اردوها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می‌توان به برنامه‌های ذیل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از اماکن مذهبی، زیارتی و تاریخی؛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از مراکز صنعتی و علمی؛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کلاس‌های فرهنگی و معارف دینی؛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مسابقات ورزشی و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تشکیل این اردوها و اجرای برنامه‌های تفریحی و فرهنگی و ورزشی در آنها، می‌توان شاهد ثمرات فراوانی بود که در این میان می‌توان این فواید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مفاهیم و معارف دینی؛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اخلاق و آداب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فعالیت‌های گروهی و تقویت روحیه نظم پذیری و احترام به قانون؛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روحیه زندگی جمعی و همکاری و تعاون؛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نیروی ایمان و اراده و ایجاد روحیه اتکابه نفس و بروز خلاقیّت‌ها؛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ترغیب جوانان و نوجوانان بسیجی به ورزش و زندگی سالم</w:t>
      </w:r>
      <w:r>
        <w:rPr>
          <w:rFonts w:eastAsia="IRNazanin" w:cs="IRNazanin"/>
          <w:color w:val="111111"/>
          <w:sz w:val="28"/>
          <w:szCs w:val="28"/>
          <w:rtl w:val="true"/>
          <w:lang w:bidi="fa-IR"/>
        </w:rPr>
        <w:t>.</w:t>
      </w:r>
      <w:r>
        <w:rPr>
          <w:rStyle w:val="FootnoteAnchor"/>
          <w:rtl w:val="true"/>
        </w:rPr>
        <w:footnoteReference w:id="358"/>
      </w:r>
    </w:p>
    <w:p>
      <w:pPr>
        <w:pStyle w:val="Heading6"/>
        <w:numPr>
          <w:ilvl w:val="5"/>
          <w:numId w:val="1"/>
        </w:numPr>
        <w:rPr/>
      </w:pPr>
      <w:bookmarkStart w:id="527" w:name="__RefHeading___Toc1219023_653776707"/>
      <w:bookmarkStart w:id="528" w:name="_Toc189"/>
      <w:bookmarkEnd w:id="527"/>
      <w:r>
        <w:rPr/>
        <w:t>4</w:t>
      </w:r>
      <w:r>
        <w:rPr>
          <w:rtl w:val="true"/>
        </w:rPr>
        <w:t xml:space="preserve"> - </w:t>
      </w:r>
      <w:r>
        <w:rPr>
          <w:rtl w:val="true"/>
        </w:rPr>
        <w:t>برگزاری کلاس‌های هنری</w:t>
      </w:r>
      <w:bookmarkEnd w:id="528"/>
    </w:p>
    <w:p>
      <w:pPr>
        <w:pStyle w:val="BookText"/>
        <w:rPr/>
      </w:pPr>
      <w:r>
        <w:rPr>
          <w:rFonts w:ascii="IRNazanin" w:hAnsi="IRNazanin" w:eastAsia="IRNazanin"/>
          <w:color w:val="111111"/>
          <w:sz w:val="28"/>
          <w:sz w:val="28"/>
          <w:szCs w:val="28"/>
          <w:rtl w:val="true"/>
          <w:lang w:bidi="fa-IR"/>
        </w:rPr>
        <w:t>انسان دانا به زیبایی و هنر علاقه‌مند است و سعی می‌کند در جهت این تمایل ذاتی، در حّد توان،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bookmarkStart w:id="529" w:name="pg6473_58380"/>
    </w:p>
    <w:p>
      <w:pPr>
        <w:pStyle w:val="BookText"/>
        <w:rPr/>
      </w:pPr>
      <w:bookmarkEnd w:id="529"/>
      <w:r>
        <w:rPr>
          <w:rFonts w:ascii="IRNazanin" w:hAnsi="IRNazanin" w:eastAsia="IRNazanin"/>
          <w:color w:val="111111"/>
          <w:sz w:val="28"/>
          <w:sz w:val="28"/>
          <w:szCs w:val="28"/>
          <w:rtl w:val="true"/>
          <w:lang w:bidi="fa-IR"/>
        </w:rPr>
        <w:t>به یادگیری برخی از رشته‌های هنری براساس ذوق و علاقه خود اهتمام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پایگاه‌های مقاومت بسیج به عنوان مراکز فرهنگی، می‌توانند از این قابلیت‌ها استفاده کرده، با تشکیل کلاس‌های متنّوع هنری، همچون آموزش خوش‌نویسی، نمایش، سرود، عکاسی، نقاشی و نویسندگی، برای جذب جوانان و نوجوان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تشکیل این کلاس‌ها باید مورد توجه قرار گیرد استفاده از استادان مجرّب و متعهدی است که علاوه بر آشنایی هنرجویان با رشته‌های هنری، با تعهدی که نسبت به آموزه‌های دینی دارند، هنری با رنگ و بوی مفاهیم دینی ترویج کنند و هنر را در جهت تربیت روحیه‌های جوان بسیجی به کار گیرند</w:t>
      </w:r>
      <w:r>
        <w:rPr>
          <w:rFonts w:eastAsia="IRNazanin" w:cs="IRNazanin"/>
          <w:color w:val="111111"/>
          <w:sz w:val="28"/>
          <w:szCs w:val="28"/>
          <w:rtl w:val="true"/>
          <w:lang w:bidi="fa-IR"/>
        </w:rPr>
        <w:t>.</w:t>
      </w:r>
    </w:p>
    <w:p>
      <w:pPr>
        <w:pStyle w:val="Heading6"/>
        <w:numPr>
          <w:ilvl w:val="5"/>
          <w:numId w:val="1"/>
        </w:numPr>
        <w:rPr/>
      </w:pPr>
      <w:bookmarkStart w:id="530" w:name="__RefHeading___Toc1219025_653776707"/>
      <w:bookmarkStart w:id="531" w:name="_Toc190"/>
      <w:bookmarkEnd w:id="530"/>
      <w:r>
        <w:rPr/>
        <w:t>5</w:t>
      </w:r>
      <w:r>
        <w:rPr>
          <w:rtl w:val="true"/>
        </w:rPr>
        <w:t xml:space="preserve"> - </w:t>
      </w:r>
      <w:r>
        <w:rPr>
          <w:rtl w:val="true"/>
        </w:rPr>
        <w:t>فعالیت‌های ورزشی</w:t>
      </w:r>
      <w:bookmarkEnd w:id="531"/>
    </w:p>
    <w:p>
      <w:pPr>
        <w:pStyle w:val="BookText"/>
        <w:rPr/>
      </w:pPr>
      <w:r>
        <w:rPr>
          <w:rFonts w:ascii="IRNazanin" w:hAnsi="IRNazanin" w:eastAsia="IRNazanin"/>
          <w:color w:val="111111"/>
          <w:sz w:val="28"/>
          <w:sz w:val="28"/>
          <w:szCs w:val="28"/>
          <w:rtl w:val="true"/>
          <w:lang w:bidi="fa-IR"/>
        </w:rPr>
        <w:t>به دلیل آنکه فعالیت‌های ورزشی موجب سلامت روح و جسم بوده و از تحرکّ و نشاط بالایی نیز برخوردار است، مورد علاقه جوانان و نوجوانان است و از مهم‌ترین عوامل جذب آنان به مراکز فرهنگی نیز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پایگاه‌های مقاومت بسیج برای اینکه بتوانند جوانان و نوجوانان بسیجی را جذب و آنها را نیز حفظ کنند، باید حتماً اجرای فعالیت‌های ورزشی همچون برگزاری مسابقات ورزشی و تشکیل کلاس‌های آموزشی در رشته‌های متنوّع ورزشی را در برنامه‌های خود بگنجانند</w:t>
      </w:r>
      <w:r>
        <w:rPr>
          <w:rFonts w:eastAsia="IRNazanin" w:cs="IRNazanin"/>
          <w:color w:val="111111"/>
          <w:sz w:val="28"/>
          <w:szCs w:val="28"/>
          <w:rtl w:val="true"/>
          <w:lang w:bidi="fa-IR"/>
        </w:rPr>
        <w:t>.</w:t>
      </w:r>
    </w:p>
    <w:p>
      <w:pPr>
        <w:pStyle w:val="Heading5"/>
        <w:numPr>
          <w:ilvl w:val="4"/>
          <w:numId w:val="1"/>
        </w:numPr>
        <w:rPr/>
      </w:pPr>
      <w:bookmarkStart w:id="532" w:name="__RefHeading___Toc1219027_653776707"/>
      <w:bookmarkStart w:id="533" w:name="_Toc191"/>
      <w:bookmarkEnd w:id="532"/>
      <w:r>
        <w:rPr>
          <w:rtl w:val="true"/>
        </w:rPr>
        <w:t>فعالیت‌های اجتماعی عام‌المنفعه پایگاه مقاومت بسیج مسجد</w:t>
      </w:r>
      <w:bookmarkEnd w:id="533"/>
    </w:p>
    <w:p>
      <w:pPr>
        <w:pStyle w:val="Heading6"/>
        <w:numPr>
          <w:ilvl w:val="5"/>
          <w:numId w:val="1"/>
        </w:numPr>
        <w:rPr/>
      </w:pPr>
      <w:bookmarkStart w:id="534" w:name="__RefHeading___Toc1219029_653776707"/>
      <w:bookmarkStart w:id="535" w:name="_Toc192"/>
      <w:bookmarkEnd w:id="534"/>
      <w:r>
        <w:rPr>
          <w:rtl w:val="true"/>
        </w:rPr>
        <w:t>اشاره</w:t>
      </w:r>
      <w:bookmarkEnd w:id="535"/>
    </w:p>
    <w:p>
      <w:pPr>
        <w:pStyle w:val="BookText"/>
        <w:rPr/>
      </w:pPr>
      <w:r>
        <w:rPr>
          <w:rFonts w:ascii="IRNazanin" w:hAnsi="IRNazanin" w:eastAsia="IRNazanin"/>
          <w:color w:val="111111"/>
          <w:sz w:val="28"/>
          <w:sz w:val="28"/>
          <w:szCs w:val="28"/>
          <w:rtl w:val="true"/>
          <w:lang w:bidi="fa-IR"/>
        </w:rPr>
        <w:t xml:space="preserve">با توجه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تأسیس این نهاد مقّدس، که همان خدمت‌رسانی به جامعه در مواقع ضروری و مورد نیاز است، پایگاه‌های مقاومت بسیج می‌توانند با تشخیص ضرورت‌ها و نیازهای جامعه نقش مهمی در تأمین این نیازها و ضرورت‌ها ایفا کنند، این ضرورت‌ها و نیازها در بسترهای زمانی متفاوت به وجود می‌آید و محدود در یک زمان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بسیج و بسیجی باید همیشه و در همه حال، در صحنه باشند و برای خدمت‌رسانی و کمک به جامعه، از هیچ تلاشی دریغ نکنند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bookmarkStart w:id="536" w:name="pg6473_58381"/>
    </w:p>
    <w:p>
      <w:pPr>
        <w:pStyle w:val="BookText"/>
        <w:rPr/>
      </w:pPr>
      <w:bookmarkEnd w:id="536"/>
      <w:r>
        <w:rPr>
          <w:rFonts w:ascii="IRNazanin" w:hAnsi="IRNazanin" w:eastAsia="IRNazanin"/>
          <w:color w:val="111111"/>
          <w:sz w:val="28"/>
          <w:sz w:val="28"/>
          <w:szCs w:val="28"/>
          <w:rtl w:val="true"/>
          <w:lang w:bidi="fa-IR"/>
        </w:rPr>
        <w:t>برخی از این فعالیت‌های اجتماعی و عام‌المنفعه عبارت است از</w:t>
      </w:r>
      <w:r>
        <w:rPr>
          <w:rFonts w:eastAsia="IRNazanin" w:cs="IRNazanin"/>
          <w:color w:val="111111"/>
          <w:sz w:val="28"/>
          <w:szCs w:val="28"/>
          <w:rtl w:val="true"/>
          <w:lang w:bidi="fa-IR"/>
        </w:rPr>
        <w:t>:</w:t>
      </w:r>
    </w:p>
    <w:p>
      <w:pPr>
        <w:pStyle w:val="Heading6"/>
        <w:numPr>
          <w:ilvl w:val="5"/>
          <w:numId w:val="1"/>
        </w:numPr>
        <w:rPr/>
      </w:pPr>
      <w:bookmarkStart w:id="537" w:name="__RefHeading___Toc1219031_653776707"/>
      <w:bookmarkStart w:id="538" w:name="_Toc193"/>
      <w:bookmarkEnd w:id="537"/>
      <w:r>
        <w:rPr/>
        <w:t>1</w:t>
      </w:r>
      <w:r>
        <w:rPr>
          <w:rtl w:val="true"/>
        </w:rPr>
        <w:t xml:space="preserve"> - </w:t>
      </w:r>
      <w:r>
        <w:rPr>
          <w:rtl w:val="true"/>
        </w:rPr>
        <w:t>تأسیس صندوق قرض‌الحسنه</w:t>
      </w:r>
      <w:bookmarkEnd w:id="538"/>
    </w:p>
    <w:p>
      <w:pPr>
        <w:pStyle w:val="BookText"/>
        <w:rPr/>
      </w:pPr>
      <w:r>
        <w:rPr>
          <w:rFonts w:ascii="IRNazanin" w:hAnsi="IRNazanin" w:eastAsia="IRNazanin"/>
          <w:color w:val="111111"/>
          <w:sz w:val="28"/>
          <w:sz w:val="28"/>
          <w:szCs w:val="28"/>
          <w:rtl w:val="true"/>
          <w:lang w:bidi="fa-IR"/>
        </w:rPr>
        <w:t>به دلیل آنکه پایگاه مقاومت بسیج نهادی است که جهت خدمت رسانی به جامعه تأسیس شده؛ در همین زمینه، با تکیه بر سرمایه‌های اندک مردم می‌تواند در فعالیت‌های عام‌المنفعه، سهم عمده‌ای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فعالیت‌ها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قرض‌الحسنه 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این صندوق می‌تواند در حل مشکلات اهل محل و جوانان، با در اختیار گذاشتن وام‌های قرض‌الحسنه، وام‌های ازدواج و تهیه جهیزیه، کمک شایانی به مردم عزیز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علاوه بر بعد تعاون و کمک‌رسانی به اهل محل باعث ترغیب مردم و جوانان به مسجد و در نتیجه، احیای مسجد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انجام این گونه فعالیت‌ها، باید با همکاری و هماهنگی تنگاتنگ امام جماعت و هیأت امنای مسجد صورت گیرد، تا هم از بعد فکری هم از بعد اقتصادی بتوانند پشتوانه مناسبی برای صندوق به حساب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ثمرات این گونه فعالیت‌ها، ایجاد اشتغال در بین جوانان است</w:t>
      </w:r>
      <w:r>
        <w:rPr>
          <w:rFonts w:eastAsia="IRNazanin" w:cs="IRNazanin"/>
          <w:color w:val="111111"/>
          <w:sz w:val="28"/>
          <w:szCs w:val="28"/>
          <w:rtl w:val="true"/>
          <w:lang w:bidi="fa-IR"/>
        </w:rPr>
        <w:t>.</w:t>
      </w:r>
    </w:p>
    <w:p>
      <w:pPr>
        <w:pStyle w:val="Heading6"/>
        <w:numPr>
          <w:ilvl w:val="5"/>
          <w:numId w:val="1"/>
        </w:numPr>
        <w:rPr/>
      </w:pPr>
      <w:bookmarkStart w:id="539" w:name="__RefHeading___Toc1219033_653776707"/>
      <w:bookmarkStart w:id="540" w:name="_Toc194"/>
      <w:bookmarkEnd w:id="539"/>
      <w:r>
        <w:rPr/>
        <w:t>2</w:t>
      </w:r>
      <w:r>
        <w:rPr>
          <w:rtl w:val="true"/>
        </w:rPr>
        <w:t xml:space="preserve"> - </w:t>
      </w:r>
      <w:r>
        <w:rPr>
          <w:rtl w:val="true"/>
        </w:rPr>
        <w:t>مشارکت در امر سازندگی و آبادانی کشور</w:t>
      </w:r>
      <w:bookmarkEnd w:id="540"/>
    </w:p>
    <w:p>
      <w:pPr>
        <w:pStyle w:val="BookText"/>
        <w:rPr/>
      </w:pPr>
      <w:r>
        <w:rPr>
          <w:rFonts w:ascii="IRNazanin" w:hAnsi="IRNazanin" w:eastAsia="IRNazanin"/>
          <w:color w:val="111111"/>
          <w:sz w:val="28"/>
          <w:sz w:val="28"/>
          <w:szCs w:val="28"/>
          <w:rtl w:val="true"/>
          <w:lang w:bidi="fa-IR"/>
        </w:rPr>
        <w:t>از دیگر فعالیت‌های عام‌المنفعه و اجتماعی پایگاه مقاومت بسیج، مشارکت با دولت و مردم در امر سازندگی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نیروی جوان بسیج و اینکه افراد متفاوتی از حیث تحصیلات و تخصص‌های فنی، جزو اعضای بسیج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می‌تواند با در اختیار گذاشتن امکانات مناسب و کافی، از این نیروی فعّال و کارآمد در پیشبرد اهداف سازندگی، به‌ویژه در مناطق محروم کشور،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هم‌اکنون برای این منظور، سازمانی در بسیج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بسیج 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همرامی جوانان و نوجوانان بسیجی با کارشناسان کارآمد، توانسته است به یاری دیگر سازمان‌های دولتی همچون سازمان محیط زیست، شهرداری و وزارت خانه‌های آموزش</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541" w:name="pg6473_58382"/>
    </w:p>
    <w:p>
      <w:pPr>
        <w:pStyle w:val="BookText"/>
        <w:rPr/>
      </w:pPr>
      <w:bookmarkEnd w:id="541"/>
      <w:r>
        <w:rPr>
          <w:rFonts w:ascii="IRNazanin" w:hAnsi="IRNazanin" w:eastAsia="IRNazanin"/>
          <w:color w:val="111111"/>
          <w:sz w:val="28"/>
          <w:sz w:val="28"/>
          <w:szCs w:val="28"/>
          <w:rtl w:val="true"/>
          <w:lang w:bidi="fa-IR"/>
        </w:rPr>
        <w:t>و پرورش، جهاد کشاورزی، بهداشت و درمان و آموزش پزشکی بشتابد و طرح‌های متنّوعی را اجرا کند و در امور عمرانی و سازندگی کشور کمک‌های شایانی را به دولت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می‌توان این مورد را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بهسازی و ساخت مدارس روستایی در مناطق محروم؛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طرح‌های درخت‌کاری در سرحدهای جنگلی و زمین‌های موات؛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مراتع و جنگل‌ها؛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طرح مبارزه با بیماری سالک و طرح‌های بزرگ واکسیناسیون فلج اطفال و سرخک و سرخجه؛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ساخت پل و راه‌سازی و آب‌رسانی به مناطق محروم و هزاران کار دیگر که از فعالیت‌های سازندگی و عمرانی بسیج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مقاومت بسیج مسجد می‌تواند با شرکت دادن بسیجیان در این گونه طرح‌ها، نقش مهمی در سازندگی و آبادانی کشور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جوانان و نوجوانان بسیجی در طرح‌های سازندگی می‌تواند ثمرات فراوانی به دنبال داشته باشد؛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پشتوانه‌های فردای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فعالیت‌های عمرانی؛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آشنایی جوانان و نوجوانان با مشکلات مناطق دیگر و تلاش کشور در جهت برطرف کردن آنها؛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برخوداری هرچه سریع‌تر مناطق محروم از امکاناتی که حق طبیعی آنهاست و از آن محروم هستند؛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روحیه تعاون و همکاری در بین جوانان و امیدهای آینده کشور؛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به دولت مردان کشور و برداشتن باری از دوش آنان</w:t>
      </w:r>
      <w:r>
        <w:rPr>
          <w:rFonts w:eastAsia="IRNazanin" w:cs="IRNazanin"/>
          <w:color w:val="111111"/>
          <w:sz w:val="28"/>
          <w:szCs w:val="28"/>
          <w:rtl w:val="true"/>
          <w:lang w:bidi="fa-IR"/>
        </w:rPr>
        <w:t>.</w:t>
      </w:r>
    </w:p>
    <w:p>
      <w:pPr>
        <w:pStyle w:val="Heading5"/>
        <w:numPr>
          <w:ilvl w:val="4"/>
          <w:numId w:val="1"/>
        </w:numPr>
        <w:rPr/>
      </w:pPr>
      <w:bookmarkStart w:id="542" w:name="__RefHeading___Toc1219035_653776707"/>
      <w:bookmarkStart w:id="543" w:name="_Toc195"/>
      <w:bookmarkEnd w:id="542"/>
      <w:r>
        <w:rPr>
          <w:rtl w:val="true"/>
        </w:rPr>
        <w:t>بسیج و امر به معروف و نهی از منکر</w:t>
      </w:r>
      <w:bookmarkEnd w:id="543"/>
    </w:p>
    <w:p>
      <w:pPr>
        <w:pStyle w:val="BookText"/>
        <w:rPr/>
      </w:pPr>
      <w:r>
        <w:rPr>
          <w:rFonts w:ascii="IRNazanin" w:hAnsi="IRNazanin" w:eastAsia="IRNazanin"/>
          <w:color w:val="111111"/>
          <w:sz w:val="28"/>
          <w:sz w:val="28"/>
          <w:szCs w:val="28"/>
          <w:rtl w:val="true"/>
          <w:lang w:bidi="fa-IR"/>
        </w:rPr>
        <w:t xml:space="preserve">یکی از وظایفی که پایگاه‌های مقاومت بسیج در زمینه حفظ امنیت اخلاقی و روانی سطح محل و منطقه برعهده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اجرای صحیح این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bookmarkStart w:id="544" w:name="pg6473_58383"/>
    </w:p>
    <w:p>
      <w:pPr>
        <w:pStyle w:val="BookText"/>
        <w:rPr/>
      </w:pPr>
      <w:bookmarkEnd w:id="544"/>
      <w:r>
        <w:rPr>
          <w:rFonts w:ascii="IRNazanin" w:hAnsi="IRNazanin" w:eastAsia="IRNazanin"/>
          <w:color w:val="111111"/>
          <w:sz w:val="28"/>
          <w:sz w:val="28"/>
          <w:szCs w:val="28"/>
          <w:rtl w:val="true"/>
          <w:lang w:bidi="fa-IR"/>
        </w:rPr>
        <w:t>برنامه، که وظیفه دینی همه مسلمانان است، امنیت اخلاقی بر جامعه حکم‌فرما می‌شود و کم‌توجهی به این فرضیه دینی، باعث فساد و از بین رفتن ترویجی ارزش‌های دینی و اجتماعی می‌شود و آثار مخرّب بسیاری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پایگاه‌های مقاومت بسیج، که در کنار دیگر نهادها همچون نیروهای انتظامی عهده‌دار حفظ امنیت منطقه و محله خود هستند؛ باید به این اصل مهم توجه ویژه‌ای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باید همواره به خاطر داشته باشیم این است که امر به معروف و نهی از منکر باید طبق اصول شرعی و علمی خود اجرا شود تا مؤثر واقع شود و تأثیر آن همیشگی و فراگیر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اگر سلیقه‌ای و بدون در نظر گرفتن روش‌های علمی اجرا شود، نه تنها مؤثر نیست، بلکه ممکن است مفسده‌هایی زیادی نیز بر آن ترتّب گردد</w:t>
      </w:r>
      <w:r>
        <w:rPr>
          <w:rFonts w:eastAsia="IRNazanin" w:cs="IRNazanin"/>
          <w:color w:val="111111"/>
          <w:sz w:val="28"/>
          <w:szCs w:val="28"/>
          <w:rtl w:val="true"/>
          <w:lang w:bidi="fa-IR"/>
        </w:rPr>
        <w:t>.</w:t>
      </w:r>
    </w:p>
    <w:p>
      <w:pPr>
        <w:pStyle w:val="Heading5"/>
        <w:numPr>
          <w:ilvl w:val="4"/>
          <w:numId w:val="1"/>
        </w:numPr>
        <w:rPr/>
      </w:pPr>
      <w:bookmarkStart w:id="545" w:name="__RefHeading___Toc1219037_653776707"/>
      <w:bookmarkStart w:id="546" w:name="_Toc196"/>
      <w:bookmarkEnd w:id="545"/>
      <w:r>
        <w:rPr>
          <w:rtl w:val="true"/>
        </w:rPr>
        <w:t>بسیج و فعالیت‌های سیاسی</w:t>
      </w:r>
      <w:bookmarkEnd w:id="546"/>
    </w:p>
    <w:p>
      <w:pPr>
        <w:pStyle w:val="BookText"/>
        <w:rPr/>
      </w:pPr>
      <w:r>
        <w:rPr>
          <w:rFonts w:ascii="IRNazanin" w:hAnsi="IRNazanin" w:eastAsia="IRNazanin"/>
          <w:color w:val="111111"/>
          <w:sz w:val="28"/>
          <w:sz w:val="28"/>
          <w:szCs w:val="28"/>
          <w:rtl w:val="true"/>
          <w:lang w:bidi="fa-IR"/>
        </w:rPr>
        <w:t>پایگاه‌های مقاومت بسیج از آنجا که پشتوانه انقلاب و حافظ منافع ملّت و کشور هستند، باید در کنار دیگر فعالیت‌ها و ابعاد آموزشی، فرهنگی و نظامی خود، در بعد سیاسی نیز فعالیت گسترده و روشنی داشته باشند تا بتوانند بسیجیان را با مسائل سیاسی داخلی و بین‌المللی آشنا سازند و بینش سیاسی آنان را بالا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فعالیت هایی که پایگاه بسیج نمونه می‌تواند در این زمینه انجام دهد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موقعیت‌ها و مناسبت‌های گوناگون؛ با دعوت از رجال سیاسی و صاحب‌نظران و برگزاری جلسات سخنرانی و پرسش و پاسخ نقش مهمی را در آگاه‌سازی جوانان بسیجی و اهل محل و مسجد در مسائل سیاسی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مناسبت‌ها و مراسم ویژه مانند انتخابات و راه‌پیمایی‌های روز قدس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می‌تواند با شرکت کلیه بسیجیان به صورت گروهی و نیز دعوت از اهل محل برای شرکت در چنین مراسمی، حضور فعّال و چشم‌گیری را از خود به نمایش بگذارد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bookmarkStart w:id="547" w:name="pg6473_58384"/>
    </w:p>
    <w:p>
      <w:pPr>
        <w:pStyle w:val="Heading5"/>
        <w:numPr>
          <w:ilvl w:val="4"/>
          <w:numId w:val="1"/>
        </w:numPr>
        <w:rPr/>
      </w:pPr>
      <w:bookmarkStart w:id="548" w:name="__RefHeading___Toc1219039_653776707"/>
      <w:bookmarkStart w:id="549" w:name="_Toc197"/>
      <w:bookmarkEnd w:id="547"/>
      <w:bookmarkEnd w:id="548"/>
      <w:r>
        <w:rPr>
          <w:rtl w:val="true"/>
        </w:rPr>
        <w:t>رابطه پایگاه مقاومت بسیج با امام جماعت</w:t>
      </w:r>
      <w:bookmarkEnd w:id="549"/>
    </w:p>
    <w:p>
      <w:pPr>
        <w:pStyle w:val="BookText"/>
        <w:rPr/>
      </w:pPr>
      <w:r>
        <w:rPr>
          <w:rFonts w:ascii="IRNazanin" w:hAnsi="IRNazanin" w:eastAsia="IRNazanin"/>
          <w:color w:val="111111"/>
          <w:sz w:val="28"/>
          <w:sz w:val="28"/>
          <w:szCs w:val="28"/>
          <w:rtl w:val="true"/>
          <w:lang w:bidi="fa-IR"/>
        </w:rPr>
        <w:t>امام جماعت دارای موقعیت محوری در تمامی فعالیت‌های عبادی، آموزشی، فرهنگی، اجتماعی و سیاسی مسجد است و از مهم‌ترین جایگاه در مسجد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شایسته است که در تمامی امور مسجد، هماهنگی و مشورت لازم با امام جماعت به‌عمل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مقاومت بسیج در مسجد نیز از این قاعده مستثنا نیست و لازم است در امور فرهنگی و آموزشی خود، با امام جماعت و روحانیت مسجد ارتباط تنگاتنگی داشته باشند و از</w:t>
      </w:r>
    </w:p>
    <w:p>
      <w:pPr>
        <w:pStyle w:val="BookText"/>
        <w:rPr/>
      </w:pPr>
      <w:r>
        <w:rPr>
          <w:rFonts w:ascii="IRNazanin" w:hAnsi="IRNazanin" w:eastAsia="IRNazanin"/>
          <w:color w:val="111111"/>
          <w:sz w:val="28"/>
          <w:sz w:val="28"/>
          <w:szCs w:val="28"/>
          <w:rtl w:val="true"/>
          <w:lang w:bidi="fa-IR"/>
        </w:rPr>
        <w:t>نظرات و پیشنهادات ایشان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مورد از این رابطه‌ها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پایگاه‌های مقاومت بسیج در مساجد باید همیشه و در همه حال، احترام لازم را به مقام علمی و جایگاه روحانیت، که ادامه دهنده راه اولیا و پیامبران الهی هستند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پایگاه‌های مقاومت بسیج در برگزاری برنامه‌ای آموزشی و فرهنگی مربوط به مسائل دینی و مذهبی، مانند کلاس‌های دینی، برگزاری جلسات پرسش و پاسخ و جلسات علمی و برگزاری مراسم مذهبی، با امام جماعت و روحانیت مسجد همکاری و هماهنگی و مشورت لازم را انجام دهند و در صورت امکان، از ایشان در اجرای چنین برنامه‌هایی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کارهایی که موجب ارتباط بیشتر پایگاه بسیج و امام جماعت می‌شود عضویت ایشان در پایگاه مقاومت بسیج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علاوه بر دل‌گرمی اعضای بسیج، ثمرات فراوانی از جمله پیوند نسل جوان با روحانیت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کارهایی که پایگاه مقاومت بسیج باید حتماً انجام دهد مشورت با امام جماعت در زمینه فعالیت‌های گوناگون بسیج است تا کاری که با شأن و جایگاه مسجد سازگاری ندارد و هتک حرمت مسجد می‌شود، صورت نگیرد</w:t>
      </w:r>
      <w:r>
        <w:rPr>
          <w:rFonts w:eastAsia="IRNazanin" w:cs="IRNazanin"/>
          <w:color w:val="111111"/>
          <w:sz w:val="28"/>
          <w:szCs w:val="28"/>
          <w:rtl w:val="true"/>
          <w:lang w:bidi="fa-IR"/>
        </w:rPr>
        <w:t>.</w:t>
      </w:r>
    </w:p>
    <w:p>
      <w:pPr>
        <w:pStyle w:val="Heading5"/>
        <w:numPr>
          <w:ilvl w:val="4"/>
          <w:numId w:val="1"/>
        </w:numPr>
        <w:rPr/>
      </w:pPr>
      <w:bookmarkStart w:id="550" w:name="__RefHeading___Toc1219041_653776707"/>
      <w:bookmarkStart w:id="551" w:name="_Toc198"/>
      <w:bookmarkEnd w:id="550"/>
      <w:r>
        <w:rPr>
          <w:rtl w:val="true"/>
        </w:rPr>
        <w:t>رابطه و همکاری بسیج و هیأت امنای مسجد</w:t>
      </w:r>
      <w:bookmarkEnd w:id="551"/>
    </w:p>
    <w:p>
      <w:pPr>
        <w:pStyle w:val="BookText"/>
        <w:rPr/>
      </w:pPr>
      <w:r>
        <w:rPr>
          <w:rFonts w:ascii="IRNazanin" w:hAnsi="IRNazanin" w:eastAsia="IRNazanin"/>
          <w:color w:val="111111"/>
          <w:sz w:val="28"/>
          <w:sz w:val="28"/>
          <w:szCs w:val="28"/>
          <w:rtl w:val="true"/>
          <w:lang w:bidi="fa-IR"/>
        </w:rPr>
        <w:t>یکی از مهم‌ترین ارکان در مجموعه مسجد، هیأت امنای مسجد است که در امور مربوط</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مسجد بسیار تأثیر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مقاومت بسیج برای اینکه بتواند در فعالیت‌های خود موفق و تأثیرگذار باشد، باید ارتباط مثبت و خوبی با هیأت امنای مسجد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مثبت تنها در سایه احترام متقابل و رعایت اصول اخلاقی و ترجیح دادن مصالح عمومی و مصالح مسجد بر منافع و مصالح شخصی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هیأت امنای مسجد می‌تواند با پایگاه بسیج مسجد در این امور همکاری خوبی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فعالیت‌های نظامی که لازم است در مسجد انجام شود، پایگاه مقاومت بسیج می‌تواند با احترام گزاردن به جایگاه هیأت امنا مشورت و هماهنگی با برخی از آنها امکانات و شرایط لازم را برای انجام فعالیت‌های خود آنها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کارهایی که موجب ارتباط تنگاتنگ بین هیأت امنای مسجد و پایگاه مقاومت بسیج مسجد می‌شود، عضویت و شرکت هیأت امنا در بسیج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علاوه بر دل گرمی و ایجاد انگیزه در جوانان بسیجی، باعث می‌شود آنان بتوانند در موقعیت‌های گوناگون از تجربه و جایگاه اجتماعی هیأت امنا در مسجد و محل استفاده کنند</w:t>
      </w:r>
    </w:p>
    <w:p>
      <w:pPr>
        <w:pStyle w:val="BookText"/>
        <w:rPr/>
      </w:pPr>
      <w:r>
        <w:rPr>
          <w:rFonts w:ascii="IRNazanin" w:hAnsi="IRNazanin" w:eastAsia="IRNazanin"/>
          <w:color w:val="111111"/>
          <w:sz w:val="28"/>
          <w:sz w:val="28"/>
          <w:szCs w:val="28"/>
          <w:rtl w:val="true"/>
          <w:lang w:bidi="fa-IR"/>
        </w:rPr>
        <w:t>و همین موجب پیشبرد اهداف بسیج و کارآمد کردن آن در مسجد و محل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مواردی که پایگاه بسیج باید ارتباط خوب و تنگاتنگی با هیأت امنا داشته باشد، همکاری در امور آموزشی، فرهنگی و اقتصادی بسیج است؛ یعنی هیأت امنای بسیج می‌توانند برای پیشبرد ابعاد آموزشی بسیج، مکان مناسبی را در مسجد برای این امر مهیا کنند، تا پایگاه بسیج بهتر و کار آمدتر، در این زمینه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فرهنگی نیز هیأت امنا می‌تواند برای مراسم فرهنگی، مانند برگزاری جلسات دعا و سخنرانی و برگزاری جشن‌های تولّد و عزاداری در مسجد، امکانات لازم را در اختیار پایگاه مقاومت بسیج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اقتصادی نیز پایگاه بسیج می‌تواند از همکاری مالی و جایگاه اجتماعی هیأت امنا برای</w:t>
      </w:r>
    </w:p>
    <w:p>
      <w:pPr>
        <w:pStyle w:val="BookText"/>
        <w:rPr/>
      </w:pPr>
      <w:r>
        <w:rPr>
          <w:rFonts w:ascii="IRNazanin" w:hAnsi="IRNazanin" w:eastAsia="IRNazanin"/>
          <w:color w:val="111111"/>
          <w:sz w:val="28"/>
          <w:sz w:val="28"/>
          <w:szCs w:val="28"/>
          <w:rtl w:val="true"/>
          <w:lang w:bidi="fa-IR"/>
        </w:rPr>
        <w:t xml:space="preserve">جمع‌آوری نقد ینگی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صندوق قرض‌الحسنه 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مشکلات جوانان و اهل مسجد و محل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امنا می‌تواند برای تأسیس کانون فرهنگی، ورزشی بسیج در مسجد، تکیه‌گاه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bookmarkStart w:id="552" w:name="pg6473_58386"/>
    </w:p>
    <w:p>
      <w:pPr>
        <w:pStyle w:val="BookText"/>
        <w:rPr/>
      </w:pPr>
      <w:bookmarkEnd w:id="552"/>
      <w:r>
        <w:rPr>
          <w:rFonts w:ascii="IRNazanin" w:hAnsi="IRNazanin" w:eastAsia="IRNazanin"/>
          <w:color w:val="111111"/>
          <w:sz w:val="28"/>
          <w:sz w:val="28"/>
          <w:szCs w:val="28"/>
          <w:rtl w:val="true"/>
          <w:lang w:bidi="fa-IR"/>
        </w:rPr>
        <w:t>و پشتوانه خوبی برای پایگاه بسیج به حساب آید و در تهیه فضای مناسب برای تأسیس و فعالیت کانون در مسجد، بهترین همکاری را با پایگاه مقاومت بسیج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فعالیت‌هایی که بسیج و هیأت امنای مسجد می‌توانند با هم داشته باشند، استفاده از نیروی قوی و جوان مسجد در پیشبرد اهداف عمرانی مسجد است که هیأت امنا می‌توانند در این زمینه، از نیروهای فکری و انسانی بسیج بهترین استفاده را ببرد</w:t>
      </w:r>
      <w:r>
        <w:rPr>
          <w:rFonts w:eastAsia="IRNazanin" w:cs="IRNazanin"/>
          <w:color w:val="111111"/>
          <w:sz w:val="28"/>
          <w:szCs w:val="28"/>
          <w:rtl w:val="true"/>
          <w:lang w:bidi="fa-IR"/>
        </w:rPr>
        <w:t>.</w:t>
      </w:r>
    </w:p>
    <w:p>
      <w:pPr>
        <w:pStyle w:val="Heading5"/>
        <w:numPr>
          <w:ilvl w:val="4"/>
          <w:numId w:val="1"/>
        </w:numPr>
        <w:rPr/>
      </w:pPr>
      <w:bookmarkStart w:id="553" w:name="__RefHeading___Toc1219043_653776707"/>
      <w:bookmarkStart w:id="554" w:name="_Toc199"/>
      <w:bookmarkEnd w:id="553"/>
      <w:r>
        <w:rPr>
          <w:rtl w:val="true"/>
        </w:rPr>
        <w:t>رابطه پایگاه بسیج با اهل محل</w:t>
      </w:r>
      <w:bookmarkEnd w:id="554"/>
    </w:p>
    <w:p>
      <w:pPr>
        <w:pStyle w:val="BookText"/>
        <w:rPr/>
      </w:pPr>
      <w:r>
        <w:rPr>
          <w:rFonts w:ascii="IRNazanin" w:hAnsi="IRNazanin" w:eastAsia="IRNazanin"/>
          <w:color w:val="111111"/>
          <w:sz w:val="28"/>
          <w:sz w:val="28"/>
          <w:szCs w:val="28"/>
          <w:rtl w:val="true"/>
          <w:lang w:bidi="fa-IR"/>
        </w:rPr>
        <w:t>پایگاه مقاومت بسیج نهادی مردمی است و از مهم‌ترین اهداف تأسیس آن تأمین امنیت در سطح محل و سطح شهرهاست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حین فعالیت‌های خود، همیشه با اهل محل مسجد در ارتباط است و بدون همکاری آنان، نمی‌تواند موفقیت چندانی را در تحقق اهدافش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پایگاه مقاومت بسیج برای اینکه بتواند از همکاری اهل محل برخوردار باشد، باید کاری کند که مردم همواره نسبت به پایگاه بسیج دید مثبتی داشته باشد و آن را یک نهاد مردمی که در خدمت مردم است به حساب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پایگاه بسیج بتواند از لحاظ معنوی و عاطفی در بین اهل محل جایگاه مناسب و مثبتی داشته باشد، باید نکات ذیل را همیشه مورد توجه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بتواند در کنار دیگر دستگاه‌های ذی‌ربط، خلأهای امنیتی را در محل شناسایی و برای رفع آنها اقدام کند و با افرادی که به هر شکل می‌خواهند با هنجارشکنی و رفتار های نامناسب خود، امنیّت اخلاقی، روانی و اجتماعی محل را برهم بزنند برخورد مناسب و قانونی را انجام دهد تا بدین صورت، موجب دل‌گرمی اهل محلّ شد، تکیه‌گاه مطمئنی برای آنها به‌شمار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پایگاه مقاومت بسیج باید در همه جا، اصول اخلاقی و احترام متقابل به دیگران را رعایت کنند، تا آنجا که بتوانند از لحاظ اخلاقی به عنوان الگویی برای دیگر</w:t>
      </w:r>
    </w:p>
    <w:p>
      <w:pPr>
        <w:pStyle w:val="BookText"/>
        <w:rPr/>
      </w:pPr>
      <w:r>
        <w:rPr>
          <w:rFonts w:ascii="IRNazanin" w:hAnsi="IRNazanin" w:eastAsia="IRNazanin"/>
          <w:color w:val="111111"/>
          <w:sz w:val="28"/>
          <w:sz w:val="28"/>
          <w:szCs w:val="28"/>
          <w:rtl w:val="true"/>
          <w:lang w:bidi="fa-IR"/>
        </w:rPr>
        <w:t>همسالان خود به شمار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برگزاری مراسم و اجرای برنامه‌ها و فعالیت‌های خود، سعی کنند به هیچ وجه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bookmarkStart w:id="555" w:name="pg6473_58387"/>
    </w:p>
    <w:p>
      <w:pPr>
        <w:pStyle w:val="BookText"/>
        <w:rPr/>
      </w:pPr>
      <w:bookmarkEnd w:id="555"/>
      <w:r>
        <w:rPr>
          <w:rFonts w:ascii="IRNazanin" w:hAnsi="IRNazanin" w:eastAsia="IRNazanin"/>
          <w:color w:val="111111"/>
          <w:sz w:val="28"/>
          <w:sz w:val="28"/>
          <w:szCs w:val="28"/>
          <w:rtl w:val="true"/>
          <w:lang w:bidi="fa-IR"/>
        </w:rPr>
        <w:t xml:space="preserve">برای نمازگزاران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محل فعالیت و برنامه داخل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اجرای برنامه سطح شهر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مزاحمت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همیشه به این اصل یعنی حفظ حریم خصوصی افراد و خانواده‌ها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زمانی که به امنیت مردم و محل آسیبی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برخوردهای شخصی و غرض ورزانه و سلیقه‌ای باید به طور کلی از عملکرد و روابط بسیجی با مردم حذف شود و با کسانی که به نام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اقداماتی را انجام می‌دهند به شدّت برخورد شود</w:t>
      </w:r>
      <w:r>
        <w:rPr>
          <w:rFonts w:eastAsia="IRNazanin" w:cs="IRNazanin"/>
          <w:color w:val="111111"/>
          <w:sz w:val="28"/>
          <w:szCs w:val="28"/>
          <w:rtl w:val="true"/>
          <w:lang w:bidi="fa-IR"/>
        </w:rPr>
        <w:t>.</w:t>
      </w:r>
    </w:p>
    <w:p>
      <w:pPr>
        <w:pStyle w:val="Heading5"/>
        <w:numPr>
          <w:ilvl w:val="4"/>
          <w:numId w:val="1"/>
        </w:numPr>
        <w:rPr/>
      </w:pPr>
      <w:bookmarkStart w:id="556" w:name="__RefHeading___Toc1219045_653776707"/>
      <w:bookmarkStart w:id="557" w:name="_Toc200"/>
      <w:bookmarkEnd w:id="556"/>
      <w:r>
        <w:rPr>
          <w:rtl w:val="true"/>
        </w:rPr>
        <w:t>رابطه پایگاه مقاومت بسیج با دیگر نهاد و سازمان‌های دولتی به دلیل آنکه پایگاه مقاومت بسیج نمونه دارای فعالیت‌های فراوانی و زمینه‌های گوناگون فرهنگی، نظامی، آموزشی، ورزشی و هنری است، در همین زمینه‌ها ناگزیر است با نهادها و سازمان‌های دولتی مرتبط با این فعالیت‌ها، ارتباطات خوب و مثبتی داشته باشد</w:t>
      </w:r>
      <w:r>
        <w:rPr>
          <w:rtl w:val="true"/>
        </w:rPr>
        <w:t xml:space="preserve">. </w:t>
      </w:r>
      <w:r>
        <w:rPr>
          <w:rtl w:val="true"/>
        </w:rPr>
        <w:t>در اینجا به ذکر بعضی فعالیت‌ها و برخی نهادهای دولتی مرتبط با آن اشاره می‌کنیم</w:t>
      </w:r>
      <w:r>
        <w:rPr>
          <w:rtl w:val="true"/>
        </w:rPr>
        <w:t>:</w:t>
      </w:r>
      <w:bookmarkEnd w:id="5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بسیج نمونه در فعالیت‌های نظامی خود باید با این نهادها در ارتباط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وزارت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ارایه گزارش و مسائل امنیتی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سپاه پاسداران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برنامه‌های آموزشی و نظامی و حفظ و ارتقای بنیه نظامی بسیجیان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دادگستری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مجوز برای برخورد با گروه‌ها و عوامل محل امنیت اخلاقی و روانی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نیروی انتظامی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امنیت در سطح محلّه و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فرهنگی، باید با این ادارات و سازمان‌ها در تماس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اداره فرهنگ و ارشاد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 و کمک به کانون بسیج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در زمینه‌های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آموزشی نیز با این‌گونه ادارات همکاری داشته باشد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bookmarkStart w:id="558" w:name="pg6473_58388"/>
    </w:p>
    <w:p>
      <w:pPr>
        <w:pStyle w:val="BookText"/>
        <w:rPr/>
      </w:pPr>
      <w:bookmarkEnd w:id="55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اداره 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برگزاری کلاس‌های کمک آموزشی در امور تحصیلی بسیجیان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برنامه‌های ورزشی باید، با این‌گونه سازمان‌ها مراوده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تربیت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برگزاری مسابقات و کلاس‌های ورزشی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هنری، باید با این‌گونه سازمان‌ها هماهنگی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تبلیغات و اداره فرهنگ و ارشاد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امکانات آن سازمان در برنامه‌های هنری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مقاومت بسیج باید با سازمان‌ها، ادارات و نهادهای مزبور ارتباط تنگاتنگ و مثبتی داشته باشد تا بتواند در اجرای فعالیت‌های خود، موفق‌تر عمل کنند</w:t>
      </w:r>
      <w:r>
        <w:rPr>
          <w:rFonts w:eastAsia="IRNazanin" w:cs="IRNazanin"/>
          <w:color w:val="111111"/>
          <w:sz w:val="28"/>
          <w:szCs w:val="28"/>
          <w:rtl w:val="true"/>
          <w:lang w:bidi="fa-IR"/>
        </w:rPr>
        <w:t>.</w:t>
      </w:r>
    </w:p>
    <w:p>
      <w:pPr>
        <w:pStyle w:val="Heading5"/>
        <w:numPr>
          <w:ilvl w:val="4"/>
          <w:numId w:val="1"/>
        </w:numPr>
        <w:rPr/>
      </w:pPr>
      <w:bookmarkStart w:id="559" w:name="__RefHeading___Toc1219047_653776707"/>
      <w:bookmarkStart w:id="560" w:name="_Toc201"/>
      <w:bookmarkEnd w:id="559"/>
      <w:r>
        <w:rPr>
          <w:rtl w:val="true"/>
        </w:rPr>
        <w:t>اسیب شناسی پایگاه های مقاومت بسیج مساجد</w:t>
      </w:r>
      <w:bookmarkEnd w:id="560"/>
    </w:p>
    <w:p>
      <w:pPr>
        <w:pStyle w:val="Heading6"/>
        <w:numPr>
          <w:ilvl w:val="5"/>
          <w:numId w:val="1"/>
        </w:numPr>
        <w:rPr/>
      </w:pPr>
      <w:bookmarkStart w:id="561" w:name="__RefHeading___Toc1219049_653776707"/>
      <w:bookmarkStart w:id="562" w:name="_Toc202"/>
      <w:bookmarkEnd w:id="561"/>
      <w:r>
        <w:rPr>
          <w:rtl w:val="true"/>
        </w:rPr>
        <w:t>اشاره</w:t>
      </w:r>
      <w:bookmarkEnd w:id="562"/>
    </w:p>
    <w:p>
      <w:pPr>
        <w:pStyle w:val="BookText"/>
        <w:rPr/>
      </w:pPr>
      <w:r>
        <w:rPr>
          <w:rFonts w:ascii="IRNazanin" w:hAnsi="IRNazanin" w:eastAsia="IRNazanin"/>
          <w:color w:val="111111"/>
          <w:sz w:val="28"/>
          <w:sz w:val="28"/>
          <w:szCs w:val="28"/>
          <w:rtl w:val="true"/>
          <w:lang w:bidi="fa-IR"/>
        </w:rPr>
        <w:t>با توجه به مطالبی که گفته شد، می‌توان پی برد که مسجد یکی از مهم‌ترین مراکزی است که می‌تواند در مقابل تهاجم فرهنگی دشمن بایستد و جوانان و نوجوانان، که سرمایه‌های</w:t>
      </w:r>
    </w:p>
    <w:p>
      <w:pPr>
        <w:pStyle w:val="BookText"/>
        <w:rPr/>
      </w:pPr>
      <w:r>
        <w:rPr>
          <w:rFonts w:ascii="IRNazanin" w:hAnsi="IRNazanin" w:eastAsia="IRNazanin"/>
          <w:color w:val="111111"/>
          <w:sz w:val="28"/>
          <w:sz w:val="28"/>
          <w:szCs w:val="28"/>
          <w:rtl w:val="true"/>
          <w:lang w:bidi="fa-IR"/>
        </w:rPr>
        <w:t>گران‌بهای کشورند، با مفاهیم اسلام ناب آشنا کند و آنها را در ابعاد نظامی، علمی، اجتماعی و فرهنگی رشد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زمانی می‌توان شاهد این نتایج و ثمرات مفید بود که آسیب‌های وارده براین نهاد را شناسایی کنیم و در جهت رفع آنها تلاش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آسیب‌ها را که باعث ضعف پایگاه بسیج مسجد می‌شود، به صورت مختصر بیان می‌کنیم</w:t>
      </w:r>
      <w:r>
        <w:rPr>
          <w:rFonts w:eastAsia="IRNazanin" w:cs="IRNazanin"/>
          <w:color w:val="111111"/>
          <w:sz w:val="28"/>
          <w:szCs w:val="28"/>
          <w:rtl w:val="true"/>
          <w:lang w:bidi="fa-IR"/>
        </w:rPr>
        <w:t>:</w:t>
      </w:r>
    </w:p>
    <w:p>
      <w:pPr>
        <w:pStyle w:val="Heading6"/>
        <w:numPr>
          <w:ilvl w:val="5"/>
          <w:numId w:val="1"/>
        </w:numPr>
        <w:rPr/>
      </w:pPr>
      <w:bookmarkStart w:id="563" w:name="__RefHeading___Toc1219051_653776707"/>
      <w:bookmarkStart w:id="564" w:name="_Toc203"/>
      <w:bookmarkEnd w:id="563"/>
      <w:r>
        <w:rPr/>
        <w:t>1</w:t>
      </w:r>
      <w:r>
        <w:rPr>
          <w:rtl w:val="true"/>
        </w:rPr>
        <w:t xml:space="preserve"> - </w:t>
      </w:r>
      <w:r>
        <w:rPr>
          <w:rtl w:val="true"/>
        </w:rPr>
        <w:t>اختلاف با دیگر مجموعه‌ها و ارکان مسجد</w:t>
      </w:r>
      <w:bookmarkEnd w:id="564"/>
    </w:p>
    <w:p>
      <w:pPr>
        <w:pStyle w:val="BookText"/>
        <w:rPr/>
      </w:pPr>
      <w:r>
        <w:rPr>
          <w:rFonts w:ascii="IRNazanin" w:hAnsi="IRNazanin" w:eastAsia="IRNazanin"/>
          <w:color w:val="111111"/>
          <w:sz w:val="28"/>
          <w:sz w:val="28"/>
          <w:szCs w:val="28"/>
          <w:rtl w:val="true"/>
          <w:lang w:bidi="fa-IR"/>
        </w:rPr>
        <w:t>اگر هرگونه اختلافی بین پایگاه مقاومت بسیج با دیگر ارکان و مجموعه‌های مسجد بوجود بیاید، نتیجه‌ای جز محروم شدن از همکاری و همفکری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موجب کم شدن بازدهی و ضعف عملکرد بسیج در ابعاد گوناگون خواهد شد؛ مانند اختلاف آنها با امام جماعت و هیأت امنای مسجد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bookmarkStart w:id="565" w:name="pg6473_58389"/>
    </w:p>
    <w:p>
      <w:pPr>
        <w:pStyle w:val="BookText"/>
        <w:rPr/>
      </w:pPr>
      <w:bookmarkEnd w:id="565"/>
      <w:r>
        <w:rPr>
          <w:rFonts w:ascii="IRNazanin" w:hAnsi="IRNazanin" w:eastAsia="IRNazanin"/>
          <w:color w:val="111111"/>
          <w:sz w:val="28"/>
          <w:sz w:val="28"/>
          <w:szCs w:val="28"/>
          <w:rtl w:val="true"/>
          <w:lang w:bidi="fa-IR"/>
        </w:rPr>
        <w:t>بنابراین، باید همیشه و در همه حال، بین پایگاه بسیج و دیگر ارکان و مجموعه‌ای مسجد همکاری و همفکری فراوان بر پایه دو اصل احترام و گذشت وجود داشته باشد</w:t>
      </w:r>
      <w:r>
        <w:rPr>
          <w:rFonts w:eastAsia="IRNazanin" w:cs="IRNazanin"/>
          <w:color w:val="111111"/>
          <w:sz w:val="28"/>
          <w:szCs w:val="28"/>
          <w:rtl w:val="true"/>
          <w:lang w:bidi="fa-IR"/>
        </w:rPr>
        <w:t>.</w:t>
      </w:r>
    </w:p>
    <w:p>
      <w:pPr>
        <w:pStyle w:val="Heading6"/>
        <w:numPr>
          <w:ilvl w:val="5"/>
          <w:numId w:val="1"/>
        </w:numPr>
        <w:rPr/>
      </w:pPr>
      <w:bookmarkStart w:id="566" w:name="__RefHeading___Toc1219053_653776707"/>
      <w:bookmarkStart w:id="567" w:name="_Toc204"/>
      <w:bookmarkEnd w:id="566"/>
      <w:r>
        <w:rPr/>
        <w:t>2</w:t>
      </w:r>
      <w:r>
        <w:rPr>
          <w:rtl w:val="true"/>
        </w:rPr>
        <w:t xml:space="preserve"> - </w:t>
      </w:r>
      <w:r>
        <w:rPr>
          <w:rtl w:val="true"/>
        </w:rPr>
        <w:t>فاصله گرفتن از اصول و آرمان‌های مقدس بسیج</w:t>
      </w:r>
      <w:bookmarkEnd w:id="567"/>
    </w:p>
    <w:p>
      <w:pPr>
        <w:pStyle w:val="BookText"/>
        <w:rPr/>
      </w:pPr>
      <w:r>
        <w:rPr>
          <w:rFonts w:ascii="IRNazanin" w:hAnsi="IRNazanin" w:eastAsia="IRNazanin"/>
          <w:color w:val="111111"/>
          <w:sz w:val="28"/>
          <w:sz w:val="28"/>
          <w:szCs w:val="28"/>
          <w:rtl w:val="true"/>
          <w:lang w:bidi="fa-IR"/>
        </w:rPr>
        <w:t>مهم‌ترین ضعف و آسیبی که ممکن است متوجه پایگاه‌های مقاومت بسیج و یا به طور کلی، تشکیلات بسیج شود، دور شدن و فاصله گرفتن از اهداف و آرمان‌های مقدسی است که بسیج بر پایه آن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این اصول می‌توان به دو اصل ذیل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بودن اصل معنویت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فعالیت‌های بسیج؛</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خدمت‌رسانی مخلصانه و داوطلبانه به مردم و انقلاب در تمام عرصه‌ها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بسیج خدامحوری و اخلاص و معنویت را در فعالیت‌های خود کم‌رنگ کند و یا وظیفه اصلی خود، که خدمت رسانی مخلصانه به انقلاب و ملت است، به فراموشی بسپارد و دچار بی‌مسئولیتی و سستی نسبت به مسائل پیرامون خود گردد، بزرگ‌ترین صدمات بر پیکره بسیج وارد خواهد شد و باید شاهد فاصله گرفتن از اهداف و آرمان‌های مقدس خود و از بین رفتن تدریجی بسیج بود</w:t>
      </w:r>
      <w:r>
        <w:rPr>
          <w:rFonts w:eastAsia="IRNazanin" w:cs="IRNazanin"/>
          <w:color w:val="111111"/>
          <w:sz w:val="28"/>
          <w:szCs w:val="28"/>
          <w:rtl w:val="true"/>
          <w:lang w:bidi="fa-IR"/>
        </w:rPr>
        <w:t>.</w:t>
      </w:r>
    </w:p>
    <w:p>
      <w:pPr>
        <w:pStyle w:val="Heading6"/>
        <w:numPr>
          <w:ilvl w:val="5"/>
          <w:numId w:val="1"/>
        </w:numPr>
        <w:rPr/>
      </w:pPr>
      <w:bookmarkStart w:id="568" w:name="__RefHeading___Toc1219055_653776707"/>
      <w:bookmarkStart w:id="569" w:name="_Toc205"/>
      <w:bookmarkEnd w:id="568"/>
      <w:r>
        <w:rPr/>
        <w:t>3</w:t>
      </w:r>
      <w:r>
        <w:rPr>
          <w:rtl w:val="true"/>
        </w:rPr>
        <w:t xml:space="preserve"> - </w:t>
      </w:r>
      <w:r>
        <w:rPr>
          <w:rtl w:val="true"/>
        </w:rPr>
        <w:t>بی‌برنامگی و ائتلاف وقت</w:t>
      </w:r>
      <w:bookmarkEnd w:id="569"/>
    </w:p>
    <w:p>
      <w:pPr>
        <w:pStyle w:val="BookText"/>
        <w:rPr/>
      </w:pPr>
      <w:r>
        <w:rPr>
          <w:rFonts w:ascii="IRNazanin" w:hAnsi="IRNazanin" w:eastAsia="IRNazanin"/>
          <w:color w:val="111111"/>
          <w:sz w:val="28"/>
          <w:sz w:val="28"/>
          <w:szCs w:val="28"/>
          <w:rtl w:val="true"/>
          <w:lang w:bidi="fa-IR"/>
        </w:rPr>
        <w:t>یکی از آسیب‌ها و آفت‌هایی که متوجه برخی از پایگاه‌های مقاومت بسیج است، بی‌برنامه بودن یا برنامه‌ریزی ضعیف در عملکردهای آنهاست که این آفت نتیجه‌ای جز اتلاف وقت و دل‌سردی و بی‌انگیزه شدن تدریجی اعضای پایگاه‌های مقاومت بسیج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مقاومت بسیج مسجد باید با برنامه‌ریزی دقیق و منسجم و شرکت دادن اعضای پایگاه در این برنامه‌ها از بوجود آمدن سستی و بی‌انگیزگی در میان بسیجیان جلوگیری کند</w:t>
      </w:r>
      <w:r>
        <w:rPr>
          <w:rFonts w:eastAsia="IRNazanin" w:cs="IRNazanin"/>
          <w:color w:val="111111"/>
          <w:sz w:val="28"/>
          <w:szCs w:val="28"/>
          <w:rtl w:val="true"/>
          <w:lang w:bidi="fa-IR"/>
        </w:rPr>
        <w:t>.</w:t>
      </w:r>
    </w:p>
    <w:p>
      <w:pPr>
        <w:pStyle w:val="Heading6"/>
        <w:numPr>
          <w:ilvl w:val="5"/>
          <w:numId w:val="1"/>
        </w:numPr>
        <w:rPr/>
      </w:pPr>
      <w:bookmarkStart w:id="570" w:name="__RefHeading___Toc1219057_653776707"/>
      <w:bookmarkStart w:id="571" w:name="_Toc206"/>
      <w:bookmarkEnd w:id="570"/>
      <w:r>
        <w:rPr/>
        <w:t>4</w:t>
      </w:r>
      <w:r>
        <w:rPr>
          <w:rtl w:val="true"/>
        </w:rPr>
        <w:t xml:space="preserve"> - </w:t>
      </w:r>
      <w:r>
        <w:rPr>
          <w:rtl w:val="true"/>
        </w:rPr>
        <w:t>سوء مدیریت</w:t>
      </w:r>
      <w:bookmarkEnd w:id="571"/>
    </w:p>
    <w:p>
      <w:pPr>
        <w:pStyle w:val="BookText"/>
        <w:rPr/>
      </w:pPr>
      <w:r>
        <w:rPr>
          <w:rFonts w:ascii="IRNazanin" w:hAnsi="IRNazanin" w:eastAsia="IRNazanin"/>
          <w:color w:val="111111"/>
          <w:sz w:val="28"/>
          <w:sz w:val="28"/>
          <w:szCs w:val="28"/>
          <w:rtl w:val="true"/>
          <w:lang w:bidi="fa-IR"/>
        </w:rPr>
        <w:t>سوء مدیریت یکی از مهم‌ترین آفات تشکل‌ها و سازمان‌هاست و مانعی برای رسیدن به اهداف</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bookmarkStart w:id="572" w:name="pg6473_58390"/>
    </w:p>
    <w:p>
      <w:pPr>
        <w:pStyle w:val="BookText"/>
        <w:rPr/>
      </w:pPr>
      <w:bookmarkEnd w:id="572"/>
      <w:r>
        <w:rPr>
          <w:rFonts w:ascii="IRNazanin" w:hAnsi="IRNazanin" w:eastAsia="IRNazanin"/>
          <w:color w:val="111111"/>
          <w:sz w:val="28"/>
          <w:sz w:val="28"/>
          <w:szCs w:val="28"/>
          <w:rtl w:val="true"/>
          <w:lang w:bidi="fa-IR"/>
        </w:rPr>
        <w:t>و به ثمر رسیدن تلاش‌ها و کوشش اعضای آن تشکیلات؛ همچنین موجب هدر رفتن وقت و سرمایه و نیروی 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مدیران ضعیف در پایگاه‌های بسیج مساجد، که دارای نقاط ضعیفی همچون کم تجربگی، بی‌انگیزگی، ضعف در تصمیم‌گیری و سوء استفاده از موقعیت هستند علاوه بر به‌وجود آوردن مشکلات فراوان در مسجد و پایگاه، موجب دور شدن و زدگی جوانان و نوجوانان از مسجد و بسیج نیز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ذی‌ربط لازم است در انتصاب مدیران، همیشه بر مبنای اصل شایسته‌سالاری عمل کنند و با انجام بازرسی‌های مداوم و دقیق و نظرخواهی از اعضای پایگاه‌ها و کسانی که با مجموعه آنها در ارتباطند، عملکرد مدیران خود را زیرنظر داشته باشند</w:t>
      </w:r>
      <w:r>
        <w:rPr>
          <w:rFonts w:eastAsia="IRNazanin" w:cs="IRNazanin"/>
          <w:color w:val="111111"/>
          <w:sz w:val="28"/>
          <w:szCs w:val="28"/>
          <w:rtl w:val="true"/>
          <w:lang w:bidi="fa-IR"/>
        </w:rPr>
        <w:t>.</w:t>
      </w:r>
    </w:p>
    <w:p>
      <w:pPr>
        <w:pStyle w:val="Heading6"/>
        <w:numPr>
          <w:ilvl w:val="5"/>
          <w:numId w:val="1"/>
        </w:numPr>
        <w:rPr/>
      </w:pPr>
      <w:bookmarkStart w:id="573" w:name="__RefHeading___Toc1219059_653776707"/>
      <w:bookmarkStart w:id="574" w:name="_Toc207"/>
      <w:bookmarkEnd w:id="573"/>
      <w:r>
        <w:rPr/>
        <w:t>5</w:t>
      </w:r>
      <w:r>
        <w:rPr>
          <w:rtl w:val="true"/>
        </w:rPr>
        <w:t xml:space="preserve"> - </w:t>
      </w:r>
      <w:r>
        <w:rPr>
          <w:rtl w:val="true"/>
        </w:rPr>
        <w:t>انحصار پایگاه مقاومت بسیج در فعالیت‌های نظامی</w:t>
      </w:r>
      <w:bookmarkEnd w:id="574"/>
    </w:p>
    <w:p>
      <w:pPr>
        <w:pStyle w:val="BookText"/>
        <w:rPr/>
      </w:pPr>
      <w:r>
        <w:rPr>
          <w:rFonts w:ascii="IRNazanin" w:hAnsi="IRNazanin" w:eastAsia="IRNazanin"/>
          <w:color w:val="111111"/>
          <w:sz w:val="28"/>
          <w:sz w:val="28"/>
          <w:szCs w:val="28"/>
          <w:rtl w:val="true"/>
          <w:lang w:bidi="fa-IR"/>
        </w:rPr>
        <w:t>تعداد زیادی از پایگاه‌های مقاومت بسیج مساجد فعالیت‌های خود را منحصر در کارهای نظامی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نظامی یکی از مهم‌ترین و اساسی‌ترین اهداف پایگاه‌های مقاومت مساجد است، ولی منحصر کردن فعالیت‌های پایگاه بسیج در امور نظامی از نقاط ضعف این پایگاه‌ها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اینکه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از اعضای پایگاه‌های بسیج قشر جوان و نوجوان هستند و برای اینکه بتوان این قشر عظیم را به طور مداوم جذب پایگاه‌های بسیج کرد، باید در کنار فعالیت‌های نظامی، فعالیت‌های متنوع فرهنگی، ورزشی دیگری را برای آنها در نظر بگیریم</w:t>
      </w:r>
      <w:r>
        <w:rPr>
          <w:rFonts w:eastAsia="IRNazanin" w:cs="IRNazanin"/>
          <w:color w:val="111111"/>
          <w:sz w:val="28"/>
          <w:szCs w:val="28"/>
          <w:rtl w:val="true"/>
          <w:lang w:bidi="fa-IR"/>
        </w:rPr>
        <w:t>.</w:t>
      </w:r>
    </w:p>
    <w:p>
      <w:pPr>
        <w:pStyle w:val="Heading6"/>
        <w:numPr>
          <w:ilvl w:val="5"/>
          <w:numId w:val="1"/>
        </w:numPr>
        <w:rPr/>
      </w:pPr>
      <w:bookmarkStart w:id="575" w:name="__RefHeading___Toc1219061_653776707"/>
      <w:bookmarkStart w:id="576" w:name="_Toc208"/>
      <w:bookmarkEnd w:id="575"/>
      <w:r>
        <w:rPr/>
        <w:t>6</w:t>
      </w:r>
      <w:r>
        <w:rPr>
          <w:rtl w:val="true"/>
        </w:rPr>
        <w:t xml:space="preserve"> - </w:t>
      </w:r>
      <w:r>
        <w:rPr>
          <w:rtl w:val="true"/>
        </w:rPr>
        <w:t>استفاده نکردن از بزرگان و افراد با تجربه</w:t>
      </w:r>
      <w:bookmarkEnd w:id="576"/>
    </w:p>
    <w:p>
      <w:pPr>
        <w:pStyle w:val="BookText"/>
        <w:rPr/>
      </w:pPr>
      <w:r>
        <w:rPr>
          <w:rFonts w:ascii="IRNazanin" w:hAnsi="IRNazanin" w:eastAsia="IRNazanin"/>
          <w:color w:val="111111"/>
          <w:sz w:val="28"/>
          <w:sz w:val="28"/>
          <w:szCs w:val="28"/>
          <w:rtl w:val="true"/>
          <w:lang w:bidi="fa-IR"/>
        </w:rPr>
        <w:t>جوان‌گرایی در کارهای گروهی، تأثیر فراوانی در پیشرفت دارد، البته به شرط اینکه در کنار نیروی جوان، از افراد با تجربه و بزرگ‌سال نیز استفاده شود؛ زیرا در بسیاری از مسائل و موقعیت‌های گوناگون با استفاده از تجربیات آنها، می‌توان مشکلات را بهتر حل کرده و سریع‌تر به نتیجه و هدف دلخواه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پایگاه‌های مقاومت بسیج، باید با احترام گذاشتن به بزرگ سالان و افراد با تجربه در موقعیت‌های گوناگون و مشورت با آنها از تجربیات ارزنده این عزیزان به خوبی استفاده کرد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577" w:name="pg6473_58391"/>
    </w:p>
    <w:p>
      <w:pPr>
        <w:pStyle w:val="Heading6"/>
        <w:numPr>
          <w:ilvl w:val="5"/>
          <w:numId w:val="1"/>
        </w:numPr>
        <w:rPr/>
      </w:pPr>
      <w:bookmarkStart w:id="578" w:name="__RefHeading___Toc1219063_653776707"/>
      <w:bookmarkStart w:id="579" w:name="_Toc209"/>
      <w:bookmarkEnd w:id="577"/>
      <w:bookmarkEnd w:id="578"/>
      <w:r>
        <w:rPr/>
        <w:t>7</w:t>
      </w:r>
      <w:r>
        <w:rPr>
          <w:rtl w:val="true"/>
        </w:rPr>
        <w:t xml:space="preserve"> - </w:t>
      </w:r>
      <w:r>
        <w:rPr>
          <w:rtl w:val="true"/>
        </w:rPr>
        <w:t>برخوردهای غیرعلمی و سلیقه‌ای با افراد</w:t>
      </w:r>
      <w:bookmarkEnd w:id="579"/>
    </w:p>
    <w:p>
      <w:pPr>
        <w:pStyle w:val="BookText"/>
        <w:rPr/>
      </w:pPr>
      <w:r>
        <w:rPr>
          <w:rFonts w:ascii="IRNazanin" w:hAnsi="IRNazanin" w:eastAsia="IRNazanin"/>
          <w:color w:val="111111"/>
          <w:sz w:val="28"/>
          <w:sz w:val="28"/>
          <w:szCs w:val="28"/>
          <w:rtl w:val="true"/>
          <w:lang w:bidi="fa-IR"/>
        </w:rPr>
        <w:t>پایگاه‌های مقاومت بسیج مساجد، به خاطر وظیفه حفظ امنیت و آرامش منطقه و محل خود، باید فعالیت‌هایی همچون ایست بازرسی، گشت‌های شبانه، امر به معروف و نهی از منکر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این‌گونه فعالیت‌ها، علاوه بر ثمرات و فواید فراوانی که دارد، اگر به صورت کارشناسی</w:t>
      </w:r>
    </w:p>
    <w:p>
      <w:pPr>
        <w:pStyle w:val="BookText"/>
        <w:rPr/>
      </w:pPr>
      <w:r>
        <w:rPr>
          <w:rFonts w:ascii="IRNazanin" w:hAnsi="IRNazanin" w:eastAsia="IRNazanin"/>
          <w:color w:val="111111"/>
          <w:sz w:val="28"/>
          <w:sz w:val="28"/>
          <w:szCs w:val="28"/>
          <w:rtl w:val="true"/>
          <w:lang w:bidi="fa-IR"/>
        </w:rPr>
        <w:t>صورت نگیرد، ممکن است مفسده‌هایی را نیز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برخوردهایی که در این زمینه با افراد متخلّف صورت می‌گیرد باید به صورت علمی و کارشناسی باشد و از هرگونه برخورد سلیقه‌ای و احساسی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دلایلی که بسیاری از جوانان بخصوص جوانان غیرمذهبی، ذهنیتی منفی نسبت به بسیج دارند، وجود چنین برخوردهای نامناسب و غیرعلمی است که از طرف برخی افراد بسیجی با آنها یا افراد دیگر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لازم است بسیجیانی که برای این فعالیت‌ها انتخاب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توجیه شده و از تجربه و درایت کافی نیز برخوردار باشند</w:t>
      </w:r>
      <w:r>
        <w:rPr>
          <w:rFonts w:eastAsia="IRNazanin" w:cs="IRNazanin"/>
          <w:color w:val="111111"/>
          <w:sz w:val="28"/>
          <w:szCs w:val="28"/>
          <w:rtl w:val="true"/>
          <w:lang w:bidi="fa-IR"/>
        </w:rPr>
        <w:t>.</w:t>
      </w:r>
    </w:p>
    <w:p>
      <w:pPr>
        <w:pStyle w:val="Heading6"/>
        <w:numPr>
          <w:ilvl w:val="5"/>
          <w:numId w:val="1"/>
        </w:numPr>
        <w:rPr/>
      </w:pPr>
      <w:bookmarkStart w:id="580" w:name="__RefHeading___Toc1219065_653776707"/>
      <w:bookmarkStart w:id="581" w:name="_Toc210"/>
      <w:bookmarkEnd w:id="580"/>
      <w:r>
        <w:rPr/>
        <w:t>8</w:t>
      </w:r>
      <w:r>
        <w:rPr>
          <w:rtl w:val="true"/>
        </w:rPr>
        <w:t xml:space="preserve"> - </w:t>
      </w:r>
      <w:r>
        <w:rPr>
          <w:rtl w:val="true"/>
        </w:rPr>
        <w:t>امتیازگرایی</w:t>
      </w:r>
      <w:bookmarkEnd w:id="581"/>
    </w:p>
    <w:p>
      <w:pPr>
        <w:pStyle w:val="BookText"/>
        <w:rPr/>
      </w:pPr>
      <w:r>
        <w:rPr>
          <w:rFonts w:ascii="IRNazanin" w:hAnsi="IRNazanin" w:eastAsia="IRNazanin"/>
          <w:color w:val="111111"/>
          <w:sz w:val="28"/>
          <w:sz w:val="28"/>
          <w:szCs w:val="28"/>
          <w:rtl w:val="true"/>
          <w:lang w:bidi="fa-IR"/>
        </w:rPr>
        <w:t xml:space="preserve">یکی از مهم‌ترین آفاتی که صدمات فراوانی را متوجه بسیج می‌کند، روحیه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اعضای بسیج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شد، بسیج نهادی است که برای انجام خدمات مخلصانه بدون هیچ‌گونه چشم داشت تشکیل شده و تنها انگیزه خدایی و انسان دوستانه افراد است که آنها</w:t>
      </w:r>
    </w:p>
    <w:p>
      <w:pPr>
        <w:pStyle w:val="BookText"/>
        <w:rPr/>
      </w:pPr>
      <w:r>
        <w:rPr>
          <w:rFonts w:ascii="IRNazanin" w:hAnsi="IRNazanin" w:eastAsia="IRNazanin"/>
          <w:color w:val="111111"/>
          <w:sz w:val="28"/>
          <w:sz w:val="28"/>
          <w:szCs w:val="28"/>
          <w:rtl w:val="true"/>
          <w:lang w:bidi="fa-IR"/>
        </w:rPr>
        <w:t>را به انجام کارهایی که برای مردم و جامعه سودمند است،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راه‌های مؤثر برای مقابله با چنین روحیه و انگیزه‌ای، ترویج سیره شهداست؛ آنان که بدون هیچ‌گونه انتظار مادی حاضر شدند در راه آرمان‌های مقدس دین اسلام و انگیزه‌ای والا و خدایی‌شان در دفاع از دین و ملت و کشور، زحمات فراوانی متحمل شوند و در نهایت، جان پاک خویش را در این مسیر خدا کنند</w:t>
      </w:r>
      <w:r>
        <w:rPr>
          <w:rFonts w:eastAsia="IRNazanin" w:cs="IRNazanin"/>
          <w:color w:val="111111"/>
          <w:sz w:val="28"/>
          <w:szCs w:val="28"/>
          <w:rtl w:val="true"/>
          <w:lang w:bidi="fa-IR"/>
        </w:rPr>
        <w:t>.</w:t>
      </w:r>
    </w:p>
    <w:p>
      <w:pPr>
        <w:pStyle w:val="Heading6"/>
        <w:numPr>
          <w:ilvl w:val="5"/>
          <w:numId w:val="1"/>
        </w:numPr>
        <w:rPr/>
      </w:pPr>
      <w:bookmarkStart w:id="582" w:name="__RefHeading___Toc1219067_653776707"/>
      <w:bookmarkStart w:id="583" w:name="_Toc211"/>
      <w:bookmarkEnd w:id="582"/>
      <w:r>
        <w:rPr/>
        <w:t>9</w:t>
      </w:r>
      <w:r>
        <w:rPr>
          <w:rtl w:val="true"/>
        </w:rPr>
        <w:t xml:space="preserve"> - </w:t>
      </w:r>
      <w:r>
        <w:rPr>
          <w:rtl w:val="true"/>
        </w:rPr>
        <w:t>نفوذ افراد فرصت‌طلب</w:t>
      </w:r>
      <w:bookmarkEnd w:id="583"/>
    </w:p>
    <w:p>
      <w:pPr>
        <w:pStyle w:val="BookText"/>
        <w:rPr/>
      </w:pPr>
      <w:r>
        <w:rPr>
          <w:rFonts w:ascii="IRNazanin" w:hAnsi="IRNazanin" w:eastAsia="IRNazanin"/>
          <w:color w:val="111111"/>
          <w:sz w:val="28"/>
          <w:sz w:val="28"/>
          <w:szCs w:val="28"/>
          <w:rtl w:val="true"/>
          <w:lang w:bidi="fa-IR"/>
        </w:rPr>
        <w:t>یکی از مهم‌ترین خطراتی که متوجه بسیج است، خطر نفوذ افراد فرصت طلب و ناسالم به قصد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bookmarkStart w:id="584" w:name="pg6473_58392"/>
    </w:p>
    <w:p>
      <w:pPr>
        <w:pStyle w:val="BookText"/>
        <w:rPr/>
      </w:pPr>
      <w:bookmarkEnd w:id="584"/>
      <w:r>
        <w:rPr>
          <w:rFonts w:ascii="IRNazanin" w:hAnsi="IRNazanin" w:eastAsia="IRNazanin"/>
          <w:color w:val="111111"/>
          <w:sz w:val="28"/>
          <w:sz w:val="28"/>
          <w:szCs w:val="28"/>
          <w:rtl w:val="true"/>
          <w:lang w:bidi="fa-IR"/>
        </w:rPr>
        <w:t>اخلال و کارشکنی در این نهاد مقدس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قدس‌سره نیز خطر نفوذ افراد منحرف و نوکران استکبار را در تشکیلات بسیج برای ضربه زدن به آنان گوشزد کرده و سفارش نموده‌اند که باید در مقابل تحرکات آنها بایستید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از این رو، ضروری است مسئولان ذی‌ربط و همچنین تمامی بسیجیان با هوشیاری تمام مراقب چنین افرادی باشند و آنها را شناسایی کنند تا برخورد لازم با آنها به عمل آید</w:t>
      </w:r>
      <w:r>
        <w:rPr>
          <w:rFonts w:eastAsia="IRNazanin" w:cs="IRNazanin"/>
          <w:color w:val="111111"/>
          <w:sz w:val="28"/>
          <w:szCs w:val="28"/>
          <w:rtl w:val="true"/>
          <w:lang w:bidi="fa-IR"/>
        </w:rPr>
        <w:t>.</w:t>
      </w:r>
    </w:p>
    <w:p>
      <w:pPr>
        <w:pStyle w:val="Heading5"/>
        <w:numPr>
          <w:ilvl w:val="4"/>
          <w:numId w:val="1"/>
        </w:numPr>
        <w:rPr/>
      </w:pPr>
      <w:bookmarkStart w:id="585" w:name="__RefHeading___Toc1219069_653776707"/>
      <w:bookmarkStart w:id="586" w:name="_Toc212"/>
      <w:bookmarkEnd w:id="585"/>
      <w:r>
        <w:rPr>
          <w:rtl w:val="true"/>
        </w:rPr>
        <w:t>دیدگاه‌های حضرت امام خمینی قدس‌سره و مقام معظم رهبری</w:t>
      </w:r>
      <w:r>
        <w:rPr>
          <w:rtl w:val="true"/>
        </w:rPr>
        <w:t>«</w:t>
      </w:r>
      <w:r>
        <w:rPr>
          <w:rtl w:val="true"/>
        </w:rPr>
        <w:t>مدظله العالی</w:t>
      </w:r>
      <w:r>
        <w:rPr>
          <w:rtl w:val="true"/>
        </w:rPr>
        <w:t xml:space="preserve">» </w:t>
      </w:r>
      <w:r>
        <w:rPr>
          <w:rtl w:val="true"/>
        </w:rPr>
        <w:t>در باره پایگاه‌های مقاومت بسیج</w:t>
      </w:r>
      <w:bookmarkEnd w:id="586"/>
    </w:p>
    <w:p>
      <w:pPr>
        <w:pStyle w:val="Heading6"/>
        <w:numPr>
          <w:ilvl w:val="5"/>
          <w:numId w:val="1"/>
        </w:numPr>
        <w:rPr/>
      </w:pPr>
      <w:bookmarkStart w:id="587" w:name="__RefHeading___Toc1219071_653776707"/>
      <w:bookmarkStart w:id="588" w:name="_Toc213"/>
      <w:bookmarkEnd w:id="587"/>
      <w:r>
        <w:rPr>
          <w:rtl w:val="true"/>
        </w:rPr>
        <w:t>اشاره</w:t>
      </w:r>
      <w:bookmarkEnd w:id="588"/>
    </w:p>
    <w:p>
      <w:pPr>
        <w:pStyle w:val="BookText"/>
        <w:rPr/>
      </w:pPr>
      <w:r>
        <w:rPr>
          <w:rFonts w:ascii="IRNazanin" w:hAnsi="IRNazanin" w:eastAsia="IRNazanin"/>
          <w:color w:val="111111"/>
          <w:sz w:val="28"/>
          <w:sz w:val="28"/>
          <w:szCs w:val="28"/>
          <w:rtl w:val="true"/>
          <w:lang w:bidi="fa-IR"/>
        </w:rPr>
        <w:t xml:space="preserve">شجره طیبه بسیج، این یادگار گرانقدر امام راحل قدس‌سره، که از مهم‌ترین ثمرات این انقلاب به‌شمار می‌آید، به دستور امام خمینی قدس‌سره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دیدگاه‌ها و نظرات مقام ولایت در باره این نهاد مقدس ذکر می‌کنیم</w:t>
      </w:r>
      <w:r>
        <w:rPr>
          <w:rFonts w:eastAsia="IRNazanin" w:cs="IRNazanin"/>
          <w:color w:val="111111"/>
          <w:sz w:val="28"/>
          <w:szCs w:val="28"/>
          <w:rtl w:val="true"/>
          <w:lang w:bidi="fa-IR"/>
        </w:rPr>
        <w:t>:</w:t>
      </w:r>
    </w:p>
    <w:p>
      <w:pPr>
        <w:pStyle w:val="Heading6"/>
        <w:numPr>
          <w:ilvl w:val="5"/>
          <w:numId w:val="1"/>
        </w:numPr>
        <w:rPr/>
      </w:pPr>
      <w:bookmarkStart w:id="589" w:name="__RefHeading___Toc1219073_653776707"/>
      <w:bookmarkStart w:id="590" w:name="_Toc214"/>
      <w:bookmarkEnd w:id="589"/>
      <w:r>
        <w:rPr/>
        <w:t>1</w:t>
      </w:r>
      <w:r>
        <w:rPr>
          <w:rtl w:val="true"/>
        </w:rPr>
        <w:t xml:space="preserve"> - </w:t>
      </w:r>
      <w:r>
        <w:rPr>
          <w:rtl w:val="true"/>
        </w:rPr>
        <w:t>مساجد پایگاه‌های اصلی و همیشگی بسیج</w:t>
      </w:r>
      <w:bookmarkEnd w:id="590"/>
    </w:p>
    <w:p>
      <w:pPr>
        <w:pStyle w:val="BookText"/>
        <w:rPr/>
      </w:pPr>
      <w:r>
        <w:rPr>
          <w:rFonts w:ascii="IRNazanin" w:hAnsi="IRNazanin" w:eastAsia="IRNazanin"/>
          <w:color w:val="111111"/>
          <w:sz w:val="28"/>
          <w:sz w:val="28"/>
          <w:szCs w:val="28"/>
          <w:rtl w:val="true"/>
          <w:lang w:bidi="fa-IR"/>
        </w:rPr>
        <w:t>مساجد در طول تاریخ، پایگاه و کانون اصلی مسلمانان در فعالیت‌های مختلف بوده است و مسلمانان با تأسی از روحانیت و علما، همیشه و در همه حال، مدافع اسلام و مقدّسات دینی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تحرکّات ضد استکباری، که در طول تاریخ صورت گرفته است، همانند انقلاب اسلامی ایران، ریشه و کانون اصلی مبارزان در مسجد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قدس‌سره که از بینش و دید سیاسی بالایی برخوردار بودند، از این مهم غافل نبودند و برآن تأکید داشتند و مساجد را به عنوان پایگاه اصلی بسیج برای جذب بسیجیان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مدظله العالی نیز براین موضوع تأکید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باید همچنان به صورت پایگاه بسیج باقی بماند و بسیج باید مطیع مسجد، حامی مسجد، عامل به قرآن و حافظ قرآن باشد</w:t>
      </w:r>
      <w:r>
        <w:rPr>
          <w:rFonts w:eastAsia="IRNazanin" w:cs="IRNazanin"/>
          <w:color w:val="111111"/>
          <w:sz w:val="28"/>
          <w:szCs w:val="28"/>
          <w:rtl w:val="true"/>
          <w:lang w:bidi="fa-IR"/>
        </w:rPr>
        <w:t>».</w:t>
      </w:r>
      <w:r>
        <w:rPr>
          <w:rStyle w:val="FootnoteAnchor"/>
          <w:rtl w:val="true"/>
        </w:rPr>
        <w:footnoteReference w:id="36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bookmarkStart w:id="591" w:name="pg6473_58393"/>
    </w:p>
    <w:p>
      <w:pPr>
        <w:pStyle w:val="Heading6"/>
        <w:numPr>
          <w:ilvl w:val="5"/>
          <w:numId w:val="1"/>
        </w:numPr>
        <w:rPr/>
      </w:pPr>
      <w:bookmarkStart w:id="592" w:name="__RefHeading___Toc1219075_653776707"/>
      <w:bookmarkStart w:id="593" w:name="_Toc215"/>
      <w:bookmarkEnd w:id="591"/>
      <w:bookmarkEnd w:id="592"/>
      <w:r>
        <w:rPr/>
        <w:t>2</w:t>
      </w:r>
      <w:r>
        <w:rPr>
          <w:rtl w:val="true"/>
        </w:rPr>
        <w:t xml:space="preserve"> - </w:t>
      </w:r>
      <w:r>
        <w:rPr>
          <w:rtl w:val="true"/>
        </w:rPr>
        <w:t>حفظ توان نظامی و رزمی بسیج</w:t>
      </w:r>
      <w:bookmarkEnd w:id="593"/>
    </w:p>
    <w:p>
      <w:pPr>
        <w:pStyle w:val="BookText"/>
        <w:rPr/>
      </w:pPr>
      <w:r>
        <w:rPr>
          <w:rFonts w:ascii="IRNazanin" w:hAnsi="IRNazanin" w:eastAsia="IRNazanin"/>
          <w:color w:val="111111"/>
          <w:sz w:val="28"/>
          <w:sz w:val="28"/>
          <w:szCs w:val="28"/>
          <w:rtl w:val="true"/>
          <w:lang w:bidi="fa-IR"/>
        </w:rPr>
        <w:t>امام خمینی قدس‌سره تأکید فراوانی بر حفظ قوای رزمی بسیج، که پشتوانه انقلاب در مقابل تعرضات دشمنان است؛ داشتند و در این زمینه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اسلامی باید همه‌اش نظامی باشد و تعلیمات نظامی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این‌طور باشد که یک مملکتی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جوان دارد،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تفنگدار داشته باشد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ارتشی داشته باشد، و یک چنین مملکتی آسیب‌پذیر نیست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مقام معظم رهبری نیز با تأکید براین موضوع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رزمی و سازمان‌دهی همه نیروهای رزمنده ضامن صلح پایدار است</w:t>
      </w:r>
      <w:r>
        <w:rPr>
          <w:rFonts w:eastAsia="IRNazanin" w:cs="IRNazanin"/>
          <w:color w:val="111111"/>
          <w:sz w:val="28"/>
          <w:szCs w:val="28"/>
          <w:rtl w:val="true"/>
          <w:lang w:bidi="fa-IR"/>
        </w:rPr>
        <w:t>».</w:t>
      </w:r>
      <w:r>
        <w:rPr>
          <w:rStyle w:val="FootnoteAnchor"/>
          <w:rtl w:val="true"/>
        </w:rPr>
        <w:footnoteReference w:id="362"/>
      </w:r>
    </w:p>
    <w:p>
      <w:pPr>
        <w:pStyle w:val="Heading6"/>
        <w:numPr>
          <w:ilvl w:val="5"/>
          <w:numId w:val="1"/>
        </w:numPr>
        <w:rPr/>
      </w:pPr>
      <w:bookmarkStart w:id="594" w:name="__RefHeading___Toc1219077_653776707"/>
      <w:bookmarkStart w:id="595" w:name="_Toc216"/>
      <w:bookmarkEnd w:id="594"/>
      <w:r>
        <w:rPr/>
        <w:t>3</w:t>
      </w:r>
      <w:r>
        <w:rPr>
          <w:rtl w:val="true"/>
        </w:rPr>
        <w:t xml:space="preserve"> - </w:t>
      </w:r>
      <w:r>
        <w:rPr>
          <w:rtl w:val="true"/>
        </w:rPr>
        <w:t>جهانی شدن بسیج</w:t>
      </w:r>
      <w:bookmarkEnd w:id="595"/>
    </w:p>
    <w:p>
      <w:pPr>
        <w:pStyle w:val="BookText"/>
        <w:rPr/>
      </w:pPr>
      <w:r>
        <w:rPr>
          <w:rFonts w:ascii="IRNazanin" w:hAnsi="IRNazanin" w:eastAsia="IRNazanin"/>
          <w:color w:val="111111"/>
          <w:sz w:val="28"/>
          <w:sz w:val="28"/>
          <w:szCs w:val="28"/>
          <w:rtl w:val="true"/>
          <w:lang w:bidi="fa-IR"/>
        </w:rPr>
        <w:t>امام خمینی قدس سره با شناختی که از بسیج و قدرت سرشار آن در مقابله با ستم و بیداد داشتند، براین عقیده بودند که بسیج و تفکر بسیجی باید تبدیل به یک تفکر جهانی شود که تمامی مستضعفان جهان بتوانند در مقابل ستم ستمگران بایستند و با همین قدرت، تمامی مشکلات خود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امیدوارم که این بسیج عمومی اسلامی، الگو برای تمام مستضعفین جهان و ملت‌های مسلمان عالم باشد و قرن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شکستن بت‌های بزرگ و جای‌گزینی اسلام و توحید به جای شرک و زندقه، و عدل و داد به جای ستمگری و بیدادگری و قرن انسان‌های متعهد به جای آدم‌خواران بی‌فرهنگ باشد</w:t>
      </w:r>
      <w:r>
        <w:rPr>
          <w:rFonts w:eastAsia="IRNazanin" w:cs="IRNazanin"/>
          <w:color w:val="111111"/>
          <w:sz w:val="28"/>
          <w:szCs w:val="28"/>
          <w:rtl w:val="true"/>
          <w:lang w:bidi="fa-IR"/>
        </w:rPr>
        <w:t>».</w:t>
      </w:r>
      <w:r>
        <w:rPr>
          <w:rStyle w:val="FootnoteAnchor"/>
          <w:rtl w:val="true"/>
        </w:rPr>
        <w:footnoteReference w:id="363"/>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bookmarkStart w:id="596" w:name="pg6473_58394"/>
    </w:p>
    <w:p>
      <w:pPr>
        <w:pStyle w:val="Heading6"/>
        <w:numPr>
          <w:ilvl w:val="5"/>
          <w:numId w:val="1"/>
        </w:numPr>
        <w:rPr/>
      </w:pPr>
      <w:bookmarkStart w:id="597" w:name="__RefHeading___Toc1219079_653776707"/>
      <w:bookmarkStart w:id="598" w:name="_Toc217"/>
      <w:bookmarkEnd w:id="596"/>
      <w:bookmarkEnd w:id="597"/>
      <w:r>
        <w:rPr/>
        <w:t>4</w:t>
      </w:r>
      <w:r>
        <w:rPr>
          <w:rtl w:val="true"/>
        </w:rPr>
        <w:t xml:space="preserve"> - </w:t>
      </w:r>
      <w:r>
        <w:rPr>
          <w:rtl w:val="true"/>
        </w:rPr>
        <w:t>بسیجی بودن؛ افتخار همیشگی</w:t>
      </w:r>
      <w:bookmarkEnd w:id="598"/>
    </w:p>
    <w:p>
      <w:pPr>
        <w:pStyle w:val="BookText"/>
        <w:rPr/>
      </w:pPr>
      <w:r>
        <w:rPr>
          <w:rFonts w:ascii="IRNazanin" w:hAnsi="IRNazanin" w:eastAsia="IRNazanin"/>
          <w:color w:val="111111"/>
          <w:sz w:val="28"/>
          <w:sz w:val="28"/>
          <w:szCs w:val="28"/>
          <w:rtl w:val="true"/>
          <w:lang w:bidi="fa-IR"/>
        </w:rPr>
        <w:t>امام خمینی قدس‌سره در جاهای گوناگون و با بیانات خود، بر تبیین جایگاه و مقام رفیع بسیج و بسیجی، اهتمام می‌ورزیدند و آن را افتخار و ارزشی دنیوی و اخروی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لشکر مخلص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همیشه به خلوص و صفای بسیجیان غبطه می‌خورم و از خدا می‌خواهم که من را با بسیجیانم محشور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نیز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بسیجی بودن یک ارزش است و این مسئله باید به عنوان فرهنگ و اصل در نظر گرفته شود و این ارزش همچنان باقی بماند</w:t>
      </w:r>
      <w:r>
        <w:rPr>
          <w:rFonts w:eastAsia="IRNazanin" w:cs="IRNazanin"/>
          <w:color w:val="111111"/>
          <w:sz w:val="28"/>
          <w:szCs w:val="28"/>
          <w:rtl w:val="true"/>
          <w:lang w:bidi="fa-IR"/>
        </w:rPr>
        <w:t>».</w:t>
      </w:r>
    </w:p>
    <w:p>
      <w:pPr>
        <w:pStyle w:val="Heading6"/>
        <w:numPr>
          <w:ilvl w:val="5"/>
          <w:numId w:val="1"/>
        </w:numPr>
        <w:rPr/>
      </w:pPr>
      <w:bookmarkStart w:id="599" w:name="__RefHeading___Toc1219081_653776707"/>
      <w:bookmarkStart w:id="600" w:name="_Toc218"/>
      <w:bookmarkEnd w:id="599"/>
      <w:r>
        <w:rPr/>
        <w:t>5</w:t>
      </w:r>
      <w:r>
        <w:rPr>
          <w:rtl w:val="true"/>
        </w:rPr>
        <w:t xml:space="preserve"> - </w:t>
      </w:r>
      <w:r>
        <w:rPr>
          <w:rtl w:val="true"/>
        </w:rPr>
        <w:t>نگهبانی از امنیت ملی</w:t>
      </w:r>
      <w:bookmarkEnd w:id="600"/>
    </w:p>
    <w:p>
      <w:pPr>
        <w:pStyle w:val="BookText"/>
        <w:rPr/>
      </w:pPr>
      <w:r>
        <w:rPr>
          <w:rFonts w:ascii="IRNazanin" w:hAnsi="IRNazanin" w:eastAsia="IRNazanin"/>
          <w:color w:val="111111"/>
          <w:sz w:val="28"/>
          <w:sz w:val="28"/>
          <w:szCs w:val="28"/>
          <w:rtl w:val="true"/>
          <w:lang w:bidi="fa-IR"/>
        </w:rPr>
        <w:t>نگهبانی از امنیت ملی موضوع مهمی است که همواره مورد توجه حضرت امام خمینی قدس سره و امروزه مقام معظم رهبری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قدس سره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ملی باید همیشه مراقب باشند؛ رفت‌وآمدهای مشکوک را در نظر داشته باشند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اسلام و کشور اسلامی امری است که در موقع خطر، تکلیف شرعی، الهی و ملی است و بر تمام قشرها و گروه‌ها واجب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مقام معظم رهبری حضرت آیه‌اللّه خامنه‌ای دام‌ظلّه العالی نیز 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بسیج و نیروهای مردمی نبود و امام بزرگوار از نیروی ایمان و عشق</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bookmarkStart w:id="601" w:name="pg6473_58395"/>
    </w:p>
    <w:p>
      <w:pPr>
        <w:pStyle w:val="BookText"/>
        <w:rPr/>
      </w:pPr>
      <w:bookmarkEnd w:id="601"/>
      <w:r>
        <w:rPr>
          <w:rFonts w:ascii="IRNazanin" w:hAnsi="IRNazanin" w:eastAsia="IRNazanin"/>
          <w:color w:val="111111"/>
          <w:sz w:val="28"/>
          <w:sz w:val="28"/>
          <w:szCs w:val="28"/>
          <w:rtl w:val="true"/>
          <w:lang w:bidi="fa-IR"/>
        </w:rPr>
        <w:t>مردم در سازماندهی این عناصر مؤمن و نورانی در سراسر کشور، اقوام مختلف، مرزداران و عشایر، جوانان و دانشگاهیان، روحانیون و دانش‌آموزان و پیرمردان و زنان و دختران جوان و سایر اقشار ملت، استفاده نمی‌کرد و این انبوه عظیم نیروی فعال را به وجود نمی‌آورد، بدون شک، جمهوری اسلامی نمی‌توانست در مقابل این همه توطئه، خباثت، دشمنی و سنگ‌اندازی مقاومت کند</w:t>
      </w:r>
      <w:r>
        <w:rPr>
          <w:rFonts w:eastAsia="IRNazanin" w:cs="IRNazanin"/>
          <w:color w:val="111111"/>
          <w:sz w:val="28"/>
          <w:szCs w:val="28"/>
          <w:rtl w:val="true"/>
          <w:lang w:bidi="fa-IR"/>
        </w:rPr>
        <w:t>».</w:t>
      </w:r>
      <w:r>
        <w:rPr>
          <w:rStyle w:val="FootnoteAnchor"/>
          <w:rtl w:val="true"/>
        </w:rPr>
        <w:footnoteReference w:id="366"/>
      </w:r>
    </w:p>
    <w:p>
      <w:pPr>
        <w:pStyle w:val="Heading6"/>
        <w:numPr>
          <w:ilvl w:val="5"/>
          <w:numId w:val="1"/>
        </w:numPr>
        <w:rPr/>
      </w:pPr>
      <w:bookmarkStart w:id="602" w:name="__RefHeading___Toc1219083_653776707"/>
      <w:bookmarkStart w:id="603" w:name="_Toc219"/>
      <w:bookmarkEnd w:id="602"/>
      <w:r>
        <w:rPr/>
        <w:t>6</w:t>
      </w:r>
      <w:r>
        <w:rPr>
          <w:rtl w:val="true"/>
        </w:rPr>
        <w:t xml:space="preserve"> - </w:t>
      </w:r>
      <w:r>
        <w:rPr>
          <w:rtl w:val="true"/>
        </w:rPr>
        <w:t xml:space="preserve">تشکیل ارتش </w:t>
      </w:r>
      <w:r>
        <w:rPr/>
        <w:t>20</w:t>
      </w:r>
      <w:r>
        <w:rPr>
          <w:rtl w:val="true"/>
        </w:rPr>
        <w:t xml:space="preserve"> </w:t>
      </w:r>
      <w:r>
        <w:rPr>
          <w:rtl w:val="true"/>
        </w:rPr>
        <w:t>میلیونی</w:t>
      </w:r>
      <w:bookmarkEnd w:id="603"/>
    </w:p>
    <w:p>
      <w:pPr>
        <w:pStyle w:val="BookText"/>
        <w:rPr/>
      </w:pPr>
      <w:r>
        <w:rPr>
          <w:rFonts w:ascii="IRNazanin" w:hAnsi="IRNazanin" w:eastAsia="IRNazanin"/>
          <w:color w:val="111111"/>
          <w:sz w:val="28"/>
          <w:sz w:val="28"/>
          <w:szCs w:val="28"/>
          <w:rtl w:val="true"/>
          <w:lang w:bidi="fa-IR"/>
        </w:rPr>
        <w:t xml:space="preserve">حضرت امام قدس‌سره بر تشکیل ارتش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تأکید فراوان داشتند و در این زمینه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دیگر تأکید می‌کنم که غفلت از ایجاد ارتش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سقوط در دام</w:t>
      </w:r>
    </w:p>
    <w:p>
      <w:pPr>
        <w:pStyle w:val="BookText"/>
        <w:rPr/>
      </w:pPr>
      <w:r>
        <w:rPr>
          <w:rFonts w:ascii="IRNazanin" w:hAnsi="IRNazanin" w:eastAsia="IRNazanin"/>
          <w:color w:val="111111"/>
          <w:sz w:val="28"/>
          <w:sz w:val="28"/>
          <w:szCs w:val="28"/>
          <w:rtl w:val="true"/>
          <w:lang w:bidi="fa-IR"/>
        </w:rPr>
        <w:t>دو ابر قدرت جهانی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تمام بسیجیان، خصوصا فرماندهان عزیز آن تشکر می‌کنم و از دعای خیر برای این فرزندان با وفای اسلام غفلت نخواهم نمود</w:t>
      </w:r>
      <w:r>
        <w:rPr>
          <w:rFonts w:eastAsia="IRNazanin" w:cs="IRNazanin"/>
          <w:color w:val="111111"/>
          <w:sz w:val="28"/>
          <w:szCs w:val="28"/>
          <w:rtl w:val="true"/>
          <w:lang w:bidi="fa-IR"/>
        </w:rPr>
        <w:t>».</w:t>
      </w:r>
    </w:p>
    <w:p>
      <w:pPr>
        <w:pStyle w:val="Heading6"/>
        <w:numPr>
          <w:ilvl w:val="5"/>
          <w:numId w:val="1"/>
        </w:numPr>
        <w:rPr/>
      </w:pPr>
      <w:bookmarkStart w:id="604" w:name="__RefHeading___Toc1219085_653776707"/>
      <w:bookmarkStart w:id="605" w:name="_Toc220"/>
      <w:bookmarkEnd w:id="604"/>
      <w:r>
        <w:rPr/>
        <w:t>7</w:t>
      </w:r>
      <w:r>
        <w:rPr>
          <w:rtl w:val="true"/>
        </w:rPr>
        <w:t xml:space="preserve"> - </w:t>
      </w:r>
      <w:r>
        <w:rPr>
          <w:rtl w:val="true"/>
        </w:rPr>
        <w:t>بسیج؛ رمز بقای انقلاب اسلامی</w:t>
      </w:r>
      <w:bookmarkEnd w:id="605"/>
    </w:p>
    <w:p>
      <w:pPr>
        <w:pStyle w:val="BookText"/>
        <w:rPr/>
      </w:pPr>
      <w:r>
        <w:rPr>
          <w:rFonts w:ascii="IRNazanin" w:hAnsi="IRNazanin" w:eastAsia="IRNazanin"/>
          <w:color w:val="111111"/>
          <w:sz w:val="28"/>
          <w:sz w:val="28"/>
          <w:szCs w:val="28"/>
          <w:rtl w:val="true"/>
          <w:lang w:bidi="fa-IR"/>
        </w:rPr>
        <w:t>امام خمینی قدس‌سره توصیه‌های فراوانی بر تقویت و حمایت مسئولان از بسیج داشتند و با بیانات گوناگون، اهمیت و جایگاه آن را در جامعه روشن می‌ساختند؛ از جمله اینکه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کشوری نوای دلنشین تفکر بسیجی طنین‌انداز شد، چشم طمع دشمنان و جهان خواران از آن دور خواهد شد، و الاّ هر لحظه باید منتظر حادثه ماند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در جای دیگر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 یکایک شما بسیجیان، پیشگامان رهایی، را می‌بوسم و می‌دانم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bookmarkStart w:id="606" w:name="pg6473_58396"/>
    </w:p>
    <w:p>
      <w:pPr>
        <w:pStyle w:val="BookText"/>
        <w:rPr/>
      </w:pPr>
      <w:bookmarkEnd w:id="606"/>
      <w:r>
        <w:rPr>
          <w:rFonts w:ascii="IRNazanin" w:hAnsi="IRNazanin" w:eastAsia="IRNazanin"/>
          <w:color w:val="111111"/>
          <w:sz w:val="28"/>
          <w:sz w:val="28"/>
          <w:szCs w:val="28"/>
          <w:rtl w:val="true"/>
          <w:lang w:bidi="fa-IR"/>
        </w:rPr>
        <w:t>که اگر مسئولین نظام اسلامی از شما غافل شوند به آتش دوزخ الهی خواهند سوخت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مقام معظم رهبری نیز 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بسیج مسئله بسیار مهمی است، البته این مسئله در نظام جمهوری اسلامی همیشه جدی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حضرت امام خمینی قدس‌سره و بقیه مسئولان و مردم بسیج را جدی گرفته و از این پس هم باید کوشش کنیم که مسئله بسیج همچنان جدی گرفته شود و یک حالت روانی اهتمام به بسیج در سطوح مختلف مسئولان و در گستره زندگی مردم باقی بماند</w:t>
      </w:r>
      <w:r>
        <w:rPr>
          <w:rFonts w:eastAsia="IRNazanin" w:cs="IRNazanin"/>
          <w:color w:val="111111"/>
          <w:sz w:val="28"/>
          <w:szCs w:val="28"/>
          <w:rtl w:val="true"/>
          <w:lang w:bidi="fa-IR"/>
        </w:rPr>
        <w:t>».</w:t>
      </w:r>
      <w:r>
        <w:rPr>
          <w:rStyle w:val="FootnoteAnchor"/>
          <w:rtl w:val="true"/>
        </w:rPr>
        <w:footnoteReference w:id="369"/>
      </w:r>
    </w:p>
    <w:p>
      <w:pPr>
        <w:pStyle w:val="Heading6"/>
        <w:numPr>
          <w:ilvl w:val="5"/>
          <w:numId w:val="1"/>
        </w:numPr>
        <w:rPr/>
      </w:pPr>
      <w:bookmarkStart w:id="607" w:name="__RefHeading___Toc1219087_653776707"/>
      <w:bookmarkStart w:id="608" w:name="_Toc221"/>
      <w:bookmarkEnd w:id="607"/>
      <w:r>
        <w:rPr/>
        <w:t>8</w:t>
      </w:r>
      <w:r>
        <w:rPr>
          <w:rtl w:val="true"/>
        </w:rPr>
        <w:t xml:space="preserve"> - </w:t>
      </w:r>
      <w:r>
        <w:rPr>
          <w:rtl w:val="true"/>
        </w:rPr>
        <w:t>همه جانبه بودن فعالیت‌های بسیج</w:t>
      </w:r>
      <w:bookmarkEnd w:id="608"/>
    </w:p>
    <w:p>
      <w:pPr>
        <w:pStyle w:val="BookText"/>
        <w:rPr/>
      </w:pPr>
      <w:r>
        <w:rPr>
          <w:rFonts w:ascii="IRNazanin" w:hAnsi="IRNazanin" w:eastAsia="IRNazanin"/>
          <w:color w:val="111111"/>
          <w:sz w:val="28"/>
          <w:sz w:val="28"/>
          <w:szCs w:val="28"/>
          <w:rtl w:val="true"/>
          <w:lang w:bidi="fa-IR"/>
        </w:rPr>
        <w:t>از مهم‌ترین دیدگاه‌های امام خمینی قدس‌سره و مقام معظم رهبری در مورد بسیج، پرهیز از یک جانبه‌نگری نسبت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بوده‌اند که فعالیت‌های بسیج را علاوه بر مسائل نظامی، باید در امور دیگر نظیر فرهنگی آموزش و علمی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 سره 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آن دارم که در بسیج همه جانبه آموزش نظامی و عقیدتی و اخلاقیو فرهنگی، با تأیید خداوند موفق باشند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مقام معظم رهبری مدظله العالی با تأکید براین دیدگاه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را نباید صرفا یک نهاد نظامی دانست، بلکه اگر بسیج وارد عرصه‌های علمی و سیاسی نیز بشود، موفق و سربلند بیرون می‌آید</w:t>
      </w:r>
      <w:r>
        <w:rPr>
          <w:rFonts w:eastAsia="IRNazanin" w:cs="IRNazanin"/>
          <w:color w:val="111111"/>
          <w:sz w:val="28"/>
          <w:szCs w:val="28"/>
          <w:rtl w:val="true"/>
          <w:lang w:bidi="fa-IR"/>
        </w:rPr>
        <w:t>».</w:t>
      </w:r>
      <w:r>
        <w:rPr>
          <w:rStyle w:val="FootnoteAnchor"/>
          <w:rtl w:val="true"/>
        </w:rPr>
        <w:footnoteReference w:id="371"/>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609" w:name="pg6473_58397"/>
    </w:p>
    <w:p>
      <w:pPr>
        <w:pStyle w:val="Heading5"/>
        <w:numPr>
          <w:ilvl w:val="4"/>
          <w:numId w:val="1"/>
        </w:numPr>
        <w:rPr/>
      </w:pPr>
      <w:bookmarkStart w:id="610" w:name="__RefHeading___Toc1219089_653776707"/>
      <w:bookmarkStart w:id="611" w:name="_Toc222"/>
      <w:bookmarkEnd w:id="609"/>
      <w:bookmarkEnd w:id="610"/>
      <w:r>
        <w:rPr>
          <w:rtl w:val="true"/>
        </w:rPr>
        <w:t>منابع و مآخذ</w:t>
      </w:r>
      <w:bookmarkEnd w:id="6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استفتائات، امام خمینی، قم، 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 النبویة، ابن‌هشام، بیروت، دارالقلم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فی فقه الامامیه، شیخ طوسی، المکتبة المرتضویه،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المغازی، محمد بن عمر واقدی، ترجمه محمود مهدوی دامغانی، ج دوم، مرکز نشر دانشگاهی،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بسیجی بودن یک ارزش محوری و پایدار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اردوهای بسیج محفل خودسازی جوانان و نوجوانان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قدس،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مقام معظم رهبری در هفته بسیج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مسجد، رحیم نوبهار، قم، اعتماد،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نور، امام خمینی، تهران، مؤسسه تنظیم و نشر آثار 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آزاد،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فرهنگ بارز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جوان،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در نگاه آماری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کیوان محمدی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منیة المرید فی آداب المفید و المستفید، زین‌الدین بن علی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دوم، دفتر تبلیغات اسلامی،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الشیعه، شیخ حر عاملی، چ ششم، اسلامیه،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612" w:name="pg6473_58398"/>
    </w:p>
    <w:p>
      <w:pPr>
        <w:pStyle w:val="Heading3"/>
        <w:numPr>
          <w:ilvl w:val="2"/>
          <w:numId w:val="1"/>
        </w:numPr>
        <w:rPr/>
      </w:pPr>
      <w:bookmarkStart w:id="613" w:name="__RefHeading___Toc1219091_653776707"/>
      <w:bookmarkStart w:id="614" w:name="_Toc223"/>
      <w:bookmarkEnd w:id="612"/>
      <w:bookmarkEnd w:id="613"/>
      <w:r>
        <w:rPr>
          <w:rtl w:val="true"/>
        </w:rPr>
        <w:t xml:space="preserve">فصل سوم </w:t>
      </w:r>
      <w:r>
        <w:rPr>
          <w:rtl w:val="true"/>
        </w:rPr>
        <w:t xml:space="preserve">: </w:t>
      </w:r>
      <w:r>
        <w:rPr>
          <w:rtl w:val="true"/>
        </w:rPr>
        <w:t>نقش مسجد در توسعه و مدیریت شهر اسلامی</w:t>
      </w:r>
      <w:bookmarkEnd w:id="614"/>
    </w:p>
    <w:p>
      <w:pPr>
        <w:pStyle w:val="Heading4"/>
        <w:numPr>
          <w:ilvl w:val="3"/>
          <w:numId w:val="1"/>
        </w:numPr>
        <w:rPr/>
      </w:pPr>
      <w:bookmarkStart w:id="615" w:name="__RefHeading___Toc1219093_653776707"/>
      <w:bookmarkStart w:id="616" w:name="_Toc224"/>
      <w:bookmarkEnd w:id="615"/>
      <w:r>
        <w:rPr>
          <w:rtl w:val="true"/>
        </w:rPr>
        <w:t>اشاره</w:t>
      </w:r>
      <w:bookmarkEnd w:id="61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617" w:name="pg6473_58400"/>
    </w:p>
    <w:p>
      <w:pPr>
        <w:pStyle w:val="Heading4"/>
        <w:numPr>
          <w:ilvl w:val="3"/>
          <w:numId w:val="1"/>
        </w:numPr>
        <w:rPr/>
      </w:pPr>
      <w:bookmarkStart w:id="618" w:name="__RefHeading___Toc1219095_653776707"/>
      <w:bookmarkStart w:id="619" w:name="_Toc225"/>
      <w:bookmarkEnd w:id="617"/>
      <w:bookmarkEnd w:id="618"/>
      <w:r>
        <w:rPr>
          <w:rtl w:val="true"/>
        </w:rPr>
        <w:t>نقش مسجد در توسعه فضایی و کالبدی محله‌ای</w:t>
      </w:r>
      <w:r>
        <w:rPr>
          <w:rtl w:val="true"/>
        </w:rPr>
        <w:t xml:space="preserve">/ </w:t>
      </w:r>
      <w:r>
        <w:rPr>
          <w:rtl w:val="true"/>
        </w:rPr>
        <w:t>دکتر خسرو کی‌منش</w:t>
      </w:r>
      <w:bookmarkEnd w:id="619"/>
    </w:p>
    <w:p>
      <w:pPr>
        <w:pStyle w:val="Heading5"/>
        <w:numPr>
          <w:ilvl w:val="4"/>
          <w:numId w:val="1"/>
        </w:numPr>
        <w:rPr/>
      </w:pPr>
      <w:bookmarkStart w:id="620" w:name="__RefHeading___Toc1219097_653776707"/>
      <w:bookmarkStart w:id="621" w:name="_Toc226"/>
      <w:bookmarkEnd w:id="620"/>
      <w:r>
        <w:rPr>
          <w:rtl w:val="true"/>
        </w:rPr>
        <w:t>چکیده</w:t>
      </w:r>
      <w:bookmarkEnd w:id="621"/>
    </w:p>
    <w:p>
      <w:pPr>
        <w:pStyle w:val="BookText"/>
        <w:rPr/>
      </w:pPr>
      <w:r>
        <w:rPr>
          <w:rFonts w:ascii="IRNazanin" w:hAnsi="IRNazanin" w:eastAsia="IRNazanin"/>
          <w:color w:val="111111"/>
          <w:sz w:val="28"/>
          <w:sz w:val="28"/>
          <w:szCs w:val="28"/>
          <w:rtl w:val="true"/>
          <w:lang w:bidi="fa-IR"/>
        </w:rPr>
        <w:t xml:space="preserve">مسئله نوشتار حاضر، تحلیل جایگاه و نقش مسجد به عنوان عامل مؤثر در تشکیل، تغییر شکل و رشد و توسعه شهرهای مسلمان‌نشین، از حد محلات تا کل شهر و اثبات پیوند ساختاری مسجد با ساختار کلی شهر و محله ضمن دارا بودن ابعاد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با درنظر گرفتن دیدگاه کل نگرانه‌ای نسبت به مساجد در ساختار شهرها و محلات، طراحی و معماری شهرها و محلات، همچون یک عنصر منفرد معماری نگریسته نمی‌شود، بلکه با توجه به نقش اعتقادی و تاریخی مسجد و تغییرات جامعه سنتی به جامعه امروزی در عین حال، در قالب راه‌حل‌های شهرسازانه، در کلیت به توسعه فضایی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کالبدی محلات است چرا که مسجد همواره جزء لاینفک شهر مسلمان‌نشین و بیش از آن، عنصر تشکیل دهنده و هدایت کننده تغییرات و توسعه شهری بوده و حتی مبنای تمایز شهر از روستا به شمار می‌رفته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با در نظر گرفتن مسجد به عنوان هویت مشترک شهرهای اسلامی با ساختار و الگویی یگانه، به تأثیر مسجد بر رشد و توسعه بعد معنوی و فکری شهرها و محلات پیروی ساختار شهری از نظم خاص در احداث خانه‌های موجود در محلات به واسطه از میان رفتن تضاد میان فضای درونی و بیرونی و به‌طور کلی نقش مسجد در ساخت اکولوژیک شهرها و محلات اسلامی و آرام‌سازی سیمای ساختاری محلات و بهینه‌سازی توسعه شهری در راستای ایجاد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bookmarkStart w:id="622" w:name="pg6473_58401"/>
    </w:p>
    <w:p>
      <w:pPr>
        <w:pStyle w:val="BookText"/>
        <w:rPr/>
      </w:pPr>
      <w:bookmarkEnd w:id="622"/>
      <w:r>
        <w:rPr>
          <w:rFonts w:ascii="IRNazanin" w:hAnsi="IRNazanin" w:eastAsia="IRNazanin"/>
          <w:color w:val="111111"/>
          <w:sz w:val="28"/>
          <w:sz w:val="28"/>
          <w:szCs w:val="28"/>
          <w:rtl w:val="true"/>
          <w:lang w:bidi="fa-IR"/>
        </w:rPr>
        <w:t xml:space="preserve">مناطق و محلات پویا و زنده شهری و ساماندهی ساختار فضایی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کالبدی محله‌ای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حاضر، پژوهشی توصیفی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Deseriptive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در آن علاوه بر مطالعه اسناد و مدارک و منابع کتابخانه‌ای از شیوه مصاحبه با اساتید حوزه و دانشگاه بهره‌گیری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محله‌ای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فضایی و کالبدی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اکولوژیک شهری</w:t>
      </w:r>
      <w:r>
        <w:rPr>
          <w:rFonts w:eastAsia="IRNazanin" w:cs="IRNazanin"/>
          <w:color w:val="111111"/>
          <w:sz w:val="28"/>
          <w:szCs w:val="28"/>
          <w:rtl w:val="true"/>
          <w:lang w:bidi="fa-IR"/>
        </w:rPr>
        <w:t>.</w:t>
      </w:r>
    </w:p>
    <w:p>
      <w:pPr>
        <w:pStyle w:val="Heading5"/>
        <w:numPr>
          <w:ilvl w:val="4"/>
          <w:numId w:val="1"/>
        </w:numPr>
        <w:rPr/>
      </w:pPr>
      <w:bookmarkStart w:id="623" w:name="__RefHeading___Toc1219099_653776707"/>
      <w:bookmarkStart w:id="624" w:name="_Toc227"/>
      <w:bookmarkEnd w:id="623"/>
      <w:r>
        <w:rPr>
          <w:rtl w:val="true"/>
        </w:rPr>
        <w:t>مساجد هویت مشترک شهرهای اسلامی</w:t>
      </w:r>
      <w:bookmarkEnd w:id="624"/>
    </w:p>
    <w:p>
      <w:pPr>
        <w:pStyle w:val="BookText"/>
        <w:rPr/>
      </w:pPr>
      <w:r>
        <w:rPr>
          <w:rFonts w:ascii="IRNazanin" w:hAnsi="IRNazanin" w:eastAsia="IRNazanin"/>
          <w:color w:val="111111"/>
          <w:sz w:val="28"/>
          <w:sz w:val="28"/>
          <w:szCs w:val="28"/>
          <w:rtl w:val="true"/>
          <w:lang w:bidi="fa-IR"/>
        </w:rPr>
        <w:t>در تمدن اسلامی، مساجد علاوه براین‌که عامل اصلی تشکیل شهرها بوده‌اند، تعیین‌کننده الگوی کلی و هویت مشترک شهرهای اسلامی به شمار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شهرهایی که به دست مسلمانان تغییر شکل یافتند یا احداث شدند، حیطه وسیعی از اقیانوس اطلس تا شبه قاره هند را در برگرفته‌اند و علی‌رغم تنوع اقلیم و فرهنگ‌های بومی،</w:t>
      </w:r>
    </w:p>
    <w:p>
      <w:pPr>
        <w:pStyle w:val="BookText"/>
        <w:rPr/>
      </w:pPr>
      <w:r>
        <w:rPr>
          <w:rFonts w:ascii="IRNazanin" w:hAnsi="IRNazanin" w:eastAsia="IRNazanin"/>
          <w:color w:val="111111"/>
          <w:sz w:val="28"/>
          <w:sz w:val="28"/>
          <w:szCs w:val="28"/>
          <w:rtl w:val="true"/>
          <w:lang w:bidi="fa-IR"/>
        </w:rPr>
        <w:t>با ساختار و الگویی یگانه ظهور نموده‌اند که مساجد در این فرآیند نقش کلیدی را برعهده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لحظه که شهرها و محلات و مساجد یگانه می‌شوند، دین و دنیا دیگر دو مقوله مجزا از یکدیگر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شهرها و محلات، در راستای مشترک جهت دارند به نحوی که شهرها و محلات از آن جایی آغاز می‌گردند که مسجد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دیگر اماکن مذهبی نظیر کلیساها، در مساجد که حاصل کار معماران آگاه و عارف می‌باشند، تضاد میان فضای درونی و برونی اماکن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میان مسجد و جامعه اسلامی پیوندی پیوسته وجود دارد، چنان که صحن مساجد معمولاً دارای درها و دروازه‌هایی است که از دو یا سه طرف، ارتباط مردم محلات را با مراکز شهر و بازار تسهیل می‌نماید</w:t>
      </w:r>
      <w:r>
        <w:rPr>
          <w:rFonts w:eastAsia="IRNazanin" w:cs="IRNazanin"/>
          <w:color w:val="111111"/>
          <w:sz w:val="28"/>
          <w:szCs w:val="28"/>
          <w:rtl w:val="true"/>
          <w:lang w:bidi="fa-IR"/>
        </w:rPr>
        <w:t>.</w:t>
      </w:r>
      <w:r>
        <w:rPr>
          <w:rStyle w:val="FootnoteAnchor"/>
          <w:rtl w:val="true"/>
        </w:rPr>
        <w:footnoteReference w:id="372"/>
      </w:r>
    </w:p>
    <w:p>
      <w:pPr>
        <w:pStyle w:val="Heading5"/>
        <w:numPr>
          <w:ilvl w:val="4"/>
          <w:numId w:val="1"/>
        </w:numPr>
        <w:rPr/>
      </w:pPr>
      <w:bookmarkStart w:id="625" w:name="__RefHeading___Toc1219101_653776707"/>
      <w:bookmarkStart w:id="626" w:name="_Toc228"/>
      <w:bookmarkEnd w:id="625"/>
      <w:r>
        <w:rPr>
          <w:rtl w:val="true"/>
        </w:rPr>
        <w:t>مساجد و ساخت اکولوژیک شهرها و محلات اسلامی</w:t>
      </w:r>
      <w:bookmarkEnd w:id="626"/>
    </w:p>
    <w:p>
      <w:pPr>
        <w:pStyle w:val="BookText"/>
        <w:rPr/>
      </w:pPr>
      <w:r>
        <w:rPr>
          <w:rFonts w:ascii="IRNazanin" w:hAnsi="IRNazanin" w:eastAsia="IRNazanin"/>
          <w:color w:val="111111"/>
          <w:sz w:val="28"/>
          <w:sz w:val="28"/>
          <w:szCs w:val="28"/>
          <w:rtl w:val="true"/>
          <w:lang w:bidi="fa-IR"/>
        </w:rPr>
        <w:t>برای هر فرد مسلمان در هر نقطه‌ای از جهان که باشد، مسجد از مفهوم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حداقل طی پنج نوبت در طول شبانه روز از محل سکونت خویش ذهن و روح خود را متوجه خدا ساخته و در صورت عدم حضور در مسجد جهت ادای فریضه نماز هم راستا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bookmarkStart w:id="627" w:name="pg6473_58402"/>
    </w:p>
    <w:p>
      <w:pPr>
        <w:pStyle w:val="BookText"/>
        <w:rPr/>
      </w:pPr>
      <w:bookmarkEnd w:id="627"/>
      <w:r>
        <w:rPr>
          <w:rFonts w:ascii="IRNazanin" w:hAnsi="IRNazanin" w:eastAsia="IRNazanin"/>
          <w:color w:val="111111"/>
          <w:sz w:val="28"/>
          <w:sz w:val="28"/>
          <w:szCs w:val="28"/>
          <w:rtl w:val="true"/>
          <w:lang w:bidi="fa-IR"/>
        </w:rPr>
        <w:t>با موقعیت جغرافیایی مسجد که در مسیر قبله تأسیس یافته است،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 والا و متعالی، معرف نظامی از اصول، ارزش‌ها و معیارهای مقدس امام مشخص و دقیق است؛ ارزش‌های اصیلی که بر جامعه‌ای اسلامی حاکم بوده، فراتر از زمان و مکان جغرافیایی بوده و امت واحده را در اذهان تداعی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تقویت این مشترکات، همان بنیان مرصوص که قرآن بر آن تأکید می‌نماید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استواری که بر معماری شهرها و محلات اسلامی اثر گذارده و مکانی امن و محیطی آمیخته با صلح و صفا و تفاهم را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نقش کثرت در عین وحدت و وحدت در عین کثرت مساجد بر واحدهای مسکونی محلات تأثیر گذارده و کیفیت زندگی سالم را ارتقاء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اسلامی سنتی، براساس احساس دینی از زندگی، استقلال هر مؤمن، حرمت حریم خانواده‌ها و اهمیت خلوت گزینی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تلقی از زندگی کاملاً در ساخت اکولوژیک شهرهای اسلامی مؤثر بوده است که مرزهای پردوام محلات و خانه‌ها، بن‌بست بودن کوچه‌ها و محلات، انتخاب نوعی استقلال در واحدهای مسکونی و زندگی مشترک همه مردم محله، نمونه روشن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اخیرا در باغ شهرهای اروپای شمالی متداول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اسلامی بیش از آن که منزلگاهی برای قافله‌های عازم نواحی دوردست یا دژی برای حمایت از مؤمنان در برابر هجوم دشمنان باشد، مأمن شیوه‌ای از زندگی بود که در آن همگان در تصمیم‌گیری و اجرای امور به ویژه در سطح محله‌ای، مشارکت داشته و مساجد به عنوان میعادگاه چنین مشارکتها و تجمعاتی از اهمیت به سزایی برخوردار بودند</w:t>
      </w:r>
      <w:r>
        <w:rPr>
          <w:rFonts w:eastAsia="IRNazanin" w:cs="IRNazanin"/>
          <w:color w:val="111111"/>
          <w:sz w:val="28"/>
          <w:szCs w:val="28"/>
          <w:rtl w:val="true"/>
          <w:lang w:bidi="fa-IR"/>
        </w:rPr>
        <w:t>.</w:t>
      </w:r>
    </w:p>
    <w:p>
      <w:pPr>
        <w:pStyle w:val="Heading5"/>
        <w:numPr>
          <w:ilvl w:val="4"/>
          <w:numId w:val="1"/>
        </w:numPr>
        <w:rPr/>
      </w:pPr>
      <w:bookmarkStart w:id="628" w:name="__RefHeading___Toc1219103_653776707"/>
      <w:bookmarkStart w:id="629" w:name="_Toc229"/>
      <w:bookmarkEnd w:id="628"/>
      <w:r>
        <w:rPr>
          <w:rtl w:val="true"/>
        </w:rPr>
        <w:t>دیدگاه کل نگرایانه نسبت به مساجد در ساختار شهرها و محلات</w:t>
      </w:r>
      <w:bookmarkEnd w:id="629"/>
    </w:p>
    <w:p>
      <w:pPr>
        <w:pStyle w:val="BookText"/>
        <w:rPr/>
      </w:pPr>
      <w:r>
        <w:rPr>
          <w:rFonts w:ascii="IRNazanin" w:hAnsi="IRNazanin" w:eastAsia="IRNazanin"/>
          <w:color w:val="111111"/>
          <w:sz w:val="28"/>
          <w:sz w:val="28"/>
          <w:szCs w:val="28"/>
          <w:rtl w:val="true"/>
          <w:lang w:bidi="fa-IR"/>
        </w:rPr>
        <w:t>اصول معماری اسلامی ایران را که رأس آن معماری اماکن مذهبی و مساجد قرار دارد را می‌توان به پنج اصل به شرح ذیل تقسیم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داری، به معنای داشتن مقیاس انسانی است، که می‌توان آن را در عناصر مختلف معماری اسلامی ایران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اگر سه دری را که همان اتاق خواب است در نظر بگیریم، اندازه آن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bookmarkStart w:id="630" w:name="pg6473_58403"/>
    </w:p>
    <w:p>
      <w:pPr>
        <w:pStyle w:val="BookText"/>
        <w:rPr/>
      </w:pPr>
      <w:bookmarkEnd w:id="630"/>
      <w:r>
        <w:rPr>
          <w:rFonts w:ascii="IRNazanin" w:hAnsi="IRNazanin" w:eastAsia="IRNazanin"/>
          <w:color w:val="111111"/>
          <w:sz w:val="28"/>
          <w:sz w:val="28"/>
          <w:szCs w:val="28"/>
          <w:rtl w:val="true"/>
          <w:lang w:bidi="fa-IR"/>
        </w:rPr>
        <w:t>برحسب نیازهای مختلف یک زن، مرد و کودک یا کودکان آنان در نظر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نیارش که به مجموعه چیزهایی که بنا را نگاه می‌دارد،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نیارش شامل استاتیک بنا، علم ساختمان یا فن ساختمان و مصالح‌شناسی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بسندگی بدین معناست که سازندگان بنا سعی می‌کنند تا مصالح مورد نیاز را از نزدیک‌ترین مکان‌ها و با ارزان‌ترین بها بدست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دون‌گرایی، در ساخت یک بنا و نحوه ارتباط آن با فضای خارجی لحاظ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بنا به‌گونه‌ای ساخته می‌شود که همه فضای درونی آن با هم ارتباط مستقیم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موقعیت و وضعیت خاص بسیاری از مناطق ایران یعنی خشکی، بادهای مختلف، شن‌های روان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بناهای درون گرا رایج شده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در یک نگاه به معماری ایران، می‌توان گفت که ایران در هنر، معماری و ادبیات خود، مجذوب پرهیز و پروا از سنگینی است و همین امر، بهتر از هر چیز دیگری معرف ویژگی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معمار ایرانی با پیروی از اصول معماری اسلامی و به ویژه معماری مساجد، در جستجوی زیبایی فکر و بیان و بیش از آن، احساس راحتی و سبکی در احداث خانه‌ها در ساختارهای محله‌ای است</w:t>
      </w:r>
      <w:r>
        <w:rPr>
          <w:rFonts w:eastAsia="IRNazanin" w:cs="IRNazanin"/>
          <w:color w:val="111111"/>
          <w:sz w:val="28"/>
          <w:szCs w:val="28"/>
          <w:rtl w:val="true"/>
          <w:lang w:bidi="fa-IR"/>
        </w:rPr>
        <w:t>.</w:t>
      </w:r>
      <w:r>
        <w:rPr>
          <w:rStyle w:val="FootnoteAnchor"/>
          <w:rtl w:val="true"/>
        </w:rPr>
        <w:footnoteReference w:id="374"/>
      </w:r>
    </w:p>
    <w:p>
      <w:pPr>
        <w:pStyle w:val="Heading5"/>
        <w:numPr>
          <w:ilvl w:val="4"/>
          <w:numId w:val="1"/>
        </w:numPr>
        <w:rPr/>
      </w:pPr>
      <w:bookmarkStart w:id="631" w:name="__RefHeading___Toc1219105_653776707"/>
      <w:bookmarkStart w:id="632" w:name="_Toc230"/>
      <w:bookmarkEnd w:id="631"/>
      <w:r>
        <w:rPr>
          <w:rtl w:val="true"/>
        </w:rPr>
        <w:t>پیوند ساختاری مساجد با ساختار کلی شهرها و محلات</w:t>
      </w:r>
      <w:bookmarkEnd w:id="632"/>
    </w:p>
    <w:p>
      <w:pPr>
        <w:pStyle w:val="BookText"/>
        <w:rPr/>
      </w:pPr>
      <w:r>
        <w:rPr>
          <w:rFonts w:ascii="IRNazanin" w:hAnsi="IRNazanin" w:eastAsia="IRNazanin"/>
          <w:color w:val="111111"/>
          <w:sz w:val="28"/>
          <w:sz w:val="28"/>
          <w:szCs w:val="28"/>
          <w:rtl w:val="true"/>
          <w:lang w:bidi="fa-IR"/>
        </w:rPr>
        <w:t>در شهرهای اسلامی، معماری مساجد، معماری مرکزی شهرها و محلات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معماری کوفه به علی علیه‌السلام سپرده شد حضرت ابتدا مسجد کوفه را بنا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سنت اسلامی پس از مسجد، مدرسه و سپس بازار را احداث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تمدن‌های اسلامی، براساس سنن اسلامی سعی شده است تا هنگامی که تقسیم وظایف و گستردگی امور سبب شده تا ساختمان‌های مجزایی به وجود بیایند، حداقل با فضاسازی مشابه معماری مسجد، فضای معنوی مسجد به آن مراکز انتقال داده 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bookmarkStart w:id="633" w:name="pg6473_58404"/>
    </w:p>
    <w:p>
      <w:pPr>
        <w:pStyle w:val="BookText"/>
        <w:rPr/>
      </w:pPr>
      <w:bookmarkEnd w:id="633"/>
      <w:r>
        <w:rPr>
          <w:rFonts w:ascii="IRNazanin" w:hAnsi="IRNazanin" w:eastAsia="IRNazanin"/>
          <w:color w:val="111111"/>
          <w:sz w:val="28"/>
          <w:sz w:val="28"/>
          <w:szCs w:val="28"/>
          <w:rtl w:val="true"/>
          <w:lang w:bidi="fa-IR"/>
        </w:rPr>
        <w:t>در تمامی شهرهای سنتی چه در ایران و چه در کشورهای عربستان، مصر، سوریه و حتی شمال آفریقا و هند شاهد آن هستیم که در شهر و محله‌ای با هویت اسلامی، پس از مساجد که نماد مرکزی هر شهر یا محله‌ای هستند، خانه‌ها با همان قوس‌ها و مقرنس‌های معماری مساجد به وجود آمده و همان فضای مساجد را تداعی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بنای بسیاری از مساجد، هنرهای گوناگونی با هم درآمیخته و زیربنایی خاص به معماری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در توازن اجزاء کوشیده، نقاشی به الوان کاشی‌ها و نقوش توجه کرده، و خوشنویسی الواح و کتیبه‌ها را جلوه و جلا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شعر، موعظه‌ها و موسیقی نیز برای آنکه از دیگر هنرها باز نماند، در صدای مؤذن، بانگ قاری و واعظ مجال جلوه گری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صنایع دستی نیز برای تکمیل و تزیین این مجموعه الهی به میدان آمده‌اند؛ از این رو اثرگذاری معماری مساجد بر معماری محلات و خانه‌های موجود در آن، از منظر زیبایی شناسانه مسئله قابل توجهی است؛ چرا که زیبایی محیط بر روان انسان تأثیر مطلوب گذارده، تجربه فضایی محله را تسهیل نموده و در تقویت روابط عاطفی متقابل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تنوع و یا تسهیل ارتباطات اجتماعی میان شخص و گروه در یک محله نیز در زمره ارزش‌های زیبایی شناختی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اهداف کلان طراحی و برنامه‌ریزی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حفظ و کثرت زیبایی محیط شهری باشد، ایجاد فضای دلپذیر و آرامش‌بخش در شهر وابسته به عناصر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نور از جمله مهم‌ترین عناصری هستند که الگوی معماری و طبیعت ساختاری مساجد در بسیاری از موارد، بهترین الگو برای ترکیب رنگهاست؛ اما در شهرهای مدرن و امروزی عناصر طبیعی حضور کمتری داشته و بناهای محلات پیوسته به خاکستری و سیاه نزدیک‌تر می‌شوند</w:t>
      </w:r>
      <w:r>
        <w:rPr>
          <w:rFonts w:eastAsia="IRNazanin" w:cs="IRNazanin"/>
          <w:color w:val="111111"/>
          <w:sz w:val="28"/>
          <w:szCs w:val="28"/>
          <w:rtl w:val="true"/>
          <w:lang w:bidi="fa-IR"/>
        </w:rPr>
        <w:t>.</w:t>
      </w:r>
    </w:p>
    <w:p>
      <w:pPr>
        <w:pStyle w:val="Heading5"/>
        <w:numPr>
          <w:ilvl w:val="4"/>
          <w:numId w:val="1"/>
        </w:numPr>
        <w:rPr/>
      </w:pPr>
      <w:bookmarkStart w:id="634" w:name="__RefHeading___Toc1219107_653776707"/>
      <w:bookmarkStart w:id="635" w:name="_Toc231"/>
      <w:bookmarkEnd w:id="634"/>
      <w:r>
        <w:rPr>
          <w:rtl w:val="true"/>
        </w:rPr>
        <w:t>مساجد و تغییر شکل و رشد شهرهای مسلمان‌نشین</w:t>
      </w:r>
      <w:bookmarkEnd w:id="635"/>
    </w:p>
    <w:p>
      <w:pPr>
        <w:pStyle w:val="BookText"/>
        <w:rPr/>
      </w:pPr>
      <w:r>
        <w:rPr>
          <w:rFonts w:ascii="IRNazanin" w:hAnsi="IRNazanin" w:eastAsia="IRNazanin"/>
          <w:color w:val="111111"/>
          <w:sz w:val="28"/>
          <w:sz w:val="28"/>
          <w:szCs w:val="28"/>
          <w:rtl w:val="true"/>
          <w:lang w:bidi="fa-IR"/>
        </w:rPr>
        <w:t>عده‌ای از محققین براین باورند که دین اسلام به واسطه نظام ارزشی خود، الگوهای رفتاری، نقش سازمان‌های اجتماعی و مردمی نظیر مساجد در محل سکونت مسلمانان و مورفولوژی سکونت‌گاه‌های انسانی را تعیین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عده، شهرهای اسلامی حاصل اعتقادات اسلامی است و تنها با درک اصول و قوانین اسلامی است که می‌توان با اکولوژی شهرهای</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636" w:name="pg6473_58406"/>
    </w:p>
    <w:p>
      <w:pPr>
        <w:pStyle w:val="BookText"/>
        <w:rPr/>
      </w:pPr>
      <w:bookmarkEnd w:id="636"/>
      <w:r>
        <w:rPr>
          <w:rFonts w:ascii="IRNazanin" w:hAnsi="IRNazanin" w:eastAsia="IRNazanin"/>
          <w:color w:val="111111"/>
          <w:sz w:val="28"/>
          <w:sz w:val="28"/>
          <w:szCs w:val="28"/>
          <w:rtl w:val="true"/>
          <w:lang w:bidi="fa-IR"/>
        </w:rPr>
        <w:t>اسلامی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برخی محققین نیز به جای استفاده از عنوان شهرهای اسلامی، به مفاهیم حاصل از اسلام در شهرها معتقد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اوایل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اعتراض به بازنگری نسبت به تکنولوژی مهار نشده و اثرات آن در محیط زیست، به ویژه انطباق نوع تکنولوژی بر محیط زیست و بازنگری به تکنولوژی پیشرفته و نتایج حاصل از تخریب محیط زیست، کاملاً با اصول و معتقدات اسلامی پیوند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تعادل‌های فوق‌العاده حساس محیط</w:t>
      </w:r>
    </w:p>
    <w:p>
      <w:pPr>
        <w:pStyle w:val="BookText"/>
        <w:rPr/>
      </w:pPr>
      <w:r>
        <w:rPr>
          <w:rFonts w:ascii="IRNazanin" w:hAnsi="IRNazanin" w:eastAsia="IRNazanin"/>
          <w:color w:val="111111"/>
          <w:sz w:val="28"/>
          <w:sz w:val="28"/>
          <w:szCs w:val="28"/>
          <w:rtl w:val="true"/>
          <w:lang w:bidi="fa-IR"/>
        </w:rPr>
        <w:t>زیست که آفریدگار جهان آن را سامان داده است، امروزه در غرب به عنوان نظام اکولوژیک، بحث‌هایی را موجب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نظام اکولوژیکی نمی‌تواند معامله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در آن مداخله نماید، آن را تضعیف نموده و در نهایت به تعادل‌های اکولوژیکی آسیب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تفکر اکولوژیکی، کاملاً با نظام جهان و تعادل‌های حساس محیطی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نیست که در اعتقادات اسلامی بر تکنولوژی میانی و شایسته محیط زیست تأکید شده و سعادت انسان را در آن می‌یابد که در یک محیط هماهنگ با محیط طبیعی و یکدلی با آفریدگار این نظام اکولوژیک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در اعتقادات اسلامی، انسان مسئول حفظ و نگهداری تعادل‌های محیطی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که اصول و اعتقادات اسلامی، محیط زیست شهری و معماری شهرها و محلات را تعادل و توازن می‌بخشید، ناشی از این طرز تفکر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ناحیه‌گرایی در شهرهای اسلامی، ساخت اکولوژیک شهرها و محلات و محیط زیست شهری را آسیب‌پذیر ساخته و وصله‌های ناجوری به عنوان شهرک‌های جدید با محلات جدید را پدید آورده است که تعادل‌های محیطی را بر هم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اسلامی که نماد اصلی آن بنای مساجد است، با خلق یک اثر به صورت میدان، محله، ساختمان، آن را به عنوان یک تولید فیزیکی که می‌تواند خادم نسل‌های بسیاری باشد به وجود آورده و در ساخت آن روح و فرهنگ مردم و شیوه زندگی آنان را دخالت می‌دهد</w:t>
      </w:r>
      <w:r>
        <w:rPr>
          <w:rFonts w:eastAsia="IRNazanin" w:cs="IRNazanin"/>
          <w:color w:val="111111"/>
          <w:sz w:val="28"/>
          <w:szCs w:val="28"/>
          <w:rtl w:val="true"/>
          <w:lang w:bidi="fa-IR"/>
        </w:rPr>
        <w:t>.</w:t>
      </w:r>
    </w:p>
    <w:p>
      <w:pPr>
        <w:pStyle w:val="Heading5"/>
        <w:numPr>
          <w:ilvl w:val="4"/>
          <w:numId w:val="1"/>
        </w:numPr>
        <w:rPr/>
      </w:pPr>
      <w:bookmarkStart w:id="637" w:name="__RefHeading___Toc1219109_653776707"/>
      <w:bookmarkStart w:id="638" w:name="_Toc232"/>
      <w:bookmarkEnd w:id="637"/>
      <w:r>
        <w:rPr>
          <w:rtl w:val="true"/>
        </w:rPr>
        <w:t>مساجد و بهینه سازی توسعه شهری و محله‌ای</w:t>
      </w:r>
      <w:bookmarkEnd w:id="638"/>
    </w:p>
    <w:p>
      <w:pPr>
        <w:pStyle w:val="BookText"/>
        <w:rPr/>
      </w:pPr>
      <w:r>
        <w:rPr>
          <w:rFonts w:ascii="IRNazanin" w:hAnsi="IRNazanin" w:eastAsia="IRNazanin"/>
          <w:color w:val="111111"/>
          <w:sz w:val="28"/>
          <w:sz w:val="28"/>
          <w:szCs w:val="28"/>
          <w:rtl w:val="true"/>
          <w:lang w:bidi="fa-IR"/>
        </w:rPr>
        <w:t>نقش مساجد در بهبود و بهینه‌سازی توسعه شهری و محله‌ای در راستای ایجاد منطقه یا محله فعال و زنده شهری از لحاظ کالبدی، اقتصادی، اجتماعی و فرهنگی جهت تأمین مطلوب نیازها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bookmarkStart w:id="639" w:name="pg6473_58408"/>
    </w:p>
    <w:p>
      <w:pPr>
        <w:pStyle w:val="BookText"/>
        <w:rPr/>
      </w:pPr>
      <w:bookmarkEnd w:id="639"/>
      <w:r>
        <w:rPr>
          <w:rFonts w:ascii="IRNazanin" w:hAnsi="IRNazanin" w:eastAsia="IRNazanin"/>
          <w:color w:val="111111"/>
          <w:sz w:val="28"/>
          <w:sz w:val="28"/>
          <w:szCs w:val="28"/>
          <w:rtl w:val="true"/>
          <w:lang w:bidi="fa-IR"/>
        </w:rPr>
        <w:t xml:space="preserve">و خواسته‌های شهروندان به ویژه حفظ هویت و احیای فضاها و ابنیه قدیمی و تاریخی ارزشمند از یک سو و ارتقای توان تولیدی شهر یا محله و استفاده بهینه و به هنگام از زمین و تولید اراضی شهری مناسب جهت توسعه شهری و محله‌ای سازمان یافته و اصولی با تعیین کاربری‌ها و عملکردهای مطلوب از سوی دیگر، یا به عبارت کلی‌تر سازمان دهی ساختار فضایی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کالبدی محله‌ای و استفاده بهینه و به هنگام از پتانسیل‌ها و قابلیت‌های بالقوه محله‌ای و ایجاد تعادل میان کالبد قدیم و جدید شهری از اهمیت به سزایی برخوردار است</w:t>
      </w:r>
      <w:r>
        <w:rPr>
          <w:rFonts w:eastAsia="IRNazanin" w:cs="IRNazanin"/>
          <w:color w:val="111111"/>
          <w:sz w:val="28"/>
          <w:szCs w:val="28"/>
          <w:rtl w:val="true"/>
          <w:lang w:bidi="fa-IR"/>
        </w:rPr>
        <w:t>.</w:t>
      </w:r>
    </w:p>
    <w:p>
      <w:pPr>
        <w:pStyle w:val="Heading5"/>
        <w:numPr>
          <w:ilvl w:val="4"/>
          <w:numId w:val="1"/>
        </w:numPr>
        <w:rPr/>
      </w:pPr>
      <w:bookmarkStart w:id="640" w:name="__RefHeading___Toc1219111_653776707"/>
      <w:bookmarkStart w:id="641" w:name="_Toc233"/>
      <w:bookmarkEnd w:id="640"/>
      <w:r>
        <w:rPr>
          <w:rtl w:val="true"/>
        </w:rPr>
        <w:t>مساجد و رشد بعد معنوی و فکری شهرها و محلات</w:t>
      </w:r>
      <w:bookmarkEnd w:id="641"/>
    </w:p>
    <w:p>
      <w:pPr>
        <w:pStyle w:val="BookText"/>
        <w:rPr/>
      </w:pPr>
      <w:r>
        <w:rPr>
          <w:rFonts w:ascii="IRNazanin" w:hAnsi="IRNazanin" w:eastAsia="IRNazanin"/>
          <w:color w:val="111111"/>
          <w:sz w:val="28"/>
          <w:sz w:val="28"/>
          <w:szCs w:val="28"/>
          <w:rtl w:val="true"/>
          <w:lang w:bidi="fa-IR"/>
        </w:rPr>
        <w:t>در نگاهی کلی، اماکن مقدس و مذهبی به منزله تکرار کار نمونه خدایان در ادیان و آیین‌های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دیگر هر مکان یا شی‌ء که مورد تقدیس قرار می‌گیرد، سمبل و نماد تجلی نیروهای غیبی و الهی یا اولیاء الهی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همانندی معابد و اماکن مذهبی به کوه‌های کیهانی از این اعتقاد نشأت می‌گیرد که کوه مرکز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کوه، زمین و آسمان را به هم پیوند می‌زند، به یک معنا آسمان را لمس می‌کند، فرازترین نقطه جهان را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می‌تواند نمادی برای اتصال به مبدأ و جهان ماوراء الطبیعه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ظاهری بسیاری ازمعابد و اماکن مذهبی معمولاً به عنوان نماد پیوند میان آسمان و زمین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تمدن‌های بزرگ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النهرین و مصر تا چین و هند و در تمدن‌های اسلامی، معابد و اماکن مذهبی، ارزش مهمی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معابد و اماکن مذهبی منحصرا تصور جهان نبوده، بلکه به نمایش دوباره دنیای نمونه خارج از جهان مادی نیز تعبیه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میرچا الیاده براین باور است که جهان به عنوان کیهان به همان اندازه که خود را به‌عنوان یک جهان مقدس آشکار می‌سازد، درک پذیر می‌شود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از این‌رو انسان معتقد به مذهب و دین، هرگونه تصمیمی که برای استقرار در مکانی می‌گیرد، این تصمیم گویای این باور مذهبی است که کیهان کوچکی همانند ساختن آن با جهان برین که متعلق به ارواح قدسی و فرشتگان است، تقدیس نموده و غم غربت خود را کاهش</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او این است که با قدسیان و خدای خود پیوند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معابد و مراکز مذهبی را تجلی این پیوند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شهرها و محلات اسلامی، مساجد و فضاهای وابسته به‌آن همراه دیگر مراکز زیارتی و آموزشی، بعد معنوی و فکری شهرها را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اسلامی، محلات مسکونی، بازارها و سایر مراکز اقتصادی و اجتماعی با پیروی از نظم خاصی حول محور مساجد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مسجد همچون چشمه‌ای با صفا جویبارهای معنوی خود را به سوی محلات و اماکن جاری ساخته و نوعی فرهنگ پویای دینی را تبلیغ می‌نماید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فضاهای شهری، خانه‌ها، محلات و معابد از ارزش‌هایی تأثیر پذیرفته‌اند که در مسجد بر آن‌ها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شخصی، فضای داخلی بسته‌ای است که ضمن تأمین آرامش و امنیت خانواده، اندرونی اعضای آن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 کمتر به خانه‌های مجاور و کوچه‌ها اشراف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پنجره‌ها چنان مشبک تهیه گردیده‌اند که افراد داخل منزل بتوانند فضای اطراف و مناظر محله‌ای را نظاره‌گر باشند بدون این که خودشان دیده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ادامه خانه است و به عنوان دالان تلقی می‌گردد، تا آن که معبری برای داد و ستد، گردش و وقت گذرانی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اسلامی کهن، هیچ چیز در نخستین وهله میزان تمکن و دارایی ساکن خانه</w:t>
      </w:r>
    </w:p>
    <w:p>
      <w:pPr>
        <w:pStyle w:val="BookText"/>
        <w:rPr/>
      </w:pPr>
      <w:r>
        <w:rPr>
          <w:rFonts w:ascii="IRNazanin" w:hAnsi="IRNazanin" w:eastAsia="IRNazanin"/>
          <w:color w:val="111111"/>
          <w:sz w:val="28"/>
          <w:sz w:val="28"/>
          <w:szCs w:val="28"/>
          <w:rtl w:val="true"/>
          <w:lang w:bidi="fa-IR"/>
        </w:rPr>
        <w:t>را مشخص نمی‌نماید؛ چرا که پیوستگی و تداخل پیچیده‌ای میان مسکن فقرا و اغنیا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محلات زیبا را از خانه‌های ساده‌تر تفکیک می‌کند، وجود مجموعه‌های ساده، متوالی و متحدالشکل است در صورتی که در نوگرایی جدید، منطقه‌بندی و تقسیم‌بندی جدید شهری کاملاً قابل تشخیص بوده و شکاف طبقاتی را کاملاً ترسیم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اسلامی هر چند از اماکن مذهبی نظیر مساجد، فاصله گرفته می‌شود، دایره گسترده‌تر شده و از فشردگی آن کاسته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مساجد در محلات و شهرهای اسلامی در مجموع، ناپایداری و فناپذیری و موقت بودن امور مادی را ترویج نموده و بر ارزش‌های معنوی تأکید دارد</w:t>
      </w:r>
      <w:r>
        <w:rPr>
          <w:rFonts w:eastAsia="IRNazanin" w:cs="IRNazanin"/>
          <w:color w:val="111111"/>
          <w:sz w:val="28"/>
          <w:szCs w:val="28"/>
          <w:rtl w:val="true"/>
          <w:lang w:bidi="fa-IR"/>
        </w:rPr>
        <w:t>.</w:t>
      </w:r>
      <w:r>
        <w:rPr>
          <w:rStyle w:val="FootnoteAnchor"/>
          <w:rtl w:val="true"/>
        </w:rPr>
        <w:footnoteReference w:id="377"/>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مساجد در شهرها و محلات اسلامی، به شکلی در محیط کالبدی اطراف خود جایگزین شده‌اند که بیش از هر چیز، تلفیق حجم هماهنگی محیط و تداوم فضایی را برای شهروندان جلوه‌گر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هیچ گاه از یک ورودی برخوردار نیستند، در حالی‌که غالبا می‌توان ورودی اصلی آن‌ها را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این نکته باید یادآور شد که راه‌یابی به مسجد و دسترسی مستقیم به آن از شاخه‌های گوناگون فضای مسکونی مسجد، مطلبی است گواه بر وجود تداوم زندگی متشکل و صمیمانه که سکونت و کار را به عبادت پیوند زده 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در شهرها و محلات ایران، مساجد به همراه زیارت‌گاه‌ها و تکایا، چنان در چشم‌اندازهای فرهنگی مؤثر واقع می‌شوند که در غالب آنها تنها ساختمان‌های مرتفع شهری، این اماکن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بافت شهری و محله‌ای، نقش مسجد آن قدر تعیین کننده و حساس است که گاهی مسیر اصلی خیابان را از ادامه و تعریض باز می‌دارد، به پاره‌ای از مشاغل اجازه فعالیت نمی‌دهد و در عین حال برخی حرفه‌ها را به شدت جذب می‌کند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شهر یا محله‌ای که با محوری مقدس احداث گردیده و سازندگان آن پی‌گیر تحقق معماری مذهبی بوده‌اند، جامعه‌ای را به یاد می‌آورد که باید منسجم، صمیمی و متحد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تمامی ساختار شهر یا محله، یک خانه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برای نشان دادن جامعه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گردیده و در حقیقت بعد انسانی و معنوی بر فضاهای فیزیکی و کالبدی تفوق می‌یابد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در محلات سنتی، در پرتو مشترکات درونی و هماهنگی افراد در برگزاری آیین‌های مذهبی و فرهنگی که غالبا در مساجد محل برپا می‌گردد، افراد نوعی پیوند عاطفی میان یکدیگر</w:t>
      </w:r>
    </w:p>
    <w:p>
      <w:pPr>
        <w:pStyle w:val="BookText"/>
        <w:rPr/>
      </w:pPr>
      <w:r>
        <w:rPr>
          <w:rFonts w:ascii="IRNazanin" w:hAnsi="IRNazanin" w:eastAsia="IRNazanin"/>
          <w:color w:val="111111"/>
          <w:sz w:val="28"/>
          <w:sz w:val="28"/>
          <w:szCs w:val="28"/>
          <w:rtl w:val="true"/>
          <w:lang w:bidi="fa-IR"/>
        </w:rPr>
        <w:t>در خود احساس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ریش سفید محل که معمولاً انسان متدین، سالخورده و دارای شهرت اجتماعی بالا و منزلت والاست، در جهت اتحاد و ایجاد تفاهم میان اهل محل می‌کوشد و از نزاع‌ها و کدورت‌ها تا حد امکان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ساکنین محل به احترام وی، رفتار خویش</w:t>
      </w:r>
    </w:p>
    <w:p>
      <w:pPr>
        <w:pStyle w:val="BookText"/>
        <w:rPr/>
      </w:pPr>
      <w:r>
        <w:rPr>
          <w:rFonts w:ascii="IRNazanin" w:hAnsi="IRNazanin" w:eastAsia="IRNazanin"/>
          <w:color w:val="111111"/>
          <w:sz w:val="28"/>
          <w:sz w:val="28"/>
          <w:szCs w:val="28"/>
          <w:rtl w:val="true"/>
          <w:lang w:bidi="fa-IR"/>
        </w:rPr>
        <w:t>را اصلاح و کنترل می‌نمایند و می‌کوشند تا هنجارهای مذهبی و سنتی را حفظ کنند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bookmarkStart w:id="642" w:name="pg6473_58414"/>
    </w:p>
    <w:p>
      <w:pPr>
        <w:pStyle w:val="BookText"/>
        <w:rPr/>
      </w:pPr>
      <w:bookmarkEnd w:id="642"/>
      <w:r>
        <w:rPr>
          <w:rFonts w:ascii="IRNazanin" w:hAnsi="IRNazanin" w:eastAsia="IRNazanin"/>
          <w:color w:val="111111"/>
          <w:sz w:val="28"/>
          <w:sz w:val="28"/>
          <w:szCs w:val="28"/>
          <w:rtl w:val="true"/>
          <w:lang w:bidi="fa-IR"/>
        </w:rPr>
        <w:t>همبستگی مذهبی و پیوندهایی که در مسجد محله استحکام و استمرار می‌یابد، مرزبندی‌های اقتصادی و طبقاتی را به تحلیل برده و گروه‌های غنی در کنار اقشار کم درآمد، در نهایت صلح و صفا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فضاهای مسکونی نیز در قرار گرفتن کنار یکدیگر این انسجام و معیارهای ارزشی را رعایت نموده‌اند، زیرا کوشیده‌اند در ساختن خانه، همسایه‌های خویش را از نور و نسیم هوا و فضای باز محروم نساخته و زمینه‌های نگاه توأم با گناه را در ساخت و سازها فراهم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خانه‌ها و پوشش روی پلکانی که به بام منتهی می‌گردد، از محراب مساجد و آجرکاری ایوان‌های اماکن مذهبی الهام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خانه‌ای را می‌توان مشاهده کرد که از خانه‌های مجاور ارتقاع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چنین محله‌هایی، میزان جرایم، بزه‌کاری و کج روی‌های اجتماعی ناچیز و قابل اغماض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تعلق مردم به فضاهای با ارزش مذهبی، از مشکلات و تنش‌های روانی آنان می‌کاهد و روح امید و آرامش را در ساکنین آنها تقویت می‌نماید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در سیمای شهرها و محلات جدید، اعم از ایران و دیگر کشوهای اسلامی معماران و برنامه‌ریزان شهری از تأثیرات سرنوشت ساز و تعیین کننده زلال فرهنگ قرآنی و سنت‌های دینی و بومی مساجد بیگانه گشته اند و بیش از آن که مبلغ مفاخر و سبک‌های هنر و معماری اسلامی باشند، جلوه‌های غربی و مادی‌گرایی و گرایش‌های اقتصادی را در ساخت شهرها و محلات مدنظر قرار داده‌اند که ارمغان آن، پیدایش ناهنجاری‌های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فساد و ابتذال، نابسامانی‌های خانوادگی و جلوگیری از روند آرام‌سازی سیمای ساختاری محلات می‌باشد</w:t>
      </w:r>
      <w:r>
        <w:rPr>
          <w:rFonts w:eastAsia="IRNazanin" w:cs="IRNazanin"/>
          <w:color w:val="111111"/>
          <w:sz w:val="28"/>
          <w:szCs w:val="28"/>
          <w:rtl w:val="true"/>
          <w:lang w:bidi="fa-IR"/>
        </w:rPr>
        <w:t>.</w:t>
      </w:r>
    </w:p>
    <w:p>
      <w:pPr>
        <w:pStyle w:val="Heading5"/>
        <w:numPr>
          <w:ilvl w:val="4"/>
          <w:numId w:val="1"/>
        </w:numPr>
        <w:rPr/>
      </w:pPr>
      <w:bookmarkStart w:id="643" w:name="__RefHeading___Toc1219113_653776707"/>
      <w:bookmarkStart w:id="644" w:name="_Toc234"/>
      <w:bookmarkEnd w:id="643"/>
      <w:r>
        <w:rPr>
          <w:rtl w:val="true"/>
        </w:rPr>
        <w:t>مساجد و آرام‌سازی سیمای ساختاری محلات</w:t>
      </w:r>
      <w:bookmarkEnd w:id="644"/>
    </w:p>
    <w:p>
      <w:pPr>
        <w:pStyle w:val="BookText"/>
        <w:rPr/>
      </w:pPr>
      <w:r>
        <w:rPr>
          <w:rFonts w:ascii="IRNazanin" w:hAnsi="IRNazanin" w:eastAsia="IRNazanin"/>
          <w:color w:val="111111"/>
          <w:sz w:val="28"/>
          <w:sz w:val="28"/>
          <w:szCs w:val="28"/>
          <w:rtl w:val="true"/>
          <w:lang w:bidi="fa-IR"/>
        </w:rPr>
        <w:t>قرار گرفتن عمده مساجد محلی در مسیرهای دسترسی و برخورداری این مراکز از خدمات جانبی نظیر پارکینگ اتومبیل و خیابان‌های عریض جهت فراهم آوردن امکان تخلیه ترافیک در معابر جانبی و برخورداری این مراکز از اماکن سرویس دهی هم زمان به کلیه مراجعه‌کنندگان،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bookmarkStart w:id="645" w:name="pg6473_58416"/>
    </w:p>
    <w:p>
      <w:pPr>
        <w:pStyle w:val="BookText"/>
        <w:rPr/>
      </w:pPr>
      <w:bookmarkEnd w:id="645"/>
      <w:r>
        <w:rPr>
          <w:rFonts w:ascii="IRNazanin" w:hAnsi="IRNazanin" w:eastAsia="IRNazanin"/>
          <w:color w:val="111111"/>
          <w:sz w:val="28"/>
          <w:sz w:val="28"/>
          <w:szCs w:val="28"/>
          <w:rtl w:val="true"/>
          <w:lang w:bidi="fa-IR"/>
        </w:rPr>
        <w:t>علاوه براینکه برای ساکنین محلات مشکلاتی را ایجاد نمی‌نماید بلکه چنین طراحی شهری از مساجد، به تناسب توسعه فضایی با کارکردهای محله‌ای و آرام‌سازی سیمای ساختاری محلات منتهی می‌گردد</w:t>
      </w:r>
      <w:r>
        <w:rPr>
          <w:rFonts w:eastAsia="IRNazanin" w:cs="IRNazanin"/>
          <w:color w:val="111111"/>
          <w:sz w:val="28"/>
          <w:szCs w:val="28"/>
          <w:rtl w:val="true"/>
          <w:lang w:bidi="fa-IR"/>
        </w:rPr>
        <w:t>.</w:t>
      </w:r>
    </w:p>
    <w:p>
      <w:pPr>
        <w:pStyle w:val="Heading5"/>
        <w:numPr>
          <w:ilvl w:val="4"/>
          <w:numId w:val="1"/>
        </w:numPr>
        <w:rPr/>
      </w:pPr>
      <w:bookmarkStart w:id="646" w:name="__RefHeading___Toc1219115_653776707"/>
      <w:bookmarkStart w:id="647" w:name="_Toc235"/>
      <w:bookmarkEnd w:id="646"/>
      <w:r>
        <w:rPr>
          <w:rtl w:val="true"/>
        </w:rPr>
        <w:t>مساجد و ساختار منظم خانه های مستقر در محلات</w:t>
      </w:r>
      <w:bookmarkEnd w:id="647"/>
    </w:p>
    <w:p>
      <w:pPr>
        <w:pStyle w:val="BookText"/>
        <w:rPr/>
      </w:pPr>
      <w:r>
        <w:rPr>
          <w:rFonts w:ascii="IRNazanin" w:hAnsi="IRNazanin" w:eastAsia="IRNazanin"/>
          <w:color w:val="111111"/>
          <w:sz w:val="28"/>
          <w:sz w:val="28"/>
          <w:szCs w:val="28"/>
          <w:rtl w:val="true"/>
          <w:lang w:bidi="fa-IR"/>
        </w:rPr>
        <w:t>در بررسی‌های به عمل آمده از قدیمی‌ترین مساجد ایران، این‌گونه به‌نظر می‌رسد که مرکزیت و محوریت مناطق مسکونی با مساجد بوده و در مکان‌یابی مساجد سعی گردیده که این اماکن جهت کلی شهر و ساختمان‌های مسکونی را مشخص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بافت قدیمی اکثر شهرهای ایران، جهت جغرافیایی تمامی ساختمان‌ها خصوصا ساختمان‌های مسکونی هم جهت با مسجد و هم مسیر قبله بوده و عموما مساجد دارای درب‌های مختلف در سه امتداد غیر قبله می‌باشند؛ به صورتی که دسترسی به این مراکز در هر مسیری امکان‌پذیر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نقش مساجد در توسعه فضایی و ساختاری محلات شهری در این است که چون مساجد اغلب به عنوان مراکز عمومی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به شکل یک مجتمع برخوردار از کلیه امکانات فرهنگی اعم از سالن مطالعه، کتابخانه، سالن اجتماعات و صحن و رواق طراحی گردیده‌اند، از این‌رو، امکان انجام هرگونه فعالیتی در این مراکز در</w:t>
      </w:r>
    </w:p>
    <w:p>
      <w:pPr>
        <w:pStyle w:val="BookText"/>
        <w:rPr/>
      </w:pPr>
      <w:r>
        <w:rPr>
          <w:rFonts w:ascii="IRNazanin" w:hAnsi="IRNazanin" w:eastAsia="IRNazanin"/>
          <w:color w:val="111111"/>
          <w:sz w:val="28"/>
          <w:sz w:val="28"/>
          <w:szCs w:val="28"/>
          <w:rtl w:val="true"/>
          <w:lang w:bidi="fa-IR"/>
        </w:rPr>
        <w:t>جهت اشاعه فرهنگ دینی و رفاه حال افراد ساکن در محلات شهری فراهم می‌باشد که این خود به طراحی محیط سازمان‌دهی شده با کارکردهای متعدد در نظام محله‌ای منتهی می‌گردد</w:t>
      </w:r>
      <w:r>
        <w:rPr>
          <w:rFonts w:eastAsia="IRNazanin" w:cs="IRNazanin"/>
          <w:color w:val="111111"/>
          <w:sz w:val="28"/>
          <w:szCs w:val="28"/>
          <w:rtl w:val="true"/>
          <w:lang w:bidi="fa-IR"/>
        </w:rPr>
        <w:t>.</w:t>
      </w:r>
    </w:p>
    <w:p>
      <w:pPr>
        <w:pStyle w:val="Heading5"/>
        <w:numPr>
          <w:ilvl w:val="4"/>
          <w:numId w:val="1"/>
        </w:numPr>
        <w:rPr/>
      </w:pPr>
      <w:bookmarkStart w:id="648" w:name="__RefHeading___Toc1219117_653776707"/>
      <w:bookmarkStart w:id="649" w:name="_Toc236"/>
      <w:bookmarkEnd w:id="648"/>
      <w:r>
        <w:rPr>
          <w:rtl w:val="true"/>
        </w:rPr>
        <w:t>آسیب‌شناسی ساخت مساجد در شهرها و محلات</w:t>
      </w:r>
      <w:bookmarkEnd w:id="649"/>
    </w:p>
    <w:p>
      <w:pPr>
        <w:pStyle w:val="BookText"/>
        <w:rPr/>
      </w:pPr>
      <w:r>
        <w:rPr>
          <w:rFonts w:ascii="IRNazanin" w:hAnsi="IRNazanin" w:eastAsia="IRNazanin"/>
          <w:color w:val="111111"/>
          <w:sz w:val="28"/>
          <w:sz w:val="28"/>
          <w:szCs w:val="28"/>
          <w:rtl w:val="true"/>
          <w:lang w:bidi="fa-IR"/>
        </w:rPr>
        <w:t>در حال حاضر از نظر جغرافیایی و فیزیکی، ساخت مساجد، در کوچه و پس کوچه‌ها و مناطق کاملاً دور افتاده واقع شده و در مسیر زندگی عادی افراد ساکن در محلات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محتوایی نیز مسجد باید محور بسیاری از فعالیت‌ها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به این صورت بوده و مداس علمی و حوزه‌های علمیه در کنار مساجد و در صحن و حیاط مساجد ساخته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مراکز درمانی و آموزشی با مساجد در کنار مساجد بودند؛ به نحوی که اگر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عقب بازگشته و معماری اصیل برگرفته از آموزه‌های دینی خود را بررسی نماییم، خواهیم دید که مساجد به واقع محور اصلی معماری شهری و محله‌ای بوده و در حقیقت معماری ما، معماری مسجد محور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کلیدی‌ترین ساختمان‌ها پیرامون مساجد ساخته شده و محل ساخت مساجد در یکی از بهترین نقاط آبادی، شهر و محلات تعیین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می‌توان گفت که در گذشته محوریت به تمام معنای معماری ما با مساجد بوده است و این در حالیست که در حال حاضر فهم این مطلب کمی دشوار شده و عادت کرده‌ایم که مساجد را مستقل و جدا از بافت شهری و بدون در نظر گرفتن تأثیرگذاری معماری آن بر بافت شهری و محله‌ای تعریف نماییم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650" w:name="pg6473_58420"/>
    </w:p>
    <w:p>
      <w:pPr>
        <w:pStyle w:val="Heading5"/>
        <w:numPr>
          <w:ilvl w:val="4"/>
          <w:numId w:val="1"/>
        </w:numPr>
        <w:rPr/>
      </w:pPr>
      <w:bookmarkStart w:id="651" w:name="__RefHeading___Toc1219119_653776707"/>
      <w:bookmarkStart w:id="652" w:name="_Toc237"/>
      <w:bookmarkEnd w:id="650"/>
      <w:bookmarkEnd w:id="651"/>
      <w:r>
        <w:rPr>
          <w:rtl w:val="true"/>
        </w:rPr>
        <w:t>منابع و مأخذ</w:t>
      </w:r>
      <w:bookmarkEnd w:id="6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عرفان، محمد هادی، معماری مسجد،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پیرنیا، معماری اسلامی ایران،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ایران،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الیاده، میرچا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و نامقدس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زنگویی،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بمات، شهر اسلامی،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فلامکی، باز زنده سازی بناها و شهرهای تاریخی،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شکویی، جغرافیای شهری،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کوثری، مشارکت فرهنگی،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bookmarkStart w:id="653" w:name="pg6473_58423"/>
    </w:p>
    <w:p>
      <w:pPr>
        <w:pStyle w:val="Heading4"/>
        <w:numPr>
          <w:ilvl w:val="3"/>
          <w:numId w:val="1"/>
        </w:numPr>
        <w:rPr/>
      </w:pPr>
      <w:bookmarkStart w:id="654" w:name="__RefHeading___Toc1219121_653776707"/>
      <w:bookmarkStart w:id="655" w:name="_Toc238"/>
      <w:bookmarkEnd w:id="653"/>
      <w:bookmarkEnd w:id="654"/>
      <w:r>
        <w:rPr>
          <w:rtl w:val="true"/>
        </w:rPr>
        <w:t xml:space="preserve">نقش مسجد در مدیریت توسعه محله‌ای </w:t>
      </w:r>
      <w:r>
        <w:rPr>
          <w:rtl w:val="true"/>
        </w:rPr>
        <w:t xml:space="preserve">/ </w:t>
      </w:r>
      <w:r>
        <w:rPr>
          <w:rtl w:val="true"/>
        </w:rPr>
        <w:t>دکتر سعید اسدی</w:t>
      </w:r>
      <w:bookmarkEnd w:id="655"/>
    </w:p>
    <w:p>
      <w:pPr>
        <w:pStyle w:val="Heading5"/>
        <w:numPr>
          <w:ilvl w:val="4"/>
          <w:numId w:val="1"/>
        </w:numPr>
        <w:rPr/>
      </w:pPr>
      <w:bookmarkStart w:id="656" w:name="__RefHeading___Toc1219123_653776707"/>
      <w:bookmarkStart w:id="657" w:name="_Toc239"/>
      <w:bookmarkEnd w:id="656"/>
      <w:r>
        <w:rPr>
          <w:rtl w:val="true"/>
        </w:rPr>
        <w:t>اشاره</w:t>
      </w:r>
      <w:bookmarkEnd w:id="657"/>
    </w:p>
    <w:p>
      <w:pPr>
        <w:pStyle w:val="Heading5"/>
        <w:numPr>
          <w:ilvl w:val="4"/>
          <w:numId w:val="1"/>
        </w:numPr>
        <w:rPr/>
      </w:pPr>
      <w:bookmarkStart w:id="658" w:name="__RefHeading___Toc1219125_653776707"/>
      <w:bookmarkStart w:id="659" w:name="_Toc240"/>
      <w:bookmarkEnd w:id="658"/>
      <w:r>
        <w:rPr>
          <w:rtl w:val="true"/>
        </w:rPr>
        <w:t>چکیده</w:t>
      </w:r>
      <w:bookmarkEnd w:id="659"/>
    </w:p>
    <w:p>
      <w:pPr>
        <w:pStyle w:val="BookText"/>
        <w:rPr/>
      </w:pPr>
      <w:r>
        <w:rPr>
          <w:rFonts w:ascii="IRNazanin" w:hAnsi="IRNazanin" w:eastAsia="IRNazanin"/>
          <w:color w:val="111111"/>
          <w:sz w:val="28"/>
          <w:sz w:val="28"/>
          <w:szCs w:val="28"/>
          <w:rtl w:val="true"/>
          <w:lang w:bidi="fa-IR"/>
        </w:rPr>
        <w:t>در مطالعه حاضر، مسئله اصلی، تحلیل نقش مسجد به عنوان گسترده‌ترین شبکه فراگیر اجتماعی و نقش آفرینی آن در مدیریت ارتباطات اجتماعی و تأثیر آن در توسعه شهری به ویژه محله‌ای با ظرفیت و پتانسیل بالا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جایگاه مسجد در ورود به مدنیت صحیح و توسعه آن و حل مشکلات موجود شهری و محله‌ای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 از شهر نشینی و نوگرایی، در جهت برخورداری از جوامع سالم به‌ویژه در سطح محله‌ای، مسئولیت این نهاد در اجرای عدالت اجتماعی به واسطه مدیریت در توزیع متناسب بیت‌المال و از میان بردن فقر و تبعیض میان افراد سطوح مختلف جامعه، نقش مسجد در انعکاس نقظه نظرات و پیشنهادات مردم شهرها و محلات به مسئولین و تأثیرگذاری بر روند تصمیم‌گیری و مدیریت خرد کشور متناسب با نظرات و خواسته‌های مردم و مطرح بودن جایگاه آن به‌عنوان نقطه عطف مدیریت در توسعه مودت، انس و اخوت امت اسلامی و تأثیر آن در غنای مدیریت و استاندارد سازی زندگی انسان در جنبه‌های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سایر شاخص‌های مدیریتی که عمدتا از زاویه و چشم‌انداز خاص مدیریت فرهنگی، آموزشی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مدنظر قرار می‌دهند، امروزه نقش مدیریتی مساجد که با تمامی قلمروهای پیچیده انسانی اعم از آموزشی، فرهنگی، سیاسی، اجتماعی،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 دارند از اهمیت به سزایی</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bookmarkStart w:id="660" w:name="pg6473_58425"/>
    </w:p>
    <w:p>
      <w:pPr>
        <w:pStyle w:val="BookText"/>
        <w:rPr/>
      </w:pPr>
      <w:bookmarkEnd w:id="660"/>
      <w:r>
        <w:rPr>
          <w:rFonts w:ascii="IRNazanin" w:hAnsi="IRNazanin" w:eastAsia="IRNazanin"/>
          <w:color w:val="111111"/>
          <w:sz w:val="28"/>
          <w:sz w:val="28"/>
          <w:szCs w:val="28"/>
          <w:rtl w:val="true"/>
          <w:lang w:bidi="fa-IR"/>
        </w:rPr>
        <w:t>برخوردار گردیده و بر اهمیت نقش بارز مدیریتی مساجد به عنوان مجالس شورای اسلامی و مراکز دخالت و مشارکت مسلمانان در شیوه اداره حکومت همان‌گونه که پیامبر اکرم بدان تأکید داشت، بیش از پیش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مقاله حاضر، معطوف داشتن توجه به نقش مسجد در افزایش فشردگی کالبدی در توسعه شهری از نظام مدیریت شهر محور به مدیریت محله محور و ایجاد تهران پایدار به واسطه بهره‌گیری از وجود مساجد و اماکن مذهبی در مراکز محله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به سامان دادن مدل‌های ذهنی و ساختار ذهنیت مدیران شهری از طریق برقراری ارتباط با نهادها و تشکل‌های مردمی نظیر مسجد و کانون‌های فرهنگی مستقر در آن و گسترش کمی و کیفی تفکر نظام‌گرا و فراهم آوردن رفتار توسعه یافته در تمامی دست‌اندرکاران اداره شهر و محلات تهران،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حاضر، پژوهشی توصیفی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Descriptive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در آن علاوه بر مطالعه اسناد و مدارک و منابع کتابخانه‌ای، از شیوه مصاحبه با اساتید حوزه و دانشگاه بهره‌گیری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محله‌ای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تشکل‌های 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نظام‌گرا</w:t>
      </w:r>
      <w:r>
        <w:rPr>
          <w:rFonts w:eastAsia="IRNazanin" w:cs="IRNazanin"/>
          <w:color w:val="111111"/>
          <w:sz w:val="28"/>
          <w:szCs w:val="28"/>
          <w:rtl w:val="true"/>
          <w:lang w:bidi="fa-IR"/>
        </w:rPr>
        <w:t>.</w:t>
      </w:r>
    </w:p>
    <w:p>
      <w:pPr>
        <w:pStyle w:val="Heading5"/>
        <w:numPr>
          <w:ilvl w:val="4"/>
          <w:numId w:val="1"/>
        </w:numPr>
        <w:rPr/>
      </w:pPr>
      <w:bookmarkStart w:id="661" w:name="__RefHeading___Toc1219127_653776707"/>
      <w:bookmarkStart w:id="662" w:name="_Toc241"/>
      <w:bookmarkEnd w:id="661"/>
      <w:r>
        <w:rPr>
          <w:rtl w:val="true"/>
        </w:rPr>
        <w:t>نقش مدیریت در زندگی اجتماعی</w:t>
      </w:r>
      <w:bookmarkEnd w:id="662"/>
    </w:p>
    <w:p>
      <w:pPr>
        <w:pStyle w:val="BookText"/>
        <w:rPr/>
      </w:pPr>
      <w:r>
        <w:rPr>
          <w:rFonts w:ascii="IRNazanin" w:hAnsi="IRNazanin" w:eastAsia="IRNazanin"/>
          <w:color w:val="111111"/>
          <w:sz w:val="28"/>
          <w:sz w:val="28"/>
          <w:szCs w:val="28"/>
          <w:rtl w:val="true"/>
          <w:lang w:bidi="fa-IR"/>
        </w:rPr>
        <w:t>صاحب نظران علم سازمان و مدیریت بر این اعتقادند که جوامع امروزه بشری، همراه با گسترش روابط اجتماعی، توسعه صنایع و دگرگونی ارتباطات، اختراع وسایل جدید زندگی و تجمل‌گرایی و رفاه‌زدگی بشر به همراه شاخص‌های دیگر که برای تأمین نیازمندی‌های روزافزون اجتماع پا به عرصه وجود نهاده‌اند، مسایل مدیریتی و تئوری‌های جدیدی را مطرح نموده است که حل و فصل آنها نیاز به دید علمی و جامع مدیریتی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کمبود منابع مادی و انسانی و توسعه روزافزون سازمانی در جهت تولید و توزیع کالا و خدمات به اقتضای پیشرفت‌های تکنولوژیک و تکامل و تحول ارزش‌های فرهنگی و مذهبی ضرورت رفتار عقلایی و خردگرایی سازمانی را مشهود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ماکس و برخردگرایی را متضمن طرح‌ریزی و ایجاد یک سیستم اداری از طریق تقسیم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 و هماهنگ کردن فعالیت‌ها براساس بررسی منظم روابط یک فرد با افراد دیگر به‌منظور بدست آوردن بهره وری بیشتر می‌داند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با مشاهده سیر تکاملی جوامع بشری پی می‌بریم که ادامه زندگی انسان بدون وجود سازمان و تشکیلات اجتماعی امکان‌پذیر نمی‌باشد، زیرا در آن روزی که انسان پا به عرصه</w:t>
      </w:r>
    </w:p>
    <w:p>
      <w:pPr>
        <w:pStyle w:val="BookText"/>
        <w:rPr/>
      </w:pPr>
      <w:r>
        <w:rPr>
          <w:rFonts w:ascii="IRNazanin" w:hAnsi="IRNazanin" w:eastAsia="IRNazanin"/>
          <w:color w:val="111111"/>
          <w:sz w:val="28"/>
          <w:sz w:val="28"/>
          <w:szCs w:val="28"/>
          <w:rtl w:val="true"/>
          <w:lang w:bidi="fa-IR"/>
        </w:rPr>
        <w:t xml:space="preserve">وجود نهاد و زندگی خویش را آغاز کرد، بطور فطری نخستین واحد سازمانی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از دیگر نهادها و سازمان‌های اجتماعی که عمری بس طولانی داشته و احتمالاً از نظر قدمت چندان فاصله‌ای با سازمان خانواده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بشر در آغاز احساس کرد که نیاز به تشکیلاتی دارد که در قالب آن وظایف و مسئولیت‌ها را مشخص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که زندگی و آگاهی‌های علمی بشر توسعه یافته و نیازهای گوناگون انسانی، سازمان‌های متنوعی را می‌طلبد به اهمیت سازمان افزوده شده است تا جایی‌که دنیای پیشرفته، انواع و اقسام سازمان‌ها را برای اداره امور زندگی خود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سازمان‌های تربیتی و پرورشی، سازمان‌های اخلاقی و انسانی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از آنها با طبایع مخصوص به خود انجام وظیفه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تعاریف و شاخص‌های سازمان از نظر صاحب‌نظران علم مدیریت و با نگاهی به فرهنگ اسلامی که فرهنگ نظم است با سازماندهی و سازمان با دیدی عمیق نگریسته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کار، حدود وظایف، جلوگیری از تداخل امور، دامنه اختیار و آزادی در محدوده مسئولیت، همه از جمله مسایلی هستند که جهت نیل به سعادت و سیادت و توسعه در نظام اسلامی از ضروریات زندگی اجتماعی به‌شمار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آمار و سنجش‌های آماری، نقش مهمی در برنامه‌ریزی‌ها و مدیریت عرصه‌های مختلف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و ساختار برنامه‌ها را آمار مشخص می‌کند از این‌رو به دلیل گره خوردن این دو مقوله و ارتباط مستقیمی که با هم دارند آنها را در کنار هم درنظر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جامعه‌شناسی گفته می‌شود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bookmarkStart w:id="663" w:name="pg6473_58429"/>
    </w:p>
    <w:p>
      <w:pPr>
        <w:pStyle w:val="BookText"/>
        <w:rPr/>
      </w:pPr>
      <w:bookmarkEnd w:id="663"/>
      <w:r>
        <w:rPr>
          <w:rFonts w:ascii="IRNazanin" w:hAnsi="IRNazanin" w:eastAsia="IRNazanin"/>
          <w:color w:val="111111"/>
          <w:sz w:val="28"/>
          <w:sz w:val="28"/>
          <w:szCs w:val="28"/>
          <w:rtl w:val="true"/>
          <w:lang w:bidi="fa-IR"/>
        </w:rPr>
        <w:t>که هرچه آمار دقیق‌تر و مشخص‌تر باشد، از عملکرد دقیق‌تر و مشخص‌تری در برنامه‌ها به‌ویژه برنامه‌های مدیریتی برخوردار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نسبت جمعیت منطقه یا محله و خدمات رفاهی و اجتماعی آن، داشتن درک درست از سرانه مصرفی مردم هر محله و تدوین آمار کسبه و سکنه هر محل و یا آمار مساجد و کانون‌های فرهنگی محله‌ای و نسبت آن با جمعیت و سکنه هر محله دقیقا همان نقشی را در برنامه ریزی و مدیریت شهری و به ویژه محله‌ای ایفا می‌نماید که عقربه‌های ساعت در مشخص کردن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می‌توان گفت که مبنای برنامه‌ریزی و مدیریت در امور محله‌ای و منطقه‌ای باید در قالب برنامه‌ریزی بر مبنای آمار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هرچه بیشتر تبعات آمار محلی به عنوان مثال دانستن آمار درستی از میزان مصرف افراد در هر محله، بی شک امر برنامه‌ریزی و مدیریت برای جهت‌دهی به مصرف و عرضه خدمات نیز روشن‌تر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با در دست داشتن آمار نمازگزاران هر مسجد در محله‌های مختلف، با توجه به نسبت جمعیت ساکن در هر محله، می‌توان درک درستی از شرایط مذهبی و فرهنگی آن محل و میزان موفقیت مساجد در مدیریت محله‌ای به دست آورد</w:t>
      </w:r>
      <w:r>
        <w:rPr>
          <w:rFonts w:eastAsia="IRNazanin" w:cs="IRNazanin"/>
          <w:color w:val="111111"/>
          <w:sz w:val="28"/>
          <w:szCs w:val="28"/>
          <w:rtl w:val="true"/>
          <w:lang w:bidi="fa-IR"/>
        </w:rPr>
        <w:t>.</w:t>
      </w:r>
    </w:p>
    <w:p>
      <w:pPr>
        <w:pStyle w:val="Heading5"/>
        <w:numPr>
          <w:ilvl w:val="4"/>
          <w:numId w:val="1"/>
        </w:numPr>
        <w:rPr/>
      </w:pPr>
      <w:bookmarkStart w:id="664" w:name="__RefHeading___Toc1219129_653776707"/>
      <w:bookmarkStart w:id="665" w:name="_Toc242"/>
      <w:bookmarkEnd w:id="664"/>
      <w:r>
        <w:rPr>
          <w:rtl w:val="true"/>
        </w:rPr>
        <w:t>مدیریت در سطح کلان شهری</w:t>
      </w:r>
      <w:bookmarkEnd w:id="665"/>
    </w:p>
    <w:p>
      <w:pPr>
        <w:pStyle w:val="BookText"/>
        <w:rPr/>
      </w:pPr>
      <w:r>
        <w:rPr>
          <w:rFonts w:ascii="IRNazanin" w:hAnsi="IRNazanin" w:eastAsia="IRNazanin"/>
          <w:color w:val="111111"/>
          <w:sz w:val="28"/>
          <w:sz w:val="28"/>
          <w:szCs w:val="28"/>
          <w:rtl w:val="true"/>
          <w:lang w:bidi="fa-IR"/>
        </w:rPr>
        <w:t>در جهان امروز، شهرها ابعاد پیچیده‌ای یافته و گویی که هزاران سال تلاش و تکاپوی انسان در ابعاد فرهنگی، هنری، دینی، اجتماعی،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همچون یک نظام، با موجودیت خود به عنوان تنظیم کننده‌گان روابط عینی اجتماعی شهروندان و اثرگذار بر زمینه‌های باورها، اندیشه و رفتار آنان عهده‌دار نقش متفاوتی نسبت به گذشته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دهه‌های اخیر حساسیت این موضوع بسیار فراتر از گذشته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شهرها تجسم عینی ایده آل‌ها، آرزوها، نگرش‌ها و مناسبات اجرایی یک جامعه شده و چه بسا مؤثرتر از نظام‌های آموزشی و اطلاعاتی کل کشور، به صورتی عمیق و نامحسوس، تار و پود وجودی شهروندان را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اتکای مردم به نظام مدیریت شهری ابعاد فزاینده‌ای یافته است، به‌گونه‌ای که ابتدیی‌ترین نیازهای آنان بدون پشتیبانی مدیریت شهری برآورده نمی‌گردد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این‌روست که در دنیای امروز، شهرداران در ردیف مدیران اصلی اداره کننده حکومت ما محسوب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 شهر تهران در کشور ما ابعاد بسیار پیچیده و مسایل بسیار گسترده‌ای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مرکز و کانون فعالیت‌های گوناگون در جامعه ایران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به عنوان مرکز حکومت، اقتضای ساماندهی سیاسی و مدیریتی جامعه را در وسیع‌ترین شکل ممکن یافته است، به گونه‌ای که بخش عظیمی از دستگاه‌های اندیشه‌ساز، پردازش‌گر اطلاعات و تصمیم ساز و کلیه نهادهای تصمیم‌گیر در این شهر استقرار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سازی و تصمیم‌گیری در گرو فضای متعادل و آرامی است که اجازه شکوفایی فهم و تعقل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پیش به نظر می‌رسد که تهران از آرامش برخوردار نبوده و مرکز اصلی اداره کننده کشور از توازن و بالنده‌سازی کارشناسان و مدیران جامعه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کلان شهر تهران در درون خود بسیاری از چیزها را جا داده است که در یک کلام نظام تکاملی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مسایل این شهر صرفا به اتکای داده‌ها، اطلاعات و دانش کلاسیک امکان‌پذیر نبوده و ضرورت ساماندهی فهم و تعقل صاحب‌نظران و نخبگان فکری جامعه و شهروندان این شهر را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کلان شهر تهران را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پایدار در نظام جمهوری اسلامی ابعاد متعادل و ظریف‌تری می‌یابد و نظام مدیریت شهری عهده‌دار فراهم آوردن شرایطی می‌گردد که در چارچوب آن شهروندان از آرامش روحی برای توسعه نیایش و آسایش ذهنی جهت گسترش اندیشه و سلامت جسمی برای تلاش و فعالیت اجتماعی جهت نیل به توسعه 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محله‌ای برخوردار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نقطه آغازین مدیریت شهری در تهران، به اجرای طرح جامع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ارایه خدمات شهری محدود نگردیده بلکه نیازمند فلسفه مدیریتی است که در جهت اعتلای اهداف برشمرده، در تعامل گسترده با شهروندان به نتیجه برسد چرا که بر این اعتقاد راسخ هستیم که اکثریت شهرها، تولید و مصرف را متمرکز ساخته و الگوهای ناسازگار با طبیعت را اشاعه داده‌اند، اما همین شهرها در محیط تمدن‌ساز خود، بزرگترین نوآوری و فرصت‌های تحول را با جمع‌آوری و تضارب افکار، منابع و دانش بشری فراهم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یافتن مدیریت کلان</w:t>
      </w:r>
    </w:p>
    <w:p>
      <w:pPr>
        <w:pStyle w:val="BookText"/>
        <w:rPr/>
      </w:pPr>
      <w:r>
        <w:rPr>
          <w:rFonts w:ascii="IRNazanin" w:hAnsi="IRNazanin" w:eastAsia="IRNazanin"/>
          <w:color w:val="111111"/>
          <w:sz w:val="28"/>
          <w:sz w:val="28"/>
          <w:szCs w:val="28"/>
          <w:rtl w:val="true"/>
          <w:lang w:bidi="fa-IR"/>
        </w:rPr>
        <w:t>شهر تهران در گرو اقدامات گسترده، پیوسته و همه جانبه‌ای است که از آن جمله می‌توان به موارد ذیل اشاره نمود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bookmarkStart w:id="666" w:name="pg6473_58433"/>
    </w:p>
    <w:p>
      <w:pPr>
        <w:pStyle w:val="BookText"/>
        <w:rPr/>
      </w:pPr>
      <w:bookmarkEnd w:id="666"/>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افزایش فشردگی کالبدی در توسعه شهری به جهت معطوف داشتن توجه بر توسعه محله‌ای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حفاظت و احیای مراکز باستانی و مساجد مستقر در محلات مختلف شهری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نظام اداری شهری و تغییر نظام شهر محور به نظام محله محور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سامان دادن مدل‌های ذهنی یا ساختار ذهنیت مدیران از طریق برقراری ارتباط با نهاد های مدنی و تشکل‌های مردمی نظیر مساجد در راستای نهادینه سازی تحول و بالندگی در</w:t>
      </w:r>
    </w:p>
    <w:p>
      <w:pPr>
        <w:pStyle w:val="BookText"/>
        <w:rPr/>
      </w:pPr>
      <w:r>
        <w:rPr>
          <w:rFonts w:ascii="IRNazanin" w:hAnsi="IRNazanin" w:eastAsia="IRNazanin"/>
          <w:color w:val="111111"/>
          <w:sz w:val="28"/>
          <w:sz w:val="28"/>
          <w:szCs w:val="28"/>
          <w:rtl w:val="true"/>
          <w:lang w:bidi="fa-IR"/>
        </w:rPr>
        <w:t>اداره شهر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کمی و کیفی تفکر نظام‌گرا و منظومه‌ای و فراهم آمدن رفتار توسعه یافته در تمامی دست اندر کاران اداره شهر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تهران پایدار به واسطه بهره‌گیری از وجود مساجد، فرهنگسراها، خانه‌های فرهنگ، مدارس، دانشگاه‌ها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کانون‌های توسعه تفاهم اجتماعی و و برقراری امکان</w:t>
      </w:r>
    </w:p>
    <w:p>
      <w:pPr>
        <w:pStyle w:val="BookText"/>
        <w:rPr/>
      </w:pPr>
      <w:r>
        <w:rPr>
          <w:rFonts w:ascii="IRNazanin" w:hAnsi="IRNazanin" w:eastAsia="IRNazanin"/>
          <w:color w:val="111111"/>
          <w:sz w:val="28"/>
          <w:sz w:val="28"/>
          <w:szCs w:val="28"/>
          <w:rtl w:val="true"/>
          <w:lang w:bidi="fa-IR"/>
        </w:rPr>
        <w:t>تبادل‌نظر میان این کانون‌ها و دستگاه‌های دست اندرکار برای یادگیری جمعی</w:t>
      </w:r>
      <w:r>
        <w:rPr>
          <w:rFonts w:eastAsia="IRNazanin" w:cs="IRNazanin"/>
          <w:color w:val="111111"/>
          <w:sz w:val="28"/>
          <w:szCs w:val="28"/>
          <w:rtl w:val="true"/>
          <w:lang w:bidi="fa-IR"/>
        </w:rPr>
        <w:t>.</w:t>
      </w:r>
    </w:p>
    <w:p>
      <w:pPr>
        <w:pStyle w:val="Heading5"/>
        <w:numPr>
          <w:ilvl w:val="4"/>
          <w:numId w:val="1"/>
        </w:numPr>
        <w:rPr/>
      </w:pPr>
      <w:bookmarkStart w:id="667" w:name="__RefHeading___Toc1219131_653776707"/>
      <w:bookmarkStart w:id="668" w:name="_Toc243"/>
      <w:bookmarkEnd w:id="667"/>
      <w:r>
        <w:rPr>
          <w:rtl w:val="true"/>
        </w:rPr>
        <w:t>دین و جایگاه آن در ورود به مدنیت</w:t>
      </w:r>
      <w:bookmarkEnd w:id="668"/>
    </w:p>
    <w:p>
      <w:pPr>
        <w:pStyle w:val="BookText"/>
        <w:rPr/>
      </w:pPr>
      <w:r>
        <w:rPr>
          <w:rFonts w:ascii="IRNazanin" w:hAnsi="IRNazanin" w:eastAsia="IRNazanin"/>
          <w:color w:val="111111"/>
          <w:sz w:val="28"/>
          <w:sz w:val="28"/>
          <w:szCs w:val="28"/>
          <w:rtl w:val="true"/>
          <w:lang w:bidi="fa-IR"/>
        </w:rPr>
        <w:t>کمتر عاملی به اندازه دین و ایمان در ایجاد تحولات تاریخی و دوران ساز از جمله تشکیل سلسله‌ها و خاندان‌های حکومت‌گر دخالت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کمتر درباری از دربارهای قدیم است که دین داران نقش و نفوذ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ادوار تاریخی، بسیاری از شاهان و فرمانروایان برای حکومت خود به حق یا ناحق، الهام یا منشاء الوهی قایل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از بدو تأسیس تا عصر جدید غالبا دولتی در برابر دولت یا مسلط بر دولت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پیوند دین و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کارنامه‌ای درخشان نداشته است، از این رو است که غالبا مدیران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نقش و نفوذ دین سوء استفاده می‌کرده‌اند و گرنه از آنجا که دین غالبا هم عنان با اخلاق است، پیوندش با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بارور و به نفع حکومت شوندگان و جامعه بشری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می‌توان گفت که دین و ایمان از جمله مهم‌ترین نهادهای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بشر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عصر ما عصر بازنگری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bookmarkStart w:id="669" w:name="pg6473_58435"/>
    </w:p>
    <w:p>
      <w:pPr>
        <w:pStyle w:val="BookText"/>
        <w:rPr/>
      </w:pPr>
      <w:bookmarkEnd w:id="669"/>
      <w:r>
        <w:rPr>
          <w:rFonts w:ascii="IRNazanin" w:hAnsi="IRNazanin" w:eastAsia="IRNazanin"/>
          <w:color w:val="111111"/>
          <w:sz w:val="28"/>
          <w:sz w:val="28"/>
          <w:szCs w:val="28"/>
          <w:rtl w:val="true"/>
          <w:lang w:bidi="fa-IR"/>
        </w:rPr>
        <w:t>و بازگشت به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قائمه بزرگ مادی گری و مادی نگری، یعنی پوزیتیویسم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اندیشه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عمل و اقتصاد و جامعه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خورده و برای بشریت رنج دیده امروز، مجال تأمل در معنویات و بازگشت به سنت‌های معنوی که جامع‌ترین مصداق آن دین است،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سده‌های نخستین ظهور اسلام در عامه مجامع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شاخص‌ترین و بارزترین نهادهای اسلامیت تجلی داشته و آنچه در منظر ابتدایی مایه‌های فرهنگ اسلام را بروز داده است همانا وجود مناره‌های بلند</w:t>
      </w:r>
    </w:p>
    <w:p>
      <w:pPr>
        <w:pStyle w:val="BookText"/>
        <w:rPr/>
      </w:pPr>
      <w:r>
        <w:rPr>
          <w:rFonts w:ascii="IRNazanin" w:hAnsi="IRNazanin" w:eastAsia="IRNazanin"/>
          <w:color w:val="111111"/>
          <w:sz w:val="28"/>
          <w:sz w:val="28"/>
          <w:szCs w:val="28"/>
          <w:rtl w:val="true"/>
          <w:lang w:bidi="fa-IR"/>
        </w:rPr>
        <w:t>و زیبای مساجد در پیشانی شهرها و محلات مسلمان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آموزش عملی بنیانگذار مکتب اسلام بر رهروان راهش نیز بر این مدار پایه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طراحی و برنامه‌ریزی اساسی حکومت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پروژه‌ای است که معمار نهضت اسلامی در آستانه ورود به یثرب در محله قبا آن را به مورد اجرا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ورود به یثرب نام مدینه را بر آن برگزیده و مسجد دیگری در مرکز شهر بنا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می‌نمایاند که برای ورود به مدنیت صحیح و توسعه آن جهت برخورداری از جامعه سالم از قالب مسجد باید گذر کرد و رنگ و بوی مسجدی که همانا صبغه اللّه است بر خود گرفت و آنگاه در مدینه حکومت اسلامی و در مساجد آن ستاد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 و دین و آیین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آموخت و دانست که اسلام دین بهزیستی فرد و اجتماع و عامل اصلی مدیریت توسعه شهری و محله‌ای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شکاف طبقاتی حذف و نظام برابری و برادری برآن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آن موردنظر است تعمیم روح حاکم بر مساجد در سایر بخش‌های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نمونه یک امت بدون تمایز ظاهری حتی در روش نشستن مسلمانان در مساجد به وضوح مشهود است</w:t>
      </w:r>
      <w:r>
        <w:rPr>
          <w:rFonts w:eastAsia="IRNazanin" w:cs="IRNazanin"/>
          <w:color w:val="111111"/>
          <w:sz w:val="28"/>
          <w:szCs w:val="28"/>
          <w:rtl w:val="true"/>
          <w:lang w:bidi="fa-IR"/>
        </w:rPr>
        <w:t>.</w:t>
      </w:r>
    </w:p>
    <w:p>
      <w:pPr>
        <w:pStyle w:val="Heading5"/>
        <w:numPr>
          <w:ilvl w:val="4"/>
          <w:numId w:val="1"/>
        </w:numPr>
        <w:rPr/>
      </w:pPr>
      <w:bookmarkStart w:id="670" w:name="__RefHeading___Toc1219133_653776707"/>
      <w:bookmarkStart w:id="671" w:name="_Toc244"/>
      <w:bookmarkEnd w:id="670"/>
      <w:r>
        <w:rPr>
          <w:rtl w:val="true"/>
        </w:rPr>
        <w:t>مدیریت و اسلام</w:t>
      </w:r>
      <w:bookmarkEnd w:id="671"/>
    </w:p>
    <w:p>
      <w:pPr>
        <w:pStyle w:val="BookText"/>
        <w:rPr/>
      </w:pPr>
      <w:r>
        <w:rPr>
          <w:rFonts w:ascii="IRNazanin" w:hAnsi="IRNazanin" w:eastAsia="IRNazanin"/>
          <w:color w:val="111111"/>
          <w:sz w:val="28"/>
          <w:sz w:val="28"/>
          <w:szCs w:val="28"/>
          <w:rtl w:val="true"/>
          <w:lang w:bidi="fa-IR"/>
        </w:rPr>
        <w:t>ابعاد گوناگون زندگی انسانی دو موضوع را به ما ثابت می‌کند که نیاز به مدیریت از لوازم ضروری زندگی و وسیله‌ای برای سعادت او می‌باشد و این ضرورت آنگاه آشکار می‌شود که انسان در ابعاد مختلف فکری و جسمی، اجتماعی و روانی شناخته شود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دین مبین اسلام، ضرورت مدیریت را تا آن حدی می‌داند که می‌گوید قبل از اینکه به کاری اقدام کنید برای خود مدیریت را برگزیند تا در پناه نظم و هماهنگی سریع‌تر به هدف برسید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مطالعه تاریخ گذشتگان، ما را به نقش و تأثیر مدیریت در ارتقاء و یا انحطاط ملت‌ها واقف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ملت‌هایی که از نظر امکانات مادی و زمینه‌های مساعد فکری و مایه‌های غنی فرهنگی هیچ کمبودی نداشتند، اما به خاطر نداشتن مدیریت مدیرانه و رهبری آگاهانه در راستای برنامه‌ریزی صحیح و سازماندهی اصولی و استفاده از نیروهای موجود در جهت نیل به هدف، در سراشیبی سقوط و شکست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ملت هایی بوده‌اند که با سازماندهی و بسیج نیروها، و مدیریت منسجم از کمترین امکانات بزرگترین افتخارات را کسب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 از آن جهت که یک زندگی اجتماعی است از واحدهای مختلفی تشکیل شده که ما هر یک از آنها را ارگان‌های نظام اجتماعی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پیشرفت زندگی اجتماعی به تدریج سازمان‌های جدیدی نیز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در هر جامعه‌ای برای انجام وظایف خاصی و رسیدن به اهداف معین یک سازمان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برای انجام مسئولیت خویش، دارای سیستم و کارکرد مخصوص به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هر مسجد یک سازمان منسجم معنوی است و دارای اهداف، کارکرد و سیستمی مخصوص به خود می‌باشد و باید به شکل صحیح مدیریت شود تا خود بتواند نقش اصلی خود را</w:t>
      </w:r>
    </w:p>
    <w:p>
      <w:pPr>
        <w:pStyle w:val="BookText"/>
        <w:rPr/>
      </w:pPr>
      <w:r>
        <w:rPr>
          <w:rFonts w:ascii="IRNazanin" w:hAnsi="IRNazanin" w:eastAsia="IRNazanin"/>
          <w:color w:val="111111"/>
          <w:sz w:val="28"/>
          <w:sz w:val="28"/>
          <w:szCs w:val="28"/>
          <w:rtl w:val="true"/>
          <w:lang w:bidi="fa-IR"/>
        </w:rPr>
        <w:t>به خوبی ایفا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تشکیلات و سازمان مسجد یک تشکیلات اداری، انتفاعی و یا تجاری نیست بلکه سازمانی الهی مردمی است که با مدیریت معنوی و نفوذ کلمه امام جماعت و با حضور توده</w:t>
      </w:r>
    </w:p>
    <w:p>
      <w:pPr>
        <w:pStyle w:val="BookText"/>
        <w:rPr/>
      </w:pPr>
      <w:r>
        <w:rPr>
          <w:rFonts w:ascii="IRNazanin" w:hAnsi="IRNazanin" w:eastAsia="IRNazanin"/>
          <w:color w:val="111111"/>
          <w:sz w:val="28"/>
          <w:sz w:val="28"/>
          <w:szCs w:val="28"/>
          <w:rtl w:val="true"/>
          <w:lang w:bidi="fa-IR"/>
        </w:rPr>
        <w:t>مردم سازماندهی می‌شود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جام ام گائوس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عبارت است از تنظیم افراد جهت تسهیل در به ثمر رساندن مقاصد همگانی از راه تجنیس کارکرد و وظایف</w:t>
      </w:r>
      <w:r>
        <w:rPr>
          <w:rFonts w:eastAsia="IRNazanin" w:cs="IRNazanin"/>
          <w:color w:val="111111"/>
          <w:sz w:val="28"/>
          <w:szCs w:val="28"/>
          <w:rtl w:val="true"/>
          <w:lang w:bidi="fa-IR"/>
        </w:rPr>
        <w:t>».</w:t>
      </w:r>
      <w:r>
        <w:rPr>
          <w:rStyle w:val="FootnoteAnchor"/>
          <w:rtl w:val="true"/>
        </w:rPr>
        <w:footnoteReference w:id="386"/>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bookmarkStart w:id="672" w:name="pg6473_58439"/>
    </w:p>
    <w:p>
      <w:pPr>
        <w:pStyle w:val="BookText"/>
        <w:rPr/>
      </w:pPr>
      <w:bookmarkEnd w:id="672"/>
      <w:r>
        <w:rPr>
          <w:rFonts w:ascii="IRNazanin" w:hAnsi="IRNazanin" w:eastAsia="IRNazanin"/>
          <w:color w:val="111111"/>
          <w:sz w:val="28"/>
          <w:sz w:val="28"/>
          <w:szCs w:val="28"/>
          <w:rtl w:val="true"/>
          <w:lang w:bidi="fa-IR"/>
        </w:rPr>
        <w:t>در تعریف مدیریت اسلامی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فعالیتی که زمینه رشد انسان به سوی اللّه را فراهم نماید و مطابق کتاب و سنت و سیره و روش پیامبر و امامان معصوم و علوم و فنون و تجارب بشری جهت رسیدن به اهداف یک نظام یا سازمان در ابعاد مختلف همانند</w:t>
      </w:r>
    </w:p>
    <w:p>
      <w:pPr>
        <w:pStyle w:val="BookText"/>
        <w:rPr/>
      </w:pPr>
      <w:r>
        <w:rPr>
          <w:rFonts w:ascii="IRNazanin" w:hAnsi="IRNazanin" w:eastAsia="IRNazanin"/>
          <w:color w:val="111111"/>
          <w:sz w:val="28"/>
          <w:sz w:val="28"/>
          <w:szCs w:val="28"/>
          <w:rtl w:val="true"/>
          <w:lang w:bidi="fa-IR"/>
        </w:rPr>
        <w:t>یک محور و مدار و قطب عمل کند مدیریت اسلامی است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پیامبر اکرم با ارائه تعریف جدید از دین و دین‌داری، جامعه نوینی را بر اساس شریعت اسلام پایه‌گذاری کردند و محور این حرکت را مساجد قرار دادند و همراهی دین و سیاست، دنیا و آخرت، مردم‌مداری و خداباوری را در نهاد جمعی، اجرایی و مدیریتی به نام مسجد سازمان بخشیدند و مساجد را به عنوان نقطه عطف مدیریت در توسعه مودت، انس و اخوت در میان امت مسلمان مطرح ساختند</w:t>
      </w:r>
      <w:r>
        <w:rPr>
          <w:rFonts w:eastAsia="IRNazanin" w:cs="IRNazanin"/>
          <w:color w:val="111111"/>
          <w:sz w:val="28"/>
          <w:szCs w:val="28"/>
          <w:rtl w:val="true"/>
          <w:lang w:bidi="fa-IR"/>
        </w:rPr>
        <w:t>.</w:t>
      </w:r>
    </w:p>
    <w:p>
      <w:pPr>
        <w:pStyle w:val="Heading5"/>
        <w:numPr>
          <w:ilvl w:val="4"/>
          <w:numId w:val="1"/>
        </w:numPr>
        <w:rPr/>
      </w:pPr>
      <w:bookmarkStart w:id="673" w:name="__RefHeading___Toc1219135_653776707"/>
      <w:bookmarkStart w:id="674" w:name="_Toc245"/>
      <w:bookmarkEnd w:id="673"/>
      <w:r>
        <w:rPr>
          <w:rtl w:val="true"/>
        </w:rPr>
        <w:t>مسجد به عنوان نقطه عطف مدیریت</w:t>
      </w:r>
      <w:bookmarkEnd w:id="674"/>
    </w:p>
    <w:p>
      <w:pPr>
        <w:pStyle w:val="BookText"/>
        <w:rPr/>
      </w:pPr>
      <w:r>
        <w:rPr>
          <w:rFonts w:ascii="IRNazanin" w:hAnsi="IRNazanin" w:eastAsia="IRNazanin"/>
          <w:color w:val="111111"/>
          <w:sz w:val="28"/>
          <w:sz w:val="28"/>
          <w:szCs w:val="28"/>
          <w:rtl w:val="true"/>
          <w:lang w:bidi="fa-IR"/>
        </w:rPr>
        <w:t>از آنجا که در حکومت اسلامی میان مقامات مسئول و توده‌های مردمی جدایی نیست، و مسلمین می‌توانند بر مسیر و جهت‌گیری‌های حکومت بر روند امور جامعه نظارت کنند، و موضع خود درخصوص مسایل اجتماعی، سیاسی،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به‌طور آشکار اعلام نمایند و با ارایه برنامه‌ها، طرح‌ها و پیشنهادات سازنده، حکومت را یاری دهند، براین اساس، پیامبر اکرم پس از بنیان‌گذاری نظام نوین اسلامی در مدینه به منظور دخالت و مشارکت مسلمانان در شیوه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ساختن آنان با اهداف سیاسی اسلام، مسجد را که مرکزی عمومی و محل تجمع مسلمین برای ادای فرایض دینی بود، به عنوان پایگاه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برگزید و از آن پس تجسم عینی همبستگی دین با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بهترین وجه در مسجد متجلی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در مسجد، اصول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با مردمان در میان گذارده و در حل و فصل مشکلات اقتصادی، سیاسی، اجتماعی جامعه اسلامی با ایشان مشورت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مقدمات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مدیریت بیشتر غزوات را در مسجد فراهم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ایراد خطبه‌های پر شور، مسلمانان را برای نبرد با دشمنای اسلام بسیج و از همان‌جا مدیریت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در دوران پیامبر اکرم از نظر عملکردهای سیاسی و اجتماعی بسیار فعال بودند و در این زمینه نقش بارزی ایفا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اول از مساجد به عنوان مراکز اصلی حکومت یاد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دفتر کار خلفای مسلمین نیز در مساجد بود و در آنجا به رتق و فتق امور کشوری پرداخته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افرادی برای انجام پاره‌ای مذاکرات به مدینه می‌آمدند، در مسجد با خلیفه ملاقات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المدینه المنوره آمده است که گروه‌هایی از فارس به مدینه آمدند و جویای محل جلوس خلیفه دوم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منزلش نیافته،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بدانجا رفته و او را در مسجد در حالی‌که هیچ کسی با او نبود،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واقعی همانا چنین سلطنتی است نه سلطنت کسری</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علاوه براین مساجد به عنوان مجالس شورای اسلامی به عموم معرفی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انجمن‌های مشورتی را در مساجد تشکیل داده و در آنجا با مردم یا خبرگان محلی به مشورت و مذاکره در امور اجتماعی، فرهنگی،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هنگامی که علی علیه السلام می‌خواست برای نبرد با سپاه معاویه به شام برود، با مهاجرین و انصار در مسجد پیامبر در مدینه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فرستاده علی علیه السلام از نزد معاویه بازگشت، امام در مسجد برای مردم خطبه سر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سپاه شام برای نبرد و لشکرکشی به سوی عراق خود را مهیا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شما در این باره چیست؟ به این ترتیب مساجد در آن روزگار به عنوان مجالس شورای اسلامی نقش بارزی را در مدیریت ایفا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واگذاری امور به مردم و فراهم آوردن مشارکت و حضور مردم در صحنه‌های گوناگون اجتماعی از جمله تأمین نیازهای فراوان اجتماعی از ویژگی‌های جامعه مدنی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مفاهیم جامعه مدنی این است که تا حد امکان فعالیت‌های اجتماعی به خود مردم واگذار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گردیده و از تصدی دولت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حتی‌المقدور مردم خود داوطلبانه در انجام فعالیت‌های اجتماعی حضور داشته و در حد ضرورت دخالت کنند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بنابراین مهم‌ترین وظیفه مساجد این است که در اعتلای فرهنگ انسان کوشیده و او را تا مقام خلافت الهی پیش برده و از هر فرد جامعه موجودی مهذب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علاوه بر این که جنبه مشارکت مردم در امور تقویت می‌گردد، ساختار مدیریتی مساجد منسجم تر شده و توسعه فرهنگ دینی و اعتلای نهادها و فعالیت های دینی در سطح جامعه به ویژه سطح محله ای فراهم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اهمیت عنصر مدیریت در هر نهادی با توجه به نقش‌ها و کارکردهای آن نهاد روشن و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نقش‌های گوناگون و مهمی که مساجد باید در عرصه‌های اجتماعی، عبادی، تربیتی، فرهنگی، آموزشی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نقش مدیریتی مساجد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خداوند متعال کافران و مشرکان را از دخالت در اداره امور مدیریتی مساجد بازداشته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للمشرکین ان یعمروا مساجد اللّه شاهدین علی انفسهم بالکفر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مؤمنان را که شرایط خاصی دارند برای اداره امور مدیریتی مساجد شایسته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یعمر مساجد اللّه من آمن باللّه و الیوم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پایگاه مدیریت کشور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علی علیه‌السلام نیز از مسجد به عنوان پایگاه رسیدگی به امور مملکتی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مدیریتی مساجد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روابط اجتماعی از طریق هماهنگ سازی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مالی و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جهت تحقق اهداف الهی و معنوی و توسعه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وظیفه خطیر مستلزم آن است که مساجد با محور قرار دادن بعد عبادی مسجد، هر فعالیتی که تحقق ارزش‌های الهی و دینی را تسهیل می‌سازد به انجام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فعالیت‌ها و کارکردها دارای ابعاد مختلف آموزشی، فرهنگی، سیاسی، اجتماعی،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تمامی آنها در جهت توسعه حیات بشر و قربه الی اللّه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شایان ذکر آن است که با چنین برداشتی، نقش مدیریتی مساجد تبدیل</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حوزه‌ای پیچیده و ظریف می‌گردد چه آنکه در این مؤسسه، هم اداره کننده، هم اداره شونده و هم محصول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نقش مدیریتی مساجد با قلمروهای پیچیده فعالیت‌های انسانی سر و کار دارد که اداره امور آن بسیار پیچیده و مستلزم دانش و بینش عمیق در ابعاد مختلف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مقایسه با سایر شاخه‌های مدیریتی که عمدتا از زاویه و چشم‌انداز خاصی، مدیریت را مدنظر قرار می‌دهند، نظیر مدیریت امور آموزشی، مدیریت فرهنگی، مدیریت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مدیریتی مساجد با تمامی این قلمروها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می‌توان گفت که علاوه بر نقش عبادی مسجد که البته محوری‌ترین کارکرد مسجد به شمار می‌آید، نقش مدیریتی مساجد باید به قلمروهای مختلف مدیریت که در چارچوب عملکردها و فعالیت‌های مسجد قرار می‌گیرد، آگاهی و اشراف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ویژگی است که می‌توان گفت، مدیریت مساجد دارای ماهیت منحصر به فرد و پیچیده‌ای است که اعمال کارآمد و اثربخشی آن مستلزم خبرگی و مهارت‌های متعدد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مساجد خود را موظف می‌دانند که در مواقع نیاز روح جدید و تازه را در همه ارکان حاکمیت دمیده و آنها را فعال‌تر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مهم مساجد انتقال نقطه نظرات و خواسته‌های مردم محلات و شهرها به سمع مسئولین کشور است که این امر یکی از امور مهم در اندیشه سیاسی اسلام است تا تصمیم‌گیری و مدیریت کلان کشور متناسب با نظات و خواسته‌های مردم در سطح خرد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پشتیبان دولت و نظام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برای ادای وظیفه ظریف، دقیق و پیچیده خود در حوزه مدیریت به آگاهی‌های بسیاری نیازمندند از این‌رو می‌باید کاملاً در جریان امور مملکت قرار گرفته و این امر جز با هماهنگی تنگاتنگ دولت و مسجد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مساجد می‌توانند با توجه به تناسبات زمانی و نیاز اجتماعی به نقش آفرینی مؤثر خود در حوزه مدیریت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باید به منظور ایفای نقش خود از ساختارهای مختلف جامعه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تکنولوژی پیشرفته اطلاعاتی در دنیای جدید مجازی با محتوای متناسب با مساجد محلی از امور مهم است که می‌تواند با استفاده از آن ارایه خدمات خود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دیگر مساجد، تربیت دینی انسان‌های مؤمن است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bookmarkStart w:id="675" w:name="pg6473_58448"/>
    </w:p>
    <w:p>
      <w:pPr>
        <w:pStyle w:val="BookText"/>
        <w:rPr/>
      </w:pPr>
      <w:bookmarkEnd w:id="675"/>
      <w:r>
        <w:rPr>
          <w:rFonts w:ascii="IRNazanin" w:hAnsi="IRNazanin" w:eastAsia="IRNazanin"/>
          <w:color w:val="111111"/>
          <w:sz w:val="28"/>
          <w:sz w:val="28"/>
          <w:szCs w:val="28"/>
          <w:rtl w:val="true"/>
          <w:lang w:bidi="fa-IR"/>
        </w:rPr>
        <w:t>که بتوانند در عرصه‌های مختلف با استفاده از تجربیات علمی بشری جامعه را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بازیابی نقش گم گشته مدیریتی مساجد همچون صدر اسلام در سیره نبوی، ایجاد دولت در دولت نیست، بلکه ورود دولت به مسجد محلی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تنها یک مکان نیست بلکه سازمانی بس مهم برای اجتماع مسلمانان و برقراری اتحاد، یکپارچگی و هدایت آنان به سوی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هنگامی که مسجد ضرار برای ایجاد تفرقه در صفوف مؤمنان احداث شد، خداوند رسولش را فرمود تا آن را ویران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میراث بزرگی برای تبادل افکار و مشاوره در امور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هر شهری که توسط سپاهیان اسلام فتح می‌گردید، مسجدی بنا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انجام این کار این بود که مرکز فرهنگ، اشاعه تمدن و تکوین و مدیریت افکار عمومی صحیح اسلامی هم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مسلمانان به مکانی جدید مهاجرت می‌نمودند، مسجدی احداث می‌کردند تا مرکز جدیدی برای گردهمایی مؤمنان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جمعه نقش اساسی و فعالی در توجیه افکار عمومی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خطیب جمعه، نمازگزاران را نصیحت، ارشاد و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افکار عمومی اسلامی در زیر سقف مساجد و براساس شورا شکل گرفته و جنبش‌های آزادی بخش اسلامی از مساجد محلی شهرهای سوریه، الجزایر، ایران، مصر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تشکیلاتی مدیریتی مبتنی بر نظام اسلامی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امت خود را فرمان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سه نفر بودید، یکی را از میان خود امیر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بر تمامی اوضاع خانواده، معاملات، بازارها و مظاهر زندگی اسلامی از کوچک تا بزرگ، حاکم بوده و مدیریت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مسجد یک تشکیلات شرعی مخصوص به اداره مسجد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مساجد جامع بر عهده هیأت‌های امناست که از میان نمازگزاران مساجد انتخاب می‌شوند که در میان مردم به حسن رفتار و صداقت معروف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محلات در کارهایشان به این افراد مراجعه نموده و بدون مشورت با آنان هیچ اقدامی را انجام نمی‌دهند</w:t>
      </w:r>
      <w:r>
        <w:rPr>
          <w:rFonts w:eastAsia="IRNazanin" w:cs="IRNazanin"/>
          <w:color w:val="111111"/>
          <w:sz w:val="28"/>
          <w:szCs w:val="28"/>
          <w:rtl w:val="true"/>
          <w:lang w:bidi="fa-IR"/>
        </w:rPr>
        <w:t>.</w:t>
      </w:r>
    </w:p>
    <w:p>
      <w:pPr>
        <w:pStyle w:val="Heading5"/>
        <w:numPr>
          <w:ilvl w:val="4"/>
          <w:numId w:val="1"/>
        </w:numPr>
        <w:rPr/>
      </w:pPr>
      <w:bookmarkStart w:id="676" w:name="__RefHeading___Toc1219137_653776707"/>
      <w:bookmarkStart w:id="677" w:name="_Toc246"/>
      <w:bookmarkEnd w:id="676"/>
      <w:r>
        <w:rPr>
          <w:rtl w:val="true"/>
        </w:rPr>
        <w:t>نقش مسجد در مدیریت اقتصادی</w:t>
      </w:r>
      <w:bookmarkEnd w:id="677"/>
    </w:p>
    <w:p>
      <w:pPr>
        <w:pStyle w:val="BookText"/>
        <w:rPr/>
      </w:pPr>
      <w:r>
        <w:rPr>
          <w:rFonts w:ascii="IRNazanin" w:hAnsi="IRNazanin" w:eastAsia="IRNazanin"/>
          <w:color w:val="111111"/>
          <w:sz w:val="28"/>
          <w:sz w:val="28"/>
          <w:szCs w:val="28"/>
          <w:rtl w:val="true"/>
          <w:lang w:bidi="fa-IR"/>
        </w:rPr>
        <w:t>یکی از چالش‌هایی که همواره کشورهای در حال توسعه و عقب مانده در اجرای برنامه‌های</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bookmarkStart w:id="678" w:name="pg6473_58450"/>
    </w:p>
    <w:p>
      <w:pPr>
        <w:pStyle w:val="BookText"/>
        <w:rPr/>
      </w:pPr>
      <w:bookmarkEnd w:id="678"/>
      <w:r>
        <w:rPr>
          <w:rFonts w:ascii="IRNazanin" w:hAnsi="IRNazanin" w:eastAsia="IRNazanin"/>
          <w:color w:val="111111"/>
          <w:sz w:val="28"/>
          <w:sz w:val="28"/>
          <w:szCs w:val="28"/>
          <w:rtl w:val="true"/>
          <w:lang w:bidi="fa-IR"/>
        </w:rPr>
        <w:t>توسعه خود با آن مواجه هستند، مسئله فقر و محرومیت اقشار قابل توجهی از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رهایی از مشکل توسعه نیافتگی، نیازمند سرمایه گذاری کلان و نرخ رشد بالای اقتصادی است و از دیگر سو، فقر موجود در جامعه امکان چنین اقدامی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دستیابی به نرخ رشد بالای اقتصادی به گونه‌ای می‌تواند شکاف طبقاتی در جامعه را دامن زده و موجبات فشار بیشتر بر روی قشر آسیب‌پذیر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منظر جامعه‌شناسی، نظری به جوامع گوناگون بیاندازیم چه در کشورهایی به اصطلاح سرمایه‌داری و چه در کشورهای کمونیستی و یا نظام‌های مختلف، نوعی تبعیض بین افراد جامعه مشهود است و همین تبعیض باعث ایجاد فقر و توسعه نیافتگی در جامعه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رویکردی که برنامه‌های توسعه می‌توانند به این موضوع داشته باشند همواره یکی از مباحث اصلی در تدوین و اجرای هر برنامه توسعه به ویژه توسعه شهری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مسجد، مکانی برای حفظ خزانه مملکت اسلامی بود که این خود نشانگر ارتباط محکم میان دین اسلام و عدالت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از مساجد به عنوان مراکز امنی جهت نگهداری ثروت ملی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نیز با معطوف داشتن توجه به مساجد به ویژه مساجد محله‌ای می‌توان با توزیع متناسب بیت المال و اجرای صحیح عدالت اجتماعی از فقر و توسعه نیافتگی جلوگیری نموده و گام در جهت توسعه پایدار به ویژه توسعه شهری و محله‌ای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بهترین پایگاه‌های آگاهی بخشی و عدالت خواهی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خوف از آن داریم که اگر چنانچه خارج از مساجد، سخنی از عدالت به میان آوریم، مفهوم عدالت منحرف و تعریف گردد و این در حالی است که می‌توان عدالت اجتماعی را در مسجد به عنوان پایگاه عدالت معرفی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عدالت نیز ظرف خوبی پیدا می‌کند و انحرافات به کمترین حد خود می‌رسند</w:t>
      </w:r>
      <w:r>
        <w:rPr>
          <w:rFonts w:eastAsia="IRNazanin" w:cs="IRNazanin"/>
          <w:color w:val="111111"/>
          <w:sz w:val="28"/>
          <w:szCs w:val="28"/>
          <w:rtl w:val="true"/>
          <w:lang w:bidi="fa-IR"/>
        </w:rPr>
        <w:t>.</w:t>
      </w:r>
    </w:p>
    <w:p>
      <w:pPr>
        <w:pStyle w:val="Heading5"/>
        <w:numPr>
          <w:ilvl w:val="4"/>
          <w:numId w:val="1"/>
        </w:numPr>
        <w:rPr/>
      </w:pPr>
      <w:bookmarkStart w:id="679" w:name="__RefHeading___Toc1219139_653776707"/>
      <w:bookmarkStart w:id="680" w:name="_Toc247"/>
      <w:bookmarkEnd w:id="679"/>
      <w:r>
        <w:rPr>
          <w:rtl w:val="true"/>
        </w:rPr>
        <w:t>مسجد و مدیریت توسعه</w:t>
      </w:r>
      <w:bookmarkEnd w:id="680"/>
    </w:p>
    <w:p>
      <w:pPr>
        <w:pStyle w:val="BookText"/>
        <w:rPr/>
      </w:pPr>
      <w:r>
        <w:rPr>
          <w:rFonts w:ascii="IRNazanin" w:hAnsi="IRNazanin" w:eastAsia="IRNazanin"/>
          <w:color w:val="111111"/>
          <w:sz w:val="28"/>
          <w:sz w:val="28"/>
          <w:szCs w:val="28"/>
          <w:rtl w:val="true"/>
          <w:lang w:bidi="fa-IR"/>
        </w:rPr>
        <w:t>از آنجایی که مساجد از بدو تأسیس، فعالیت اطلاع‌رسانی را در سنت خود که نماد آن اذان است، داشته‌اند، از این‌رو می‌توان از این مراکز با عنوان مراکز مدیریت اطلاع رسانی در سطوح شهری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محله‌ای 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به جهت برخورداری از مبناهای دقیق برای اطلاع رسانی، تأثیر بیشتری در امر اطلاع‌رسانی به ویژه در سطح محله‌ای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یک واحد اجتماعی از کارکردهای متعددی برخوردار بوده و میعادگاه مؤمنین است، از این طریق به زندگی اجتماعی وصل شده و می‌تواند در ارتباطات اجتماعی نقش آفرینی کرده و منبع و مرجع مهمی برای انتشار اخبار به ویژه در سطح محله‌ای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 سراسر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متراژ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متر مکعب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می‌توان گسترده‌ترین شبکه فراگیر اجتماعی در کشور را مساجد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نقش مدیریتی این شبکه گسترده در توسعه شهری و به ویژه محله‌ای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واحدهای کوچکی را در خود جای داده اما با پیوند یکدیگر مجموعه بزرگی را می‌سازد که از ظرفیت و پتانسیل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حایز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ایفای نقش مساجد در مدیریت توسعه محله‌ای مهم‌ترین فواید دخالت مساجد در حوزه مدیریت توسعه محلات شهری چون کلان شهر تهران می‌توان به موارد ذیل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کاهش بار مالی نظام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گروهی از افراد بومی محله به عنوان افراد خدمت گذار در مساجد به فعالیت و انجام وظیفه در راستای انجام اقدامات مدیریتی جهت نیل به توسعه محلی به عنوان عبادت مبادرت می‌نماید جرا باید وظیفه مدیریت توسعه محلات شهری بر دوش مأموران رسمی نظام قرار گیرد و گروهی را از کار خیر باز دارد و بار مالی قابل توجهی را به نظام اسلامی تحمیل نماید؟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نهادها و استخدام کارکنان رسمی در راستای مدیریت توسعه محله‌ای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مدیران شایسته در لوای هیأت امنای مساجد از میان مردم محلات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معمولاً، مردم یک منطقه با توجه به شناخت بهتری که از اوضاع و احوال منطقه و افراد شایسته ساکن در منطقه خود دارند، بهتر می‌توانند با مشارکت مساجد به انتخاب مدیران محله‌ای</w:t>
      </w:r>
    </w:p>
    <w:p>
      <w:pPr>
        <w:pStyle w:val="BookText"/>
        <w:rPr/>
      </w:pPr>
      <w:r>
        <w:rPr>
          <w:rFonts w:ascii="IRNazanin" w:hAnsi="IRNazanin" w:eastAsia="IRNazanin"/>
          <w:color w:val="111111"/>
          <w:sz w:val="28"/>
          <w:sz w:val="28"/>
          <w:szCs w:val="28"/>
          <w:rtl w:val="true"/>
          <w:lang w:bidi="fa-IR"/>
        </w:rPr>
        <w:t>در قالب هیأت امنای مساجد مبادرت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ابتدای پیروزی انقلاب اسلامی تاکنون هرگاه کار به مردم و نهادهای مردمی نظیر مساجد واگذار شده است، آنان وظیفه خود را به خوبی انجام داده‌اند و این در حالی است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bookmarkStart w:id="681" w:name="pg6473_58454"/>
    </w:p>
    <w:p>
      <w:pPr>
        <w:pStyle w:val="BookText"/>
        <w:rPr/>
      </w:pPr>
      <w:bookmarkEnd w:id="681"/>
      <w:r>
        <w:rPr>
          <w:rFonts w:ascii="IRNazanin" w:hAnsi="IRNazanin" w:eastAsia="IRNazanin"/>
          <w:color w:val="111111"/>
          <w:sz w:val="28"/>
          <w:sz w:val="28"/>
          <w:szCs w:val="28"/>
          <w:rtl w:val="true"/>
          <w:lang w:bidi="fa-IR"/>
        </w:rPr>
        <w:t>که هر زمان مردم یا نهادهای مردمی حضور نداشته‌اند یا حضورشان کم رنگ بوده، یا کاری انجام نگرفته و یا به کندی صورت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برقراری هماهنگی میان مدیران و ساکنین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ایران نیز همچون هر جامعه دیگر، جریان‌های گوناگون فکری وجود دارند و مردم هر منطقه و محل برای انجام فریضه نماز و دیگر مراسم مذهبی، در مسجد نزدیک به محل کار و زندگی خود حضور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وجود مدیران محله‌ای در بافت مساجد، خود به خود باعث هماهنگی میان مدیران و ساکنین محلات در راستای بررسی و مطرح ساختن مشکلات یا مسایل پیش روی محلات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انتخاب مدیران محله‌ای از سوی مرکز یا نهادی رسمی، چه بسا به نوعی به بی تناسبی میان مشکلات و مسایل موجود در سر راه توسعه محله و اقدامات مدیران انتخابی بینجامد و در نتیجه در عوض توسعه محله‌ای رکود و بی رونقی در محلات را در پی داشته باشد</w:t>
      </w:r>
      <w:r>
        <w:rPr>
          <w:rFonts w:eastAsia="IRNazanin" w:cs="IRNazanin"/>
          <w:color w:val="111111"/>
          <w:sz w:val="28"/>
          <w:szCs w:val="28"/>
          <w:rtl w:val="true"/>
          <w:lang w:bidi="fa-IR"/>
        </w:rPr>
        <w:t>.</w:t>
      </w:r>
    </w:p>
    <w:p>
      <w:pPr>
        <w:pStyle w:val="Heading5"/>
        <w:numPr>
          <w:ilvl w:val="4"/>
          <w:numId w:val="1"/>
        </w:numPr>
        <w:rPr/>
      </w:pPr>
      <w:bookmarkStart w:id="682" w:name="__RefHeading___Toc1219141_653776707"/>
      <w:bookmarkStart w:id="683" w:name="_Toc248"/>
      <w:bookmarkEnd w:id="682"/>
      <w:r>
        <w:rPr>
          <w:rtl w:val="true"/>
        </w:rPr>
        <w:t>نقش مدیریتی مساجد در توسعه محله‌ای</w:t>
      </w:r>
      <w:bookmarkEnd w:id="683"/>
    </w:p>
    <w:p>
      <w:pPr>
        <w:pStyle w:val="BookText"/>
        <w:rPr/>
      </w:pPr>
      <w:r>
        <w:rPr>
          <w:rFonts w:ascii="IRNazanin" w:hAnsi="IRNazanin" w:eastAsia="IRNazanin"/>
          <w:color w:val="111111"/>
          <w:sz w:val="28"/>
          <w:sz w:val="28"/>
          <w:szCs w:val="28"/>
          <w:rtl w:val="true"/>
          <w:lang w:bidi="fa-IR"/>
        </w:rPr>
        <w:t>برخی از رون‌های بارز زندگی اجتماعی در کلان شهری چون تهران در اکثریت شهرهای بزرگ جهان در فرآیند شهرنشینی و نوگرایی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نوشته‌های جامعه‌شناسان معتبری چون امیل دورکیم، کثورت زیمل و لویی‌ورت در اشاره به مشکلات جامعه شهری ابتدای قرن بیستم آغازگر این مباحث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زیمل معتقد بود که ساکنان شهرهای بزرگ به طور مداوم در معرض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که لاجرم فرد را به بی‌تفاوتی و جدایی از افراد دیگر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لویی‌ورت نیز بر این باور بود که تضعیف پیوندهای سنتی در شهر در اثر تخصص‌های گوناگون از وابستگی متقابل افراد و ارتباطات نزدیک آنان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نهایی، آنها زندگی شهری را به تنهایی، انزوا و احساس عدم امنیت معادل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نقطه مقابل، پایه و اساس دین اسلام بر اصل اجتماعی بودن قرار گرفته است تا انسان را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زندگی فردی و خزیدن در کنج غربت به تنهایی برهاند و او را به سوی زندگی جمعی و اجتماعی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اسلام همواره مؤمنین را به شرکت در اجتماعات برای عبادت خداوند ترغیب می‌کند زیرا تنها از طریق اجتماع است که مسلمانان می‌توانند به صورت ید واحدی در مقابل مصایب و مشکلات ایستادگی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مع الجماعه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این‌جاست که مساجد به عنوان جایگاه‌های سنتی نهادهایی در راستای رفع مشکلات مادی و معنوی رخ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مرکزیت یافتن مساجد به عنوان نهادهای مدیریتی در سطح محله‌ای نهاد خانواده نیز قوت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بسیاری در دست است که نهاد خانواده در ایران</w:t>
      </w:r>
    </w:p>
    <w:p>
      <w:pPr>
        <w:pStyle w:val="BookText"/>
        <w:rPr/>
      </w:pPr>
      <w:r>
        <w:rPr>
          <w:rFonts w:ascii="IRNazanin" w:hAnsi="IRNazanin" w:eastAsia="IRNazanin"/>
          <w:color w:val="111111"/>
          <w:sz w:val="28"/>
          <w:sz w:val="28"/>
          <w:szCs w:val="28"/>
          <w:rtl w:val="true"/>
          <w:lang w:bidi="fa-IR"/>
        </w:rPr>
        <w:t>در اثر عواملی مجزا از جمله ادامه عمومی مدرنیزاسیون و شهرنشینی و افزایش ولع ارتقای اجتماعی در تلاش برای ورود به دانشگاه و مدارس خصوصی و گسترش در کنار عدم درخواست و توانایی دولت جهت تقویت نهاد خانواده، همه و همه فرآیند تضعیف این نهاد مهم اجتماعی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مرکزیت مساجد، محلات نیز قوت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تاریخی محله کارکردهای متعدد اجتماعی دانسته است که به ویژه در مراکز تجمع گروهی همچون مساجد، هیأت‌ها، قهوه خانه‌ها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فعالیت‌های جمعی و هنجار و ارزش‌های نسبتا بیشتر در آن طبعا اثری تنظیم کننده بر رفتارهای جمعی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عضوی از محله محسوب شده و نوعی همبستگی جمعی میان او و دیگران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فرد در ارتباط‌های مدنی و ضابطه‌مند قرار گرفته، خود را به گفت‌وگو و همبستگی‌های سنتی پایبند نموده و از هویت جمعی جدیدی برخوردار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با گسترش چنین وضعیتی، ارتباطات مدنی و ضابطه‌مند گسترش یافته و محله به عنوان بخش خردی از ساختار کلان شهری چون تهران مطرح شده و رابطه ملموس توسعه و پیشرفت آن در رابطه با مساجد و ارتباطات افراد محله مشهود و هویدا می‌گردد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bookmarkStart w:id="684" w:name="pg6473_58460"/>
    </w:p>
    <w:p>
      <w:pPr>
        <w:pStyle w:val="Heading4"/>
        <w:numPr>
          <w:ilvl w:val="3"/>
          <w:numId w:val="1"/>
        </w:numPr>
        <w:rPr/>
      </w:pPr>
      <w:bookmarkStart w:id="685" w:name="__RefHeading___Toc1219143_653776707"/>
      <w:bookmarkStart w:id="686" w:name="_Toc249"/>
      <w:bookmarkEnd w:id="684"/>
      <w:bookmarkEnd w:id="685"/>
      <w:r>
        <w:rPr>
          <w:rtl w:val="true"/>
        </w:rPr>
        <w:t xml:space="preserve">نقش مسجد در سازمان و اجتماع محله‌ای </w:t>
      </w:r>
      <w:r>
        <w:rPr>
          <w:rtl w:val="true"/>
        </w:rPr>
        <w:t xml:space="preserve">/ </w:t>
      </w:r>
      <w:r>
        <w:rPr>
          <w:rtl w:val="true"/>
        </w:rPr>
        <w:t>دکتر مسعود مظاهری</w:t>
      </w:r>
      <w:bookmarkEnd w:id="686"/>
    </w:p>
    <w:p>
      <w:pPr>
        <w:pStyle w:val="Heading5"/>
        <w:numPr>
          <w:ilvl w:val="4"/>
          <w:numId w:val="1"/>
        </w:numPr>
        <w:rPr/>
      </w:pPr>
      <w:bookmarkStart w:id="687" w:name="__RefHeading___Toc1219145_653776707"/>
      <w:bookmarkStart w:id="688" w:name="_Toc250"/>
      <w:bookmarkEnd w:id="687"/>
      <w:r>
        <w:rPr>
          <w:rtl w:val="true"/>
        </w:rPr>
        <w:t>اشاره</w:t>
      </w:r>
      <w:bookmarkEnd w:id="688"/>
    </w:p>
    <w:p>
      <w:pPr>
        <w:pStyle w:val="Heading5"/>
        <w:numPr>
          <w:ilvl w:val="4"/>
          <w:numId w:val="1"/>
        </w:numPr>
        <w:rPr/>
      </w:pPr>
      <w:bookmarkStart w:id="689" w:name="__RefHeading___Toc1219147_653776707"/>
      <w:bookmarkStart w:id="690" w:name="_Toc251"/>
      <w:bookmarkEnd w:id="689"/>
      <w:r>
        <w:rPr>
          <w:rtl w:val="true"/>
        </w:rPr>
        <w:t>چکیده</w:t>
      </w:r>
      <w:bookmarkEnd w:id="690"/>
    </w:p>
    <w:p>
      <w:pPr>
        <w:pStyle w:val="BookText"/>
        <w:rPr/>
      </w:pPr>
      <w:r>
        <w:rPr>
          <w:rFonts w:ascii="IRNazanin" w:hAnsi="IRNazanin" w:eastAsia="IRNazanin"/>
          <w:color w:val="111111"/>
          <w:sz w:val="28"/>
          <w:sz w:val="28"/>
          <w:szCs w:val="28"/>
          <w:rtl w:val="true"/>
          <w:lang w:bidi="fa-IR"/>
        </w:rPr>
        <w:t>تا سه دهه پیش، در اغلب شهرها، محلات از اعتبار خاصی در برقراری ارتباطات اجتماعی برخوردار بودند و این درحالی است که طی سه دهه اخیر، محلات شهری به صورت جزیره‌ای در دریای فرهنگ ملی جامع و خرده فرهنگ‌های شهری درآمده‌اند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تغییرات سیاسی، اجتماعی و تکنولوژیک، از اعتبار محلات به عنوان عامل مهم در زندگی اجتماعی فرد کاسته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غربی و صنعتی از اماکن مذهبی نظیر کلیسا صرفا جهت کسب خشنودی خدا استفاده می‌کنند و تنها بر جنبه فردی مذهب و دین باور دارند، با اجرای قوانینی که تمامی ساخت‌های شخصیت انسانی را مدنظر قرار نداده و مطابق با نیازها و استعداد های انسان تدوین نگردیده است، با وجود چاره اندیشی، به واسطه عدم برخورداری قوانین از ضمانت اجرایی، با موانع بسیاری روبرو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تفرقه، نفاق و انزوای فرد و عدم حضور وی در اجتماعات به ویژه اجتماعات محله‌ای، زندگی بشر غربی و صنعتی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جوامع اسلامی، تأسیس مسجد در محله‌ها و شهرهای اسلامی به تشکیل و انسجام اجتماعات محله‌ای و شهری منجر گردیده است، زیرا مسجد صرفا مکانی برای انجام فریضه نماز و دیگر مراسم مذهبی نبوده و به عنوان کانون اجتماعات محله‌ای و شهری همواره نقش به سزایی در غنای هرچه بیشتر این‌گونه اجتماعات ایفا نموده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bookmarkStart w:id="691" w:name="pg6473_58462"/>
    </w:p>
    <w:p>
      <w:pPr>
        <w:pStyle w:val="BookText"/>
        <w:rPr/>
      </w:pPr>
      <w:bookmarkEnd w:id="691"/>
      <w:r>
        <w:rPr>
          <w:rFonts w:ascii="IRNazanin" w:hAnsi="IRNazanin" w:eastAsia="IRNazanin"/>
          <w:color w:val="111111"/>
          <w:sz w:val="28"/>
          <w:sz w:val="28"/>
          <w:szCs w:val="28"/>
          <w:rtl w:val="true"/>
          <w:lang w:bidi="fa-IR"/>
        </w:rPr>
        <w:t>این مقاله، با بررسی عملکرد اجتماعی مسجد به عنوان مهم‌ترین کارکرد آن با وجود گسترش شهرنشینی و افزایش جمعیت شهرها و هرچه صنعتی‌تر شدن مراکز و محلات شهری و کم رنگ‌تر شدن ارتباطات اجتماعی به ویژه در سطح محله‌ای به بررسی نقش مسجد در انگیزه‌سازی در مردم و رشد روحیه خود یاری و تعاون و انجام امور داوطلبانه جمعی در سطح محله‌ای در راستای توسعه اجتماعات محله‌ای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حاضر پژوهش توصیفی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Descriptive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است که در آن علاوه بر مطالعه اسناد و مدارک کتابخانه‌ای از شیوه مصاحبه با اساتید حوزه و دانشگاه بهره‌گیری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 فرهنگ‌ها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محله‌ای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گذاری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خودیاری و تعاون</w:t>
      </w:r>
      <w:r>
        <w:rPr>
          <w:rFonts w:eastAsia="IRNazanin" w:cs="IRNazanin"/>
          <w:color w:val="111111"/>
          <w:sz w:val="28"/>
          <w:szCs w:val="28"/>
          <w:rtl w:val="true"/>
          <w:lang w:bidi="fa-IR"/>
        </w:rPr>
        <w:t>.</w:t>
      </w:r>
    </w:p>
    <w:p>
      <w:pPr>
        <w:pStyle w:val="Heading5"/>
        <w:numPr>
          <w:ilvl w:val="4"/>
          <w:numId w:val="1"/>
        </w:numPr>
        <w:rPr/>
      </w:pPr>
      <w:bookmarkStart w:id="692" w:name="__RefHeading___Toc1219149_653776707"/>
      <w:bookmarkStart w:id="693" w:name="_Toc252"/>
      <w:bookmarkEnd w:id="692"/>
      <w:r>
        <w:rPr>
          <w:rtl w:val="true"/>
        </w:rPr>
        <w:t>حوزه‌های اجتماعی شهرها</w:t>
      </w:r>
      <w:bookmarkEnd w:id="693"/>
    </w:p>
    <w:p>
      <w:pPr>
        <w:pStyle w:val="BookText"/>
        <w:rPr/>
      </w:pPr>
      <w:r>
        <w:rPr>
          <w:rFonts w:ascii="IRNazanin" w:hAnsi="IRNazanin" w:eastAsia="IRNazanin"/>
          <w:color w:val="111111"/>
          <w:sz w:val="28"/>
          <w:sz w:val="28"/>
          <w:szCs w:val="28"/>
          <w:rtl w:val="true"/>
          <w:lang w:bidi="fa-IR"/>
        </w:rPr>
        <w:t>حوزه‌های اجتماعی در شهرها سابقا به عنوان حوزه‌های طبیعی خوانده می‌شد و از آن تعریفی بدین‌سان ارایه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طبیعی در شهرها، یک حوزه جغرافیایی است که به وسیله مشخصات طبیعی محل و خصیصه‌های فرهنگی مردم، از سایر بخش‌های شهری کاملاً تمیز داده می‌شود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مطابق این تعریف، حوزه‌های طبیعی عبارت است از یک مکان جغرافیایی در داخل شهرها که ساکنین آن از خصلت‌های فرهنگی و روابط اجتماعی خاصی تبعیت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از نظر اکولوژیکی، یک حوزه طبیعی، بوم طبیعی گروه کاملاً مشخص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هدف از طرح حوزه‌های اجتماعی در شهرها، شناخت محلات و مناطق شهری با شاخص‌های انتخابی است تا بتوان به هنگام برنامه ریزی شهری از واقعیت‌های اجتماعی در این حوزه‌ها کاملاً مشخص بهره‌مند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مکتب اکولوژی شهری که حوزه‌های طبیعی را در داخل شهرها مطرح می‌نمودند، براین باور بودند که در دنیای طبیعت، جنگل‌ها، صحراها، دشت‌ها و کوه‌ها با بوم طبیعی، گونه‌های مختلف گیاهی و حیوانی عرضه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bookmarkStart w:id="694" w:name="pg6473_58464"/>
    </w:p>
    <w:p>
      <w:pPr>
        <w:pStyle w:val="BookText"/>
        <w:rPr/>
      </w:pPr>
      <w:bookmarkEnd w:id="694"/>
      <w:r>
        <w:rPr>
          <w:rFonts w:ascii="IRNazanin" w:hAnsi="IRNazanin" w:eastAsia="IRNazanin"/>
          <w:color w:val="111111"/>
          <w:sz w:val="28"/>
          <w:sz w:val="28"/>
          <w:szCs w:val="28"/>
          <w:rtl w:val="true"/>
          <w:lang w:bidi="fa-IR"/>
        </w:rPr>
        <w:t>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بشری نیز بدین‌سان عمل می‌کند و در این جامعه، در نتیجه عامل رقابت گروه‌های مختلف اجتماعی و فرهنگی به وجود آمده و ناگزیر به یک جدایی گزینی اکولوژیکی تن در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بنابرآن چه گفته شد می‌توان چنین نتیجه گرفت که حوزه‌های اجتماعی در داخل</w:t>
      </w:r>
    </w:p>
    <w:p>
      <w:pPr>
        <w:pStyle w:val="BookText"/>
        <w:rPr/>
      </w:pPr>
      <w:r>
        <w:rPr>
          <w:rFonts w:ascii="IRNazanin" w:hAnsi="IRNazanin" w:eastAsia="IRNazanin"/>
          <w:color w:val="111111"/>
          <w:sz w:val="28"/>
          <w:sz w:val="28"/>
          <w:szCs w:val="28"/>
          <w:rtl w:val="true"/>
          <w:lang w:bidi="fa-IR"/>
        </w:rPr>
        <w:t>شهرها از عده‌ای از خانواده‌های شهری تشکیل می‌گردد که در یک حوزه جغرافیایی محله یا در یک منطقه کاملاً معین با مرزهای مشخص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از پایگاه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مشترکی بهره‌مند می‌باشند</w:t>
      </w:r>
      <w:r>
        <w:rPr>
          <w:rFonts w:eastAsia="IRNazanin" w:cs="IRNazanin"/>
          <w:color w:val="111111"/>
          <w:sz w:val="28"/>
          <w:szCs w:val="28"/>
          <w:rtl w:val="true"/>
          <w:lang w:bidi="fa-IR"/>
        </w:rPr>
        <w:t>.</w:t>
      </w:r>
    </w:p>
    <w:p>
      <w:pPr>
        <w:pStyle w:val="Heading5"/>
        <w:numPr>
          <w:ilvl w:val="4"/>
          <w:numId w:val="1"/>
        </w:numPr>
        <w:rPr/>
      </w:pPr>
      <w:bookmarkStart w:id="695" w:name="__RefHeading___Toc1219151_653776707"/>
      <w:bookmarkStart w:id="696" w:name="_Toc253"/>
      <w:bookmarkEnd w:id="695"/>
      <w:r>
        <w:rPr>
          <w:rtl w:val="true"/>
        </w:rPr>
        <w:t>محلات به عنوان حوزه‌های خرد اجتماعی</w:t>
      </w:r>
      <w:bookmarkEnd w:id="696"/>
    </w:p>
    <w:p>
      <w:pPr>
        <w:pStyle w:val="BookText"/>
        <w:rPr/>
      </w:pPr>
      <w:r>
        <w:rPr>
          <w:rFonts w:ascii="IRNazanin" w:hAnsi="IRNazanin" w:eastAsia="IRNazanin"/>
          <w:color w:val="111111"/>
          <w:sz w:val="28"/>
          <w:sz w:val="28"/>
          <w:szCs w:val="28"/>
          <w:rtl w:val="true"/>
          <w:lang w:bidi="fa-IR"/>
        </w:rPr>
        <w:t>در ساده‌ترین تعریف، محله از خانه‌های مجاور هم در یک فضای جغرافیایی خاص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نسبت به محله خود همان احساس خانه مسکونی خود را دارند و با ورود به محله، خود را در یک محیط آشنا و خودی مثل خانه روبرو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از تجمع، پیوستگی کم یا زیاد، معاشرت نزدیگ، روابط مستحکم همسایگی و اتحاد مشارکت غیر رسمی میان گروهی از مردم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تشکیل یک محله شهری شرایط چندی به شرح ذیل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دارابودن یک حوزه جغرافیایی از شهر با وسعت کم یا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پیدایش و تکوین یک اجتماع کوچک از گروهی از مردم 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وابستگی اجتماعی میان گروهی از مردم</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در محلات به افرادی که بر پایه خانه مجاور هم زندگی می‌کنند، همسایه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همسایگان در محلات شهری، به هنگام نیاز و بحران بیشتر شده و تعاون و همیاری آنان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تدفین، جمع‌آوری اعانه، آتش‌سوزی و عدم امنیت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وابستگی و ارتباط همسایگان در روستاها بیش از شهرهاست و با توجه به کیفیت کار در روستاها همیاری همسایگان بیشتر شدت می‌یابد تا آنجا که نگهداری کودکان بی‌سرپرست و بی‌مادر را اغلب همسایگان برعهده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محلات قدیمی به ویژه محلات طبقه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 درآمد، ارتباط همسایگان نه مانند روستاها اما با تعاون و همیاری بیشتری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همسایگان در محلات از طریق مراکز مذهبی و عبادت گاه ها نظیر مساجد، تکایا، باشگاه های ورزشی، قهوه خانه‌ها و کوچه‌ها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محلات شهری، کیفیت واحدهای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بر رفتار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محله‌ای، از مشخصاتی متمایز با سایر محلات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هر یک از محلات دارای منطقه‌ای نفوذی است که در آن مغازه‌ها، مدارس، مراکز مذهبی و مساجد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که مردم محله می‌توانند به آسانی در همه روزها از آن‌ها بهره 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مؤسسات محله نظیر مراکز مذهبی و مساجد، مدارس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محله امکان می‌دهد تا خود را در یک محدوده کاملاً مقید احساس نموده و تعلق بیشتری به محله مسکونی خود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بنابرآن چه گفته شد می‌توان گفت که محله هم یک واحد فیزیکی و هم یک واحد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میزان احساس محله‌ای، عامل وسعت نقش اساسی ایفا می‌نماید، به نحوی که هر اندازه سهولت دسترسی به مؤسسات عمومی و تجهیزات محله‌ای نظیر مساجد، مدارس، فرهنگ سراها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باشد احساس تعلق فرد یا افراد به محل و اجتماع محله‌ای هرچه بیشتر تقویت شده و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هراندازه که دسترسی به نیازهای روزانه و تجهیزات شهری با اتومبیل صورت گرفته و فاصله حرکت بیشتر باشد به همان اندازه احساس محله‌ای کاهش می‌یابد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شرایط فیزیکی و اجتماعی محله و منطقه مسکونی هریک به نحوی در میزان رضایت از روابط همسایگی مؤثر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بررسی انجام گرفته درخصوص محلات برخوردار از تعداد محدود مراکز مذهبی و مساجد، مشخص گردید که در محلاتی که از تعداد محدودی مساجد و مراکز مذهبی برخوردارند به ویژه محلات طبقه مرفه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افراد درگذر از محله خود تنها موفق به ملاقات تعداد محدودی از دوستان‌شان می‌گردند و این در حالی است که در محلات برخوردار از تعداد بیشتر مساجد و اماکن مذهبی، میزان ملاقات‌ها از افزایش چشم‌گیری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به صورت یک واحد فیزیکی با هویت کاملاً مشخص</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bookmarkStart w:id="697" w:name="pg6473_58468"/>
    </w:p>
    <w:p>
      <w:pPr>
        <w:pStyle w:val="BookText"/>
        <w:rPr/>
      </w:pPr>
      <w:bookmarkEnd w:id="697"/>
      <w:r>
        <w:rPr>
          <w:rFonts w:ascii="IRNazanin" w:hAnsi="IRNazanin" w:eastAsia="IRNazanin"/>
          <w:color w:val="111111"/>
          <w:sz w:val="28"/>
          <w:sz w:val="28"/>
          <w:szCs w:val="28"/>
          <w:rtl w:val="true"/>
          <w:lang w:bidi="fa-IR"/>
        </w:rPr>
        <w:t>اجتماعی، الگوهای مشترک زندگی، استفاده برابر از امکانات و مؤسسات عمومی، به عنوان ابزار کار برنامه‌ریزان شهری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عده‌ای، در برنامه‌ریزی‌های جدید لازم است که روی پیوند طبقات شهری و گروه‌های قومی و مذهبی تأکید بسیار صورت گیرد تا بیگانگی و اضطراب دایمی زندگی شهری در مردم شهرها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معتقدند که ترکیب طبقات مختلف در محلات سبب تقویت روابط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و کاهش محدودیت‌هایی میان افراد ساکن شهرهاست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طرز تلقی در خصوص گروه‌های قومی و مذهبی گوناگون در یک محله، فکر اعمال تبعیضات نژادی و مذهبی هم چنین پیش‌داوری نسبت به این گروه‌ها را تضعیف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محلات متشکل از گروه‌های قومی و مذهبی با طبقات مختلف نه تنها از نظر اجتماعی بلکه از جهت فرهنگ پذیری و انتقال فرهنگی نیز مهم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احتمالاً پدیده اجتماع محله‌ای و ترکیب اجتماعی موجود در آن که پاره‌ای از برنامه‌ریزان شهری بدان معتقدند، از زندگی روستایی متأثر شده است که غنی و فقیر می‌توانند در نهایت آرامش در مجاورت یکدیگر به زندگی پراحساس ادامه دهند</w:t>
      </w:r>
      <w:r>
        <w:rPr>
          <w:rFonts w:eastAsia="IRNazanin" w:cs="IRNazanin"/>
          <w:color w:val="111111"/>
          <w:sz w:val="28"/>
          <w:szCs w:val="28"/>
          <w:rtl w:val="true"/>
          <w:lang w:bidi="fa-IR"/>
        </w:rPr>
        <w:t>.</w:t>
      </w:r>
    </w:p>
    <w:p>
      <w:pPr>
        <w:pStyle w:val="Heading5"/>
        <w:numPr>
          <w:ilvl w:val="4"/>
          <w:numId w:val="1"/>
        </w:numPr>
        <w:rPr/>
      </w:pPr>
      <w:bookmarkStart w:id="698" w:name="__RefHeading___Toc1219153_653776707"/>
      <w:bookmarkStart w:id="699" w:name="_Toc254"/>
      <w:bookmarkEnd w:id="698"/>
      <w:r>
        <w:rPr>
          <w:rtl w:val="true"/>
        </w:rPr>
        <w:t>دین به عنوان یک نیاز اجتماعی</w:t>
      </w:r>
      <w:bookmarkEnd w:id="699"/>
    </w:p>
    <w:p>
      <w:pPr>
        <w:pStyle w:val="BookText"/>
        <w:rPr/>
      </w:pPr>
      <w:r>
        <w:rPr>
          <w:rFonts w:ascii="IRNazanin" w:hAnsi="IRNazanin" w:eastAsia="IRNazanin"/>
          <w:color w:val="111111"/>
          <w:sz w:val="28"/>
          <w:sz w:val="28"/>
          <w:szCs w:val="28"/>
          <w:rtl w:val="true"/>
          <w:lang w:bidi="fa-IR"/>
        </w:rPr>
        <w:t xml:space="preserve">ارزش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Value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بنیادی‌ترین عوامل در تبیین اندیشه، عمل یا اعمال فرد و هم‌چنین شکل‌گیری حیات اجتماعی است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ارزش‌های اجتماعی از اساسی‌ترین عناصر یک نظام اجتماعی هستند که از طریق کنترل و هدایت آنها می‌توان جامعه را به زوال یا تعالی کشاند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ارزش‌های مذهبی نیز یکی از انواع ارزش‌ها در هر جامعه‌ای است و باید گفت تجلی آن در کلیه جوامع به یک شکل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جلوه آن در افراد مختلف و با توجه به شرایط زمانی می‌تواند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توجه به یک امر مقدس در همه زمان‌ها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bookmarkStart w:id="700" w:name="pg6473_58470"/>
    </w:p>
    <w:p>
      <w:pPr>
        <w:pStyle w:val="BookText"/>
        <w:rPr/>
      </w:pPr>
      <w:bookmarkEnd w:id="700"/>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مفهومی است که می‌توان برای آن ابعاد مختلفی قایل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دانشمندان علوم اجتماعی دینداری یا وابستگی به مذهب را دارای حداقل دو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قوانین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فرایضی نظیر نماز، روزه، انجام مناسک گوناگون مذهبی در مساجد از طریق مشاهدات علمی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مذهبی نیز از طریق پاسخ گویی به سؤالات عقیدتی مکشوف خواهد شد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مناسک مذهبی و دینی، ناظر بر نیازهای اجتماعی ریشه‌دار انسانی است و دین واقعیتی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شخصی به دین عمل می‌کند یا در اماکن مذهبی چون مسجد حضور می‌یابد، در واقع حس همبستگی و خوداتکایی به گروه و حس بودن در جامعه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زبان مشترک اخلاقی جامعه و امری است که در تثبیت اوضاع نقشی به 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دورکیم معتقد است که در جامعه برای بقاء باید عاملی در درون فرد فرد آحاد جامعه حضور داشته باشد و این عامل مذهب و دین است که در درون افراد احساس اخلاقی نسبت به مصالح اجتماعی را پدید می‌آورد، بنابراین مکانیسمی است که سازمان اجتماعی را حفظ نموده و یک نیاز اجتماعی محسوب می‌گردد</w:t>
      </w:r>
      <w:r>
        <w:rPr>
          <w:rFonts w:eastAsia="IRNazanin" w:cs="IRNazanin"/>
          <w:color w:val="111111"/>
          <w:sz w:val="28"/>
          <w:szCs w:val="28"/>
          <w:rtl w:val="true"/>
          <w:lang w:bidi="fa-IR"/>
        </w:rPr>
        <w:t>.</w:t>
      </w:r>
      <w:r>
        <w:rPr>
          <w:rStyle w:val="FootnoteAnchor"/>
          <w:rtl w:val="true"/>
        </w:rPr>
        <w:footnoteReference w:id="397"/>
      </w:r>
    </w:p>
    <w:p>
      <w:pPr>
        <w:pStyle w:val="Heading5"/>
        <w:numPr>
          <w:ilvl w:val="4"/>
          <w:numId w:val="1"/>
        </w:numPr>
        <w:rPr/>
      </w:pPr>
      <w:bookmarkStart w:id="701" w:name="__RefHeading___Toc1219155_653776707"/>
      <w:bookmarkStart w:id="702" w:name="_Toc255"/>
      <w:bookmarkEnd w:id="701"/>
      <w:r>
        <w:rPr>
          <w:rtl w:val="true"/>
        </w:rPr>
        <w:t>مسجد، مهم‌ترین نهاد در ساختار زندگی اجتماعی</w:t>
      </w:r>
      <w:bookmarkEnd w:id="702"/>
    </w:p>
    <w:p>
      <w:pPr>
        <w:pStyle w:val="BookText"/>
        <w:rPr/>
      </w:pPr>
      <w:r>
        <w:rPr>
          <w:rFonts w:ascii="IRNazanin" w:hAnsi="IRNazanin" w:eastAsia="IRNazanin"/>
          <w:color w:val="111111"/>
          <w:sz w:val="28"/>
          <w:sz w:val="28"/>
          <w:szCs w:val="28"/>
          <w:rtl w:val="true"/>
          <w:lang w:bidi="fa-IR"/>
        </w:rPr>
        <w:t xml:space="preserve">با وجودی که خانواده، مؤثرترین عامل حفظ هویت دینی و ایمان فردی است و در میان اعضای خانواده،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حمایت پدر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فرد دیگری مستقیما در هویت دینی فرزندان نقش و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نقش مسجد در این جهت به عنوان مددکار خانواده از اهمیت به سزایی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با وجودی که مهم‌ترین اجتماع در ساختار زندگی اجتماعی، خانواده است، با این حال مساجد چه به عنوان مراکز تأمین کننده آموزش‌های دینی و چه به‌عنوان محل تجمع و همبستگی افراد به ویژه در سطح محله‌ای به ایفای نقش در این زمینه می‌پردازند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دیگر، مسجد به افراد جامعه به ویژه افراد ساکن در محلات یادآوری می‌کند که مسلمان اند و باید هویت و وحدت اسلامی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از اهمیت بسیاری در دین اسلام و نزد مسلمانان برخوردارند و این نه تنها برای آن است که مساجد، محلی برای ادای فریضه نماز، استماع خطبه‌های دینی و تشکیل کلاس‌های آموزش دینی است، بلکه به عنوان مکانی برای تجمعات اجتماعی و همیاری مسلمانان در مناطق، محلات، شهرها به ویژه برپایی مراسم اعیاد مذهبی و جشن هایی به این مناسبت و گرد هم‌آوری مسلمانان گرد کانون اجتماعی واحد،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مساجد با برگزاری جشن‌های ویژه و اعیاد مذهبی، فرصت‌های مناسب و مقتضی برای برادران و خواهران دینی جهت آشنایی و تبادل‌نظر با یکدیگر را فراهم می‌آورند که در نتیجه این چنین برخوردهایی، احساس مذهبی و مسلمانی افراد تقویت شده و به غنای هرچه بیشتر گرد هم‌آیی مسلمانان در قالب اجتماعات محلی و محله‌ای منجر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تمدن اسلامی، مسجد و شهر همواره در یک رابطه کل نگرانه، متضمن حیات یکدیگر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متقابل، زنده و پویای میان مسجد و شهر در تاریخ تمدن اسلامی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همواره جزء لاینفک شهرها و محلات مسلمان‌نشین و بیش از آن، عنصر تشکیل دهنده و هدایت کننده تغییرات و توسعه شهری و مبانی تمایز شهر از روستا به‌شمار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با سرعتی سرسام‌آور، جغرافیای سیاسی دنیای باستان را متحول ساخته و شهرنشین و بیابان گرد را در قالب امت واحد گرد می‌آورد که با پیوندی معنوی و فرهنگی، تمدنی بس گسترده را بر پا داشته است؛ تمدنی که به سرعت بر آثار باقی مانده شهرهای باستانی رشد نموده و شهرهای با هویت و ویژگی‌های خاص خود را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می‌توان گفت که نقش مساجد در این هویت بخشی، نقش محوری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شهر، اشاره‌ای نمادین به تقدس و حرمت شهر از دیدگاه اسلامی دارد، هم چنان که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باوری دیرین در تمامی بینش‌های توحیدی به ویژه در دین مبین اسلام، شهر را به گونه‌ای نمادین محل و عامل ارتباط بشر با جهان هستی و کیهان می‌داند؛ جایی که انسان تعادل خویش را میان جسم، روح، زمین و آسمان در آن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شهرهای باستانی با الگوهای نمادین برگرفته از هندسه مقدس بیانگر نظم جهان هستی، پی‌افکنده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می‌توان گفت</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bookmarkStart w:id="703" w:name="pg6473_58474"/>
    </w:p>
    <w:p>
      <w:pPr>
        <w:pStyle w:val="BookText"/>
        <w:rPr/>
      </w:pPr>
      <w:bookmarkEnd w:id="703"/>
      <w:r>
        <w:rPr>
          <w:rFonts w:ascii="IRNazanin" w:hAnsi="IRNazanin" w:eastAsia="IRNazanin"/>
          <w:color w:val="111111"/>
          <w:sz w:val="28"/>
          <w:sz w:val="28"/>
          <w:szCs w:val="28"/>
          <w:rtl w:val="true"/>
          <w:lang w:bidi="fa-IR"/>
        </w:rPr>
        <w:t xml:space="preserve">که هر شهری محوری است از تجمع ارزش‌هایی که تمدنی را می‌سازند و در نتیجه تصویر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یک جهان‌بینی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جهان در شهرهای اسلامی براساس پیوند زندگی مادی و معنوی، به رابطه جدا نشدنی اقتصاد، سیاست و مذهب اشاره دارد و براین اساس هویت ویژه و متماز خود را می‌سازد</w:t>
      </w:r>
      <w:r>
        <w:rPr>
          <w:rFonts w:eastAsia="IRNazanin" w:cs="IRNazanin"/>
          <w:color w:val="111111"/>
          <w:sz w:val="28"/>
          <w:szCs w:val="28"/>
          <w:rtl w:val="true"/>
          <w:lang w:bidi="fa-IR"/>
        </w:rPr>
        <w:t>.</w:t>
      </w:r>
      <w:r>
        <w:rPr>
          <w:rStyle w:val="FootnoteAnchor"/>
          <w:rtl w:val="true"/>
        </w:rPr>
        <w:footnoteReference w:id="398"/>
      </w:r>
    </w:p>
    <w:p>
      <w:pPr>
        <w:pStyle w:val="Heading5"/>
        <w:numPr>
          <w:ilvl w:val="4"/>
          <w:numId w:val="1"/>
        </w:numPr>
        <w:rPr/>
      </w:pPr>
      <w:bookmarkStart w:id="704" w:name="__RefHeading___Toc1219157_653776707"/>
      <w:bookmarkStart w:id="705" w:name="_Toc256"/>
      <w:bookmarkEnd w:id="704"/>
      <w:r>
        <w:rPr>
          <w:rtl w:val="true"/>
        </w:rPr>
        <w:t>نقش تعاونی و اجتماعی مسجد</w:t>
      </w:r>
      <w:bookmarkEnd w:id="705"/>
    </w:p>
    <w:p>
      <w:pPr>
        <w:pStyle w:val="BookText"/>
        <w:rPr/>
      </w:pPr>
      <w:r>
        <w:rPr>
          <w:rFonts w:ascii="IRNazanin" w:hAnsi="IRNazanin" w:eastAsia="IRNazanin"/>
          <w:color w:val="111111"/>
          <w:sz w:val="28"/>
          <w:sz w:val="28"/>
          <w:szCs w:val="28"/>
          <w:rtl w:val="true"/>
          <w:lang w:bidi="fa-IR"/>
        </w:rPr>
        <w:t>وحدت اجتماعی، عنصری اساسی برای سلامت و بنای اساسی هر جامعه‌ای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در تحکیم این عنصر اساسی، نقش بس خطیر ایفا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کانونی، زن و مرد، بزرگ و کوچک با افکار و سلایق مختلف همه در یکجا گرد آمده و همراه و همسو دوش به دوش یکدیگر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 این چنین، وحدت و همدلی را در جامعه استوار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چنین ترسیمی از مسجد است که خداوند متعال، پیامبر خویش را از اقامه نماز و حتی حضور در مسجدی که وحدت جامعه اسلامی را دچار آسیب می‌نماید، برحذر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علل تأکیدات پیامبرصلی الله علیه و اله و ائمه معصومین مبنی بر حضور مسلمین در نماز جماعت در قالب صفوف فشرده و نزدیک، ایجاد روحیه تعاون در میان نمازگزاران و افزایش بعد اجتماعی در کنار انجام اعمال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اسلام، از مسجد علاوه بر پرداختن به وظایف دینی و الهی، استفاده‌های دیگری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حتی پیش از هجرت پیامبر اکرم از مکه به مدینه نیز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بحث در خصوص مسایل روزانه و انجام دیگر فعالیت‌های خود، گرد کعبه گرد آمده و به بحث و گفت‌وگو با پیامبر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احداث مسجد پیامبر اکرم در شهر مدینه، استفاده از این مؤسسه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مرکز اجتماع مردم،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مساجد به عنوان مراکز اجتماعی از سه طریق اجتماعی، سیاسی و آموزشی به مراجعان خود خدمت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به واسطه در دسترس بودن و توزیع کلیه محلات شهری، محل مناسبی برای برگزاری مراسم گوناگون عبادت و مذهبی و اجتماعات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محلی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نقش مهمی را در تشکل مسلمانان ایفا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همواره و در هر عصر و زمانی می‌توانند چنین نقشی را ایفا نموده و محور و مرکز مناسبی برای تشکل و هماهنگی مسلمانان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حق‌جو، همه روزه برای تحکیم میثاق بندگی و پرستش در مساجد حضور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مسجد به‌طور طبیعی و بی آن‌که به امکانات ویژه‌ای نیاز داشته باشد زمینه پی‌ریزی و ایجاد تشکیلات طبیعی و سالم را فراهم می‌آوزد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تشکلی که در پرتو مسجد پدید می‌آید از بسیاری از آفت‌ها و مخاطرات که اغلب گریبان‌گیر احزاب و گروه‌های سیاسی می‌گردد، دور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تشکلی در دیدگاه همگان قرار داشته و برای عضویت در آن، محدودیت‌هایی که معمولاً از باورهای خود مدارانه ریشه می‌گیرد، وجود ندارد چرا که هر مسلمان مؤمنی می‌تواند در این تشکل شرکت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افراد گوناگون از اقشار مختلف جامعه در مساجد به ویژه مساجد محله‌ای سبب می‌گردد تا این تشکل ریشه‌دار بوده و با بخش‌های مختلف جامعه و طبقات گوناگون اجتماعی پیوند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تعاونی و اجتماعی مساجد در ایران به ویژه پس از پیروزی انقلاب اسلامی بسیار 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صندوق‌های قرض‌الحسنه، جمعیت‌های خدمت و رسیدگی به مستمندان و بیماران، جمعیت‌های حمایت از معلولین، گروه‌های تهیه و تدارک جهیزیه، صندوق‌های کمک به امر ازدواج و درمانگاه‌های ویژه بیماران سرپایی در مساجد، همه و همه نشان از اعتبار و میزان اهمیت کارکرد اجتماعی مساجد به ویژه در سطح محله‌ای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همچنین در رشد و توسعه زندگی مردم حتی در وضعیت کمبود منابع نقشی داشته و همواره به عنوان ناظر بر روند انجام امور مطلوب اجتماعی و مردمی فعالیت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مساجد با انگیزه‌سازی در مردم به رشد روحیه خودیاری و انجام امور داوطلبانه در سطح محله‌ای کمک به سزایی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وجود گسترش شهرنشینی وافزایش جمعیت شهرها و هرچه صنعتی‌تر شدن مراکز و محلات شهری و کم رنگ تر شدن ارتباطات اجتماعی به ویژه در سطح محله‌ای، نفوذ اجتماعی مساجد به عنوان مهم‌ترین کارکرد مسجد از اهمیت به سزایی برخوردار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به واسطه برخورداری از چنین کارکردی با دیگر عبادتگاه‌های مذهب رسمی قابل قیاس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امروزه کلیسا از حق دخالت در امور اجتماعی جوامع حتی در سطح</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bookmarkStart w:id="706" w:name="pg6473_58477"/>
    </w:p>
    <w:p>
      <w:pPr>
        <w:pStyle w:val="BookText"/>
        <w:rPr/>
      </w:pPr>
      <w:bookmarkEnd w:id="706"/>
      <w:r>
        <w:rPr>
          <w:rFonts w:ascii="IRNazanin" w:hAnsi="IRNazanin" w:eastAsia="IRNazanin"/>
          <w:color w:val="111111"/>
          <w:sz w:val="28"/>
          <w:sz w:val="28"/>
          <w:szCs w:val="28"/>
          <w:rtl w:val="true"/>
          <w:lang w:bidi="fa-IR"/>
        </w:rPr>
        <w:t>محله‌ای و منطقه‌ای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مسیحیان در هفته یک روز به کلیسا رفته و به عبادت خدا می‌پردازند اما با خروج از آن مکان، رابطه مسیحیت و کلیسا با دنیای اجتماعی و افراد پیرامون آن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دین اسلام، نخستین سنگ بنای جامعه اسلامی با احداث مسجد بنیان نهاده شد و با توجه به مسایل اجتماعی مسلمانان قرین شد</w:t>
      </w:r>
      <w:r>
        <w:rPr>
          <w:rFonts w:eastAsia="IRNazanin" w:cs="IRNazanin"/>
          <w:color w:val="111111"/>
          <w:sz w:val="28"/>
          <w:szCs w:val="28"/>
          <w:rtl w:val="true"/>
          <w:lang w:bidi="fa-IR"/>
        </w:rPr>
        <w:t>.</w:t>
      </w:r>
    </w:p>
    <w:p>
      <w:pPr>
        <w:pStyle w:val="Heading5"/>
        <w:numPr>
          <w:ilvl w:val="4"/>
          <w:numId w:val="1"/>
        </w:numPr>
        <w:rPr/>
      </w:pPr>
      <w:bookmarkStart w:id="707" w:name="__RefHeading___Toc1219159_653776707"/>
      <w:bookmarkStart w:id="708" w:name="_Toc257"/>
      <w:bookmarkEnd w:id="707"/>
      <w:r>
        <w:rPr>
          <w:rtl w:val="true"/>
        </w:rPr>
        <w:t>مسجد، کانون اجتماعات محلی</w:t>
      </w:r>
      <w:bookmarkEnd w:id="708"/>
    </w:p>
    <w:p>
      <w:pPr>
        <w:pStyle w:val="BookText"/>
        <w:rPr/>
      </w:pPr>
      <w:r>
        <w:rPr>
          <w:rFonts w:ascii="IRNazanin" w:hAnsi="IRNazanin" w:eastAsia="IRNazanin"/>
          <w:color w:val="111111"/>
          <w:sz w:val="28"/>
          <w:sz w:val="28"/>
          <w:szCs w:val="28"/>
          <w:rtl w:val="true"/>
          <w:lang w:bidi="fa-IR"/>
        </w:rPr>
        <w:t>مسجد تنها محل برگزاری مجالس ترحیم و عزاداری نیست، بلکه پذیرای مسایل و مراسم ازدواج، تعلیم و تربیت، مذاکرات و تصمیم‌گیری‌های اقتصادی و تجاری و امور مربوط به خانواده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زمینه ایجاد اخوت اسلامی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اساسی تأسیس مسجد در محله‌ها و شهرها، تحقق همین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مسجد صرفا مکانی برای انجام فریضه نماز و دیگر مراسم مذهبی نبوده و به عنوان کانون اجتماعات ایفا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اجتماعات محله‌ای در بدو امر در قالب حضور افراد محله در مساجد محلی و دیگر فعالیت‌های جمعی مشابه رشد یافته و به مرور زمان به بلوغ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روابط میان فردی با هدف گذاری‌های جمعی در سایه مساجد به عنوان نهادهای اجتماعی مستقل و فعال از جمله مهم‌ترین روش‌های ایجاد سازگاری اجتماعی افراد و درک مسایل اجتماعی و فرهنگی جامعه به ویژه اجتماعات محله‌ای محسوب می‌گردد</w:t>
      </w:r>
      <w:r>
        <w:rPr>
          <w:rFonts w:eastAsia="IRNazanin" w:cs="IRNazanin"/>
          <w:color w:val="111111"/>
          <w:sz w:val="28"/>
          <w:szCs w:val="28"/>
          <w:rtl w:val="true"/>
          <w:lang w:bidi="fa-IR"/>
        </w:rPr>
        <w:t>.</w:t>
      </w:r>
    </w:p>
    <w:p>
      <w:pPr>
        <w:pStyle w:val="Heading5"/>
        <w:numPr>
          <w:ilvl w:val="4"/>
          <w:numId w:val="1"/>
        </w:numPr>
        <w:rPr/>
      </w:pPr>
      <w:bookmarkStart w:id="709" w:name="__RefHeading___Toc1219161_653776707"/>
      <w:bookmarkStart w:id="710" w:name="_Toc258"/>
      <w:bookmarkEnd w:id="709"/>
      <w:r>
        <w:rPr>
          <w:rtl w:val="true"/>
        </w:rPr>
        <w:t>آسیب شناسی نقش اجتماعی محلات</w:t>
      </w:r>
      <w:bookmarkEnd w:id="710"/>
    </w:p>
    <w:p>
      <w:pPr>
        <w:pStyle w:val="BookText"/>
        <w:rPr/>
      </w:pPr>
      <w:r>
        <w:rPr>
          <w:rFonts w:ascii="IRNazanin" w:hAnsi="IRNazanin" w:eastAsia="IRNazanin"/>
          <w:color w:val="111111"/>
          <w:sz w:val="28"/>
          <w:sz w:val="28"/>
          <w:szCs w:val="28"/>
          <w:rtl w:val="true"/>
          <w:lang w:bidi="fa-IR"/>
        </w:rPr>
        <w:t>تا سه دهه پیش، در اغلب شهرها، محلات از اعتبار خاصی برخوردار بودند و این در حالی است که طی سه دهه اخیر، محلات شهری به صورت جزیره‌ای در دریای فرهنگ ملی جوامع و خرده فرهنگ‌های شهری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سیاسی، اجتماعی و تکنولوژیک از اعتبار محله‌ای به عنوان عامل مهم در زندگی اجتماعی فردی کاسته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محلات جدید شهری از نسلی تشکیل می‌شد که یا به ندرت از حوزه‌های روستایی آمده و یا از شهرهای کوچک و متوسط به شهرهای پرجمعیت مهاجرت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معمولاً در محلات معینی جای</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شبکه‌های تلویزیونی، افزایش میزان سواد، حمل و نقل شهری و جابجایی افراد در فضای شهری را سرعت بخشیده و سابقه ده‌ها سال اقامت خانواده‌ها در محلات معین متزلزل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زمانی که اتومبیل وارد خانواده‌های شهری شد، محلات نوساز و جدیدی به روی صاحبان اتومبیل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معیارهای محله‌نشینی که قبلاً بر پایه مذهبی،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قبیله‌ای و شغلی استوار بود،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همسایگان را سوپر مارکت‌های کوچک و بزرگ با انواع تولیدات و مواد غذایی در اغلب ساعات شبانه روز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که همسایگان با برقراری تماس‌های دوستانه نزدیک از اخبار مهم محله، شهری و جهانی با خبر می‌شدند، امروزه این مهم را رادیو و تلویزیون‌ها، روزنامه‌ها و رسانه‌های خارجی به میان خانواده‌ها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تماس با تلفن شهری با دیگر شهرها و روستاها و افراد خانواده، مشکلات فاصله را از میان برده و افراد و خانواده‌ها را به گوشه‌های مختلف شهری کشانیده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تمامی این عوامل در کاهش ارزش‌های محله‌ای بسیار مؤثر افتاده است</w:t>
      </w:r>
      <w:r>
        <w:rPr>
          <w:rFonts w:eastAsia="IRNazanin" w:cs="IRNazanin"/>
          <w:color w:val="111111"/>
          <w:sz w:val="28"/>
          <w:szCs w:val="28"/>
          <w:rtl w:val="true"/>
          <w:lang w:bidi="fa-IR"/>
        </w:rPr>
        <w:t>.</w:t>
      </w:r>
      <w:r>
        <w:rPr>
          <w:rStyle w:val="FootnoteAnchor"/>
          <w:rtl w:val="true"/>
        </w:rPr>
        <w:footnoteReference w:id="399"/>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bookmarkStart w:id="711" w:name="pg6473_58483"/>
    </w:p>
    <w:p>
      <w:pPr>
        <w:pStyle w:val="Heading4"/>
        <w:numPr>
          <w:ilvl w:val="3"/>
          <w:numId w:val="1"/>
        </w:numPr>
        <w:rPr/>
      </w:pPr>
      <w:bookmarkStart w:id="712" w:name="__RefHeading___Toc1219163_653776707"/>
      <w:bookmarkStart w:id="713" w:name="_Toc259"/>
      <w:bookmarkEnd w:id="711"/>
      <w:bookmarkEnd w:id="712"/>
      <w:r>
        <w:rPr>
          <w:rtl w:val="true"/>
        </w:rPr>
        <w:t xml:space="preserve">نقش مسجد در امنیت اجتماع محله‌ای </w:t>
      </w:r>
      <w:r>
        <w:rPr>
          <w:rtl w:val="true"/>
        </w:rPr>
        <w:t xml:space="preserve">/ </w:t>
      </w:r>
      <w:r>
        <w:rPr>
          <w:rtl w:val="true"/>
        </w:rPr>
        <w:t>دکتر محمد عارفی</w:t>
      </w:r>
      <w:bookmarkEnd w:id="713"/>
    </w:p>
    <w:p>
      <w:pPr>
        <w:pStyle w:val="Heading5"/>
        <w:numPr>
          <w:ilvl w:val="4"/>
          <w:numId w:val="1"/>
        </w:numPr>
        <w:rPr/>
      </w:pPr>
      <w:bookmarkStart w:id="714" w:name="__RefHeading___Toc1219165_653776707"/>
      <w:bookmarkStart w:id="715" w:name="_Toc260"/>
      <w:bookmarkEnd w:id="714"/>
      <w:r>
        <w:rPr>
          <w:rtl w:val="true"/>
        </w:rPr>
        <w:t>اشاره</w:t>
      </w:r>
      <w:bookmarkEnd w:id="715"/>
    </w:p>
    <w:p>
      <w:pPr>
        <w:pStyle w:val="Heading5"/>
        <w:numPr>
          <w:ilvl w:val="4"/>
          <w:numId w:val="1"/>
        </w:numPr>
        <w:rPr/>
      </w:pPr>
      <w:bookmarkStart w:id="716" w:name="__RefHeading___Toc1219167_653776707"/>
      <w:bookmarkStart w:id="717" w:name="_Toc261"/>
      <w:bookmarkEnd w:id="716"/>
      <w:r>
        <w:rPr>
          <w:rtl w:val="true"/>
        </w:rPr>
        <w:t>چکیده</w:t>
      </w:r>
      <w:bookmarkEnd w:id="717"/>
    </w:p>
    <w:p>
      <w:pPr>
        <w:pStyle w:val="BookText"/>
        <w:rPr/>
      </w:pPr>
      <w:r>
        <w:rPr>
          <w:rFonts w:ascii="IRNazanin" w:hAnsi="IRNazanin" w:eastAsia="IRNazanin"/>
          <w:color w:val="111111"/>
          <w:sz w:val="28"/>
          <w:sz w:val="28"/>
          <w:szCs w:val="28"/>
          <w:rtl w:val="true"/>
          <w:lang w:bidi="fa-IR"/>
        </w:rPr>
        <w:t>بی‌تردید، یافتن راه حل برای مشکلات اجتماعی، صرفا از توان دولت‌ها خارج بوده و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سیاسی و امنیتی به مسایل اجتماعی نیز روش لاپوشانی را تجویز نموده و به تخریب بیشتر جامعه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مراکز علمی و پژوهشی، نهادهای مدنی مردمی به ویژه مساجد در جامعه اسلامی هستند که در کنار مردم و دولت‌ها یا حتی پیشاپیش آنان به چاره‌جویی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تبلیغ دین اسلام بوده و بسیاری از آثار اجتماعی نظیر اخلاص و درستکاری، ساماندهی زندگی و نظم و تقوی برآن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بیشتر به مسجد مراجعه دارند، کمتر حقوق دیگران را ضایع نموده، زندگی خود را با نظم بیشتری توأمان ساخته و آثار و رفتار دینی در زندگی اجتماعی آنان نیز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نقصان ارزش‌های دینی سبب بروز بی‌نظمی‌ها و آشوب‌های اجتماعی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که بدین وسیله به فرد منتقل می‌شود، به خانواده وی منتقل شده، سپس این درگیری و تشنج به محل کار نیز تسری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سیکل باطل مرتبا تکرار شده در نهایت نابسامانی فرد و خانواده را در پی داشته و عدم امنیت در ساختار کلی جامعه به‌ویژه در سطح محله‌ای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انجام این تحقیق، بیان اهمیت تشکیل ستادهای حفاظت اجتماعی در مساجد به ویژه مساجد محله‌ای و اداره آن در قالب تشکل‌های مردمی در جهت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bookmarkStart w:id="718" w:name="pg6473_58485"/>
    </w:p>
    <w:p>
      <w:pPr>
        <w:pStyle w:val="BookText"/>
        <w:rPr/>
      </w:pPr>
      <w:bookmarkEnd w:id="718"/>
      <w:r>
        <w:rPr>
          <w:rFonts w:ascii="IRNazanin" w:hAnsi="IRNazanin" w:eastAsia="IRNazanin"/>
          <w:color w:val="111111"/>
          <w:sz w:val="28"/>
          <w:sz w:val="28"/>
          <w:szCs w:val="28"/>
          <w:rtl w:val="true"/>
          <w:lang w:bidi="fa-IR"/>
        </w:rPr>
        <w:t>پیشگیری از بروز و گسترش جرایم و آسیب‌های اجتماعی و به‌طور کلی نقش دین در کاهش آسیب‌پذیری اجتماعی و ارتقای سطح ارزش‌های اخلاقی و انسانی و بالا رفتن ضریب امنیت و مشارکت‌های مردمی و مسئولیت‌های اجتماعی در جهت کاهش مفاسد اجتماعی و اخلاقی در</w:t>
      </w:r>
    </w:p>
    <w:p>
      <w:pPr>
        <w:pStyle w:val="BookText"/>
        <w:rPr/>
      </w:pPr>
      <w:r>
        <w:rPr>
          <w:rFonts w:ascii="IRNazanin" w:hAnsi="IRNazanin" w:eastAsia="IRNazanin"/>
          <w:color w:val="111111"/>
          <w:sz w:val="28"/>
          <w:sz w:val="28"/>
          <w:szCs w:val="28"/>
          <w:rtl w:val="true"/>
          <w:lang w:bidi="fa-IR"/>
        </w:rPr>
        <w:t>سطوح محله‌ای و شهری و توجه به نقش امنیتی مسجد در شناخت مناطق و محلات فقرآلود و برقراری عدالت اجتماعی در میان اقشار مختلف جامعه در راستای افزایش هرچه بیشتر امنیت اجتماعی محله‌های شهری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مقاله، با اشاره به اصل ابشار و انذار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اعمال منطقی مطابق با دستورات الهی و رد و انکار اعمال غیرمنطقی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نقش تربیتی و امنیتی مساجد محله‌ای به عنوان خرده نظام‌های ارگانیستی و اجتماعی در از میان بردن احساس سرخوردگی اجتماعی افراد و کنترل کنش‌های نابهنجار در محلات شهری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حاضر، پژوهشی توصیفی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Descriptive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در آن علاوه بر مطالعه اسناد و مدارک و منابع کتابخانه‌ای از شیوه مصاحبه با اساتید حوزه و دانشگاه بهره‌گیری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 نظام ارگانیستی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سرخوردگی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اجتماعی</w:t>
      </w:r>
      <w:r>
        <w:rPr>
          <w:rFonts w:eastAsia="IRNazanin" w:cs="IRNazanin"/>
          <w:color w:val="111111"/>
          <w:sz w:val="28"/>
          <w:szCs w:val="28"/>
          <w:rtl w:val="true"/>
          <w:lang w:bidi="fa-IR"/>
        </w:rPr>
        <w:t>.</w:t>
      </w:r>
    </w:p>
    <w:p>
      <w:pPr>
        <w:pStyle w:val="Heading5"/>
        <w:numPr>
          <w:ilvl w:val="4"/>
          <w:numId w:val="1"/>
        </w:numPr>
        <w:rPr/>
      </w:pPr>
      <w:bookmarkStart w:id="719" w:name="__RefHeading___Toc1219169_653776707"/>
      <w:bookmarkStart w:id="720" w:name="_Toc262"/>
      <w:bookmarkEnd w:id="719"/>
      <w:r>
        <w:rPr>
          <w:rtl w:val="true"/>
        </w:rPr>
        <w:t>کارکرد اجتماعی مساجد</w:t>
      </w:r>
      <w:bookmarkEnd w:id="720"/>
    </w:p>
    <w:p>
      <w:pPr>
        <w:pStyle w:val="BookText"/>
        <w:rPr/>
      </w:pPr>
      <w:r>
        <w:rPr>
          <w:rFonts w:ascii="IRNazanin" w:hAnsi="IRNazanin" w:eastAsia="IRNazanin"/>
          <w:color w:val="111111"/>
          <w:sz w:val="28"/>
          <w:sz w:val="28"/>
          <w:szCs w:val="28"/>
          <w:rtl w:val="true"/>
          <w:lang w:bidi="fa-IR"/>
        </w:rPr>
        <w:t>مسجد به عنوان یک مکان، از دو جلوه متفاوت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دوگونه رفتاری در این مکان ویژه متجلی می‌گردد که در امر تعلیم و تربیت و جهت‌دهی رفتارهای فردی و جمعی افراد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جلوه ظاهری مساجد، رفتارها و اعمال و روابط پسندیده دینی و مذهبی و مقبول شرع و دین رخ می‌نماید و این در حالیست که در جلوه پنهانی مساجد، رفتارهای شخصی، غیرجمعی و کنترلی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انسان‌ها به صورت جمع در حال برگزاری مناسک و انجام فرایض دینی هستند، رفتارهای جمعی مقبول و عمومی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افراد به صورت غیرجمعی و به صورت فردی در مسجد ظاهر می‌شوند خود به خود به محاسبه، کنترل و بررسی رفتارهای شخصی و فردی خود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مساجد به عنوان مکان‌های مقدس در مقابل سایر اماکن در این است که مسجد ماهیتا علاوه بر این که محلی برای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تجمع و همبستگی جمعی است و انسان‌ها با حضور گروهی خود در آن به همبستگی رفتارهای جمعی می‌اندیشند، بلکه به طور مکانی و موقعیتی و با عنایت به نگاه خاص فردی که در آن مکان حضور می‌یابد، خود به خود فرد را به درون خود ارجاع داده و آن چه را که در جمع از طرح آن پرهیز می‌نمود، در حالت انفرادی به طرح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طرح موضوعات و مسایل رفتاری و فکری بیشتر حالت اصلاح کنندگی، ترمیمی و کنترلی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می‌توان پذیرفت که هم حضور جمعی و هم حضور فردی در مساجد می‌تواند رفتارهای مطلوب فردی و جمعی را در فرد برانگیزاند و این در حالی است که سایر اماکن ممکن است تنها یکی از این حالات تأثیری را بر جای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حضور در مدرسه، ماهیتا و به لحاظ موقعیتی که دارد، حضوری جمعی است و اثرات احتمالی آن تنها با حضور جمع معنادار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کلی، مدرسه جایی نیست که افراد بخواهند به‌طور انفرادی در آن جا حاضر شده و به فعالیت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برای مساجد نیز می‌توان نقشی دوگانه قایل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نخست، کمک به اصلاح و انجام رفتارهای جمعی افراد است؛ چرا که افرادی که در مساجد گرد هم می‌آیند، از طریق دین و آیین‌ها و مناسک جمعی به یکدیگر متصل می‌گردند و این از آن روی است که عقاید مذهبی درونی بوده و نیاز به آیین‌ها و شرکت در مناسک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حضور در این مراسم و انجام فعالیت‌های عبادی، هویت جمعی خود را سامان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به رابطه میان دین و مذهب و ماهیت روابط و نهادهای اجتماعی توجه کنیم، در این صورت کارکرد اصلی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نیازها و کنش‌های انسانی از طریق جلب اعتماد به امور مقدس و اتصال افراد از طریق آیین‌ها و مناسک جمعی به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مساجد می‌توانند به ایجاد و تقویت رفتارهای مقبول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رفتارهایی که ممکن است انجام آن در جامعه معمول باشد، ممکن است در مسجد پسندیده و مقبول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کارکرد مهم مساجد، ایجاد تمایز میان رفتارهای بطن جامعه با رفتارهای داخل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برای ظهور و تجلی برخی رفتارها، لاجرم به موقعیتی مکانی به‌نام مسجد نیاز است</w:t>
      </w:r>
      <w:r>
        <w:rPr>
          <w:rFonts w:eastAsia="IRNazanin" w:cs="IRNazanin"/>
          <w:color w:val="111111"/>
          <w:sz w:val="28"/>
          <w:szCs w:val="28"/>
          <w:rtl w:val="true"/>
          <w:lang w:bidi="fa-IR"/>
        </w:rPr>
        <w:t>.</w:t>
      </w:r>
      <w:r>
        <w:rPr>
          <w:rStyle w:val="FootnoteAnchor"/>
          <w:rtl w:val="true"/>
        </w:rPr>
        <w:footnoteReference w:id="400"/>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721" w:name="pg6473_58488"/>
    </w:p>
    <w:p>
      <w:pPr>
        <w:pStyle w:val="Heading5"/>
        <w:numPr>
          <w:ilvl w:val="4"/>
          <w:numId w:val="1"/>
        </w:numPr>
        <w:rPr/>
      </w:pPr>
      <w:bookmarkStart w:id="722" w:name="__RefHeading___Toc1219171_653776707"/>
      <w:bookmarkStart w:id="723" w:name="_Toc263"/>
      <w:bookmarkEnd w:id="721"/>
      <w:bookmarkEnd w:id="722"/>
      <w:r>
        <w:rPr>
          <w:rtl w:val="true"/>
        </w:rPr>
        <w:t>مساجد و تعاون اجتماعی</w:t>
      </w:r>
      <w:bookmarkEnd w:id="723"/>
    </w:p>
    <w:p>
      <w:pPr>
        <w:pStyle w:val="BookText"/>
        <w:rPr/>
      </w:pPr>
      <w:r>
        <w:rPr>
          <w:rFonts w:ascii="IRNazanin" w:hAnsi="IRNazanin" w:eastAsia="IRNazanin"/>
          <w:color w:val="111111"/>
          <w:sz w:val="28"/>
          <w:sz w:val="28"/>
          <w:szCs w:val="28"/>
          <w:rtl w:val="true"/>
          <w:lang w:bidi="fa-IR"/>
        </w:rPr>
        <w:t>مساجد، پایگاه عمومی مسلمانان و محل حضور اقشار مختلف اجتماع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مسجد جایگاه مناسبی برای تعاون اجتماعی مسلمانان و مشارکت آنان در برطرف نمودن نارسایی‌ها و آسیب‌های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جایگاه اصیل خود، یک الگوی ارزش‌گذاری است؛ به عبارتی ارزش‌های فراموش شده مجددا در مساجد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نقش‌های اجتماعی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کارکرد مسجد در پرورش نیروهای متعهد اشاره</w:t>
      </w:r>
    </w:p>
    <w:p>
      <w:pPr>
        <w:pStyle w:val="BookText"/>
        <w:rPr/>
      </w:pPr>
      <w:r>
        <w:rPr>
          <w:rFonts w:ascii="IRNazanin" w:hAnsi="IRNazanin" w:eastAsia="IRNazanin"/>
          <w:color w:val="111111"/>
          <w:sz w:val="28"/>
          <w:sz w:val="28"/>
          <w:szCs w:val="28"/>
          <w:rtl w:val="true"/>
          <w:lang w:bidi="fa-IR"/>
        </w:rPr>
        <w:t>نمود که حکومت اسلامی به آن‌ها نیاز دارد، زیرا مسجد بار هدایت فکری و تربیتی نیروهای جامعه را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رفت و آمد افراد به مساجد، اخلاق، آداب و خط‌مشی آنان تا حدود زیادی هویدا می‌گردد که این خود در روابط افراد با یکدیگر سازنده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اسلامی نیز می‌تواند از این رهگذر، نیروهای متعهد مورد نیاز خود را جهت تحقق فریضه امر به معروف و نهی از منکر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در سایه تجمع و انسجامی که مؤمنان در مساجد می‌یابند می‌توان بهترین تشکل مردمی را جهت مبارزه با منکرات و مفاسد و آسیب‌های اجتماعی پی‌ریزی نمود</w:t>
      </w:r>
      <w:r>
        <w:rPr>
          <w:rFonts w:eastAsia="IRNazanin" w:cs="IRNazanin"/>
          <w:color w:val="111111"/>
          <w:sz w:val="28"/>
          <w:szCs w:val="28"/>
          <w:rtl w:val="true"/>
          <w:lang w:bidi="fa-IR"/>
        </w:rPr>
        <w:t>.</w:t>
      </w:r>
    </w:p>
    <w:p>
      <w:pPr>
        <w:pStyle w:val="Heading5"/>
        <w:numPr>
          <w:ilvl w:val="4"/>
          <w:numId w:val="1"/>
        </w:numPr>
        <w:rPr/>
      </w:pPr>
      <w:bookmarkStart w:id="724" w:name="__RefHeading___Toc1219173_653776707"/>
      <w:bookmarkStart w:id="725" w:name="_Toc264"/>
      <w:bookmarkEnd w:id="724"/>
      <w:r>
        <w:rPr>
          <w:rtl w:val="true"/>
        </w:rPr>
        <w:t>مساجد و برقراری عدالت اجتماعی</w:t>
      </w:r>
      <w:bookmarkEnd w:id="725"/>
    </w:p>
    <w:p>
      <w:pPr>
        <w:pStyle w:val="BookText"/>
        <w:rPr/>
      </w:pPr>
      <w:r>
        <w:rPr>
          <w:rFonts w:ascii="IRNazanin" w:hAnsi="IRNazanin" w:eastAsia="IRNazanin"/>
          <w:color w:val="111111"/>
          <w:sz w:val="28"/>
          <w:sz w:val="28"/>
          <w:szCs w:val="28"/>
          <w:rtl w:val="true"/>
          <w:lang w:bidi="fa-IR"/>
        </w:rPr>
        <w:t xml:space="preserve">برقراری امنیت و رفاه اجتماعی در جامعه، دامنه وسیعی از فعالیت‌ها و برنامه‌های پیش‌گیرانه، حمایتی و امنیتی و خدمات اجتماعی خاص را شامل می‌گردد که تحت نظارت و کمک دولت‌ها و نهادها و گروه‌های مردمی نظیر مساجد، کانون‌های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به‌منظور حفظ سلامت تمامی افراد جامعه، صورت گرفته و از دو رویکرد در جهت‌گیری عام و خاص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 عام، برای برقراری امنیت اجتماعی با محوریت قرار دادن سلامت و با تأکید بر اصول پیش‌گیری از ارتکاب جرم برای ارتقای کیفیت زندگی آحاد مردم و مشارکت همه جانبه آنان، برنامه‌های ارتقایی پی‌ریزی و به مورد اجرا گذارده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رویکرد خاص، ارایه خدمات اجتماعی به افراد به خصوص افرادی که در معرض خطر بیشتری نسبت به آحاد جامعه هستند، به ویژه در سطح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bookmarkStart w:id="726" w:name="pg6473_58490"/>
    </w:p>
    <w:p>
      <w:pPr>
        <w:pStyle w:val="BookText"/>
        <w:rPr/>
      </w:pPr>
      <w:bookmarkEnd w:id="726"/>
      <w:r>
        <w:rPr>
          <w:rFonts w:ascii="IRNazanin" w:hAnsi="IRNazanin" w:eastAsia="IRNazanin"/>
          <w:color w:val="111111"/>
          <w:sz w:val="28"/>
          <w:sz w:val="28"/>
          <w:szCs w:val="28"/>
          <w:rtl w:val="true"/>
          <w:lang w:bidi="fa-IR"/>
        </w:rPr>
        <w:t>اصول راهنمایی جهت تحقق امنیت اجتماعی به شرح ذیل مد نظر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بر سلامت و سلامت محوری جامعه و ارتقای مستمر کیفیت زندگی آحاد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بر ارایه خدامت امنیتی علاوه بر ارایه خدمات حمایتی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محور قرار دادن آسیب‌های اجتماعی و جرایم در مقابل افراد آسیب دیده و پیش‌گیری از بروز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بهبود و شناخت علمی و سیستماتیک آسیب اجتماعی و انجام برنامه‌های اجرایی پیش گیرانه در این 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بر تسهیل شرایط مشارکت و رقابت مردم با نهادهای مرکزی نظیر مساجد و تکایا در برنامه‌های امنیتی به ویژه امنیت محله‌ای</w:t>
      </w:r>
      <w:r>
        <w:rPr>
          <w:rFonts w:eastAsia="IRNazanin" w:cs="IRNazanin"/>
          <w:color w:val="111111"/>
          <w:sz w:val="28"/>
          <w:szCs w:val="28"/>
          <w:rtl w:val="true"/>
          <w:lang w:bidi="fa-IR"/>
        </w:rPr>
        <w:t>.</w:t>
      </w:r>
    </w:p>
    <w:p>
      <w:pPr>
        <w:pStyle w:val="Heading5"/>
        <w:numPr>
          <w:ilvl w:val="4"/>
          <w:numId w:val="1"/>
        </w:numPr>
        <w:rPr/>
      </w:pPr>
      <w:bookmarkStart w:id="727" w:name="__RefHeading___Toc1219175_653776707"/>
      <w:bookmarkStart w:id="728" w:name="_Toc265"/>
      <w:bookmarkEnd w:id="727"/>
      <w:r>
        <w:rPr>
          <w:rtl w:val="true"/>
        </w:rPr>
        <w:t>ستادهای حفاظت اجتماعی مساجد و برقراری امنیت اجتماعی همان‌گونه که مساجد از صدر اسلام تاکنون به عنوان مردمی‌ترین پایگاه اعتقادی و اجتماعی و مرکز نشر فرهنگ اسلام مطرح بوده‌اند، امروز نیز در مبارزه با تهاجم فرهنگی و تقویت فریضه امر به معروف و نهی از منکر پیش قدم می‌باشند</w:t>
      </w:r>
      <w:r>
        <w:rPr>
          <w:rtl w:val="true"/>
        </w:rPr>
        <w:t xml:space="preserve">. </w:t>
      </w:r>
      <w:r>
        <w:rPr>
          <w:rtl w:val="true"/>
        </w:rPr>
        <w:t>با تشکیل ستادهای حفاظت اجتماعی در مساجد به ویژه مساجد محله‌ای و اداره آنها در قالب تشکل‌های مردمی و سازمان یافته، کارکرد امنیتی و پیش گیرانه مساجد از بروز و گسترش جرایم و آسیب‌های اجتماعی پررنگ‌تر شده و به همان نسبت امنیت اجتماعی افراد جامعه به ویژه در سطح محله‌ای افزایش می‌یابد</w:t>
      </w:r>
      <w:r>
        <w:rPr>
          <w:rtl w:val="true"/>
        </w:rPr>
        <w:t xml:space="preserve">. </w:t>
      </w:r>
      <w:r>
        <w:rPr>
          <w:rtl w:val="true"/>
        </w:rPr>
        <w:t>با تشکیل هسته‌های ستاد حفاظت اجتماعی به عنوان نهاد حفاظت اجتماعی صددرصد مردمی در بیش از یکصد هزار محله کشور، برقراری امنیت اجتماعی در سطوح شهری و محله‌ای هرچه بیشتر تضمین می‌گردد</w:t>
      </w:r>
      <w:r>
        <w:rPr>
          <w:rtl w:val="true"/>
        </w:rPr>
        <w:t>.</w:t>
      </w:r>
      <w:bookmarkEnd w:id="728"/>
    </w:p>
    <w:p>
      <w:pPr>
        <w:pStyle w:val="BookText"/>
        <w:rPr/>
      </w:pPr>
      <w:r>
        <w:rPr>
          <w:rFonts w:ascii="IRNazanin" w:hAnsi="IRNazanin" w:eastAsia="IRNazanin"/>
          <w:color w:val="111111"/>
          <w:sz w:val="28"/>
          <w:sz w:val="28"/>
          <w:szCs w:val="28"/>
          <w:rtl w:val="true"/>
          <w:lang w:bidi="fa-IR"/>
        </w:rPr>
        <w:t>در حقیقت، ستاد حفاظت اجتماعی عهده‌دار نقش کشف و پیش‌گیری از وقوع جرم و در نهایت حفاظت از امنیت و نیازهای اجتماعی جامعه توسط خود شهروندان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ستادها به عنوان سیستم دفاعی هر محله در برابر بزهکاران و مجرمین فعالیت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bookmarkStart w:id="729" w:name="pg6473_58493"/>
    </w:p>
    <w:p>
      <w:pPr>
        <w:pStyle w:val="BookText"/>
        <w:rPr/>
      </w:pPr>
      <w:bookmarkEnd w:id="729"/>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راه‌اندازی چنین هسته‌های اجتماعی در محلات و اماکن عمومی، آسیب‌های اجتماعی هر محله شناسایی و تحرکات مجرمین و بزهکاران اجتماعی محلات زیر ذره بین اعضای مردمی ستاد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کشورهای پیشرفته، امور امنیتی و حفاظت اجتماعی، به تشکل‌های مردمی و یا بخش‌های خصوصی نظیر کارآگاهان غیررسمی واگذار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این چنین تفکری از سال‌ها پیش در جوامع توسعه یافته در حال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حفاظت از محیط‌زیست با تخریب‌کنندگان طبیعت و محیط‌زیست به مقابله می‌پردازد، حفاظت اجتماعی نیز نقش مبارزه با بزهکاران و خاطیان اجتماعی را برعهده داشته و از آلوده شدن جامعه به جرم و بزه و ناامنی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اسلامی من جمله ایران، هسته‌های ستاد حفاظت اجتماعی در مساجد و یا کتابخانه‌های محله‌ای تشکیل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 ستاد حفاظت اجتماعی در مساجد محلات، حقوق و آزادی‌های شهروندان تضمین شده و با جلوگیری از تعرض‌های نابجا به زنان، دختران، پسران و جوانان، امنیت گروه‌های سنی</w:t>
      </w:r>
    </w:p>
    <w:p>
      <w:pPr>
        <w:pStyle w:val="BookText"/>
        <w:rPr/>
      </w:pPr>
      <w:r>
        <w:rPr>
          <w:rFonts w:ascii="IRNazanin" w:hAnsi="IRNazanin" w:eastAsia="IRNazanin"/>
          <w:color w:val="111111"/>
          <w:sz w:val="28"/>
          <w:sz w:val="28"/>
          <w:szCs w:val="28"/>
          <w:rtl w:val="true"/>
          <w:lang w:bidi="fa-IR"/>
        </w:rPr>
        <w:t>و جنسی مختلف تأمین می‌گردد</w:t>
      </w:r>
      <w:r>
        <w:rPr>
          <w:rFonts w:eastAsia="IRNazanin" w:cs="IRNazanin"/>
          <w:color w:val="111111"/>
          <w:sz w:val="28"/>
          <w:szCs w:val="28"/>
          <w:rtl w:val="true"/>
          <w:lang w:bidi="fa-IR"/>
        </w:rPr>
        <w:t>.</w:t>
      </w:r>
    </w:p>
    <w:p>
      <w:pPr>
        <w:pStyle w:val="Heading5"/>
        <w:numPr>
          <w:ilvl w:val="4"/>
          <w:numId w:val="1"/>
        </w:numPr>
        <w:rPr/>
      </w:pPr>
      <w:bookmarkStart w:id="730" w:name="__RefHeading___Toc1219177_653776707"/>
      <w:bookmarkStart w:id="731" w:name="_Toc266"/>
      <w:bookmarkEnd w:id="730"/>
      <w:r>
        <w:rPr>
          <w:rtl w:val="true"/>
        </w:rPr>
        <w:t>نقش دین و مساجد در کاهش آسیب پذیری اجتماعی</w:t>
      </w:r>
      <w:bookmarkEnd w:id="731"/>
    </w:p>
    <w:p>
      <w:pPr>
        <w:pStyle w:val="BookText"/>
        <w:rPr/>
      </w:pPr>
      <w:r>
        <w:rPr>
          <w:rFonts w:ascii="IRNazanin" w:hAnsi="IRNazanin" w:eastAsia="IRNazanin"/>
          <w:color w:val="111111"/>
          <w:sz w:val="28"/>
          <w:sz w:val="28"/>
          <w:szCs w:val="28"/>
          <w:rtl w:val="true"/>
          <w:lang w:bidi="fa-IR"/>
        </w:rPr>
        <w:t>عنصر عظیم اجتماعی دین، کارکردهای ارزشمندی در تحرک و شادابی اجتماعی در عرصه‌های مختلف داشته، و عامل مهمی در سلامت جامعه و کاهش آسیب‌پذیری اجتماعی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بدیهی است که تقویت آن در جامعه به ویژه در سطح محلی و محله‌ای، به ارتقای سطح ارزش‌های اخلاقی و انسانی و سلوک اجتماعی و بالا رفتن ضریب امنیت و مشارکت‌های مردمی و مسؤولیت‌های اجتماعی منجر گشته و کاهش مفاسد اجتماعی و اخلاقی و بسیاری از جرایم را نیز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کارکرد ارزشمند و منحصر به فرد عنصر دین، آن را در میان سرمایه‌های اجتماعی متفوق ساخته و براین اساس باید در صدر کالاهای عمومی در نظام برنامه‌ریزی کشور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اجمالی به برخی کشورها از جمله جمهوری ترکیه می‌توان مشاهده کرد که آن‌ها نیز علی‌رغم تمایلات شان در پرداخت به مباحث دینی، به لحاظ کارکردها و تأثیرات عمیق دین بر بهبود و سلامت زندگی فردی و اجتماعی و برقراری امنیت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اجتماعی، به انجام سرمایه‌گذاری‌های کلانی در این بخش مبادرت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محلی است که مشکلات اجتماعی با امید و وحدت در آن مطرح شده و ارضای نیازهای جسمی و روحی در سطوح تصمیم‌گیری با نیت خیر در آن منعقد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می‌توان شاهد بازگشت تمامی طبقات و اقشار مختلف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کدورت طبیعی افراد جامعه در آب زلال مساجد شستشو شده و حب و بغض‌های بیهوده و مظاهر دنیوی به فراموشی سپرده می‌شوند، اگر مسجد نقش آفرینی خود در تهذیب روح اجتماع را به درستی انجام ندهد، شدت مشکلات و اضطراب‌های تمدن به ظاهر ماشینی، جامعه را درهم ریخته و انحرافات و آسیب های بسیار اجتماعی در جامعه بروز می‌نماید؛ از این‌رو، مساجد با برخورداری از کارکرد امنیتی خود، نقش به سزایی در مهار و از میان بردن آسیب‌های اجتماعی به ویژه در سطح محله‌ای ایفا نموده و بدین ترتیب موجبات برقراری امنیت در محله‌ها و شهرها را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در مساجد به عنوان مراکز عبادی اسلام، در اصل ظهور یک واکنش و رفتار و نه لزوما در کیفیت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امنیتی مساجد، نقش تکمیلی و تربیتی در جهت ایجاد و تقویت رفتارهای مطلوب و نه صرفا نقش تثبیت رفتارهایی است که در مساجد رخ می‌دهند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مساجد، حافظ و پاسدار جهان اسلام‌اند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بسیار اندک اند شهرهایی که از دیوارهایی بلند و مستحکم همچون سایر شهرهای جهان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دژهای استواری برپاست که ضخامت و درازای برخی از آن‌ها به به دیوار معروف چین می‌رسد، و برج‌هایی بلند و مستحکم همچون برج های مستقر در شهرهای اروپایی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جهان اسلام، تعداد دژها و دیوارها بسیار اندک است، زیرا در تمامی شهرها و محلات اسلامی، مساجد به عنوان دژهای اسلام و مراکز مدافع امنیت اجتماعی و ایمان قدرت برتر آن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امت‌های مسلمان تنها به فضل دین اسلام و وجود مساجد متعدد از فتنه‌های کوبنده و ویرانگر و آسیب‌های اجتماعی در امان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می‌توان اذعان داشت، همان‌گونه که آیین مسیحیت به همت پیروان خود زنده ماند، جهان اسلام و امت مسلمان نیز به فضل وجود مساجد پایدار و زنده ماندند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bookmarkStart w:id="732" w:name="pg6473_58495"/>
    </w:p>
    <w:p>
      <w:pPr>
        <w:pStyle w:val="Heading5"/>
        <w:numPr>
          <w:ilvl w:val="4"/>
          <w:numId w:val="1"/>
        </w:numPr>
        <w:rPr/>
      </w:pPr>
      <w:bookmarkStart w:id="733" w:name="__RefHeading___Toc1219179_653776707"/>
      <w:bookmarkStart w:id="734" w:name="_Toc267"/>
      <w:bookmarkEnd w:id="732"/>
      <w:bookmarkEnd w:id="733"/>
      <w:r>
        <w:rPr>
          <w:rtl w:val="true"/>
        </w:rPr>
        <w:t>نقش مساجد در کنترل کنش‌های نابهنجار محلات شهری</w:t>
      </w:r>
      <w:bookmarkEnd w:id="734"/>
    </w:p>
    <w:p>
      <w:pPr>
        <w:pStyle w:val="BookText"/>
        <w:rPr/>
      </w:pPr>
      <w:r>
        <w:rPr>
          <w:rFonts w:ascii="IRNazanin" w:hAnsi="IRNazanin" w:eastAsia="IRNazanin"/>
          <w:color w:val="111111"/>
          <w:sz w:val="28"/>
          <w:sz w:val="28"/>
          <w:szCs w:val="28"/>
          <w:rtl w:val="true"/>
          <w:lang w:bidi="fa-IR"/>
        </w:rPr>
        <w:t>به راستی آیا هنجارها در حال دگرگونی است؟</w:t>
      </w:r>
    </w:p>
    <w:p>
      <w:pPr>
        <w:pStyle w:val="BookText"/>
        <w:rPr/>
      </w:pPr>
      <w:r>
        <w:rPr>
          <w:rFonts w:ascii="IRNazanin" w:hAnsi="IRNazanin" w:eastAsia="IRNazanin"/>
          <w:color w:val="111111"/>
          <w:sz w:val="28"/>
          <w:sz w:val="28"/>
          <w:szCs w:val="28"/>
          <w:rtl w:val="true"/>
          <w:lang w:bidi="fa-IR"/>
        </w:rPr>
        <w:t>آیا بی‌هنجاری در حال گسترش است؟</w:t>
      </w:r>
    </w:p>
    <w:p>
      <w:pPr>
        <w:pStyle w:val="BookText"/>
        <w:rPr/>
      </w:pPr>
      <w:r>
        <w:rPr>
          <w:rFonts w:ascii="IRNazanin" w:hAnsi="IRNazanin" w:eastAsia="IRNazanin"/>
          <w:color w:val="111111"/>
          <w:sz w:val="28"/>
          <w:sz w:val="28"/>
          <w:szCs w:val="28"/>
          <w:rtl w:val="true"/>
          <w:lang w:bidi="fa-IR"/>
        </w:rPr>
        <w:t>آیا به سوی فروپاشی اجتماعی پیش می‌رویم؟</w:t>
      </w:r>
    </w:p>
    <w:p>
      <w:pPr>
        <w:pStyle w:val="BookText"/>
        <w:rPr/>
      </w:pPr>
      <w:r>
        <w:rPr>
          <w:rFonts w:ascii="IRNazanin" w:hAnsi="IRNazanin" w:eastAsia="IRNazanin"/>
          <w:color w:val="111111"/>
          <w:sz w:val="28"/>
          <w:sz w:val="28"/>
          <w:szCs w:val="28"/>
          <w:rtl w:val="true"/>
          <w:lang w:bidi="fa-IR"/>
        </w:rPr>
        <w:t>بی‌تردید، یافتن راه حل برای مشکلات اجتماعی، صرفا از توان دولت‌ها خارج بوده و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امنیتی دیدن مسایل اجتماعی نیز که روشی لاپوشانی را تجویز می‌کند، به تخریب بیشتر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مراکز علمی و پژوهشی، نهادهای مدنی و به‌ویژه مساجد در جامعه اسلامی و رسانه‌های همگانی هستند که در کنار مردم و دولت‌ها یا حتی پیشاپیش آنان به چاره‌جویی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هنجاری یا نابهنجاری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Anomy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متضمن فقدان، گسست، شکست یا تعارض هنجارهای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از منظر دورکیم، مبین حالتی نابهنجار است که در نتیجه‌گذار جامعه از انسجام مکانیکی به ارگانیک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بسط تقسیم‌کار، اگر چه زمینه‌ساز نیل جامعه به انسجام ارگانیک می‌گردد، لیکن سبقت گرفتن رشد اقتصادی بر اصول و تنظیمات اخلاقی در فرآیند تفکیک‌پذیری ساخت‌های اجتماعی و تخصصی شدن وظایف کارکردی، موجبات بروز آسیب‌های نابهنجار را فراهم می‌آورد در چنین شرایطی، احساس سرخوردگی اجتماعی و همچنین نبود پیوندهای جمعی فرد را وا می‌دارد تا کنش‌های نابهنجاری را از خود بروز داده و با در گذشتن از نظم</w:t>
      </w:r>
    </w:p>
    <w:p>
      <w:pPr>
        <w:pStyle w:val="BookText"/>
        <w:rPr/>
      </w:pPr>
      <w:r>
        <w:rPr>
          <w:rFonts w:ascii="IRNazanin" w:hAnsi="IRNazanin" w:eastAsia="IRNazanin"/>
          <w:color w:val="111111"/>
          <w:sz w:val="28"/>
          <w:sz w:val="28"/>
          <w:szCs w:val="28"/>
          <w:rtl w:val="true"/>
          <w:lang w:bidi="fa-IR"/>
        </w:rPr>
        <w:t>اجتماعی، درصدد ارضای تمایلات خویش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انجام این اعمال نیز چیزی از بی‌معنایی و احساس آشفتگی درونی فرد نابهنجار نمی‌کاهد؛ اما با این حال نظم عمومی را مخدوش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اما از نظر مرتن، نارسایی فشارهای ساختی جامعه درهم نوایی با ارزش‌های فرهنگی و دینی بازگشته و بروز انحراف را ناگزیر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افراد برای نیل به اهداف مطلوب فرهنگی و دینی، نتوانند از ابزار مناسب اجتماعی بهره گیرند، ناچار به تأکید یک سویه به اهداف ساختی یا ارزش‌های فرهنگی و دینی بسنده کرده و یا به جای چنین تأکیدی، راه انزوا و طغیان در پیش گرفته، و در نهایت سر از انحرافات اجتماعی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بحران‌ها و انحرافات اجتماعی محصول عدم تراز مبادلات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ستانده خرده نظام‌های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اجتماعی بوده و تنش‌های اجتماعی، از ناتوانی خرده نظام‌های اجتماعی در ایفای کارکردهای ساختی آنها حکایت دارد، از این‌رو اگر چنانچه خرده نظام‌های اقتصادی و سیاسی جامعه‌ای نتوانند پول، قدرت، نفوذ و تعهد ایجاد کرده و یا خرده نظام‌های ارگانیستی شخصیتی، اجتماعی و رفتاری، از تولید نقش به تعلق، هنجار و ارزش باز مانند، بر این سیاق، بروز بحران‌ها و تنش‌های اجتماعی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اینجاست که نقش تربیتی و امنیتی کانون‌های عبادتی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محله‌ای به عنوان خرده نظام‌های ارگانیستی و اجتماعی در از میان بردن احساس سرخوردگی اجتماعی و برقراری ارتباطات گروهی، فرد یا افراد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سطح محله‌ای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 می‌دارد تا به کنترل کنش‌های نابهنجار خود پرداخته و با رعایت نظم اجتماعی، از ارضای تمایلات خویش که برخلاف مصالح اجتماعی آنان است، پرهیز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امنیتی مساجد با نقش تربیتی این مراکز در ارتباط متقابل‌اند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نقش تربیتی مساجد، نقشی است که این نهادهای مقدس در زمینه‌های روحی ایفا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مؤمن به مسجد وارد می‌شود، در فضای آکنده از قداست و طهارت، کانونی ساده و عاری از پیرایه‌های مادی اما انباشته از جلوه‌های معنوی و الهی،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گناه در همه جا نکوهیده و زشت است، اما در مسجد قباحتی دو چندان دارد؛ از این‌رو، مؤمن باید تلاش و کوشش بیشتری در جهت آلوده نشدن به گناه، به زبان نیاوردن سخنان ظالمانه، تجاوز نکردن به حقوق دیگران، عدم ارتکاب به جرایم و آسیب‌های اجتماعی در چنین اماکن مقدسی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مراقبت بر به کار بستن چنین اموری، خود نوعی تمرین انجام کارهای خیر و دوری از بدی‌ها و برقراری امنیت در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حضور در مسجد، تمرین توجه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مبارزه با نفس و ترک گناهان و فعالیت‌های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برخورداری مساجد از روحیه گروهی، آثار سازنده و تربیتی حضور در مساجد، به تدریج به دیگر اعمال فرد و عملکرد سایر افراد نیز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تربیتی اسلام، انزواطلبی و جمع‌گریزی به عنوان یک بیماری روحی شناخته شده و در مقابل اجتماعی بودن و جمع 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معقول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سلامت روح و روان آدمی و تعادل فکری وی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برآن چه گذشت، مساجد معمولاً جایگاه طرح مشکلات و نارسایی‌های اجتماعی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طبیعی حضور در چنین اماکنی، روح تعهد و دردمندی را در فرد و افراد می‌دمد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735" w:name="pg6473_58497"/>
    </w:p>
    <w:p>
      <w:pPr>
        <w:pStyle w:val="BookText"/>
        <w:rPr/>
      </w:pPr>
      <w:bookmarkEnd w:id="735"/>
      <w:r>
        <w:rPr>
          <w:rFonts w:ascii="IRNazanin" w:hAnsi="IRNazanin" w:eastAsia="IRNazanin"/>
          <w:color w:val="111111"/>
          <w:sz w:val="28"/>
          <w:sz w:val="28"/>
          <w:szCs w:val="28"/>
          <w:rtl w:val="true"/>
          <w:lang w:bidi="fa-IR"/>
        </w:rPr>
        <w:t>پرورش این خوی پسندیده در اشخاص خود نوعی مبارزه با روحیه بی‌تعهدی و بی‌تفاوتی است؛ یعنی روحیه‌ای که هرگاه در افراد جامعه به ویژه نسل جوان پیدا شود، آسیب‌های اساسی بر پیکره آن جامعه وارد می‌گردد</w:t>
      </w:r>
      <w:r>
        <w:rPr>
          <w:rFonts w:eastAsia="IRNazanin" w:cs="IRNazanin"/>
          <w:color w:val="111111"/>
          <w:sz w:val="28"/>
          <w:szCs w:val="28"/>
          <w:rtl w:val="true"/>
          <w:lang w:bidi="fa-IR"/>
        </w:rPr>
        <w:t>.</w:t>
      </w:r>
    </w:p>
    <w:p>
      <w:pPr>
        <w:pStyle w:val="Heading5"/>
        <w:numPr>
          <w:ilvl w:val="4"/>
          <w:numId w:val="1"/>
        </w:numPr>
        <w:rPr/>
      </w:pPr>
      <w:bookmarkStart w:id="736" w:name="__RefHeading___Toc1219181_653776707"/>
      <w:bookmarkStart w:id="737" w:name="_Toc268"/>
      <w:bookmarkEnd w:id="736"/>
      <w:r>
        <w:rPr>
          <w:rtl w:val="true"/>
        </w:rPr>
        <w:t>مساجد و عدم تضییع حقوق شهروندان</w:t>
      </w:r>
      <w:bookmarkEnd w:id="737"/>
    </w:p>
    <w:p>
      <w:pPr>
        <w:pStyle w:val="BookText"/>
        <w:rPr/>
      </w:pPr>
      <w:r>
        <w:rPr>
          <w:rFonts w:ascii="IRNazanin" w:hAnsi="IRNazanin" w:eastAsia="IRNazanin"/>
          <w:color w:val="111111"/>
          <w:sz w:val="28"/>
          <w:sz w:val="28"/>
          <w:szCs w:val="28"/>
          <w:rtl w:val="true"/>
          <w:lang w:bidi="fa-IR"/>
        </w:rPr>
        <w:t>از آنجایی که دین مبین اسلام برای تمام شئون زندگی انسان برنامه و هدف دارد، مساجد نیز به عنوان سامان‌دهندگان رفتار دینی مردم و در قالب نظم رفتاری در حیات اجتماعی مطرح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پایگاه تبلیغ دین اسلام بوده و بسیاری از آثار اجتماعی نظیر اخلاص و درستکاری، ساماندهی زندگی و نظم و تقوی بر آنها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بیشتر به مساجد آمد و شد دارند، رفتارشان در تمامی مراحل زندگی به شکل مثبت مشهود است، کمتر حقوق دیگران را ضایع می‌کنند، زندگی‌شان با نظم و توجه بیشتری توأمان است و آثار رفتار دینی آنان در زندگی اجتماعی آنان نیز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نقصان ارزش‌های دینی، سبب بروز بی‌نظمی‌ها و آشوب‌های اجتماعی و نهایتا عدم برخورداری شهروندان از امنیت اجتماعی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که بدین وسیله به فرد منتقل می‌شود، به خانواده‌ی وی منتقل شده و سپس</w:t>
      </w:r>
    </w:p>
    <w:p>
      <w:pPr>
        <w:pStyle w:val="BookText"/>
        <w:rPr/>
      </w:pPr>
      <w:r>
        <w:rPr>
          <w:rFonts w:ascii="IRNazanin" w:hAnsi="IRNazanin" w:eastAsia="IRNazanin"/>
          <w:color w:val="111111"/>
          <w:sz w:val="28"/>
          <w:sz w:val="28"/>
          <w:szCs w:val="28"/>
          <w:rtl w:val="true"/>
          <w:lang w:bidi="fa-IR"/>
        </w:rPr>
        <w:t>این درگیری و تشنج به محل کار فرد نیز تسری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سیکل باطل مرتبا تکرار شده و در نهایت نابسامانی فرد و خانواده‌ی وی را در پی داشته و عدم امنیت در کل جامعه را گسترش می‌دهد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اشخاصی که پیوسته به مساجد آمد و شد دارند، با اهل ایمان و نمازگزاران و افراد منظم و متعبد در معاشرت و رفت و آمد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تعهد عملی آنان در معرض دید همگان قرار گرفته، به یک معیار شخصیتی و اعتبار اجتماعی نیز دست یافته و قهرا این جمعیت در روند داد و ستدهای اقتصادی، خانوادگی و روابط اجتماعی و رفتاری آنان ملاک اعتبار و اطمینان قرار می‌گیرد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bookmarkStart w:id="738" w:name="pg6473_58498"/>
    </w:p>
    <w:p>
      <w:pPr>
        <w:pStyle w:val="Heading5"/>
        <w:numPr>
          <w:ilvl w:val="4"/>
          <w:numId w:val="1"/>
        </w:numPr>
        <w:rPr/>
      </w:pPr>
      <w:bookmarkStart w:id="739" w:name="__RefHeading___Toc1219183_653776707"/>
      <w:bookmarkStart w:id="740" w:name="_Toc269"/>
      <w:bookmarkEnd w:id="738"/>
      <w:bookmarkEnd w:id="739"/>
      <w:r>
        <w:rPr>
          <w:rtl w:val="true"/>
        </w:rPr>
        <w:t>نقش امنیتی مساجد در شناخت فقرآلود</w:t>
      </w:r>
      <w:bookmarkEnd w:id="740"/>
    </w:p>
    <w:p>
      <w:pPr>
        <w:pStyle w:val="BookText"/>
        <w:rPr/>
      </w:pPr>
      <w:r>
        <w:rPr>
          <w:rFonts w:ascii="IRNazanin" w:hAnsi="IRNazanin" w:eastAsia="IRNazanin"/>
          <w:color w:val="111111"/>
          <w:sz w:val="28"/>
          <w:sz w:val="28"/>
          <w:szCs w:val="28"/>
          <w:rtl w:val="true"/>
          <w:lang w:bidi="fa-IR"/>
        </w:rPr>
        <w:t>افزایش بحران در جهان سوم، اکولوژیست‌ها را در تحقیق بر روی موضوعاتی چون فقر، جرم و جنایت، اعتیاد به مواد مخدر و ناآرامی‌های اجتماعی مصمم‌تر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آسیب‌شناسی اجتماعی، اغلب براین مطلب که عامل فقر بیش از سایر عوامل در پیدایش و تشدید مسایل و آسیب‌های اجتماعی شهرها و محلات شهری مؤثر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نقش امنیتی مساجد شهری در زمینه شناخت مناطق فقرآلود محله‌ای و شهری، میزان درآمد خانواده و برقراری عدالت اجتماعی در میان اقشار مختلف مردم رخ می‌نماید</w:t>
      </w:r>
      <w:r>
        <w:rPr>
          <w:rFonts w:eastAsia="IRNazanin" w:cs="IRNazanin"/>
          <w:color w:val="111111"/>
          <w:sz w:val="28"/>
          <w:szCs w:val="28"/>
          <w:rtl w:val="true"/>
          <w:lang w:bidi="fa-IR"/>
        </w:rPr>
        <w:t>.</w:t>
      </w:r>
    </w:p>
    <w:p>
      <w:pPr>
        <w:pStyle w:val="Heading5"/>
        <w:numPr>
          <w:ilvl w:val="4"/>
          <w:numId w:val="1"/>
        </w:numPr>
        <w:rPr/>
      </w:pPr>
      <w:bookmarkStart w:id="741" w:name="__RefHeading___Toc1219185_653776707"/>
      <w:bookmarkStart w:id="742" w:name="_Toc270"/>
      <w:bookmarkEnd w:id="741"/>
      <w:r>
        <w:rPr>
          <w:rtl w:val="true"/>
        </w:rPr>
        <w:t>نقش تربیتی مساجد و اصل ابشار و انذار</w:t>
      </w:r>
      <w:bookmarkEnd w:id="742"/>
    </w:p>
    <w:p>
      <w:pPr>
        <w:pStyle w:val="BookText"/>
        <w:rPr/>
      </w:pPr>
      <w:r>
        <w:rPr>
          <w:rFonts w:ascii="IRNazanin" w:hAnsi="IRNazanin" w:eastAsia="IRNazanin"/>
          <w:color w:val="111111"/>
          <w:sz w:val="28"/>
          <w:sz w:val="28"/>
          <w:szCs w:val="28"/>
          <w:rtl w:val="true"/>
          <w:lang w:bidi="fa-IR"/>
        </w:rPr>
        <w:t>وجه تمایز انسان با دیگر موجودات خلقت در این است که انسان موجودی متفکر و دارای قوه اندیشه و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در اجتماع و طول زندگی روزمره به افعال و اعمالی مبادر می‌نماید که ناشی از تراوشات فکری و ذهنی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هر فعلی که انجام می‌گیرد، در راستای دستورات و فرامین دینی و اعتقادی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ممکن است برخی از این اعمال در تناقض با دین باشند؛ در این جاست که مساجد به عنوان کانون‌های محوری دین اسلام، در تأیید اعمال منطبق با دستورات الهی و رد و انکار اعمال غیر منطبق ایفای نقش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اسلام دین جامعی است، حامل پیام و دستور برای تمام شئونات و مسایل زندگی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بهترین مکان برای دریافت و پذیرش این دستورات، کانون‌های عبادی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هم چنان که یکی از خصوصیات بارز دین اسلام که توسط پیامبر ابلاغ گردیده، اصل بشارت و انذار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در واقع تأیید و تشویق اعمال است که فرد یا افراد جامعه در راستای دین اسلام و دستورات الهی مطابق با قوانین زندگی اجتماعی به انجام آن مبادرت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انذار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ترسانیدن و هشدار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انکار و نهی فرد یا افراد جامعه از انجام اعمال خلاف و معصیت‌زا و جرایم اطلاق می‌گیرد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bookmarkStart w:id="743" w:name="pg6473_58499"/>
    </w:p>
    <w:p>
      <w:pPr>
        <w:pStyle w:val="Heading5"/>
        <w:numPr>
          <w:ilvl w:val="4"/>
          <w:numId w:val="1"/>
        </w:numPr>
        <w:rPr/>
      </w:pPr>
      <w:bookmarkStart w:id="744" w:name="__RefHeading___Toc1219187_653776707"/>
      <w:bookmarkStart w:id="745" w:name="_Toc271"/>
      <w:bookmarkEnd w:id="743"/>
      <w:bookmarkEnd w:id="744"/>
      <w:r>
        <w:rPr>
          <w:rtl w:val="true"/>
        </w:rPr>
        <w:t>منابع و مأخذ</w:t>
      </w:r>
      <w:bookmarkEnd w:id="7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سجادی، سید مهدی، مسجد و تعلیم و تربیت،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نقیب السادات، مسجد و نقش آن در رفتار دینی مردم،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الیاده، میرچا، دین پژوهی، ترجمه بهاء الدین خرمشاهی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جعفری، محمد تقی، فلسفه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هیگ، جان، نقش اجتماعی دین، ترجمه بهزاد سالکی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bookmarkStart w:id="746" w:name="pg6473_58500"/>
    </w:p>
    <w:p>
      <w:pPr>
        <w:pStyle w:val="Heading4"/>
        <w:numPr>
          <w:ilvl w:val="3"/>
          <w:numId w:val="1"/>
        </w:numPr>
        <w:rPr/>
      </w:pPr>
      <w:bookmarkStart w:id="747" w:name="__RefHeading___Toc1219189_653776707"/>
      <w:bookmarkStart w:id="748" w:name="_Toc272"/>
      <w:bookmarkEnd w:id="746"/>
      <w:bookmarkEnd w:id="747"/>
      <w:r>
        <w:rPr>
          <w:rtl w:val="true"/>
        </w:rPr>
        <w:t xml:space="preserve">نقش مسجد در ایمنی و مسائل محیط زیست محله‌ای </w:t>
      </w:r>
      <w:r>
        <w:rPr>
          <w:rtl w:val="true"/>
        </w:rPr>
        <w:t xml:space="preserve">/ </w:t>
      </w:r>
      <w:r>
        <w:rPr>
          <w:rtl w:val="true"/>
        </w:rPr>
        <w:t>دکتر اسداللّه اسدی</w:t>
      </w:r>
      <w:bookmarkEnd w:id="748"/>
    </w:p>
    <w:p>
      <w:pPr>
        <w:pStyle w:val="Heading5"/>
        <w:numPr>
          <w:ilvl w:val="4"/>
          <w:numId w:val="1"/>
        </w:numPr>
        <w:rPr/>
      </w:pPr>
      <w:bookmarkStart w:id="749" w:name="__RefHeading___Toc1219191_653776707"/>
      <w:bookmarkStart w:id="750" w:name="_Toc273"/>
      <w:bookmarkEnd w:id="749"/>
      <w:r>
        <w:rPr>
          <w:rtl w:val="true"/>
        </w:rPr>
        <w:t>اشاره</w:t>
      </w:r>
      <w:bookmarkEnd w:id="750"/>
    </w:p>
    <w:p>
      <w:pPr>
        <w:pStyle w:val="Heading5"/>
        <w:numPr>
          <w:ilvl w:val="4"/>
          <w:numId w:val="1"/>
        </w:numPr>
        <w:rPr/>
      </w:pPr>
      <w:bookmarkStart w:id="751" w:name="__RefHeading___Toc1219193_653776707"/>
      <w:bookmarkStart w:id="752" w:name="_Toc274"/>
      <w:bookmarkEnd w:id="751"/>
      <w:r>
        <w:rPr>
          <w:rtl w:val="true"/>
        </w:rPr>
        <w:t>چکیده</w:t>
      </w:r>
      <w:bookmarkEnd w:id="752"/>
    </w:p>
    <w:p>
      <w:pPr>
        <w:pStyle w:val="BookText"/>
        <w:rPr/>
      </w:pPr>
      <w:r>
        <w:rPr>
          <w:rFonts w:ascii="IRNazanin" w:hAnsi="IRNazanin" w:eastAsia="IRNazanin"/>
          <w:color w:val="111111"/>
          <w:sz w:val="28"/>
          <w:sz w:val="28"/>
          <w:szCs w:val="28"/>
          <w:rtl w:val="true"/>
          <w:lang w:bidi="fa-IR"/>
        </w:rPr>
        <w:t>مسئله محیط زیست در دهه‌های اخیر معضلی برای همه جهانیان و بحث روز بسیاری از جوامع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راستاست که مباحثی از قبیل توسعه پایدار با طرح ملاحظات زیست‌محیطی سعی در حفاظت از محیط زیست، قابلیت استفاده از منابع برای نسل‌های آتی، بهبود و تطبیق با شرایط محیطی و سالم‌سازی محیط زندگی را داشته‌اند؛ اگرچه در تقلیل بحران‌های زیست‌محیطی چنین نظراتی جایگاه خاص خود را دارند و در ارتقای کیفی محیط زندگی لازمند، اما کافی نیستند؛ زیرا در حقیقت اغلب به تبع جهان بینی‌های غالب بر جهان معاصر، به ابعاد بحران و از میان رفتن امنیت داشته‌اند، چندان مورد توجه قرار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تغییر نگرش جامعه نسبت به طبیعت و مفهوم مادی گرایانه علوم نیوتنی از آن، تسلط بر طبیعت و تخریب آن را توأما در برداشته و بدین سبب توجه به مفاهیم معنوی اسلام و مسجد به‌عنوان کانون چنین مفاهیمی، روز به روز اهمیت خود را بیشتر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می‌شود فن‌آوری‌های محض اجرا شده و کاربرد علوم و پیشرفت‌های تکنولوژی شگفت‌انگیز اخیر قادر به حل بحران‌های زیست محیطی و بهبود کیفی محیط زیست نباشد، تسلط دیدگاه جزء گرایانه و مادی نسبت به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با بررسی دیدگاه انسان در سیاست‌های محیطی، به لزوم شناخت هرچه بیشتر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bookmarkStart w:id="753" w:name="pg6473_58501"/>
    </w:p>
    <w:p>
      <w:pPr>
        <w:pStyle w:val="BookText"/>
        <w:rPr/>
      </w:pPr>
      <w:bookmarkEnd w:id="753"/>
      <w:r>
        <w:rPr>
          <w:rFonts w:ascii="IRNazanin" w:hAnsi="IRNazanin" w:eastAsia="IRNazanin"/>
          <w:color w:val="111111"/>
          <w:sz w:val="28"/>
          <w:sz w:val="28"/>
          <w:szCs w:val="28"/>
          <w:rtl w:val="true"/>
          <w:lang w:bidi="fa-IR"/>
        </w:rPr>
        <w:t>فرهنگ دینی مسجد و کاربرد آن در سیاست‌گذاری‌های محیطی به‌ویژه در سطح محله‌ای تأکید داشته و به اهمیت و نقش آن در کنترل و حل بحران‌ها و آسیب‌های زیست‌محیطی از طریق تبیین رابطه انسان و محیط زیست در جهت باز آفرینی نقش شهروندان در حفاظت از محیط زیست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توسعه پایدار در فرهنگ اسلامی و تفسیر آن اشاره‌ای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حاضر، پژوهشی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Descriptive - Referential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در آن از مطالعه اسناد و مدارک و منابع کتابخانه‌ای بهره‌گیری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پایدار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محوری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محیطی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زیست محله‌ای</w:t>
      </w:r>
      <w:r>
        <w:rPr>
          <w:rFonts w:eastAsia="IRNazanin" w:cs="IRNazanin"/>
          <w:color w:val="111111"/>
          <w:sz w:val="28"/>
          <w:szCs w:val="28"/>
          <w:rtl w:val="true"/>
          <w:lang w:bidi="fa-IR"/>
        </w:rPr>
        <w:t>.</w:t>
      </w:r>
    </w:p>
    <w:p>
      <w:pPr>
        <w:pStyle w:val="Heading5"/>
        <w:numPr>
          <w:ilvl w:val="4"/>
          <w:numId w:val="1"/>
        </w:numPr>
        <w:rPr/>
      </w:pPr>
      <w:bookmarkStart w:id="754" w:name="__RefHeading___Toc1219195_653776707"/>
      <w:bookmarkStart w:id="755" w:name="_Toc275"/>
      <w:bookmarkEnd w:id="754"/>
      <w:r>
        <w:rPr>
          <w:rtl w:val="true"/>
        </w:rPr>
        <w:t>دیدگاه جزءگرایانه انسان به طبیعت</w:t>
      </w:r>
      <w:bookmarkEnd w:id="755"/>
    </w:p>
    <w:p>
      <w:pPr>
        <w:pStyle w:val="BookText"/>
        <w:rPr/>
      </w:pPr>
      <w:r>
        <w:rPr>
          <w:rFonts w:ascii="IRNazanin" w:hAnsi="IRNazanin" w:eastAsia="IRNazanin"/>
          <w:color w:val="111111"/>
          <w:sz w:val="28"/>
          <w:sz w:val="28"/>
          <w:szCs w:val="28"/>
          <w:rtl w:val="true"/>
          <w:lang w:bidi="fa-IR"/>
        </w:rPr>
        <w:t>بحران‌های زیست محیطی کل نظام طبیعت را تهدید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انقراض‌گونه‌ها، نابودی جنگل‌ها و تخریب محیط زیست به واسطه افزایش مصرف انرژی در جهان در حالی صورت می‌پذیرد که بحث کنونی بسیاری از کنوانسیون‌ها، مجامع و آژانس‌های بین‌المللی و ملی در سراسر دنیا در زمینه پایداری توسعه بوده و موافقت نامه‌های جهانی و تعهدات دولتی به ارایه استراتژی‌ها و راه‌کارهایی در جهت حل مسایل محیطی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جاست که چگونه به رغم توصیه الگوهای مناسب‌تر پایداری در زمینه‌های مربوط به محیط زیست، تغییرات قابل توجهی در ارتباط با شیوه‌های مصرف تمایل به جایگزینی انرژی‌های تجزیه‌پذیر به جای انرژی‌های فسیلی و صرفه جویی در استفاده از منابع به وجود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پاسخ به این سؤال ممکن است جواب‌های ظاهری بسیاری را در پی داشته باشد اما در بطن آنها حقیقتی نهفته است که ریشه بسیاری از مسایل محیطی به‌شمار می‌آید و آن عدم توجه به ابعاد معنوی ارتباط میان انسان و محیط زیست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زیست‌محیطی، تبلور خارجی بیماری و رنج داخلی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bookmarkStart w:id="756" w:name="pg6473_58502"/>
    </w:p>
    <w:p>
      <w:pPr>
        <w:pStyle w:val="BookText"/>
        <w:rPr/>
      </w:pPr>
      <w:bookmarkEnd w:id="756"/>
      <w:r>
        <w:rPr>
          <w:rFonts w:ascii="IRNazanin" w:hAnsi="IRNazanin" w:eastAsia="IRNazanin"/>
          <w:color w:val="111111"/>
          <w:sz w:val="28"/>
          <w:sz w:val="28"/>
          <w:szCs w:val="28"/>
          <w:rtl w:val="true"/>
          <w:lang w:bidi="fa-IR"/>
        </w:rPr>
        <w:t>این بیماری دیر زمانی است انسانی که برای بدست آوردن زمین از آسمان روی گردانده و به جای آسمان به زمین اصالت داد و اکنون زمین را نیز به دلیل نداشتن آسمان از دست می‌دهد را به ستوه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معاصر انسانی است که قانون گذاری می‌کند، ارزش تعیین می‌کند، به هیچ قدرتی خارج از خود اتکاء ندارد و به عبارتی کلی‌تر مرکز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اصلی چنین دیدگاهی در افکار بسیاری از صاحب نظران در طول تاریخ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فیثاغورث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میزان تمامی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این‌حال انسان محوری با تأکید بر ابعاد مادی آن در دوره نوزایی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این دیدگاه عوامل مهمی دخیل بوده‌اند که در ذیل به مهم‌ترین آنها اشاره‌ای خواهیم داشت</w:t>
      </w:r>
      <w:r>
        <w:rPr>
          <w:rFonts w:eastAsia="IRNazanin" w:cs="IRNazanin"/>
          <w:color w:val="111111"/>
          <w:sz w:val="28"/>
          <w:szCs w:val="28"/>
          <w:rtl w:val="true"/>
          <w:lang w:bidi="fa-IR"/>
        </w:rPr>
        <w:t>.</w:t>
      </w:r>
    </w:p>
    <w:p>
      <w:pPr>
        <w:pStyle w:val="Heading5"/>
        <w:numPr>
          <w:ilvl w:val="4"/>
          <w:numId w:val="1"/>
        </w:numPr>
        <w:rPr/>
      </w:pPr>
      <w:bookmarkStart w:id="757" w:name="__RefHeading___Toc1219197_653776707"/>
      <w:bookmarkStart w:id="758" w:name="_Toc276"/>
      <w:bookmarkEnd w:id="757"/>
      <w:r>
        <w:rPr>
          <w:rtl w:val="true"/>
        </w:rPr>
        <w:t>دیدگاه علم گرایانه به طبیعت</w:t>
      </w:r>
      <w:bookmarkEnd w:id="758"/>
    </w:p>
    <w:p>
      <w:pPr>
        <w:pStyle w:val="BookText"/>
        <w:rPr/>
      </w:pPr>
      <w:r>
        <w:rPr>
          <w:rFonts w:ascii="IRNazanin" w:hAnsi="IRNazanin" w:eastAsia="IRNazanin"/>
          <w:color w:val="111111"/>
          <w:sz w:val="28"/>
          <w:sz w:val="28"/>
          <w:szCs w:val="28"/>
          <w:rtl w:val="true"/>
          <w:lang w:bidi="fa-IR"/>
        </w:rPr>
        <w:t>برای انسان سنتی چه غربی و چه شرقی با هر دین و آیینی، طبیعت از جنبه‌ای از تقدس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درخت، کوه و بسیاری از مظاهر طبیعت دارای ارزش والایی بوده و حتی دخالت در آن‌ها از دیدگاه شرقیان گناه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جنبه‌های لایتناهی طبیعت در ساخت معابد و باغ آرایی‌های آنان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گذشت زمان تأکید بر پرستش طبیعت آن چنان که هست به تدریج اهمیت خود را از دست داده و همچنان که تمدن و مظاهر مربوط به آن طی قرون سیزده و چهارده میلادی تحول خود را</w:t>
      </w:r>
    </w:p>
    <w:p>
      <w:pPr>
        <w:pStyle w:val="BookText"/>
        <w:rPr/>
      </w:pPr>
      <w:r>
        <w:rPr>
          <w:rFonts w:ascii="IRNazanin" w:hAnsi="IRNazanin" w:eastAsia="IRNazanin"/>
          <w:color w:val="111111"/>
          <w:sz w:val="28"/>
          <w:sz w:val="28"/>
          <w:szCs w:val="28"/>
          <w:rtl w:val="true"/>
          <w:lang w:bidi="fa-IR"/>
        </w:rPr>
        <w:t>آغاز می‌کند، توجه به طبیعت که بخشی از محیط‌زیست بوده و با رستگاری انسان مرتبط بوده کنار گذارده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دکارت نیز مانند افلاطون معتقد بود که هرچه از نظر علمی قابل اعتبار نباشد وجود ندارد و طبیعت تنها از جنبه کیفیت‌های ملموس مانند انرژی و وزن تشکیل شده و ارزش‌های ذاتی و غیرقابل اندازه‌گیری مانند زیبایی اهمیت چندانی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انقلاب دکارتی، نه تنها فلسفه از مذهب جدا شد بلکه مبتنی بر عقل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پیش درآمدی، علم جدید توسط اشخاصی چون گالیله، کپلر و نیوتن از طرق گوناگون و با تأکید بر علوم تجربی و دیدگاه جزء گرایانه یا اتمیسم علمی بنیان گذارده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چنین دیدگاهی، طبیعت موجودی قابل احترام و تقدس نبوده و تنها به آزمایشگاهی برای اثبات</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bookmarkStart w:id="759" w:name="pg6473_58503"/>
    </w:p>
    <w:p>
      <w:pPr>
        <w:pStyle w:val="BookText"/>
        <w:rPr/>
      </w:pPr>
      <w:bookmarkEnd w:id="759"/>
      <w:r>
        <w:rPr>
          <w:rFonts w:ascii="IRNazanin" w:hAnsi="IRNazanin" w:eastAsia="IRNazanin"/>
          <w:color w:val="111111"/>
          <w:sz w:val="28"/>
          <w:sz w:val="28"/>
          <w:szCs w:val="28"/>
          <w:rtl w:val="true"/>
          <w:lang w:bidi="fa-IR"/>
        </w:rPr>
        <w:t>نظریات گوناگون علمی متکی بر حس و تجربه و از زمان فرانسیس بیکن مساوی قدرت و توانایی مبدل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علمی قرون اخیر به پیروزی چنین دیدگاهی در تمامی زمینه‌ها منجر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پروازی‌های علمی سبب می‌گردد که انسان به تدریج چنین ذهنیتی پیدا کند که علم را جایگزین همه چیز کرده و آن را داروی درد جامعه بشری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برتراند راسل، مدینه فاضله‌ای با نام علمی را بر این پایه بنا نهاده است</w:t>
      </w:r>
      <w:r>
        <w:rPr>
          <w:rFonts w:eastAsia="IRNazanin" w:cs="IRNazanin"/>
          <w:color w:val="111111"/>
          <w:sz w:val="28"/>
          <w:szCs w:val="28"/>
          <w:rtl w:val="true"/>
          <w:lang w:bidi="fa-IR"/>
        </w:rPr>
        <w:t>.</w:t>
      </w:r>
    </w:p>
    <w:p>
      <w:pPr>
        <w:pStyle w:val="Heading5"/>
        <w:numPr>
          <w:ilvl w:val="4"/>
          <w:numId w:val="1"/>
        </w:numPr>
        <w:rPr/>
      </w:pPr>
      <w:bookmarkStart w:id="760" w:name="__RefHeading___Toc1219199_653776707"/>
      <w:bookmarkStart w:id="761" w:name="_Toc277"/>
      <w:bookmarkEnd w:id="760"/>
      <w:r>
        <w:rPr>
          <w:rtl w:val="true"/>
        </w:rPr>
        <w:t>تسلط و کنترل انسان بر طبیعت</w:t>
      </w:r>
      <w:bookmarkEnd w:id="761"/>
    </w:p>
    <w:p>
      <w:pPr>
        <w:pStyle w:val="BookText"/>
        <w:rPr/>
      </w:pPr>
      <w:r>
        <w:rPr>
          <w:rFonts w:ascii="IRNazanin" w:hAnsi="IRNazanin" w:eastAsia="IRNazanin"/>
          <w:color w:val="111111"/>
          <w:sz w:val="28"/>
          <w:sz w:val="28"/>
          <w:szCs w:val="28"/>
          <w:rtl w:val="true"/>
          <w:lang w:bidi="fa-IR"/>
        </w:rPr>
        <w:t xml:space="preserve">فیثاغورث و افلاطون بحثی در ارتباط با جدایی انسان از طبیعت از طریق دو تفکر سیستمی متفاوت به وجود آوردند؛ اما هر دو به دنبال اعتقاد به جدایی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غیر مادی 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دنیای فیزیکی را دامی برای نفس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دوگانگی میان انسان و هر آنچه غیرانسانی بود و تفاوت این دو براساس خردورزی منحصر به فرد انسان، عامل دیگری در ایجاد دیدگاه انسان محوری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توسط افرادی چون ارسطو، پاسکال و کانت به این نظر ختم می‌شود که تنها انسانها خردورز هستند و چون دارای قدرت و برتری نسبت به سایر موجودات می‌باشند، می‌توانند بر آنها تسلط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اصلی خردورزی،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طبیعت بود که توسط کپلر و دکارت بسط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دنیای مادی را به مثابه ماشینی تصور می‌نمودند که بر طبق یک سری قوانین ثابت و غیرقابل تغییر که از ابتدا وجود داشته بدون هر گونه خلاقیت در خود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 بی‌حرکتی ماده، فقدان علم و ارزش‌های ذاتی در غیرانسان، او را از صدماتی که به اکوسیستم‌های طبیعی می‌زد، تبرئه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فرانسیس بیکن نیز با تأکید خود براین که علم قدرت است و دانش علمی یک قدرت تکنیکی بر طبیعت دارد مانند کانت از تسلط بر طبیعت و یا قابلیت تغییر و انطباق طبیعت به وسیله نیازها و خواسته‌هایی که انسان تعیین می‌کند،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 چنین تفکری، ارزش‌گذاری بر طبیعت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طبیعت فاقد ارزش است و تنها از مواد خام برای مصرف در ارتباط با ایده‌های انسانی تشکیل شده است، پایه برخی تئوری‌های اجتماعی</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bookmarkStart w:id="762" w:name="pg6473_58504"/>
    </w:p>
    <w:p>
      <w:pPr>
        <w:pStyle w:val="BookText"/>
        <w:rPr/>
      </w:pPr>
      <w:bookmarkEnd w:id="762"/>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لیبرالیسم مدرن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را فاقد ارزش می‌داند و هیچ ارزشی برای زمین نمی‌گذارد، مگر آن که توسط انسان مورد بهره‌برداری قرار گیرد و حتی پس از توسعه، هم‌چنان کارگر را به عنوان ارزش اصلی 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 نیز که هستی را چیزی جز ماده بی‌شعور نمی‌داند به ابزار تولیدی بها می‌دهد و از این روی طبیعت را فاقد ارزش ذاتی می‌داند</w:t>
      </w:r>
      <w:r>
        <w:rPr>
          <w:rFonts w:eastAsia="IRNazanin" w:cs="IRNazanin"/>
          <w:color w:val="111111"/>
          <w:sz w:val="28"/>
          <w:szCs w:val="28"/>
          <w:rtl w:val="true"/>
          <w:lang w:bidi="fa-IR"/>
        </w:rPr>
        <w:t>.</w:t>
      </w:r>
    </w:p>
    <w:p>
      <w:pPr>
        <w:pStyle w:val="Heading5"/>
        <w:numPr>
          <w:ilvl w:val="4"/>
          <w:numId w:val="1"/>
        </w:numPr>
        <w:rPr/>
      </w:pPr>
      <w:bookmarkStart w:id="763" w:name="__RefHeading___Toc1219201_653776707"/>
      <w:bookmarkStart w:id="764" w:name="_Toc278"/>
      <w:bookmarkEnd w:id="763"/>
      <w:r>
        <w:rPr>
          <w:rtl w:val="true"/>
        </w:rPr>
        <w:t>تأثیر انسان محوری بر سیاست های محیطی</w:t>
      </w:r>
      <w:bookmarkEnd w:id="764"/>
    </w:p>
    <w:p>
      <w:pPr>
        <w:pStyle w:val="BookText"/>
        <w:rPr/>
      </w:pPr>
      <w:r>
        <w:rPr>
          <w:rFonts w:ascii="IRNazanin" w:hAnsi="IRNazanin" w:eastAsia="IRNazanin"/>
          <w:color w:val="111111"/>
          <w:sz w:val="28"/>
          <w:sz w:val="28"/>
          <w:szCs w:val="28"/>
          <w:rtl w:val="true"/>
          <w:lang w:bidi="fa-IR"/>
        </w:rPr>
        <w:t>مقولات مورد بحثی چون علم‌گرایی و دیدگاه جزء گرایانه جدایی و تسلط انسان بر طبیعت و نحوه ارزش‌گذاری طبیعت سبب شد تا در نگرش انسان محوری، انسان اصالت را به ماده داده و هر آن‌چه را که در قلمرو زندگی مادی قرار گیرد دارای ارزش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رفاه و امرار معاش به عنوا ارزش شناخته و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 نوع تفکر سبب شد سیاست‌های محیطی بر سیاست‌های انسان‌گرا با تکیه بر محوریت انسان مشتمل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مرکزیت انسان به عنوان تنها موجود خلاق، هوشیار و تولید کننده نظام طبیعت، حقی را در وی ایجاد نموده است که منحصرا به خود بیاندیشد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کنفرانس‌های متعدد در ارتباط با پایداری و محیط زیست هنگامی که منظور از پایداری، حفاظت از محیط حال و آینده برای نسل‌های آتی تلقی می‌گردد این موضوع به وضوح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توسعه پایدار در استراتژی‌های حفاظتی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توسعه‌ای است که کاربرد منافع انسانی مالی، طبیعی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رفع نیازهای انسانی و بهبود کیفیت زندگی وی در 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استراتژی حفاظت از طبیعت در معنای مدرن آن عبارت از مدیریت و بهره‌برداری انسان از سرزمینی است که بتواند در عین ایجاد پایداری برای نسل حاضر، نیازهای نسل آتی را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کنفرانس جهانی محیط زیست و توسعه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توسعه پایدار و فرآیندی قلمداد می‌نماید که در آن امکان برآورده سازی نیازهای امروز انسان بدون کاهش توانایی‌های آیندگان در تأمین نیازهای انسانی مهیا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کنفرانس ریو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سازمان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bookmarkStart w:id="765" w:name="pg6473_58505"/>
    </w:p>
    <w:p>
      <w:pPr>
        <w:pStyle w:val="BookText"/>
        <w:rPr/>
      </w:pPr>
      <w:bookmarkEnd w:id="765"/>
      <w:r>
        <w:rPr>
          <w:rFonts w:ascii="IRNazanin" w:hAnsi="IRNazanin" w:eastAsia="IRNazanin"/>
          <w:color w:val="111111"/>
          <w:sz w:val="28"/>
          <w:sz w:val="28"/>
          <w:szCs w:val="28"/>
          <w:rtl w:val="true"/>
          <w:lang w:bidi="fa-IR"/>
        </w:rPr>
        <w:t>ملل متحد از توسعه پایدار نیز تأکید بر سیاستی بود که در نتیجه اعمال آن منافع مثبت حاصل از مصرف منابع طبیعی بتواند برای زمان‌های قابل پیش‌بینی در آینده تداوم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مورد محیط و توسعه، اقدامات لازم برای هماهنگی میان تعداد جمعیت جهان و نیازهای آنان با منابع محدود زمین تا اواسط قرن بیست و یکم تعیین شد تا به عنوان دستور کار سازمان ملل و سایر سازمان‌های بین‌المللی و ملی به مورد اجرا گذارده شود این چنین دیدگاه‌هایی سبب شد تا در گزارش صلح و غذا طی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از بشر به عنوان خلاق‌ترین، تولید کننده‌ترین و گران‌بهاترین منبع نام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که انسان در مرکز سیاست‌های محیطی قرار گرفته و انسان مداری پایه استراتژی‌های حفاظت محیطی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خصوص اقتصاددانان تنها به نقش محیط و اکولوژی در مدیریت سیستم‌های اقتصادی پرداخته و هرگونه تزاحم وارد آمده بر اکوسیستم را از آن جهت نامطلوب می‌دانند که در آینده بر سیستم‌های حمایتی ضامن پایداری اقتصادی خدشه وارد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انسان‌گرایی، بشر را به موجودی کاملاً مادی و زمینی مبدل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هیچ مسئولیتی در قبال طبیعت ندارد و محیط زیست ابزاری بیش نبوده و ارزش آن نیز براین اساس استوار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توجیهاتی که برای این امر ارایه می‌گردد متفاوت است که از آن جمله می‌توان به تأکید بر حقوق نسل‌های آتی، مباحث مربوط به تهدید سلامتی ساکنین کره زمین، بهره‌گیری از منطق اقتصادی در جهت حفاظت محیط و بهره‌گیری از توجیهات مذهبی که در این جا به لحاظ موضوع مقاله تنها به آن پرداخته خواهد شد، اشاره نمود</w:t>
      </w:r>
      <w:r>
        <w:rPr>
          <w:rFonts w:eastAsia="IRNazanin" w:cs="IRNazanin"/>
          <w:color w:val="111111"/>
          <w:sz w:val="28"/>
          <w:szCs w:val="28"/>
          <w:rtl w:val="true"/>
          <w:lang w:bidi="fa-IR"/>
        </w:rPr>
        <w:t>.</w:t>
      </w:r>
    </w:p>
    <w:p>
      <w:pPr>
        <w:pStyle w:val="Heading5"/>
        <w:numPr>
          <w:ilvl w:val="4"/>
          <w:numId w:val="1"/>
        </w:numPr>
        <w:rPr/>
      </w:pPr>
      <w:bookmarkStart w:id="766" w:name="__RefHeading___Toc1219203_653776707"/>
      <w:bookmarkStart w:id="767" w:name="_Toc279"/>
      <w:bookmarkEnd w:id="766"/>
      <w:r>
        <w:rPr>
          <w:rtl w:val="true"/>
        </w:rPr>
        <w:t>دین و محیط زیست</w:t>
      </w:r>
      <w:bookmarkEnd w:id="767"/>
    </w:p>
    <w:p>
      <w:pPr>
        <w:pStyle w:val="Heading5"/>
        <w:numPr>
          <w:ilvl w:val="4"/>
          <w:numId w:val="1"/>
        </w:numPr>
        <w:rPr/>
      </w:pPr>
      <w:bookmarkStart w:id="768" w:name="__RefHeading___Toc1219205_653776707"/>
      <w:bookmarkStart w:id="769" w:name="_Toc280"/>
      <w:bookmarkEnd w:id="768"/>
      <w:r>
        <w:rPr>
          <w:rtl w:val="true"/>
        </w:rPr>
        <w:t>توجیهات مذهبی در سیاست‌های محیطی</w:t>
      </w:r>
      <w:bookmarkEnd w:id="769"/>
    </w:p>
    <w:p>
      <w:pPr>
        <w:pStyle w:val="BookText"/>
        <w:rPr/>
      </w:pPr>
      <w:r>
        <w:rPr>
          <w:rFonts w:ascii="IRNazanin" w:hAnsi="IRNazanin" w:eastAsia="IRNazanin"/>
          <w:color w:val="111111"/>
          <w:sz w:val="28"/>
          <w:sz w:val="28"/>
          <w:szCs w:val="28"/>
          <w:rtl w:val="true"/>
          <w:lang w:bidi="fa-IR"/>
        </w:rPr>
        <w:t>مذهب و جنبه‌های معنوی آن از سه طریق بر سیاست‌ها و قوانین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طریقه نخست استفاده از برخی از اصول مذهبی در قطع نامه‌ها و توصیه نامه‌های بین المللی به عنوان مثال اصول مندرج در بند چهارم کنفرانس جهانی با پارک‌های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مدنظر قرار گرفته است؛ مبنی براین‌که حفظ زیبایی و ویژگی چشم‌اندازهای طبیعی برای زندگی انسان ضروری؛</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نفوذ دوباره معنویت و نیروی فیزیکی و ذهنی قوی‌ای را ایجاد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بیانیه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 پارک‌ها و نیز در اجلاس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 سال </w:t>
      </w:r>
      <w:r>
        <w:rPr>
          <w:rFonts w:eastAsia="IRNazanin" w:cs="IRNazanin"/>
          <w:color w:val="111111"/>
          <w:sz w:val="28"/>
          <w:szCs w:val="28"/>
          <w:lang w:bidi="fa-IR"/>
        </w:rPr>
        <w:t>1992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نقش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جهانی مدیریت و حفاظت و توسعه پایدار مناطق جنگلی، حفاظت و توسعه پایدار جنگل‌ها را حفاظت اکولوژیکی تمامی جنگل‌های ملی که ارزش‌های منحصر به فردی به عنوان مظاهر معنویت و مذهب دارند، قلمداد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دستورالعمل نیز همین موضوع به طریق دیگری عنوان گردیده است؛ یعنی تعهد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از کثرت بیولوژیکی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شناخت مفاهیم مذهبی مشترک در کشورهای مختلف برای نیل به نقطه نظرات قابل استفاده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موردی که مذهب، سیاست‌های محیطی را تحت تأثیر قرار می‌دهد موضوع به گونه‌ای غیر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طور دوره‌ای، از اطلاعات مربوط به مذاهب مختلف جهان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کنفرانس بین‌المللی مسکو در ارتباط با محیط‌زیست بیان شده است که نیاز به یک پایه جدید معنوی و اخلاقی که همانا مراکز مذهبی من جمله مساجد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مورد نیاز به طور غیرمستقیم از طریق حفظ فرهنگ بومی و آزادی‌های مذهبی به حفاظت از مراکز مذهبی و در رأس آن مساجد اشاره دارد تا به دلیل تأکید مذاهب بر دنیای طبیعی امکان حفاظت از محیط نیز ایجاد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مفاهیم و معانی ماوراءالطبیعه نسبت به طبیعت مورد توجه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نقش مذهب و کانون‌های مذهبی به ویژه مساجد در بلاد مسلمین، در حفاظت از محیط، ریشه تاریخی داشته و در بسیاری از ادیان به ویژه دین مبین اسلام، شناخت طبیعت وسیله‌ای برای شناخت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برخی از جنبش‌های محیطی کنونی ادغامی از مسایل مذهبی را در بحث‌های محیطی ضروری قلمداد نموده و براین باورند که بحران‌های زیست محیطی بدون برخورداری از پایه‌ای دینی و بدون توجه به کارکرد راهبردی مراکز مذهبی من جمله مساجد قابل حل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برخی دیگر من جمله لین وایت براین باورند که بحران‌های اکولوژیک ریشه مذهبی داشته و عمده ادیان به‌ویژه یهودیت، مسیحیت و اسلام نه تنها بر دوگانگی انسان و طبیعت توسط انسان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روشن‌تر شدن ارتباط انسان و طبیعت در اسلام در ادامه این نوشتار نگرش اسلام نسبت به محیط زیست مورد بررسی قرار خواهد گرفت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bookmarkStart w:id="770" w:name="pg6473_58507"/>
    </w:p>
    <w:p>
      <w:pPr>
        <w:pStyle w:val="Heading5"/>
        <w:numPr>
          <w:ilvl w:val="4"/>
          <w:numId w:val="1"/>
        </w:numPr>
        <w:rPr/>
      </w:pPr>
      <w:bookmarkStart w:id="771" w:name="__RefHeading___Toc1219207_653776707"/>
      <w:bookmarkStart w:id="772" w:name="_Toc281"/>
      <w:bookmarkEnd w:id="770"/>
      <w:bookmarkEnd w:id="771"/>
      <w:r>
        <w:rPr>
          <w:rtl w:val="true"/>
        </w:rPr>
        <w:t>اسلام و محیط زیست</w:t>
      </w:r>
      <w:bookmarkEnd w:id="772"/>
    </w:p>
    <w:p>
      <w:pPr>
        <w:pStyle w:val="BookText"/>
        <w:rPr/>
      </w:pPr>
      <w:r>
        <w:rPr>
          <w:rFonts w:ascii="IRNazanin" w:hAnsi="IRNazanin" w:eastAsia="IRNazanin"/>
          <w:color w:val="111111"/>
          <w:sz w:val="28"/>
          <w:sz w:val="28"/>
          <w:szCs w:val="28"/>
          <w:rtl w:val="true"/>
          <w:lang w:bidi="fa-IR"/>
        </w:rPr>
        <w:t>بحث درخصوص نگرش اسلام به محیط زیست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اشاره‌ای به اهم موضوعات مورد بحث بالاخص مسئولیت انسان در برابر زمین و نگرش اسلام به توسعه پایدار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تعالیم اسلامی بیانگر این حقیقت است که اسلام اصولی را برای زندگی و تداوم حیات بشر مطرح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محیط‌زیست، اصول اسلامی در نحوه استفاده از منابع موجود، نحوه ارتباط انسان با طبیعت و از همه مهم‌تر شیوه نگرش انسان به خویشتن و به عالم وجود و ارتباط میان این‌ها مصداق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اصول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جهان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راهنمای جامعه‌ای اسلامی در تدوین سیاستهای کلی حاکم بر محیط و جامعه خویش می‌باشد، در مساجد تبیین می‌گردد</w:t>
      </w:r>
      <w:r>
        <w:rPr>
          <w:rFonts w:eastAsia="IRNazanin" w:cs="IRNazanin"/>
          <w:color w:val="111111"/>
          <w:sz w:val="28"/>
          <w:szCs w:val="28"/>
          <w:rtl w:val="true"/>
          <w:lang w:bidi="fa-IR"/>
        </w:rPr>
        <w:t>.</w:t>
      </w:r>
    </w:p>
    <w:p>
      <w:pPr>
        <w:pStyle w:val="Heading5"/>
        <w:numPr>
          <w:ilvl w:val="4"/>
          <w:numId w:val="1"/>
        </w:numPr>
        <w:rPr/>
      </w:pPr>
      <w:bookmarkStart w:id="773" w:name="__RefHeading___Toc1219209_653776707"/>
      <w:bookmarkStart w:id="774" w:name="_Toc282"/>
      <w:bookmarkEnd w:id="773"/>
      <w:r>
        <w:rPr>
          <w:rtl w:val="true"/>
        </w:rPr>
        <w:t>تفکر درباره طبیعت</w:t>
      </w:r>
      <w:bookmarkEnd w:id="774"/>
    </w:p>
    <w:p>
      <w:pPr>
        <w:pStyle w:val="BookText"/>
        <w:rPr/>
      </w:pPr>
      <w:r>
        <w:rPr>
          <w:rFonts w:ascii="IRNazanin" w:hAnsi="IRNazanin" w:eastAsia="IRNazanin"/>
          <w:color w:val="111111"/>
          <w:sz w:val="28"/>
          <w:sz w:val="28"/>
          <w:szCs w:val="28"/>
          <w:rtl w:val="true"/>
          <w:lang w:bidi="fa-IR"/>
        </w:rPr>
        <w:t>شناخت طبیعت و اجزاء و عناصر آن و قوانین و نظام حاکم بر جهان هستی از جمله مقولات بسیار مهمی است که در متون اسلامی به عنوان یکی از ابزارهای شناخت، مؤکدا انسان را به آن ترغیب و توصیه می‌کند و قرآن تمام عالم طبیعت را یک سره آیه و نشانه‌ای برای شناخت ماوراءالطبیعت می‌خواند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در تشریح نظریات ابن‌سینا نیز آمده است که تحقیق در جهان طبیعت تنها حقیقت پدیده‌ها و یافتن سلسله روابط میان آنها نیست، بلکه تحقیق در پدیده و ظاهر در پرتو رابطه‌ای که با درون و باطن دارد و تحقیق در جزیی است با نظریه رابطه‌ای که میان آن و کل موجود است؛ از این رو، علوم طبیعی در اسلام نیز مانند الهیات همواره با یک جنبه سری و درونی توأم بوده و کشف یک نکته علمی منجر به کشف دیگر اسرار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دانشمندان و طبیعی‌دانان بزرگ جهان مسلمان بوده‌اند اما به دلیل آن که پدیده‌های طبیعی آیات الهی محسوب می‌گردند، علم 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در میان مسلمانان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و تحولات فیزیکی جدید و راهی که اینک فراروی عالمان سایر علوم به ویژه مساجد در جامعه مسلمانان درحال</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bookmarkStart w:id="775" w:name="pg6473_58508"/>
    </w:p>
    <w:p>
      <w:pPr>
        <w:pStyle w:val="BookText"/>
        <w:rPr/>
      </w:pPr>
      <w:bookmarkEnd w:id="775"/>
      <w:r>
        <w:rPr>
          <w:rFonts w:ascii="IRNazanin" w:hAnsi="IRNazanin" w:eastAsia="IRNazanin"/>
          <w:color w:val="111111"/>
          <w:sz w:val="28"/>
          <w:sz w:val="28"/>
          <w:szCs w:val="28"/>
          <w:rtl w:val="true"/>
          <w:lang w:bidi="fa-IR"/>
        </w:rPr>
        <w:t>یافتن جایگاه اصلی خویشتن در جهان مدرن امروزی هستند به عنوان مثال علوم نیوتنی و نگرش جزء گرایانه که سالیان درازی بر تفکرات و فلسفه سایر شقوق علوم انسانی حکم فرمایی می‌نمود، در حال سپردن جایگاه و مقام خویشتن به تفکر کل نگرایانه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در نهایت</w:t>
      </w:r>
    </w:p>
    <w:p>
      <w:pPr>
        <w:pStyle w:val="BookText"/>
        <w:rPr/>
      </w:pPr>
      <w:r>
        <w:rPr>
          <w:rFonts w:ascii="IRNazanin" w:hAnsi="IRNazanin" w:eastAsia="IRNazanin"/>
          <w:color w:val="111111"/>
          <w:sz w:val="28"/>
          <w:sz w:val="28"/>
          <w:szCs w:val="28"/>
          <w:rtl w:val="true"/>
          <w:lang w:bidi="fa-IR"/>
        </w:rPr>
        <w:t>اثر مطلوبی بر نحوه نگرش تنظیم روابط و فعالیت‌های انسانی خواهد داشت</w:t>
      </w:r>
      <w:r>
        <w:rPr>
          <w:rFonts w:eastAsia="IRNazanin" w:cs="IRNazanin"/>
          <w:color w:val="111111"/>
          <w:sz w:val="28"/>
          <w:szCs w:val="28"/>
          <w:rtl w:val="true"/>
          <w:lang w:bidi="fa-IR"/>
        </w:rPr>
        <w:t>.</w:t>
      </w:r>
    </w:p>
    <w:p>
      <w:pPr>
        <w:pStyle w:val="Heading5"/>
        <w:numPr>
          <w:ilvl w:val="4"/>
          <w:numId w:val="1"/>
        </w:numPr>
        <w:rPr/>
      </w:pPr>
      <w:bookmarkStart w:id="776" w:name="__RefHeading___Toc1219211_653776707"/>
      <w:bookmarkStart w:id="777" w:name="_Toc283"/>
      <w:bookmarkEnd w:id="776"/>
      <w:r>
        <w:rPr>
          <w:rtl w:val="true"/>
        </w:rPr>
        <w:t>مسئولیت انسان در برابر طبیعت</w:t>
      </w:r>
      <w:bookmarkEnd w:id="777"/>
    </w:p>
    <w:p>
      <w:pPr>
        <w:pStyle w:val="BookText"/>
        <w:rPr/>
      </w:pPr>
      <w:r>
        <w:rPr>
          <w:rFonts w:ascii="IRNazanin" w:hAnsi="IRNazanin" w:eastAsia="IRNazanin"/>
          <w:color w:val="111111"/>
          <w:sz w:val="28"/>
          <w:sz w:val="28"/>
          <w:szCs w:val="28"/>
          <w:rtl w:val="true"/>
          <w:lang w:bidi="fa-IR"/>
        </w:rPr>
        <w:t>دین مبین اسلام اساسا انسان را خلیفة اللّه می‌داند؛ اما این مخلوق آزاد از هر مسئولیت نیست بلکه باید سایر افعال خویش را به بهره‌گیری از اصول و قوانینی که خالق هستی برای نتظیم امور کائنات مقرر فرموده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انسان به عنوان عالم صغیر جسما و روحا</w:t>
      </w:r>
    </w:p>
    <w:p>
      <w:pPr>
        <w:pStyle w:val="BookText"/>
        <w:rPr/>
      </w:pPr>
      <w:r>
        <w:rPr>
          <w:rFonts w:ascii="IRNazanin" w:hAnsi="IRNazanin" w:eastAsia="IRNazanin"/>
          <w:color w:val="111111"/>
          <w:sz w:val="28"/>
          <w:sz w:val="28"/>
          <w:szCs w:val="28"/>
          <w:rtl w:val="true"/>
          <w:lang w:bidi="fa-IR"/>
        </w:rPr>
        <w:t xml:space="preserve">پاره‌ای از عالم کبیر است و در نتیجه می‌باید از قوانین عالم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نقش مراکز مذهبی و مساجد به عنوان مراکز هماهنگی فعالیت‌های انسانی با نظام حاکم بر طبیعت و پدیده‌های آن که عامل اساسی برای بهتر زیستن است و او را از تخریب و فساد طبیعت باز خواهد داشت، بیش از پیش نمایان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وظایفی که در خلال دستورات و بایدها و نبایدهای شرع برای مسلمین مشخص شده، اصلاح در زمین و اجتناب از فساد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متعددی از قرآن کریم، انسان را از فساد در زمین بر حذر داشته و به اصلاح برآن که همانا عمل صالح است امر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تعالیم قرآنی می‌توان گفت که عامل رستگاری انسان اصلاح در زمین و اجتناب از فساد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و آبادانی زمین</w:t>
      </w:r>
    </w:p>
    <w:p>
      <w:pPr>
        <w:pStyle w:val="BookText"/>
        <w:rPr/>
      </w:pPr>
      <w:r>
        <w:rPr>
          <w:rFonts w:ascii="IRNazanin" w:hAnsi="IRNazanin" w:eastAsia="IRNazanin"/>
          <w:color w:val="111111"/>
          <w:sz w:val="28"/>
          <w:sz w:val="28"/>
          <w:szCs w:val="28"/>
          <w:rtl w:val="true"/>
          <w:lang w:bidi="fa-IR"/>
        </w:rPr>
        <w:t>یکی از وجوه اصلاح زمین است چرا که یکی از اهداف مترتب بر فعالیت‌های انسان در زمین، عمران و آبادانی آن می‌باشد؛ چنانچه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از خاک آفرید و شما را به ساختن و آبادانی زمین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اجتناب از اسراف و تبذیر نیز عامل مهم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مبین اسلام انسان را به شدت به اجتناب از اسراف و تبذیر فرمان داده و به میانه روی و اعتدال دعوت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امه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و الشمال مضله و طریق الوسطی هی الجاده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مراکز اسلامی و در رأس آن‌ها مساجد، برنامه هایی میانه است که پرهیز از</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bookmarkStart w:id="778" w:name="pg6473_58509"/>
    </w:p>
    <w:p>
      <w:pPr>
        <w:pStyle w:val="BookText"/>
        <w:rPr/>
      </w:pPr>
      <w:bookmarkEnd w:id="778"/>
      <w:r>
        <w:rPr>
          <w:rFonts w:ascii="IRNazanin" w:hAnsi="IRNazanin" w:eastAsia="IRNazanin"/>
          <w:color w:val="111111"/>
          <w:sz w:val="28"/>
          <w:sz w:val="28"/>
          <w:szCs w:val="28"/>
          <w:rtl w:val="true"/>
          <w:lang w:bidi="fa-IR"/>
        </w:rPr>
        <w:t>بیهودگی را سرلوحه خود قرار داده و به شدت از اسراف و تبذیر تنها به استفاده بیش از حد نیاز و تباه کردن محیط زیست منحصر نمی‌گردد؛ بلکه عدم استفاده صحیح و بهینه از منابع و مواد اولیه نیز می‌تواند نوعی اسراف تلقی گردد و حتی بالاتر از آن در صورت نبود روند تکاملی در مصرف مواد می‌توان صحبت از اسراف را به میان آورد</w:t>
      </w:r>
      <w:r>
        <w:rPr>
          <w:rFonts w:eastAsia="IRNazanin" w:cs="IRNazanin"/>
          <w:color w:val="111111"/>
          <w:sz w:val="28"/>
          <w:szCs w:val="28"/>
          <w:rtl w:val="true"/>
          <w:lang w:bidi="fa-IR"/>
        </w:rPr>
        <w:t>.</w:t>
      </w:r>
    </w:p>
    <w:p>
      <w:pPr>
        <w:pStyle w:val="Heading5"/>
        <w:numPr>
          <w:ilvl w:val="4"/>
          <w:numId w:val="1"/>
        </w:numPr>
        <w:rPr/>
      </w:pPr>
      <w:bookmarkStart w:id="779" w:name="__RefHeading___Toc1219213_653776707"/>
      <w:bookmarkStart w:id="780" w:name="_Toc284"/>
      <w:bookmarkEnd w:id="779"/>
      <w:r>
        <w:rPr>
          <w:rtl w:val="true"/>
        </w:rPr>
        <w:t>کمال بخشی به طبیعت</w:t>
      </w:r>
      <w:bookmarkEnd w:id="780"/>
    </w:p>
    <w:p>
      <w:pPr>
        <w:pStyle w:val="BookText"/>
        <w:rPr/>
      </w:pPr>
      <w:r>
        <w:rPr>
          <w:rFonts w:ascii="IRNazanin" w:hAnsi="IRNazanin" w:eastAsia="IRNazanin"/>
          <w:color w:val="111111"/>
          <w:sz w:val="28"/>
          <w:sz w:val="28"/>
          <w:szCs w:val="28"/>
          <w:rtl w:val="true"/>
          <w:lang w:bidi="fa-IR"/>
        </w:rPr>
        <w:t>تعالیم و کانون‌های اسلامی و مساجد به عنوان کانون چنین تعالیمی نباید به سمت تباهی و فساد سوق داده شود، بلکه کلیه امور و تمامی اشیاء می‌باید به نحو مطلوب به سمت کمال هدایت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مراجعه به متون اسلامی نشان دهنده آن است که تفکر اسلامی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کمال قرار دادن تمامی عناصر و اشیاء، تبعیت از اصول حاکم بر عالم وجود است که در آن عقربه شدن‌ها همواره رو به سوی کمال دارد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کمال‌جویی و کمال‌طلبی در تمامی ابعاد زندگی مسلمین نفوذ داشته و یکی از ملاک‌های اصلی تعیین مسیر فعالیت‌های فردی و جمعی مسلمین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تفکر اسلامی برای اشیاء و معانی، حالت ایستایی و سکون و بر یک حالت ماندن توجیه نمی‌شود بلکه بایستی در کلیه فرایندها و فعالیت‌ها بارقه‌ای از حالت کمال‌جویی و کمال‌طلبی مستتر باشد تا بتوان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این‌جاست که مراکز مذهبی و مساجد با تأکید بر این تفکر که محیط و عناصر مربوط به آن نه تنها بایستی از میان بروند و نه تنها حفظ آنها هدف غایی نیست بلکه بایستی به طور مداوم به حالتی از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متعالی‌تر از وضعیت قبل 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ایفای نقش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تعالیم تبیین یافته در مساجد تا بدانجا پیش می‌رود که در ورای هر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 ساده‌ترین اعمال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کمال جویی و وجود هدفی والا و معنوی حاکم است و بر یک مکان و موقعیت ماندن خسران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لزوم رفتن به سوی کمال و طلب آن ضرورت حیات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اگر این رویه را در مورد توسعه پایدار تعمیم دهیم خواهیم دید که حفاظت از</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bookmarkStart w:id="781" w:name="pg6473_58510"/>
    </w:p>
    <w:p>
      <w:pPr>
        <w:pStyle w:val="BookText"/>
        <w:rPr/>
      </w:pPr>
      <w:bookmarkEnd w:id="781"/>
      <w:r>
        <w:rPr>
          <w:rFonts w:ascii="IRNazanin" w:hAnsi="IRNazanin" w:eastAsia="IRNazanin"/>
          <w:color w:val="111111"/>
          <w:sz w:val="28"/>
          <w:sz w:val="28"/>
          <w:szCs w:val="28"/>
          <w:rtl w:val="true"/>
          <w:lang w:bidi="fa-IR"/>
        </w:rPr>
        <w:t xml:space="preserve">منابع و محیط 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طبق تعاریف توسعه پایدار توصیه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و همان رویه کمال‌جویی یا تداوم کمال، ملاک عمل و معیار ارایه توسعه پایدرا در فرهنگ اسلامی خواهد بود</w:t>
      </w:r>
      <w:r>
        <w:rPr>
          <w:rFonts w:eastAsia="IRNazanin" w:cs="IRNazanin"/>
          <w:color w:val="111111"/>
          <w:sz w:val="28"/>
          <w:szCs w:val="28"/>
          <w:rtl w:val="true"/>
          <w:lang w:bidi="fa-IR"/>
        </w:rPr>
        <w:t>.</w:t>
      </w:r>
    </w:p>
    <w:p>
      <w:pPr>
        <w:pStyle w:val="Heading5"/>
        <w:numPr>
          <w:ilvl w:val="4"/>
          <w:numId w:val="1"/>
        </w:numPr>
        <w:rPr/>
      </w:pPr>
      <w:bookmarkStart w:id="782" w:name="__RefHeading___Toc1219215_653776707"/>
      <w:bookmarkStart w:id="783" w:name="_Toc285"/>
      <w:bookmarkEnd w:id="782"/>
      <w:r>
        <w:rPr>
          <w:rtl w:val="true"/>
        </w:rPr>
        <w:t>توسعه پایدار</w:t>
      </w:r>
      <w:bookmarkEnd w:id="783"/>
    </w:p>
    <w:p>
      <w:pPr>
        <w:pStyle w:val="BookText"/>
        <w:rPr/>
      </w:pPr>
      <w:r>
        <w:rPr>
          <w:rFonts w:ascii="IRNazanin" w:hAnsi="IRNazanin" w:eastAsia="IRNazanin"/>
          <w:color w:val="111111"/>
          <w:sz w:val="28"/>
          <w:sz w:val="28"/>
          <w:szCs w:val="28"/>
          <w:rtl w:val="true"/>
          <w:lang w:bidi="fa-IR"/>
        </w:rPr>
        <w:t>اندکی تأمل در مفهوم توسعه پایدار در تفکر اسلامی نشان می‌دهد که این مفهوم رعایت عدالت و حرکت به سوی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اجمال می‌توان گفت آنچه که امروزه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عمدتا به جنبه‌های مادی و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زیست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حفاظت از منابع محیطی و توسعه پایدار اقتصادی به عنوان هدف اصلی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خصیصه غالب و مسلط بر ایده‌ها و تفکرات سده‌های اخیر جوامع صنعتی است که تمرکز اصلی را بر امور مادی و حداکثر جنبه نفسانی و نه بعد معنوی و روحانی حیات متوجه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تأکید بر اصل کمال خواهی و کمال جویی در تعالیم اسلامی و مراکز ارایه کننده چنین تعالیمی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می‌گردد تا نحوه انجام کلیه فعالیت‌های شهروندان نه تنها سبب کمال و رشد معنوی آنان گردد بلکه باعث کمال بخشیدن به جامعه و به ویژه محله سکونت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بسیار پیشرفته‌تر از پایداری تعریف شده برای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مساجد را به عنوان مراکز تبیین کننده تعالیم اسلامی، می‌توان از پایه گذاران نظریه‌ای پیشرفته‌تر</w:t>
      </w:r>
    </w:p>
    <w:p>
      <w:pPr>
        <w:pStyle w:val="BookText"/>
        <w:rPr/>
      </w:pPr>
      <w:r>
        <w:rPr>
          <w:rFonts w:ascii="IRNazanin" w:hAnsi="IRNazanin" w:eastAsia="IRNazanin"/>
          <w:color w:val="111111"/>
          <w:sz w:val="28"/>
          <w:sz w:val="28"/>
          <w:szCs w:val="28"/>
          <w:rtl w:val="true"/>
          <w:lang w:bidi="fa-IR"/>
        </w:rPr>
        <w:t>از توسعه پایدار دانست که مبتنی بر اصل کمال‌جویی و کمال‌گرایی جهان هستی بوده و شهروندان نیز به شناسایی اصول حاکم بر آن و همچنین تبعیت از آن توصیه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چنین تعالیمی، جامعه‌ای در مسیر توسعه پایدار گام برمی‌دارد که منابع قابل دسترسی آن مورد اسراف و تباهی</w:t>
      </w:r>
    </w:p>
    <w:p>
      <w:pPr>
        <w:pStyle w:val="BookText"/>
        <w:rPr/>
      </w:pPr>
      <w:r>
        <w:rPr>
          <w:rFonts w:ascii="IRNazanin" w:hAnsi="IRNazanin" w:eastAsia="IRNazanin"/>
          <w:color w:val="111111"/>
          <w:sz w:val="28"/>
          <w:sz w:val="28"/>
          <w:szCs w:val="28"/>
          <w:rtl w:val="true"/>
          <w:lang w:bidi="fa-IR"/>
        </w:rPr>
        <w:t>قرار نگیرد و بیش از حد نیاز منطقی و معقول جامعه مصرف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محوریت مساجد به‌عنوان مراکز توسعه پایدار محله‌ای، مصرف منابع و دگرگونی در آنها در جهت بهبود کیفی و در نهایت کمال شهروندان بوده و تغییرات و مصرف بدوی مدنظر نمی‌باشد؛ لذا می‌بایست تا حد امکان نسبت به حفاظت از منابع تجدیدناپذیر اقدام و بهره‌گیری از منابع تجزیه‌ناپذیر مورد توجه شهروندان به ویژه ساکنین محلات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و در وهله دوم محلات به عنوان مکان‌های</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bookmarkStart w:id="784" w:name="pg6473_58511"/>
    </w:p>
    <w:p>
      <w:pPr>
        <w:pStyle w:val="BookText"/>
        <w:rPr/>
      </w:pPr>
      <w:bookmarkEnd w:id="784"/>
      <w:r>
        <w:rPr>
          <w:rFonts w:ascii="IRNazanin" w:hAnsi="IRNazanin" w:eastAsia="IRNazanin"/>
          <w:color w:val="111111"/>
          <w:sz w:val="28"/>
          <w:sz w:val="28"/>
          <w:szCs w:val="28"/>
          <w:rtl w:val="true"/>
          <w:lang w:bidi="fa-IR"/>
        </w:rPr>
        <w:t>زندگی و فعالیت شهروندان ضمن آن که وسیع‌ترین تأثیر و تغییرات بر محیط را به نمایش می‌گذارند، مهم‌ترین مصرف کننده منابع طبیعی بوده و بیشترین فضولات و آلودگی را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بزرگترین قربانیان توسعه لجام گسیخته صنعت بر حیات شهروندان و طبیعت و محیط‌زیست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و محلات شهری مهم‌ترین مکان‌هایی هستند که بایستی به انحاء مختلف به موضوع حرکت به سوی توسعه پایدار بها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قلمروهایی که در صورت توجه به آن، نقشی بسیار ارزنده در دگرگونی شرایط حیات شهرها و محلات به سمت حل مشکلات محیطی موجود و ارتقای کیفی محیط دارد قلمرو مدیریت شهری و محله‌ای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قلمرو با عناصر مهمی چون شهروندان، طبیعت، منابع طبیعی، روشهای بهره‌برداری از منابع و اثرات منفی ناشی از این عوامل بر زندگی شهری و محله‌ای نیاز به اصلاح تلقی جامعه و مدیران شهری نسبت به عناصر و اعضای متشکله محیط شهری و معرفی و بسط آرای مربوط به توسعه پایدار به عنوان مبانی نظری و پایه‌های اصول شکل دهنده مدیریت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به برخی موضوعات که می‌تواند مورد توجه مدیریت شهری و محله‌ای به منظور حرکت به سوی توسعه پایدار قرار گیرد، اشاره می‌گردد</w:t>
      </w:r>
      <w:r>
        <w:rPr>
          <w:rFonts w:eastAsia="IRNazanin" w:cs="IRNazanin"/>
          <w:color w:val="111111"/>
          <w:sz w:val="28"/>
          <w:szCs w:val="28"/>
          <w:rtl w:val="true"/>
          <w:lang w:bidi="fa-IR"/>
        </w:rPr>
        <w:t>:</w:t>
      </w:r>
    </w:p>
    <w:p>
      <w:pPr>
        <w:pStyle w:val="Heading5"/>
        <w:numPr>
          <w:ilvl w:val="4"/>
          <w:numId w:val="1"/>
        </w:numPr>
        <w:rPr/>
      </w:pPr>
      <w:bookmarkStart w:id="785" w:name="__RefHeading___Toc1219217_653776707"/>
      <w:bookmarkStart w:id="786" w:name="_Toc286"/>
      <w:bookmarkEnd w:id="785"/>
      <w:r>
        <w:rPr>
          <w:rtl w:val="true"/>
        </w:rPr>
        <w:t>ارتباط با طبیعت</w:t>
      </w:r>
      <w:bookmarkEnd w:id="786"/>
    </w:p>
    <w:p>
      <w:pPr>
        <w:pStyle w:val="BookText"/>
        <w:rPr/>
      </w:pPr>
      <w:r>
        <w:rPr>
          <w:rFonts w:ascii="IRNazanin" w:hAnsi="IRNazanin" w:eastAsia="IRNazanin"/>
          <w:color w:val="111111"/>
          <w:sz w:val="28"/>
          <w:sz w:val="28"/>
          <w:szCs w:val="28"/>
          <w:rtl w:val="true"/>
          <w:lang w:bidi="fa-IR"/>
        </w:rPr>
        <w:t xml:space="preserve">حفظ و ارتقای ارتباط میان شهروندان علاوه برآن که به جهت تأکید توسعه پایدار بر حفاظت از طبیعت و منابع طبیعی از اهمیت ویژه‌ای برخوردار است به دلیل توجه تعالیم اسلامی و کانون بسط و نشر چنین تعالیمی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انتخاب روش‌های مناسب بهره‌گیری از منابع طبیعی و تأکید این تعالیم بر تمامی شهروندان با طبیعت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جنبه‌های ظاهری از قبیل زیبا سازی محیط و ارتقای کاربردی طبیعت، تأکید عمده بر معنای نمادین طبیعت و عناصر طبیعی و نقشی که در تذکردهی انسان و ارتقای کیفی محیط ایفا می‌نماید،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دادن به طبیعت و مسئولیت شهروندان برای حفظ و ارتقای محیط طبیعی نیز از جمله دیگر راه کارهای ویژه‌ای است که مساجد به ویژه در سطح محله‌ای بر آن صحه می‌گذارند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bookmarkStart w:id="787" w:name="pg6473_58512"/>
    </w:p>
    <w:p>
      <w:pPr>
        <w:pStyle w:val="Heading5"/>
        <w:numPr>
          <w:ilvl w:val="4"/>
          <w:numId w:val="1"/>
        </w:numPr>
        <w:rPr/>
      </w:pPr>
      <w:bookmarkStart w:id="788" w:name="__RefHeading___Toc1219219_653776707"/>
      <w:bookmarkStart w:id="789" w:name="_Toc287"/>
      <w:bookmarkEnd w:id="787"/>
      <w:bookmarkEnd w:id="788"/>
      <w:r>
        <w:rPr>
          <w:rtl w:val="true"/>
        </w:rPr>
        <w:t>امنیت و ایمنی</w:t>
      </w:r>
      <w:bookmarkEnd w:id="789"/>
    </w:p>
    <w:p>
      <w:pPr>
        <w:pStyle w:val="BookText"/>
        <w:rPr/>
      </w:pPr>
      <w:r>
        <w:rPr>
          <w:rFonts w:ascii="IRNazanin" w:hAnsi="IRNazanin" w:eastAsia="IRNazanin"/>
          <w:color w:val="111111"/>
          <w:sz w:val="28"/>
          <w:sz w:val="28"/>
          <w:szCs w:val="28"/>
          <w:rtl w:val="true"/>
          <w:lang w:bidi="fa-IR"/>
        </w:rPr>
        <w:t>اصل دیگری که امکان دستیابی به توسعه پایدار را تقویت می‌کند می‌تواند امنیت و ایمنی در فضاهای شهری به ویژه محلات را در پی داشته باشد؛ این امنیت علاوه بر جنبه‌های متعارف نظیر امنیت در مقابل آسیب سایرین و یا ایمنی در مقابل بلایای طبیعی و مصنوعی به مقولات دیگری نیز توجه دارد که در قلمرو غیرفیزیکی حیات نیز به‌طوری جدی قابل بحث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می‌توان از امنیت در مقابل نفوذ ارزش‌های فرهنگ بیگانه، امنیت در برابر پدیده‌های متمرکز بر جنبه‌های مادی حیات همچون مصرف‌گرایی و خودنمایی نام برد که با معطوف نمودن توجه به نقش با اهمیت مساجد در این راستا می‌توان بدان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چنین کانون‌هایی به عنوان مراکز امنیتی به ویژه در سطح محله‌ای، تأثیر بنیادینی بر برنامه‌ها و طرح‌های شهری در زمینه سیمای عمارات و فضاها و شکل و سیمای بافت شهری و جملگی مقولات مرتبط با مختصات معنوی و فیزیکی عناصر کالبدی شهرها و محلات دارند</w:t>
      </w:r>
      <w:r>
        <w:rPr>
          <w:rFonts w:eastAsia="IRNazanin" w:cs="IRNazanin"/>
          <w:color w:val="111111"/>
          <w:sz w:val="28"/>
          <w:szCs w:val="28"/>
          <w:rtl w:val="true"/>
          <w:lang w:bidi="fa-IR"/>
        </w:rPr>
        <w:t>.</w:t>
      </w:r>
    </w:p>
    <w:p>
      <w:pPr>
        <w:pStyle w:val="Heading5"/>
        <w:numPr>
          <w:ilvl w:val="4"/>
          <w:numId w:val="1"/>
        </w:numPr>
        <w:rPr/>
      </w:pPr>
      <w:bookmarkStart w:id="790" w:name="__RefHeading___Toc1219221_653776707"/>
      <w:bookmarkStart w:id="791" w:name="_Toc288"/>
      <w:bookmarkEnd w:id="790"/>
      <w:r>
        <w:rPr>
          <w:rtl w:val="true"/>
        </w:rPr>
        <w:t>اصلاح و عمران</w:t>
      </w:r>
      <w:bookmarkEnd w:id="791"/>
    </w:p>
    <w:p>
      <w:pPr>
        <w:pStyle w:val="BookText"/>
        <w:rPr/>
      </w:pPr>
      <w:r>
        <w:rPr>
          <w:rFonts w:ascii="IRNazanin" w:hAnsi="IRNazanin" w:eastAsia="IRNazanin"/>
          <w:color w:val="111111"/>
          <w:sz w:val="28"/>
          <w:sz w:val="28"/>
          <w:szCs w:val="28"/>
          <w:rtl w:val="true"/>
          <w:lang w:bidi="fa-IR"/>
        </w:rPr>
        <w:t>توجه به عمران و اصلاح زمین، اصل مهم منبعث از تعالیم اسلامی است که می‌تواند توسط مساجد به عنوان اصل بنیادین فعالیت‌های شهروندان در محلات معرفی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در واقع احتراز از فساد در اجتماع است که تعالیم اسلامی و در رأس آن مساجد به شدت آن را نفی و نهی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مدیران شهری را به ارزیابی جدی طرح‌ها و برنامه‌های شهری فراخوانده و آنها را به سوی کنترل مداوم طرح‌ها هدایت می‌نماید تا فعالیت‌ها از مسیر اصلاح و عمران اجتماعات شهری و محله‌ای منحرف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یکی از مهم‌ترین وسایل این ارزیابی می‌باشد که نه تنها در ارزیابی نتایج حاصله از اجرای برنامه‌ها کاربرد دارد بلکه در تهیه طرح‌ها و برنامه‌ها و مقایسه آراء و نظرات مختلف با یکدیگر نیز کاربرد مؤثری</w:t>
      </w:r>
    </w:p>
    <w:p>
      <w:pPr>
        <w:pStyle w:val="BookText"/>
        <w:rPr/>
      </w:pP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تهیه این معیارها نیز توجه به فرهنگ و ارزش‌های شهری و محله‌ای که از جهان‌بینی اسلامی منبعث شده باشد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چنین معیارهایی با محوریت مساجد، شهرها و محلات را از آسیب‌هایی که در اثر به کار بردن معیارهای بیگانه وارد می‌گردد مصون خواهد داشت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792" w:name="pg6473_58513"/>
    </w:p>
    <w:p>
      <w:pPr>
        <w:pStyle w:val="Heading5"/>
        <w:numPr>
          <w:ilvl w:val="4"/>
          <w:numId w:val="1"/>
        </w:numPr>
        <w:rPr/>
      </w:pPr>
      <w:bookmarkStart w:id="793" w:name="__RefHeading___Toc1219223_653776707"/>
      <w:bookmarkStart w:id="794" w:name="_Toc289"/>
      <w:bookmarkEnd w:id="792"/>
      <w:bookmarkEnd w:id="793"/>
      <w:r>
        <w:rPr>
          <w:rtl w:val="true"/>
        </w:rPr>
        <w:t>دانش و آگاهی</w:t>
      </w:r>
      <w:bookmarkEnd w:id="794"/>
    </w:p>
    <w:p>
      <w:pPr>
        <w:pStyle w:val="BookText"/>
        <w:rPr/>
      </w:pPr>
      <w:r>
        <w:rPr>
          <w:rFonts w:ascii="IRNazanin" w:hAnsi="IRNazanin" w:eastAsia="IRNazanin"/>
          <w:color w:val="111111"/>
          <w:sz w:val="28"/>
          <w:sz w:val="28"/>
          <w:szCs w:val="28"/>
          <w:rtl w:val="true"/>
          <w:lang w:bidi="fa-IR"/>
        </w:rPr>
        <w:t>بهره‌گیری از حمایت‌های بالقوه و بالفعل آحاد جامعه از عوامل مهم در ایجاد 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یکی از مهم‌ترین ابزارها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نقش مهمی که مردم و مشارکت عمومی در هر امری ایفا می‌نماید، آموزش جامعه و شهروندان آن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آنجا که جامعه مجری طرح‌ها و برنامه‌ها بوده و نتایج اجرای طرح‌ها و برنامه‌ها نیز متوجه آنهاست؛ از این‌رو حفظ و ارتقای مداوم آگاهی آحاد جامعه نسبت به عوامل و زمینه‌های مختلف حیات و زندگی، اصل بسیار مهمی است که در محلات و شهرهای اسلامی این مهم بر عهده مساجد و مراکز اسلامی می‌باشد</w:t>
      </w:r>
      <w:r>
        <w:rPr>
          <w:rFonts w:eastAsia="IRNazanin" w:cs="IRNazanin"/>
          <w:color w:val="111111"/>
          <w:sz w:val="28"/>
          <w:szCs w:val="28"/>
          <w:rtl w:val="true"/>
          <w:lang w:bidi="fa-IR"/>
        </w:rPr>
        <w:t>.</w:t>
      </w:r>
    </w:p>
    <w:p>
      <w:pPr>
        <w:pStyle w:val="Heading5"/>
        <w:numPr>
          <w:ilvl w:val="4"/>
          <w:numId w:val="1"/>
        </w:numPr>
        <w:rPr/>
      </w:pPr>
      <w:bookmarkStart w:id="795" w:name="__RefHeading___Toc1219225_653776707"/>
      <w:bookmarkStart w:id="796" w:name="_Toc290"/>
      <w:bookmarkEnd w:id="795"/>
      <w:r>
        <w:rPr>
          <w:rtl w:val="true"/>
        </w:rPr>
        <w:t>همکاری و همیاری</w:t>
      </w:r>
      <w:bookmarkEnd w:id="796"/>
    </w:p>
    <w:p>
      <w:pPr>
        <w:pStyle w:val="BookText"/>
        <w:rPr/>
      </w:pPr>
      <w:r>
        <w:rPr>
          <w:rFonts w:ascii="IRNazanin" w:hAnsi="IRNazanin" w:eastAsia="IRNazanin"/>
          <w:color w:val="111111"/>
          <w:sz w:val="28"/>
          <w:sz w:val="28"/>
          <w:szCs w:val="28"/>
          <w:rtl w:val="true"/>
          <w:lang w:bidi="fa-IR"/>
        </w:rPr>
        <w:t xml:space="preserve">به تبعیت از فرمان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تعاونوا علی البر و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عواملی که به وحدت و یکپارچگی جامعه منجر شده و در نتیجه آن را از بسیاری مشکلات و بحران‌های محیطی در امان خواهد داشت، همکاری و معاضدت اعضای جامعه به ویژه در سطوح محله‌ای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ایجاد زمینه این همکاری مهم‌ترین وسیله موجود، مراکز مذهبی و مساجدی است که رویه‌ها و قوانین همکاری و همیاری مردم را تعریف نموده و آن را به سمت اهداف تعیین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پایداری محیط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می‌نماید</w:t>
      </w:r>
      <w:r>
        <w:rPr>
          <w:rFonts w:eastAsia="IRNazanin" w:cs="IRNazanin"/>
          <w:color w:val="111111"/>
          <w:sz w:val="28"/>
          <w:szCs w:val="28"/>
          <w:rtl w:val="true"/>
          <w:lang w:bidi="fa-IR"/>
        </w:rPr>
        <w:t>.</w:t>
      </w:r>
    </w:p>
    <w:p>
      <w:pPr>
        <w:pStyle w:val="Heading5"/>
        <w:numPr>
          <w:ilvl w:val="4"/>
          <w:numId w:val="1"/>
        </w:numPr>
        <w:rPr/>
      </w:pPr>
      <w:bookmarkStart w:id="797" w:name="__RefHeading___Toc1219227_653776707"/>
      <w:bookmarkStart w:id="798" w:name="_Toc291"/>
      <w:bookmarkEnd w:id="797"/>
      <w:r>
        <w:rPr>
          <w:rtl w:val="true"/>
        </w:rPr>
        <w:t>قانون‌گرایی و قانون‌مندی</w:t>
      </w:r>
      <w:bookmarkEnd w:id="798"/>
    </w:p>
    <w:p>
      <w:pPr>
        <w:pStyle w:val="BookText"/>
        <w:rPr/>
      </w:pPr>
      <w:r>
        <w:rPr>
          <w:rFonts w:ascii="IRNazanin" w:hAnsi="IRNazanin" w:eastAsia="IRNazanin"/>
          <w:color w:val="111111"/>
          <w:sz w:val="28"/>
          <w:sz w:val="28"/>
          <w:szCs w:val="28"/>
          <w:rtl w:val="true"/>
          <w:lang w:bidi="fa-IR"/>
        </w:rPr>
        <w:t>به پیروی از نظم حاکم بر عالم خلقت و همچنین با عنایت به فرامین و تعالیم اسلامی، توصیه‌ها و رفتار معصومین و بازگویی آن در مساجد، وجود مجموعه قوانینی که جملگی وظایف و فعالیت‌های فردی و جمعی را تعریف نموده و ضمن مشخص کردن حدود فعالیت‌ها، نتایج مترتب بر تخلف از آنها را روشن نماید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قوانین و ضوابط کامل و الزام اجرای چنین قوانینی می‌تواند جامعه را استورا، متقن، عدالت پیشه و بدون تبعیض به سمت توسعه‌ای پایدار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از مساجد به عنوان مهم‌ترین مراکز قانون‌گذاری</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bookmarkStart w:id="799" w:name="pg6473_58514"/>
    </w:p>
    <w:p>
      <w:pPr>
        <w:pStyle w:val="BookText"/>
        <w:rPr/>
      </w:pPr>
      <w:bookmarkEnd w:id="799"/>
      <w:r>
        <w:rPr>
          <w:rFonts w:ascii="IRNazanin" w:hAnsi="IRNazanin" w:eastAsia="IRNazanin"/>
          <w:color w:val="111111"/>
          <w:sz w:val="28"/>
          <w:sz w:val="28"/>
          <w:szCs w:val="28"/>
          <w:rtl w:val="true"/>
          <w:lang w:bidi="fa-IR"/>
        </w:rPr>
        <w:t>دین اسلامی یاد شده و می‌گردد از این‌رو می‌توان به نقش مهم این مراکز در قانون‌گرایی شهروندان در حفاظت از محیط شهری و محله‌ای تأکید و توجه نمود</w:t>
      </w:r>
      <w:r>
        <w:rPr>
          <w:rFonts w:eastAsia="IRNazanin" w:cs="IRNazanin"/>
          <w:color w:val="111111"/>
          <w:sz w:val="28"/>
          <w:szCs w:val="28"/>
          <w:rtl w:val="true"/>
          <w:lang w:bidi="fa-IR"/>
        </w:rPr>
        <w:t>.</w:t>
      </w:r>
    </w:p>
    <w:p>
      <w:pPr>
        <w:pStyle w:val="Heading5"/>
        <w:numPr>
          <w:ilvl w:val="4"/>
          <w:numId w:val="1"/>
        </w:numPr>
        <w:rPr/>
      </w:pPr>
      <w:bookmarkStart w:id="800" w:name="__RefHeading___Toc1219229_653776707"/>
      <w:bookmarkStart w:id="801" w:name="_Toc292"/>
      <w:bookmarkEnd w:id="800"/>
      <w:r>
        <w:rPr>
          <w:rtl w:val="true"/>
        </w:rPr>
        <w:t>نتیجه‌گیری</w:t>
      </w:r>
      <w:bookmarkEnd w:id="801"/>
    </w:p>
    <w:p>
      <w:pPr>
        <w:pStyle w:val="BookText"/>
        <w:rPr/>
      </w:pPr>
      <w:r>
        <w:rPr>
          <w:rFonts w:ascii="IRNazanin" w:hAnsi="IRNazanin" w:eastAsia="IRNazanin"/>
          <w:color w:val="111111"/>
          <w:sz w:val="28"/>
          <w:sz w:val="28"/>
          <w:szCs w:val="28"/>
          <w:rtl w:val="true"/>
          <w:lang w:bidi="fa-IR"/>
        </w:rPr>
        <w:t>وقتی انسان‌مداری، علم‌گرایی محض، سلطه‌گری بر طبیعت بدون احساس مسئولیت نسبت به آن، ارزش‌گذاری ابزاری بر طبیعت و عناصر متشکله و تفکیک جنبه‌های مختلف حیات و نیازمندی‌های انسان به معنویت و مادیت و عدم توجه به نقش کلیدی مراکز مذهبی و به‌ویژه مساجد حاکم باشد، وضعیت حاضر در جوامع شهری و محلات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تلاش‌های فراوانی که در زمینه محیط زیست صورت می‌پذیرد، می‌توان اذعان نمود که انسان هم‌چنان راه را به‌طور کامل نشناخته و به بی‌راهه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روشنی از راه بدون دانستن پایه معنوی مستحکم و محوریت مراکز مذهبی در سطوح خرد جامعه من جمله محلات که حیات مجدد به ارتباط میان شهروندان و طبیعت را منجر گردد،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به راحتی نمی‌توان محیط زیست را از شهروندان، مادیت را از معنویت و ظاهر را از باطن تفکیک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مساجد به عنوان مراکزی در جهت شناخت ماوراء الطبیعه و اصلاح و آبادانی آگاهانه محیط‌های شهری و محلات و شفاف بودن نقش و وظیفه خطیر شهروندان در جهت ارتقاء و کمال بخشی به محیط زیست می‌توان به نسخه‌ای پایدار از توسعه محیط زیست شهری و محله‌ای دست یافت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bookmarkStart w:id="802" w:name="pg6473_58515"/>
    </w:p>
    <w:p>
      <w:pPr>
        <w:pStyle w:val="Heading5"/>
        <w:numPr>
          <w:ilvl w:val="4"/>
          <w:numId w:val="1"/>
        </w:numPr>
        <w:rPr/>
      </w:pPr>
      <w:bookmarkStart w:id="803" w:name="__RefHeading___Toc1219231_653776707"/>
      <w:bookmarkStart w:id="804" w:name="_Toc293"/>
      <w:bookmarkEnd w:id="802"/>
      <w:bookmarkEnd w:id="803"/>
      <w:r>
        <w:rPr>
          <w:rtl w:val="true"/>
        </w:rPr>
        <w:t>منابع و مأخذ</w:t>
      </w:r>
      <w:bookmarkEnd w:id="8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ترجمه فیض الاسلام، سید علی نقی، نهج البلاغه، کلاله خاور،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تقی‌زاده ، بهناز و محمد،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ریشه‌های توسعه پایدار در جهان‌بینی اسلامی، اطلاعات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شماره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جعفری قدس‌سره، علامه محمد تقی،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و نقد و تحلیل مثنوی معنوی،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مسئله شناخت، صدرا،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بصیر، سید حسین،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دین و بحران زیست محیطی، ترجمه محسن مدیر شانچی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تقی‌زاده، محمد،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مبانی نظری مدیریت شهری در فرهنگ اسلامی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bookmarkStart w:id="805" w:name="pg6473_58516"/>
    </w:p>
    <w:p>
      <w:pPr>
        <w:pStyle w:val="Heading4"/>
        <w:numPr>
          <w:ilvl w:val="3"/>
          <w:numId w:val="1"/>
        </w:numPr>
        <w:rPr/>
      </w:pPr>
      <w:bookmarkStart w:id="806" w:name="__RefHeading___Toc1219233_653776707"/>
      <w:bookmarkStart w:id="807" w:name="_Toc294"/>
      <w:bookmarkEnd w:id="805"/>
      <w:bookmarkEnd w:id="806"/>
      <w:r>
        <w:rPr>
          <w:rtl w:val="true"/>
        </w:rPr>
        <w:t xml:space="preserve">نقش مسجد در اقتصاد محله </w:t>
      </w:r>
      <w:r>
        <w:rPr>
          <w:rtl w:val="true"/>
        </w:rPr>
        <w:t xml:space="preserve">/ </w:t>
      </w:r>
      <w:r>
        <w:rPr>
          <w:rtl w:val="true"/>
        </w:rPr>
        <w:t>دکتر علی‌محمد احمدی</w:t>
      </w:r>
      <w:bookmarkEnd w:id="807"/>
    </w:p>
    <w:p>
      <w:pPr>
        <w:pStyle w:val="Heading5"/>
        <w:numPr>
          <w:ilvl w:val="4"/>
          <w:numId w:val="1"/>
        </w:numPr>
        <w:rPr/>
      </w:pPr>
      <w:bookmarkStart w:id="808" w:name="__RefHeading___Toc1219235_653776707"/>
      <w:bookmarkStart w:id="809" w:name="_Toc295"/>
      <w:bookmarkEnd w:id="808"/>
      <w:r>
        <w:rPr>
          <w:rtl w:val="true"/>
        </w:rPr>
        <w:t>اشاره</w:t>
      </w:r>
      <w:bookmarkEnd w:id="809"/>
    </w:p>
    <w:p>
      <w:pPr>
        <w:pStyle w:val="Heading5"/>
        <w:numPr>
          <w:ilvl w:val="4"/>
          <w:numId w:val="1"/>
        </w:numPr>
        <w:rPr/>
      </w:pPr>
      <w:bookmarkStart w:id="810" w:name="__RefHeading___Toc1219237_653776707"/>
      <w:bookmarkStart w:id="811" w:name="_Toc296"/>
      <w:bookmarkEnd w:id="810"/>
      <w:r>
        <w:rPr>
          <w:rtl w:val="true"/>
        </w:rPr>
        <w:t>چکیده</w:t>
      </w:r>
      <w:bookmarkEnd w:id="811"/>
    </w:p>
    <w:p>
      <w:pPr>
        <w:pStyle w:val="BookText"/>
        <w:rPr/>
      </w:pPr>
      <w:r>
        <w:rPr>
          <w:rFonts w:ascii="IRNazanin" w:hAnsi="IRNazanin" w:eastAsia="IRNazanin"/>
          <w:color w:val="111111"/>
          <w:sz w:val="28"/>
          <w:sz w:val="28"/>
          <w:szCs w:val="28"/>
          <w:rtl w:val="true"/>
          <w:lang w:bidi="fa-IR"/>
        </w:rPr>
        <w:t>میان جامعه مدنی و سرمایه سالاری رابطه و مناسباتی متقابل و درونی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جامعه مدنی منطقی و معنی‌دار باشد باید در راستای پیشبرد انگاره فرد به‌عنوان یک بازیگر اجتماعی خود گردان و به عنوان تمامیتی اخلاقی و نژادی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با این چنین ارزیابی از فرد بیگانه باشد، بی‌گمان در راه رسیدن به ارتقای بهره‌وری و توسعه اقتصادی نیز توفیقی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و مسجد به عنوان تجلی‌گاه و کانون فرهنگی، عبادی، اقتصادی آن، با برخورداری از نظام مدیریت مشارکتی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 امور به مردم و فراهم آوردن امکان مشارکت و حضور مردم در صحنه‌های گوناگون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ویژگی‌های جامعه مدنی منطقی و معنی‌دار، با محوریت فرد یا افراد در آن در روند ارتقای بهره‌وری و توسعه اقتصادی به ویژه در سطح محله‌ای، با توفیق چشمگیری روبرو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مقاله حاضر، بیان نقش اسلام و مساجد در فرآیند توسعه و رفاه اقتصادی و معرفی مسجد به عنوان کانون فرهنگ‌سازی و انسان‌سازی در جهت ارتقای بهره‌وری اقتصادی و برخورداری از اقتصادی سالم و پویا از طریق مبارزه با پیامدهای منفی اخلاقی در امور اقتصادی نظیر ربا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دریافت خمس و زکات و برگزاری جلسات وعظ و خطابه درخصوص رعایت اخلاق اسلامی در معاملات اقتصادی و تشکیل صندوق‌های قرض‌الحسنه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توسعه اقتصادی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bookmarkStart w:id="812" w:name="pg6473_58517"/>
    </w:p>
    <w:p>
      <w:pPr>
        <w:pStyle w:val="BookText"/>
        <w:rPr/>
      </w:pPr>
      <w:bookmarkEnd w:id="812"/>
      <w:r>
        <w:rPr>
          <w:rFonts w:ascii="IRNazanin" w:hAnsi="IRNazanin" w:eastAsia="IRNazanin"/>
          <w:color w:val="111111"/>
          <w:sz w:val="28"/>
          <w:sz w:val="28"/>
          <w:szCs w:val="28"/>
          <w:rtl w:val="true"/>
          <w:lang w:bidi="fa-IR"/>
        </w:rPr>
        <w:t>و پرداخت نمودن احتیاجات مالی و اقتصادی مردم شهرها و محلات و انگیزه‌سازی و رشد و روحیه خودیاری در مردم در انجام امور داوطلبانه اقتصادی در سطح محله‌ای با توجه به کارکردهای چندگانه مساجد در اقتصاد محله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نتایج حاصله از مقاله حاضر می‌توان اذعان نمود که با مدیریت خلاق و کارآمد، برخورداری از اطلاعات دقیق و صحیح، جلب مشارکت‌های مردمی و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سازی دینی متناسب با فرهنگ اسلامی، رفع تبعیض و جلوگیری از فساد اقتصادی، توجه ویژه به منابع ملی و نه گروهی و پرهیز از انحصارطلبی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زمینه توسعه پایدار اقتصادی در سطوح شهری و محله‌ای و ارتقای بهره‌وری در تمامی زمینه‌ها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حاضر پژوهشی توصیفی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Descriptive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در آن علاوه بر مطالعه اسناد و مدارک و منابع کتابخانه‌ای از شیوه مصاحبه با اساتید حوزه و دانشگاه بهره‌گیری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سالاری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وری و توسعه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مشارکتی</w:t>
      </w:r>
      <w:r>
        <w:rPr>
          <w:rFonts w:eastAsia="IRNazanin" w:cs="IRNazanin"/>
          <w:color w:val="111111"/>
          <w:sz w:val="28"/>
          <w:szCs w:val="28"/>
          <w:rtl w:val="true"/>
          <w:lang w:bidi="fa-IR"/>
        </w:rPr>
        <w:t>.</w:t>
      </w:r>
    </w:p>
    <w:p>
      <w:pPr>
        <w:pStyle w:val="Heading5"/>
        <w:numPr>
          <w:ilvl w:val="4"/>
          <w:numId w:val="1"/>
        </w:numPr>
        <w:rPr/>
      </w:pPr>
      <w:bookmarkStart w:id="813" w:name="__RefHeading___Toc1219239_653776707"/>
      <w:bookmarkStart w:id="814" w:name="_Toc297"/>
      <w:bookmarkEnd w:id="813"/>
      <w:r>
        <w:rPr>
          <w:rtl w:val="true"/>
        </w:rPr>
        <w:t>دین و توسعه انسانی</w:t>
      </w:r>
      <w:bookmarkEnd w:id="814"/>
    </w:p>
    <w:p>
      <w:pPr>
        <w:pStyle w:val="BookText"/>
        <w:rPr/>
      </w:pPr>
      <w:r>
        <w:rPr>
          <w:rFonts w:ascii="IRNazanin" w:hAnsi="IRNazanin" w:eastAsia="IRNazanin"/>
          <w:color w:val="111111"/>
          <w:sz w:val="28"/>
          <w:sz w:val="28"/>
          <w:szCs w:val="28"/>
          <w:rtl w:val="true"/>
          <w:lang w:bidi="fa-IR"/>
        </w:rPr>
        <w:t>یکی از مهم‌ترین اهداف علی علیه السلام در حکومتش، ساختن جامعه‌ای با اقتصادی سالم، درآمد بالا، دارای عمران و آبادانی بود چرا که مردم با برخورداری از رفاه نسبی به معنویات، رشد کمالات و بالا بردن سطح فرهنگ و آگاهی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برنامه‌ها و شاخص‌های اقتصادی علی علیه‌السلام،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و مهمترین جایگاه را از آن خود ساخته است به نحوی که تمام برنامه‌ها در جهت رشد، توسعه و کمال جامعه، حول محور انسان و سعادت وی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نمی‌پذیرفت که از نظر آماری، درآمد سرانه کشور بالا باشد اما گروهی از مردم در فقر زندگی کرده یا از امکانات تربیتی، آموزشی، بهداشتی،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شکی نیست که یک جامعه فقیر جامعه‌ای است که هیچ‌گونه تحرک و نشاطی در جهت رشد، توسعه، کمال و شکوفایی اندیشه‌ها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جامعه‌ای فاقد شروط لازم برای نیل به رشد،</w:t>
      </w:r>
    </w:p>
    <w:p>
      <w:pPr>
        <w:pStyle w:val="BookText"/>
        <w:rPr/>
      </w:pPr>
      <w:r>
        <w:rPr>
          <w:rFonts w:ascii="IRNazanin" w:hAnsi="IRNazanin" w:eastAsia="IRNazanin"/>
          <w:color w:val="111111"/>
          <w:sz w:val="28"/>
          <w:sz w:val="28"/>
          <w:szCs w:val="28"/>
          <w:rtl w:val="true"/>
          <w:lang w:bidi="fa-IR"/>
        </w:rPr>
        <w:t>توسعه و کمال است چرا که بخش مهمی از برنامه توسعه علی علیه السلام را توسعه انسانی تشکیل می‌داد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bookmarkStart w:id="815" w:name="pg6473_58518"/>
    </w:p>
    <w:p>
      <w:pPr>
        <w:pStyle w:val="BookText"/>
        <w:rPr/>
      </w:pPr>
      <w:bookmarkEnd w:id="815"/>
      <w:r>
        <w:rPr>
          <w:rFonts w:ascii="IRNazanin" w:hAnsi="IRNazanin" w:eastAsia="IRNazanin"/>
          <w:color w:val="111111"/>
          <w:sz w:val="28"/>
          <w:sz w:val="28"/>
          <w:szCs w:val="28"/>
          <w:rtl w:val="true"/>
          <w:lang w:bidi="fa-IR"/>
        </w:rPr>
        <w:t>از این‌رو، از دیدگاه علی علیه السلام مساجد به عنوان کانون‌های عبادی و انسان‌ساز و یا به قولی کارخانه‌های انسان‌سازی در توسعه انسانی و بالا بردن شأن و مرتبه انسان، از اهمیت به‌سزایی برخوردار می‌باشند</w:t>
      </w:r>
      <w:r>
        <w:rPr>
          <w:rFonts w:eastAsia="IRNazanin" w:cs="IRNazanin"/>
          <w:color w:val="111111"/>
          <w:sz w:val="28"/>
          <w:szCs w:val="28"/>
          <w:rtl w:val="true"/>
          <w:lang w:bidi="fa-IR"/>
        </w:rPr>
        <w:t>.</w:t>
      </w:r>
    </w:p>
    <w:p>
      <w:pPr>
        <w:pStyle w:val="Heading5"/>
        <w:numPr>
          <w:ilvl w:val="4"/>
          <w:numId w:val="1"/>
        </w:numPr>
        <w:rPr/>
      </w:pPr>
      <w:bookmarkStart w:id="816" w:name="__RefHeading___Toc1219241_653776707"/>
      <w:bookmarkStart w:id="817" w:name="_Toc298"/>
      <w:bookmarkEnd w:id="816"/>
      <w:r>
        <w:rPr>
          <w:rtl w:val="true"/>
        </w:rPr>
        <w:t>رابطه دین و اقتصاد</w:t>
      </w:r>
      <w:bookmarkEnd w:id="817"/>
    </w:p>
    <w:p>
      <w:pPr>
        <w:pStyle w:val="BookText"/>
        <w:rPr/>
      </w:pPr>
      <w:r>
        <w:rPr>
          <w:rFonts w:ascii="IRNazanin" w:hAnsi="IRNazanin" w:eastAsia="IRNazanin"/>
          <w:color w:val="111111"/>
          <w:sz w:val="28"/>
          <w:sz w:val="28"/>
          <w:szCs w:val="28"/>
          <w:rtl w:val="true"/>
          <w:lang w:bidi="fa-IR"/>
        </w:rPr>
        <w:t>دین اسلام از پیوندی دوگانه مستقیم و غیرمستقیم با اقتصاد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مستقیم اسلام با اقتصاد از آن جهت است که مستقیما یک سلسله مقررات اقتصادی در خصوص مالکیت‌ها مبادلات، مالیات‌ها، ارث، صدقات، وقف، مجازات‌های مالی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مستقیم اسلام با اقتصاد از طریق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برخی مذاهب دیگر نیز کم و بیش چنین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مردم را به امانت، عفت و عدالت، احسان، ایثار، دوری از دزدی، خیانت، رشوه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طریق تبلیغ در مساجد و تأثیرگذاری اخلاقی در ذهنیت فرد به تربیت فرد از نقطه نظر اقتصادی پرداخته و از این‌رو جامعه را از اقتصادی اسلامی برخوردار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می‌توانند در رشد و توسعه زندگی مردم حتی با وجود کمبود صنایع، نقش مهمی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می‌تواند به بسیج مردم جهت اقدام جمعی برای انجام لازم امور مطلوب اجتماعی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مساجد قادرند با انگیزه دادن به مردم، به رشد روحیه خودیاری و انجام امور داوطلبانه در سطح محله‌ای کمک به سزایی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باید متذکر شد، تا زمانی که مساجد نقش مبتکرانه خود در مسایل اجتماعی را ایفا نکنند، به هیچ وجه قادر نخواهند بود تا به توان اجتماعی در جوامع انسانی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رشد و توسعه ارزش‌های اجتماعی اسلامی، سازماندهی اجتماعی و نیز به منظور افزایش قدرت مانور و تحرک جمعی مسلمانان به ویژه در سطوح محله‌ای، لازم است فعالیت‌هایی در سطح محدود محلی و محله‌ای صورت گیرد تا نهایتا از آن طریق بتوان تخصیص، توزیع و بهره‌وری از منابع اقتصادی و ملی را تحت نظارت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به‌طور مستقیم دارای کارکرد اقتصادی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احادیث نیز انجام</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bookmarkStart w:id="818" w:name="pg6473_58519"/>
    </w:p>
    <w:p>
      <w:pPr>
        <w:pStyle w:val="BookText"/>
        <w:rPr/>
      </w:pPr>
      <w:bookmarkEnd w:id="818"/>
      <w:r>
        <w:rPr>
          <w:rFonts w:ascii="IRNazanin" w:hAnsi="IRNazanin" w:eastAsia="IRNazanin"/>
          <w:color w:val="111111"/>
          <w:sz w:val="28"/>
          <w:sz w:val="28"/>
          <w:szCs w:val="28"/>
          <w:rtl w:val="true"/>
          <w:lang w:bidi="fa-IR"/>
        </w:rPr>
        <w:t>معاملات اقتصادی در مساجد باطل و بی‌اثر خوانده شده و انجام معاملات اقتصادی اعم از خرید و فروش کالا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اقتصادی مساجد به صورت غیرمستقیم بوده و عمدتا از طریق موعظه و نصیحت و نیز بیان احکام خرید و فروش و انجام فعالیت‌های اقتصادی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مساجد در حوزه اقتصاد، تأکید فراوان بر رعایت انصاف و عدالت در انجام معاملات و فعالیت‌های اقتصادی تنها با هدف رضایت خداوند و رفع حوایج و نیاز مسلمانان و نه در نظر گرفتن انگیزه‌های مادی و سودجویانه است که چنین نقشی خود زمینه‌هایی جهت ایجاد رقابت سالم و تأثیر مثبت در روند معاملات و فعالیت های اقتصادی را به همراه دارد</w:t>
      </w:r>
      <w:r>
        <w:rPr>
          <w:rFonts w:eastAsia="IRNazanin" w:cs="IRNazanin"/>
          <w:color w:val="111111"/>
          <w:sz w:val="28"/>
          <w:szCs w:val="28"/>
          <w:rtl w:val="true"/>
          <w:lang w:bidi="fa-IR"/>
        </w:rPr>
        <w:t>.</w:t>
      </w:r>
    </w:p>
    <w:p>
      <w:pPr>
        <w:pStyle w:val="Heading5"/>
        <w:numPr>
          <w:ilvl w:val="4"/>
          <w:numId w:val="1"/>
        </w:numPr>
        <w:rPr/>
      </w:pPr>
      <w:bookmarkStart w:id="819" w:name="__RefHeading___Toc1219243_653776707"/>
      <w:bookmarkStart w:id="820" w:name="_Toc299"/>
      <w:bookmarkEnd w:id="819"/>
      <w:r>
        <w:rPr>
          <w:rtl w:val="true"/>
        </w:rPr>
        <w:t>نقش دین در توسعه و رفاه اقتصادی</w:t>
      </w:r>
      <w:bookmarkEnd w:id="820"/>
    </w:p>
    <w:p>
      <w:pPr>
        <w:pStyle w:val="BookText"/>
        <w:rPr/>
      </w:pPr>
      <w:r>
        <w:rPr>
          <w:rFonts w:ascii="IRNazanin" w:hAnsi="IRNazanin" w:eastAsia="IRNazanin"/>
          <w:color w:val="111111"/>
          <w:sz w:val="28"/>
          <w:sz w:val="28"/>
          <w:szCs w:val="28"/>
          <w:rtl w:val="true"/>
          <w:lang w:bidi="fa-IR"/>
        </w:rPr>
        <w:t>درخصوص توسعه اقتصادی، تعاریف گوناگون و راهکارهای مختلفی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روش‌های رسیدن به توسعه یافتگی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صنعتی شدن صادرات کشاورزی، جایگزینی واردات سرمایه‌گذاری خارجی و صادرات کالاهای داخلی اما وجه مشترک همه این روش‌ها، رساندن جامعه به رفاه اقتصادی است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در جامعه توسعه یافته، مردم راحت تر، متنوع تر و بیشتر مصرف می‌کنند و سرانه فضاهای تفریحی، بهداشتی، آموزشی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جوامع عقب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است که با وجود این اوصاف، توسعه یافتگی را مردود شمرده و بخواهد به شکل جوامع عقب افتاده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 و مذهبی، با اندک تفاوتی و محدودیت‌هایی که در روند توسعه یافتگی می‌بینند، هدف خود را نیل به توسعه یافتگی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و تدوین برنامه‌های چند ساله خود مبین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آنکه عمر فرآیند توسعه در مفهوم جدید 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Development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کمتر از دو قرن می‌رسد،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Utopia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میان متفکرین یونان باستان نیز از همین معنی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ورای این مفهوم، آرزوی رسیدن به جایی را داشته‌اند که علاوه بر امنیت و عدالت، از زندگی مرفهی نیز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Utopia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بسیاری از رشته‌های علوم انسانی مطرح بوده و برای آن معنای لطیف و زیبایی من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مطلوب،</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مدینه فاضله، بهشت خوشبختی، جامعه آرمانی، شهر لامکان، ایمن سرا، خرم سرا، خوش آباد، آرمان شهر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تنوع معانی در رشته‌های مختلف نشان می‌دهد که مدینه فاضله‌ای به نام توسعه، دغدغه بسیاری از متفکران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نیز به عنوان آخرین دین الهی، دارنده آخرین کتاب به واسطه خاتم الانبیا، بعید است که در این زمینه سکوت کرده و سخنی برای گفتن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 سنت به صراحت به معنای امروزی توسعه اشاره‌ای نشده است اما در چند مورد از این ریشه استفاده شده است که از آن جمله می‌توان به موارد ذیل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اللّه علیهم فی الرزق</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اللّه معیشته</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اللّه علی رزقی</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هدف این نوشتار، بررسی عوامل معنوی و به‌طور کلی نقش دین اسلام و مساجد در فرآیند توسعه و رفاه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رایج اقتصاد، عمدتا بر عوامل مادی تأکید می‌گردد؛ البته در نظرات برخی از دانشمندان، از واژه توسعه، به عوامل غیر مادی نیز قلمداد گردیده است؛ به عنوان مثال پیتر بائر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ترقی و پیشرفت مادی بیش از آنکه به منابع فیزیکی مربوط باشد به ویژگی‌های فردی، نهادها و رسوم اجتماعی وابسته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آلفرد مارشال یکی از اقتصاد دانان به نام در این خصوص چنین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1934</w:t>
      </w:r>
      <w:r>
        <w:rPr>
          <w:rFonts w:eastAsia="IRNazanin" w:cs="IRNazanin"/>
          <w:color w:val="111111"/>
          <w:sz w:val="28"/>
          <w:szCs w:val="28"/>
          <w:rtl w:val="true"/>
          <w:lang w:bidi="fa-IR"/>
        </w:rPr>
        <w:t xml:space="preserve"> -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شدم تا زندگی حرفه‌ای خود را به ارائه پاسخ، به دو سؤال ذیل محدود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از نظریه اقتصادی جهت روشن ساختن تاریخ اقتصاد می‌توان بهره جست؟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bookmarkStart w:id="821" w:name="pg6473_58521"/>
    </w:p>
    <w:p>
      <w:pPr>
        <w:pStyle w:val="BookText"/>
        <w:rPr/>
      </w:pPr>
      <w:bookmarkEnd w:id="82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عوامل اقتصادی با نیروهای فرهنگی، سیاسی و اجتماعی درهم آمیخته می‌گردد؟</w:t>
      </w:r>
    </w:p>
    <w:p>
      <w:pPr>
        <w:pStyle w:val="BookText"/>
        <w:rPr/>
      </w:pPr>
      <w:r>
        <w:rPr>
          <w:rFonts w:ascii="IRNazanin" w:hAnsi="IRNazanin" w:eastAsia="IRNazanin"/>
          <w:color w:val="111111"/>
          <w:sz w:val="28"/>
          <w:sz w:val="28"/>
          <w:szCs w:val="28"/>
          <w:rtl w:val="true"/>
          <w:lang w:bidi="fa-IR"/>
        </w:rPr>
        <w:t>از این نوع اظهار نظرات در متون اقتصادی به‌وفور یافت می‌شود و این در حالی است که در خصوص نقش مذهب و خدا در توسعه بحثی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 می‌توان این‌گونه قضاوت نمود که در غرب، نقش کارکردی برای دین و مذهب، در راستای نیل به رفاه مادی مطرح نمی‌باشد و این در حالی است که در اقتصاد اسلامی این مبحث به کرات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یکی از واژه‌هایی که می‌توان با کمک آنها، نقش کارکردی و اساسی عوامل معنوی و دینی را در رفاه مادی توضیح داد، واژه برکت در اقتصاد اسلام است</w:t>
      </w:r>
      <w:r>
        <w:rPr>
          <w:rFonts w:eastAsia="IRNazanin" w:cs="IRNazanin"/>
          <w:color w:val="111111"/>
          <w:sz w:val="28"/>
          <w:szCs w:val="28"/>
          <w:rtl w:val="true"/>
          <w:lang w:bidi="fa-IR"/>
        </w:rPr>
        <w:t>.</w:t>
      </w:r>
    </w:p>
    <w:p>
      <w:pPr>
        <w:pStyle w:val="Heading5"/>
        <w:numPr>
          <w:ilvl w:val="4"/>
          <w:numId w:val="1"/>
        </w:numPr>
        <w:rPr/>
      </w:pPr>
      <w:bookmarkStart w:id="822" w:name="__RefHeading___Toc1219245_653776707"/>
      <w:bookmarkStart w:id="823" w:name="_Toc300"/>
      <w:bookmarkEnd w:id="822"/>
      <w:r>
        <w:rPr>
          <w:rtl w:val="true"/>
        </w:rPr>
        <w:t>معنای برکت</w:t>
      </w:r>
      <w:bookmarkEnd w:id="823"/>
    </w:p>
    <w:p>
      <w:pPr>
        <w:pStyle w:val="Heading6"/>
        <w:numPr>
          <w:ilvl w:val="5"/>
          <w:numId w:val="1"/>
        </w:numPr>
        <w:rPr/>
      </w:pPr>
      <w:bookmarkStart w:id="824" w:name="__RefHeading___Toc1219247_653776707"/>
      <w:bookmarkStart w:id="825" w:name="_Toc301"/>
      <w:bookmarkEnd w:id="824"/>
      <w:r>
        <w:rPr>
          <w:rtl w:val="true"/>
        </w:rPr>
        <w:t>اشاره</w:t>
      </w:r>
      <w:bookmarkEnd w:id="825"/>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معنایی مقابل از میان رفتن داشته و به معنای افزایش یافتن و زیاد شدن است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واژه نگاران نیز از همین معنا در اشاره به برکت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البحرین آمده است که این واژه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علت آنکه قرآن، مبارک نامیده شده نیز بدان علت است که نسبت به سایر کتب آسمانی از بیانات اضافه‌ای برخوردار 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علامه طباطبائی نیز درخصوص برکت، در ذیل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مفصل بحث نموده که به‌طور خلاصه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به معنی ثبوت خیر الهی در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خیر الهی از جایی و به گونه‌ای صادر می‌شود که نه محسوس کسی و نه شمردنی و نه محدود شدنی است، از این‌رو، هرآن چه را که در آن زیادی غیر محسوس دیده می‌شود مبارک خوانده و با عنوان با برکت یاد می‌کنند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در امور ظاهری به معنی خیر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برکت در اطعام ممکن است به معنای عدم ضرر رسانی به بدن یا ایجاد نوری در باطن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الهی منافاتی با عوامل طبیعی و مادی ندارد، بلکه اراده الهی در طول اسباب مادی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هنگامی که خداوند بر غذایی برکتی وارد کند یا به عبارت دیگر در ترکیب میان اسباب مادی کاری کند که به خورنده طعام آسیبی ندیده و این طعام فاسد نگردد، بر آن معنی نیست که خداوند سبب‌های دیگر را باطل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علاوه بر کتاب و سنت، در انجیل و تورات نیز مورد اشاره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افرادی که منکر برکت می‌باشند، باطل است، چرا که برخلاف نظر آنان، برکت در عرض عوامل مادی نبوده بلکه در طول اسباب مادی می‌باشد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در ذیل به اسبابی که برکت آفرین‌اند اشاه‌ای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ان اهل القری آمنوا و التقوا لفتحنا علیهم برکات من السماء و الارض</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شهرها ایمان آورده و به تقوا گراییده بودند، قطعا برکاتی از آسمان و زمین برایشان می‌گشودیم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دعاهایی که از رسول خدا و اهل‌بیت به ما رسیده است نیز، به نزول برکات الهی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قاضی الحاجات، یا راحم العبرات، یا منزل البرکات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منشی البرکات من مواضعها و مرسل الرحمه من معاونها</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منزل الرحمات من معاونها و مجری البرکات علی اهلها منک الغیث المغیث</w:t>
      </w:r>
      <w:r>
        <w:rPr>
          <w:rFonts w:eastAsia="IRNazanin" w:cs="IRNazanin"/>
          <w:color w:val="111111"/>
          <w:sz w:val="28"/>
          <w:szCs w:val="28"/>
          <w:rtl w:val="true"/>
          <w:lang w:bidi="fa-IR"/>
        </w:rPr>
        <w:t>».</w:t>
      </w:r>
      <w:r>
        <w:rPr>
          <w:rStyle w:val="FootnoteAnchor"/>
          <w:rtl w:val="true"/>
        </w:rPr>
        <w:footnoteReference w:id="417"/>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bookmarkStart w:id="826" w:name="pg6473_58523"/>
    </w:p>
    <w:p>
      <w:pPr>
        <w:pStyle w:val="BookText"/>
        <w:rPr/>
      </w:pPr>
      <w:bookmarkEnd w:id="826"/>
      <w:r>
        <w:rPr>
          <w:rFonts w:ascii="IRNazanin" w:hAnsi="IRNazanin" w:eastAsia="IRNazanin"/>
          <w:color w:val="111111"/>
          <w:sz w:val="28"/>
          <w:sz w:val="28"/>
          <w:szCs w:val="28"/>
          <w:rtl w:val="true"/>
          <w:lang w:bidi="fa-IR"/>
        </w:rPr>
        <w:t>علاوه بر ادعیه وارده، آنچه موجب نزول برکت است در فرمایشات پیامبر و ائمه اطهار آمده است تا دعا از حالت غیر واقعی خارج شده و زمینه نزول تبرکات الهی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آنچه موجب نزول برکت است، انس و دوستی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با برکت است که ارتباط و انس با آن موجب هدایت و شفاست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بشر همواره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توسعه مراکز بهداشتی تنها در جهت درمان بیماری‌های جسمانی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می‌تواند طبیب دردهای روحی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برخی از سوره‌ها و آیات قرآن، روایات معتبری وارد شده است که قرائت آنها آثار ویژه‌ای در نزول برکات دارد، اگرچه تمامی قرآن برکت و موجب شفاست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سوره‌ها و آیات می‌توان به سوره‌های بقره، حمد و توحید و آیات ذیل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آنچه را برای مؤمنان مایه درمان و رحمت است از قرآن</w:t>
      </w:r>
    </w:p>
    <w:p>
      <w:pPr>
        <w:pStyle w:val="BookText"/>
        <w:rPr/>
      </w:pPr>
      <w:r>
        <w:rPr>
          <w:rFonts w:ascii="IRNazanin" w:hAnsi="IRNazanin" w:eastAsia="IRNazanin"/>
          <w:color w:val="111111"/>
          <w:sz w:val="28"/>
          <w:sz w:val="28"/>
          <w:szCs w:val="28"/>
          <w:rtl w:val="true"/>
          <w:lang w:bidi="fa-IR"/>
        </w:rPr>
        <w:t>نازل می‌کنیم</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به یقین برای شما از جانب پروردگارتان اندرزی و درمانی برای آنچه در سینه هاست، و رهنمود و رحمتی برای گروندگان به خدا آمده 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در اینجا لازم است تا اشاره‌ای به آن دسته از اعمال و کردارهای اخلاقی داشته باشیم که موجب نزول برکات الهی می‌گردند</w:t>
      </w:r>
      <w:r>
        <w:rPr>
          <w:rFonts w:eastAsia="IRNazanin" w:cs="IRNazanin"/>
          <w:color w:val="111111"/>
          <w:sz w:val="28"/>
          <w:szCs w:val="28"/>
          <w:rtl w:val="true"/>
          <w:lang w:bidi="fa-IR"/>
        </w:rPr>
        <w:t>:</w:t>
      </w:r>
    </w:p>
    <w:p>
      <w:pPr>
        <w:pStyle w:val="Heading6"/>
        <w:numPr>
          <w:ilvl w:val="5"/>
          <w:numId w:val="1"/>
        </w:numPr>
        <w:rPr/>
      </w:pPr>
      <w:bookmarkStart w:id="827" w:name="__RefHeading___Toc1219249_653776707"/>
      <w:bookmarkStart w:id="828" w:name="_Toc302"/>
      <w:bookmarkEnd w:id="827"/>
      <w:r>
        <w:rPr>
          <w:rtl w:val="true"/>
        </w:rPr>
        <w:t>الف</w:t>
      </w:r>
      <w:r>
        <w:rPr>
          <w:rtl w:val="true"/>
        </w:rPr>
        <w:t xml:space="preserve">) </w:t>
      </w:r>
      <w:r>
        <w:rPr>
          <w:rtl w:val="true"/>
        </w:rPr>
        <w:t>تقوی</w:t>
      </w:r>
      <w:bookmarkEnd w:id="828"/>
    </w:p>
    <w:p>
      <w:pPr>
        <w:pStyle w:val="BookText"/>
        <w:rPr/>
      </w:pPr>
      <w:r>
        <w:rPr>
          <w:rFonts w:ascii="IRNazanin" w:hAnsi="IRNazanin" w:eastAsia="IRNazanin"/>
          <w:color w:val="111111"/>
          <w:sz w:val="28"/>
          <w:sz w:val="28"/>
          <w:szCs w:val="28"/>
          <w:rtl w:val="true"/>
          <w:lang w:bidi="fa-IR"/>
        </w:rPr>
        <w:t>تقوی، سکون و بی‌حرکتی نیست، تقوی نگهدارنده و بازدارنده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حرکت نباشد نگه داشتن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تقوی به معنای واقعی کلمه را پیشه خود سازند، بنا به گفته آیات قرآنی، روزی فراوان به آنها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 در موارد تردید، خداوند راه را بر بنده خود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یتق اللّه یجعل له مخرجا و یرزقه من حیث لایحتسب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از خدا پروا کند برای او راه بیرون شدنی قرار می‌دهد و از جایی که حسابش را نمی‌کنند به او روزی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از خدا پروا کند برای او راه بیرون شدنی قرار می‌دهد و از جایی که حسابش را نمی‌کند به او روزی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آیه بر این نکته اشاره دارد که وقتی انسان متقی بوده و به وظایف خویش به خوبی عمل کند، دیگر نیازی درخصوص اندیشیدن به روزی خود ندارد چرا که خداوند روزی او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حضرت مهدی علیه السلام که عدل در زمین گسترده و تقوی پیشگی مرام مردم می‌گردد، از آسمان و زمین برکت الهی است که باریدن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در این خصوص 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لفتحنا علیهم برکات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برکت فراوان شده و شاخه‌های درختان به سبب افزایش بار خم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میوه تابستان را در زمستان و میوه زمستان را در تابستان تناول می‌کنند</w:t>
      </w:r>
      <w:r>
        <w:rPr>
          <w:rFonts w:eastAsia="IRNazanin" w:cs="IRNazanin"/>
          <w:color w:val="111111"/>
          <w:sz w:val="28"/>
          <w:szCs w:val="28"/>
          <w:rtl w:val="true"/>
          <w:lang w:bidi="fa-IR"/>
        </w:rPr>
        <w:t>».</w:t>
      </w:r>
      <w:r>
        <w:rPr>
          <w:rStyle w:val="FootnoteAnchor"/>
          <w:rtl w:val="true"/>
        </w:rPr>
        <w:footnoteReference w:id="420"/>
      </w:r>
    </w:p>
    <w:p>
      <w:pPr>
        <w:pStyle w:val="Heading6"/>
        <w:numPr>
          <w:ilvl w:val="5"/>
          <w:numId w:val="1"/>
        </w:numPr>
        <w:rPr/>
      </w:pPr>
      <w:bookmarkStart w:id="829" w:name="__RefHeading___Toc1219251_653776707"/>
      <w:bookmarkStart w:id="830" w:name="_Toc303"/>
      <w:bookmarkEnd w:id="829"/>
      <w:r>
        <w:rPr>
          <w:rtl w:val="true"/>
        </w:rPr>
        <w:t>ب</w:t>
      </w:r>
      <w:r>
        <w:rPr>
          <w:rtl w:val="true"/>
        </w:rPr>
        <w:t xml:space="preserve">) </w:t>
      </w:r>
      <w:r>
        <w:rPr>
          <w:rtl w:val="true"/>
        </w:rPr>
        <w:t>حسن نیت</w:t>
      </w:r>
      <w:bookmarkEnd w:id="830"/>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برخوردهای اجتماعی از بدبینی و سوء نیت داشتن به یکدیگر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اندیشی و اعتقاد به اینکه همه مردم خوب هستند، مادامی که خلاف آن ثابت نشود، زندگی را شیرین‌تر و روابط اجتماعی را استحکام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پدیده‌های منفی اقتصادی چون احتکار، گران‌فروشی و فریب مشتری، همگی ناشی از سوء نیت است اگر مؤمنین به یکدیگر اعتماد داشته و بدانند که در وقت کم شدن کالا هیچ کس به انبار کردن نمی‌پردازد و اگر به سود عادلانه بیاندیشند، هیچگاه محتاج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اعتماد وجود داشته باشد، هیچ کس دیگری را فریب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خوش‌بینی این می‌شود که هرکسی باید قناعت پیشه نموده و برکت و زیادی از خدا طلب کرده و در عین حال به معنویات نیز بیاندیشد</w:t>
      </w:r>
      <w:r>
        <w:rPr>
          <w:rFonts w:eastAsia="IRNazanin" w:cs="IRNazanin"/>
          <w:color w:val="111111"/>
          <w:sz w:val="28"/>
          <w:szCs w:val="28"/>
          <w:rtl w:val="true"/>
          <w:lang w:bidi="fa-IR"/>
        </w:rPr>
        <w:t xml:space="preserve">. </w:t>
      </w:r>
      <w:bookmarkStart w:id="831" w:name="pg6473_58524"/>
    </w:p>
    <w:p>
      <w:pPr>
        <w:pStyle w:val="Heading6"/>
        <w:numPr>
          <w:ilvl w:val="5"/>
          <w:numId w:val="1"/>
        </w:numPr>
        <w:rPr/>
      </w:pPr>
      <w:bookmarkStart w:id="832" w:name="__RefHeading___Toc1219253_653776707"/>
      <w:bookmarkStart w:id="833" w:name="_Toc304"/>
      <w:bookmarkEnd w:id="831"/>
      <w:bookmarkEnd w:id="832"/>
      <w:r>
        <w:rPr>
          <w:rtl w:val="true"/>
        </w:rPr>
        <w:t>ج</w:t>
      </w:r>
      <w:r>
        <w:rPr>
          <w:rtl w:val="true"/>
        </w:rPr>
        <w:t xml:space="preserve">) </w:t>
      </w:r>
      <w:r>
        <w:rPr>
          <w:rtl w:val="true"/>
        </w:rPr>
        <w:t>راست‌گویی</w:t>
      </w:r>
      <w:bookmarkEnd w:id="833"/>
    </w:p>
    <w:p>
      <w:pPr>
        <w:pStyle w:val="BookText"/>
        <w:rPr/>
      </w:pPr>
      <w:r>
        <w:rPr>
          <w:rFonts w:ascii="IRNazanin" w:hAnsi="IRNazanin" w:eastAsia="IRNazanin"/>
          <w:color w:val="111111"/>
          <w:sz w:val="28"/>
          <w:sz w:val="28"/>
          <w:szCs w:val="28"/>
          <w:rtl w:val="true"/>
          <w:lang w:bidi="fa-IR"/>
        </w:rPr>
        <w:t>امروزه در اقتصاد رایج، تبلیغات سهم به سزایی در قیمت کالاها و جلب مشتری دارد، به نحوی که معروف است، مصرف‌کنندگان حدود یک سوم قیمت هر کالایی را بابت بسته‌بندی آن پرداخت می‌کنند و معمولاً بسته‌بندی تبلیغاتی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اظهار می‌گردد که تبلیغات، کالاها را بی‌کشش می‌کند، به عبارت دیگر هنگامی که در خصوص کالایی تبلیغات گسترده صورت می‌گیرد، به قدری روی تقاضای آن مؤثر است که حتی اگر تولید کننده قیمت کالا را نیز بالا ببرد، تأثیر چندانی بر کاهش تقاضه نداشته و نهایتا این تولید کننده است که سود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فضای صداقت و صمیمیت میان مشتری و فروشنده وجود داشت، آیا نیاز به این همه تبلیغات بود؟</w:t>
      </w:r>
    </w:p>
    <w:p>
      <w:pPr>
        <w:pStyle w:val="BookText"/>
        <w:rPr/>
      </w:pPr>
      <w:r>
        <w:rPr>
          <w:rFonts w:ascii="IRNazanin" w:hAnsi="IRNazanin" w:eastAsia="IRNazanin"/>
          <w:color w:val="111111"/>
          <w:sz w:val="28"/>
          <w:sz w:val="28"/>
          <w:szCs w:val="28"/>
          <w:rtl w:val="true"/>
          <w:lang w:bidi="fa-IR"/>
        </w:rPr>
        <w:t>امروزه بخشی از صنعت کالا از راه تبلیغات جبران می‌گردد و این در حالی است که بهتر بود که در عوض پرداخت و تقبل هزینه‌های تبلیغاتی، صداقت و راستگویی حاکم بوده، اشتهای کاذب برای مصرف به وجود نیامده و هزینه تبلیغات در موارد مهمتری مورد استفاده قرار می‌گرفت تا خداوند نیز به معاملات برکت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پیامبر اکرم صلی الله علیه و اله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خریدار و فروشنده صداقت داشته باشند، خداوند معامله آنان را برکت می‌دهد</w:t>
      </w:r>
      <w:r>
        <w:rPr>
          <w:rFonts w:eastAsia="IRNazanin" w:cs="IRNazanin"/>
          <w:color w:val="111111"/>
          <w:sz w:val="28"/>
          <w:szCs w:val="28"/>
          <w:rtl w:val="true"/>
          <w:lang w:bidi="fa-IR"/>
        </w:rPr>
        <w:t>».</w:t>
      </w:r>
      <w:r>
        <w:rPr>
          <w:rStyle w:val="FootnoteAnchor"/>
          <w:rtl w:val="true"/>
        </w:rPr>
        <w:footnoteReference w:id="421"/>
      </w:r>
    </w:p>
    <w:p>
      <w:pPr>
        <w:pStyle w:val="Heading6"/>
        <w:numPr>
          <w:ilvl w:val="5"/>
          <w:numId w:val="1"/>
        </w:numPr>
        <w:rPr/>
      </w:pPr>
      <w:bookmarkStart w:id="834" w:name="__RefHeading___Toc1219255_653776707"/>
      <w:bookmarkStart w:id="835" w:name="_Toc305"/>
      <w:bookmarkEnd w:id="834"/>
      <w:r>
        <w:rPr>
          <w:rtl w:val="true"/>
        </w:rPr>
        <w:t>د</w:t>
      </w:r>
      <w:r>
        <w:rPr>
          <w:rtl w:val="true"/>
        </w:rPr>
        <w:t xml:space="preserve">) </w:t>
      </w:r>
      <w:r>
        <w:rPr>
          <w:rtl w:val="true"/>
        </w:rPr>
        <w:t>سخاوت</w:t>
      </w:r>
      <w:bookmarkEnd w:id="835"/>
    </w:p>
    <w:p>
      <w:pPr>
        <w:pStyle w:val="BookText"/>
        <w:rPr/>
      </w:pPr>
      <w:r>
        <w:rPr>
          <w:rFonts w:ascii="IRNazanin" w:hAnsi="IRNazanin" w:eastAsia="IRNazanin"/>
          <w:color w:val="111111"/>
          <w:sz w:val="28"/>
          <w:sz w:val="28"/>
          <w:szCs w:val="28"/>
          <w:rtl w:val="true"/>
          <w:lang w:bidi="fa-IR"/>
        </w:rPr>
        <w:t>بحث پیرامون انفاق‌های واجب و مستحب و آثار و سود اجتماعی آنها از جمله ممیزهای اقتصاد اسلامی و وجه افتراق آن با اقتصاد غرب است که شرایط و آثار آن در فقه اسلامی لحاظ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 فراوانی مبنی بر تأکید بر این سنت اسلامی وحود دارد؛ حکایت کسانی که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اموال خود را در راه خدا انفاق می‌کنند، همانند دامنه‌ای است که هفت خوشه برویاند که در هر خوشه صد دانه نهفته باشد و خداوند براهی هر کسی که بخواهد آن را چند برابر می‌کند و همانا </w:t>
      </w:r>
      <w:bookmarkStart w:id="836" w:name="pg6473_58525"/>
    </w:p>
    <w:p>
      <w:pPr>
        <w:pStyle w:val="BookText"/>
        <w:rPr/>
      </w:pPr>
      <w:bookmarkEnd w:id="836"/>
      <w:r>
        <w:rPr>
          <w:rFonts w:ascii="IRNazanin" w:hAnsi="IRNazanin" w:eastAsia="IRNazanin"/>
          <w:color w:val="111111"/>
          <w:sz w:val="28"/>
          <w:sz w:val="28"/>
          <w:szCs w:val="28"/>
          <w:rtl w:val="true"/>
          <w:lang w:bidi="fa-IR"/>
        </w:rPr>
        <w:t>خداوند گشایش‌گر داناست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در آیه‌ای دیگر، خداوند درخصوص انفاق، آشکار و پنهان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آن بندگانم که ایمان آورده‌اند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داشته و از آنچه برایشان روزی داده‌ایم پنهان و آشکارا انفاق کنند، پیش از آنکه روزی فرا رسد که در آن نه داد و ستدی و نه دوستی و رفاقتی باشد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چنین تأکیدی که از جانب خداوند درخصوص انفاق شده است قطعا بدون اجر و مزد نیست، و در نهایت به نفع انفاق‌کنندگان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انسان مسئولیت دارد تا آنچه را که خدا به او می‌رساند به دیگران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با بذر انفاق، ثمره‌های شیرین عدالت و توسعه اقتصادی حاصل شده و زندگی همراه با رفاه و آسایش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در جامعه اسلامی 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روزی مردم را به اندازه انفاق آنان قرار داده است، هر کس زیاد انفاق کند، روزی او زیاد و هر کس کم انفاق کند روزی او نیز کم است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در این جا به دلیل اهمیت موضوع اشاره‌ای بر آن دسته از عباداتی که موجب نزول برکت الهی می‌گردند، شده است</w:t>
      </w:r>
      <w:r>
        <w:rPr>
          <w:rFonts w:eastAsia="IRNazanin" w:cs="IRNazanin"/>
          <w:color w:val="111111"/>
          <w:sz w:val="28"/>
          <w:szCs w:val="28"/>
          <w:rtl w:val="true"/>
          <w:lang w:bidi="fa-IR"/>
        </w:rPr>
        <w:t>:</w:t>
      </w:r>
    </w:p>
    <w:p>
      <w:pPr>
        <w:pStyle w:val="Heading5"/>
        <w:numPr>
          <w:ilvl w:val="4"/>
          <w:numId w:val="1"/>
        </w:numPr>
        <w:rPr/>
      </w:pPr>
      <w:bookmarkStart w:id="837" w:name="__RefHeading___Toc1219257_653776707"/>
      <w:bookmarkStart w:id="838" w:name="_Toc306"/>
      <w:bookmarkEnd w:id="837"/>
      <w:r>
        <w:rPr>
          <w:rtl w:val="true"/>
        </w:rPr>
        <w:t>اقامه نماز و نماز شب</w:t>
      </w:r>
      <w:bookmarkEnd w:id="838"/>
    </w:p>
    <w:p>
      <w:pPr>
        <w:pStyle w:val="Heading6"/>
        <w:numPr>
          <w:ilvl w:val="5"/>
          <w:numId w:val="1"/>
        </w:numPr>
        <w:rPr/>
      </w:pPr>
      <w:bookmarkStart w:id="839" w:name="__RefHeading___Toc1219259_653776707"/>
      <w:bookmarkStart w:id="840" w:name="_Toc307"/>
      <w:bookmarkEnd w:id="839"/>
      <w:r>
        <w:rPr>
          <w:rtl w:val="true"/>
        </w:rPr>
        <w:t>اشاره</w:t>
      </w:r>
      <w:bookmarkEnd w:id="840"/>
    </w:p>
    <w:p>
      <w:pPr>
        <w:pStyle w:val="BookText"/>
        <w:rPr/>
      </w:pPr>
      <w:r>
        <w:rPr>
          <w:rFonts w:ascii="IRNazanin" w:hAnsi="IRNazanin" w:eastAsia="IRNazanin"/>
          <w:color w:val="111111"/>
          <w:sz w:val="28"/>
          <w:sz w:val="28"/>
          <w:szCs w:val="28"/>
          <w:rtl w:val="true"/>
          <w:lang w:bidi="fa-IR"/>
        </w:rPr>
        <w:t>درخصوص نماز، نوشته‌ها و اظهارات فراوانی درج و نقل گردیده است؛ اما این ویژگی نماز که سبب برکت می‌شود کمتر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آثار دوستی با فرشتگان، هدایت، ایمان، نور معرفت و برکت در روزی را برای نماز اظهار داشتند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آنچه درخصوص آثار نماز نقل گردیده، با تأکید بیشتر درخصوص نماز شب بیان شده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bookmarkStart w:id="841" w:name="pg6473_58526"/>
    </w:p>
    <w:p>
      <w:pPr>
        <w:pStyle w:val="BookText"/>
        <w:rPr/>
      </w:pPr>
      <w:bookmarkEnd w:id="84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تاریخی و حمایاتی که از شب زنده‌داران به ما رسیده همه گویای آثار و برکات این عطیه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نایینی نقل شده است که گرچه نماز شب شرط اجتهاد نیست، اما تاکنون کسی بدون اقامه نماز شب به اجتهاد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مدرن امروزی به‌ویژه در کشورهای اسلامی، جایز است تا بخشی از بودجه تحقیقات میدانی به این مسئله اختصاص یافته، با شب زنده داران مصاحبه به عمل آمده و نتیجه امر به اطلاع عموم رسانده شود، تا این چنین آثار و برکات از حد یک آرمان خارج شده و به صورت عینی در جامعه منتقل گردد</w:t>
      </w:r>
      <w:r>
        <w:rPr>
          <w:rFonts w:eastAsia="IRNazanin" w:cs="IRNazanin"/>
          <w:color w:val="111111"/>
          <w:sz w:val="28"/>
          <w:szCs w:val="28"/>
          <w:rtl w:val="true"/>
          <w:lang w:bidi="fa-IR"/>
        </w:rPr>
        <w:t>.</w:t>
      </w:r>
    </w:p>
    <w:p>
      <w:pPr>
        <w:pStyle w:val="Heading6"/>
        <w:numPr>
          <w:ilvl w:val="5"/>
          <w:numId w:val="1"/>
        </w:numPr>
        <w:rPr/>
      </w:pPr>
      <w:bookmarkStart w:id="842" w:name="__RefHeading___Toc1219261_653776707"/>
      <w:bookmarkStart w:id="843" w:name="_Toc308"/>
      <w:bookmarkEnd w:id="842"/>
      <w:r>
        <w:rPr>
          <w:rtl w:val="true"/>
        </w:rPr>
        <w:t>الف</w:t>
      </w:r>
      <w:r>
        <w:rPr>
          <w:rtl w:val="true"/>
        </w:rPr>
        <w:t xml:space="preserve">) </w:t>
      </w:r>
      <w:r>
        <w:rPr>
          <w:rtl w:val="true"/>
        </w:rPr>
        <w:t>استغفار</w:t>
      </w:r>
      <w:bookmarkEnd w:id="843"/>
    </w:p>
    <w:p>
      <w:pPr>
        <w:pStyle w:val="BookText"/>
        <w:rPr/>
      </w:pPr>
      <w:r>
        <w:rPr>
          <w:rFonts w:ascii="IRNazanin" w:hAnsi="IRNazanin" w:eastAsia="IRNazanin"/>
          <w:color w:val="111111"/>
          <w:sz w:val="28"/>
          <w:sz w:val="28"/>
          <w:szCs w:val="28"/>
          <w:rtl w:val="true"/>
          <w:lang w:bidi="fa-IR"/>
        </w:rPr>
        <w:t>در فرهنگ دینی اسلام، معمولاً استغفار را مقدمه‌ای برای آمرزش گناهان دانسته و با آن، آثار گناهان را محو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استغفار می‌تواند از جنبه‌های اقتصادی نیز مورد توجه قرار گیرد و در دایره علت و معلول، سبب فزونی رزق و روزی و توسعه اقتصادی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ذیل خود اثبات کننده این مدعی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پروردگارتان آمرزش بخواهید پس به درگاه او توبه کنید تا شما را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bookmarkStart w:id="844" w:name="pg6473_58527"/>
    </w:p>
    <w:p>
      <w:pPr>
        <w:pStyle w:val="BookText"/>
        <w:rPr/>
      </w:pPr>
      <w:bookmarkEnd w:id="844"/>
      <w:r>
        <w:rPr>
          <w:rFonts w:ascii="IRNazanin" w:hAnsi="IRNazanin" w:eastAsia="IRNazanin"/>
          <w:color w:val="111111"/>
          <w:sz w:val="28"/>
          <w:sz w:val="28"/>
          <w:szCs w:val="28"/>
          <w:rtl w:val="true"/>
          <w:lang w:bidi="fa-IR"/>
        </w:rPr>
        <w:t>با بهره‌مندی نیکویی بهره‌مند ساخته و به هر صاحب فضیلتی، نعمتی از کرم خود عطا کند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استغفروا ربکم ثم توبوا الیه یرسل السماء علیکم مدرارا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از پروردگارتان آمرزش بخواهید پس به درگاه او توبه کنید تا از آسمان برای شما رحمت فراوان فرستد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علاوه بر آیات فوق، روایات صریحی در این خصوص نقل گردیده که برخلاف تئوری‌ها و قوانین فعلی، دایره علت را به امور معنوی توسعه داده و از مجرای این چنین اسباب</w:t>
      </w:r>
    </w:p>
    <w:p>
      <w:pPr>
        <w:pStyle w:val="BookText"/>
        <w:rPr/>
      </w:pPr>
      <w:r>
        <w:rPr>
          <w:rFonts w:ascii="IRNazanin" w:hAnsi="IRNazanin" w:eastAsia="IRNazanin"/>
          <w:color w:val="111111"/>
          <w:sz w:val="28"/>
          <w:sz w:val="28"/>
          <w:szCs w:val="28"/>
          <w:rtl w:val="true"/>
          <w:lang w:bidi="fa-IR"/>
        </w:rPr>
        <w:t>معنوی، توسعه و رفاه مادی را نوید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را زیاد کنید و بدین وسیله روزی را به سوی خود بکشانید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امام کاظم علیه السلام در روایتی از پیامبرصلی الله علیه و اله نقل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استغفار کند خداوند برای او گشایش حاصل نموده، غم را برطرف و روزی بی‌حساب به او ارزانی می‌دارد</w:t>
      </w:r>
      <w:r>
        <w:rPr>
          <w:rFonts w:eastAsia="IRNazanin" w:cs="IRNazanin"/>
          <w:color w:val="111111"/>
          <w:sz w:val="28"/>
          <w:szCs w:val="28"/>
          <w:rtl w:val="true"/>
          <w:lang w:bidi="fa-IR"/>
        </w:rPr>
        <w:t>».</w:t>
      </w:r>
      <w:r>
        <w:rPr>
          <w:rStyle w:val="FootnoteAnchor"/>
          <w:rtl w:val="true"/>
        </w:rPr>
        <w:footnoteReference w:id="429"/>
      </w:r>
    </w:p>
    <w:p>
      <w:pPr>
        <w:pStyle w:val="Heading6"/>
        <w:numPr>
          <w:ilvl w:val="5"/>
          <w:numId w:val="1"/>
        </w:numPr>
        <w:rPr/>
      </w:pPr>
      <w:bookmarkStart w:id="845" w:name="__RefHeading___Toc1219263_653776707"/>
      <w:bookmarkStart w:id="846" w:name="_Toc309"/>
      <w:bookmarkEnd w:id="845"/>
      <w:r>
        <w:rPr>
          <w:rtl w:val="true"/>
        </w:rPr>
        <w:t>ب</w:t>
      </w:r>
      <w:r>
        <w:rPr>
          <w:rtl w:val="true"/>
        </w:rPr>
        <w:t xml:space="preserve">) </w:t>
      </w:r>
      <w:r>
        <w:rPr>
          <w:rtl w:val="true"/>
        </w:rPr>
        <w:t>دعا</w:t>
      </w:r>
      <w:bookmarkEnd w:id="846"/>
    </w:p>
    <w:p>
      <w:pPr>
        <w:pStyle w:val="BookText"/>
        <w:rPr/>
      </w:pPr>
      <w:r>
        <w:rPr>
          <w:rFonts w:ascii="IRNazanin" w:hAnsi="IRNazanin" w:eastAsia="IRNazanin"/>
          <w:color w:val="111111"/>
          <w:sz w:val="28"/>
          <w:sz w:val="28"/>
          <w:szCs w:val="28"/>
          <w:rtl w:val="true"/>
          <w:lang w:bidi="fa-IR"/>
        </w:rPr>
        <w:t>دعا موجب نزول برکت در زندگی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 برکت، دعاهای فراوانی از پیامبرصلی الله علیه و اله</w:t>
      </w:r>
    </w:p>
    <w:p>
      <w:pPr>
        <w:pStyle w:val="BookText"/>
        <w:rPr/>
      </w:pPr>
      <w:r>
        <w:rPr>
          <w:rFonts w:ascii="IRNazanin" w:hAnsi="IRNazanin" w:eastAsia="IRNazanin"/>
          <w:color w:val="111111"/>
          <w:sz w:val="28"/>
          <w:sz w:val="28"/>
          <w:szCs w:val="28"/>
          <w:rtl w:val="true"/>
          <w:lang w:bidi="fa-IR"/>
        </w:rPr>
        <w:t>و امامان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حواریون عیسی علیه‌السلام از او طلب سفره‌ای آسمانی نمودند، حضرت دعا کرده و گفتند بارالها، پروردگارا، از آسمان خوانی بر ما فرو فرست تا عیدی برای اول و آخر ما و نشانه‌ای از جانب تو باشد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از موارد دیگری که موجب توسعه و گشایش اقتصادی در اسلام می‌گردد دعا کردن برای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المرء لأخیه بظهر الغیب یدر الرزق و یرفع المکروه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انسان برای برادر دینی، روزی را افزایش داده و بلا را دور می‌گرداند</w:t>
      </w:r>
      <w:r>
        <w:rPr>
          <w:rFonts w:eastAsia="IRNazanin" w:cs="IRNazanin"/>
          <w:color w:val="111111"/>
          <w:sz w:val="28"/>
          <w:szCs w:val="28"/>
          <w:rtl w:val="true"/>
          <w:lang w:bidi="fa-IR"/>
        </w:rPr>
        <w:t>».</w:t>
      </w:r>
      <w:r>
        <w:rPr>
          <w:rStyle w:val="FootnoteAnchor"/>
          <w:rtl w:val="true"/>
        </w:rPr>
        <w:footnoteReference w:id="431"/>
      </w:r>
    </w:p>
    <w:p>
      <w:pPr>
        <w:pStyle w:val="Heading6"/>
        <w:numPr>
          <w:ilvl w:val="5"/>
          <w:numId w:val="1"/>
        </w:numPr>
        <w:rPr/>
      </w:pPr>
      <w:bookmarkStart w:id="847" w:name="__RefHeading___Toc1219265_653776707"/>
      <w:bookmarkStart w:id="848" w:name="_Toc310"/>
      <w:bookmarkEnd w:id="847"/>
      <w:r>
        <w:rPr>
          <w:rtl w:val="true"/>
        </w:rPr>
        <w:t>د</w:t>
      </w:r>
      <w:r>
        <w:rPr>
          <w:rtl w:val="true"/>
        </w:rPr>
        <w:t xml:space="preserve">) </w:t>
      </w:r>
      <w:r>
        <w:rPr>
          <w:rtl w:val="true"/>
        </w:rPr>
        <w:t>حج و عمره</w:t>
      </w:r>
      <w:bookmarkEnd w:id="848"/>
    </w:p>
    <w:p>
      <w:pPr>
        <w:pStyle w:val="Heading6"/>
        <w:numPr>
          <w:ilvl w:val="5"/>
          <w:numId w:val="1"/>
        </w:numPr>
        <w:rPr/>
      </w:pPr>
      <w:bookmarkStart w:id="849" w:name="__RefHeading___Toc1219267_653776707"/>
      <w:bookmarkStart w:id="850" w:name="_Toc311"/>
      <w:bookmarkEnd w:id="849"/>
      <w:r>
        <w:rPr>
          <w:rtl w:val="true"/>
        </w:rPr>
        <w:t>اشاره</w:t>
      </w:r>
      <w:bookmarkEnd w:id="85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خانه خدا و انجام مناسک مربوطه، علاوه بر در پی داشتن آثار و برکات روحی اثرات مادی فراوانی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اله فرمود</w:t>
      </w:r>
      <w:r>
        <w:rPr>
          <w:rFonts w:eastAsia="IRNazanin" w:cs="IRNazanin"/>
          <w:color w:val="111111"/>
          <w:sz w:val="28"/>
          <w:szCs w:val="28"/>
          <w:rtl w:val="true"/>
          <w:lang w:bidi="fa-IR"/>
        </w:rPr>
        <w:t xml:space="preserve">: </w:t>
      </w:r>
      <w:bookmarkStart w:id="851" w:name="pg6473_58528"/>
    </w:p>
    <w:p>
      <w:pPr>
        <w:pStyle w:val="BookText"/>
        <w:rPr/>
      </w:pPr>
      <w:bookmarkEnd w:id="8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 بروید تا بی نیاز شوید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در بیان دیگری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را به توالی به جای آورید، به درستی که فقر و گناهان را از میان می‌برد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ممکن است افرادی براین باور باشند که چون حج علاوه بر برخورداری از جنبه مسافرتی، جنبه تجاری نیز دارد، از این رو با پرداختن به امور تجاری، وضعیت اقتصادی بهبود</w:t>
      </w:r>
    </w:p>
    <w:p>
      <w:pPr>
        <w:pStyle w:val="BookText"/>
        <w:rPr/>
      </w:pPr>
      <w:r>
        <w:rPr>
          <w:rFonts w:ascii="IRNazanin" w:hAnsi="IRNazanin" w:eastAsia="IRNazanin"/>
          <w:color w:val="111111"/>
          <w:sz w:val="28"/>
          <w:sz w:val="28"/>
          <w:szCs w:val="28"/>
          <w:rtl w:val="true"/>
          <w:lang w:bidi="fa-IR"/>
        </w:rPr>
        <w:t>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برداشتی از موضوع ناصحیح است چرا که تجارت اختصاصی به سفر حج نداشته و حتی در زمان صدور روایت، راه‌های دیگری برای تجارت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قبیل روایات در زمره سلسله علت‌های غیر مادی توسعه قرار گرفته و به رساندن مقصود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نهایتا به اعمالی پرداخته می‌شود که انجام آنها موجب نزول برکت و توسعه اقتصادی در ممالک اسلامی می‌گردند</w:t>
      </w:r>
      <w:r>
        <w:rPr>
          <w:rFonts w:eastAsia="IRNazanin" w:cs="IRNazanin"/>
          <w:color w:val="111111"/>
          <w:sz w:val="28"/>
          <w:szCs w:val="28"/>
          <w:rtl w:val="true"/>
          <w:lang w:bidi="fa-IR"/>
        </w:rPr>
        <w:t>:</w:t>
      </w:r>
    </w:p>
    <w:p>
      <w:pPr>
        <w:pStyle w:val="Heading6"/>
        <w:numPr>
          <w:ilvl w:val="5"/>
          <w:numId w:val="1"/>
        </w:numPr>
        <w:rPr/>
      </w:pPr>
      <w:bookmarkStart w:id="852" w:name="__RefHeading___Toc1219269_653776707"/>
      <w:bookmarkStart w:id="853" w:name="_Toc312"/>
      <w:bookmarkEnd w:id="852"/>
      <w:r>
        <w:rPr>
          <w:rtl w:val="true"/>
        </w:rPr>
        <w:t>الف</w:t>
      </w:r>
      <w:r>
        <w:rPr>
          <w:rtl w:val="true"/>
        </w:rPr>
        <w:t xml:space="preserve">) </w:t>
      </w:r>
      <w:r>
        <w:rPr>
          <w:rtl w:val="true"/>
        </w:rPr>
        <w:t>انفاق</w:t>
      </w:r>
      <w:bookmarkEnd w:id="853"/>
    </w:p>
    <w:p>
      <w:pPr>
        <w:pStyle w:val="BookText"/>
        <w:rPr/>
      </w:pPr>
      <w:r>
        <w:rPr>
          <w:rFonts w:ascii="IRNazanin" w:hAnsi="IRNazanin" w:eastAsia="IRNazanin"/>
          <w:color w:val="111111"/>
          <w:sz w:val="28"/>
          <w:sz w:val="28"/>
          <w:szCs w:val="28"/>
          <w:rtl w:val="true"/>
          <w:lang w:bidi="fa-IR"/>
        </w:rPr>
        <w:t>علی علیه السلام به کمیل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 برکت در مال کسی است که زکات آن را پرداخته باشد</w:t>
      </w:r>
      <w:r>
        <w:rPr>
          <w:rFonts w:eastAsia="IRNazanin" w:cs="IRNazanin"/>
          <w:color w:val="111111"/>
          <w:sz w:val="28"/>
          <w:szCs w:val="28"/>
          <w:rtl w:val="true"/>
          <w:lang w:bidi="fa-IR"/>
        </w:rPr>
        <w:t>».</w:t>
      </w:r>
      <w:r>
        <w:rPr>
          <w:rStyle w:val="FootnoteAnchor"/>
          <w:rtl w:val="true"/>
        </w:rPr>
        <w:footnoteReference w:id="434"/>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معنوی با چشم ظاهری قابل رؤیت نیست و همان‌گونه که در ابتدا اشاره شد، برکت در زمره علت‌های معنوی است که بسیاری اوقات فهم ما از درک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انفاق به چیدن شاخه‌های اضافه درختان تشبیه شده است که باعث افزایش محصول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انفاق نیز همانند همان پیرایش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از باب تشبیه معقول به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چون فهم انسان از درک آن عاجز بوده، برای آن مثال زده </w:t>
      </w:r>
      <w:bookmarkStart w:id="854" w:name="pg6473_58529"/>
    </w:p>
    <w:p>
      <w:pPr>
        <w:pStyle w:val="BookText"/>
        <w:rPr/>
      </w:pPr>
      <w:bookmarkEnd w:id="854"/>
      <w:r>
        <w:rPr>
          <w:rFonts w:ascii="IRNazanin" w:hAnsi="IRNazanin" w:eastAsia="IRNazanin"/>
          <w:color w:val="111111"/>
          <w:sz w:val="28"/>
          <w:sz w:val="28"/>
          <w:szCs w:val="28"/>
          <w:rtl w:val="true"/>
          <w:lang w:bidi="fa-IR"/>
        </w:rPr>
        <w:t>و کار معنوی را با امور ظاهری تشریح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نفص فی الصوره و زیاره فی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در ظاهر، کم شدن و در باطن معنی زیاد شدن است</w:t>
      </w:r>
      <w:r>
        <w:rPr>
          <w:rFonts w:eastAsia="IRNazanin" w:cs="IRNazanin"/>
          <w:color w:val="111111"/>
          <w:sz w:val="28"/>
          <w:szCs w:val="28"/>
          <w:rtl w:val="true"/>
          <w:lang w:bidi="fa-IR"/>
        </w:rPr>
        <w:t>».</w:t>
      </w:r>
      <w:r>
        <w:rPr>
          <w:rStyle w:val="FootnoteAnchor"/>
          <w:rtl w:val="true"/>
        </w:rPr>
        <w:footnoteReference w:id="435"/>
      </w:r>
    </w:p>
    <w:p>
      <w:pPr>
        <w:pStyle w:val="Heading6"/>
        <w:numPr>
          <w:ilvl w:val="5"/>
          <w:numId w:val="1"/>
        </w:numPr>
        <w:rPr/>
      </w:pPr>
      <w:bookmarkStart w:id="855" w:name="__RefHeading___Toc1219271_653776707"/>
      <w:bookmarkStart w:id="856" w:name="_Toc313"/>
      <w:bookmarkEnd w:id="855"/>
      <w:r>
        <w:rPr>
          <w:rtl w:val="true"/>
        </w:rPr>
        <w:t>ب</w:t>
      </w:r>
      <w:r>
        <w:rPr>
          <w:rtl w:val="true"/>
        </w:rPr>
        <w:t xml:space="preserve">) </w:t>
      </w:r>
      <w:r>
        <w:rPr>
          <w:rtl w:val="true"/>
        </w:rPr>
        <w:t>صله رحم</w:t>
      </w:r>
      <w:bookmarkEnd w:id="856"/>
    </w:p>
    <w:p>
      <w:pPr>
        <w:pStyle w:val="BookText"/>
        <w:rPr/>
      </w:pPr>
      <w:r>
        <w:rPr>
          <w:rFonts w:ascii="IRNazanin" w:hAnsi="IRNazanin" w:eastAsia="IRNazanin"/>
          <w:color w:val="111111"/>
          <w:sz w:val="28"/>
          <w:sz w:val="28"/>
          <w:szCs w:val="28"/>
          <w:rtl w:val="true"/>
          <w:lang w:bidi="fa-IR"/>
        </w:rPr>
        <w:t>پیامبرصلی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 روزی را زیاد کرده و اقتصاد مسلمین را رونق می‌بخشد</w:t>
      </w:r>
      <w:r>
        <w:rPr>
          <w:rFonts w:eastAsia="IRNazanin" w:cs="IRNazanin"/>
          <w:color w:val="111111"/>
          <w:sz w:val="28"/>
          <w:szCs w:val="28"/>
          <w:rtl w:val="true"/>
          <w:lang w:bidi="fa-IR"/>
        </w:rPr>
        <w:t>».</w:t>
      </w:r>
      <w:r>
        <w:rPr>
          <w:rStyle w:val="FootnoteAnchor"/>
          <w:rtl w:val="true"/>
        </w:rPr>
        <w:footnoteReference w:id="436"/>
      </w:r>
    </w:p>
    <w:p>
      <w:pPr>
        <w:pStyle w:val="Heading6"/>
        <w:numPr>
          <w:ilvl w:val="5"/>
          <w:numId w:val="1"/>
        </w:numPr>
        <w:rPr/>
      </w:pPr>
      <w:bookmarkStart w:id="857" w:name="__RefHeading___Toc1219273_653776707"/>
      <w:bookmarkStart w:id="858" w:name="_Toc314"/>
      <w:bookmarkEnd w:id="857"/>
      <w:r>
        <w:rPr>
          <w:rtl w:val="true"/>
        </w:rPr>
        <w:t>ج</w:t>
      </w:r>
      <w:r>
        <w:rPr>
          <w:rtl w:val="true"/>
        </w:rPr>
        <w:t xml:space="preserve">) </w:t>
      </w:r>
      <w:r>
        <w:rPr>
          <w:rtl w:val="true"/>
        </w:rPr>
        <w:t>میانه‌روی</w:t>
      </w:r>
      <w:bookmarkEnd w:id="858"/>
    </w:p>
    <w:p>
      <w:pPr>
        <w:pStyle w:val="BookText"/>
        <w:rPr/>
      </w:pPr>
      <w:r>
        <w:rPr>
          <w:rFonts w:ascii="IRNazanin" w:hAnsi="IRNazanin" w:eastAsia="IRNazanin"/>
          <w:color w:val="111111"/>
          <w:sz w:val="28"/>
          <w:sz w:val="28"/>
          <w:szCs w:val="28"/>
          <w:rtl w:val="true"/>
          <w:lang w:bidi="fa-IR"/>
        </w:rPr>
        <w:t xml:space="preserve">دنیای کنونی مواجه با منابع محدود و تقاضاهای نامحدود است، یعنی به عبارت اقتصادی به‌افت کیمیایی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Scarcity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نمودن مشکل بستگی به استفاده بهینه از امکانات و توزیع صحیح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 از کالاهای مختلف، بدون توجه به نیاز واقعی آنها اسراف و استفاده کردن از یک کالای لوکس و گران قیمت تبذیر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تعالیم اسلامی، هم در سطح اقتصاد خرد و هم در سطح کلان، می‌توان با استفاده از منابع میانه روی نمود و مشمول رحمت و برکات الهی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میانه روی کند خداوند او را روزی می‌بخشد</w:t>
      </w:r>
      <w:r>
        <w:rPr>
          <w:rFonts w:eastAsia="IRNazanin" w:cs="IRNazanin"/>
          <w:color w:val="111111"/>
          <w:sz w:val="28"/>
          <w:szCs w:val="28"/>
          <w:rtl w:val="true"/>
          <w:lang w:bidi="fa-IR"/>
        </w:rPr>
        <w:t>».</w:t>
      </w:r>
      <w:r>
        <w:rPr>
          <w:rStyle w:val="FootnoteAnchor"/>
          <w:rtl w:val="true"/>
        </w:rPr>
        <w:footnoteReference w:id="437"/>
      </w:r>
    </w:p>
    <w:p>
      <w:pPr>
        <w:pStyle w:val="Heading6"/>
        <w:numPr>
          <w:ilvl w:val="5"/>
          <w:numId w:val="1"/>
        </w:numPr>
        <w:rPr/>
      </w:pPr>
      <w:bookmarkStart w:id="859" w:name="__RefHeading___Toc1219275_653776707"/>
      <w:bookmarkStart w:id="860" w:name="_Toc315"/>
      <w:bookmarkEnd w:id="859"/>
      <w:r>
        <w:rPr>
          <w:rtl w:val="true"/>
        </w:rPr>
        <w:t>د</w:t>
      </w:r>
      <w:r>
        <w:rPr>
          <w:rtl w:val="true"/>
        </w:rPr>
        <w:t xml:space="preserve">) </w:t>
      </w:r>
      <w:r>
        <w:rPr>
          <w:rtl w:val="true"/>
        </w:rPr>
        <w:t>ازدواج</w:t>
      </w:r>
      <w:bookmarkEnd w:id="86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مادامی که فرد مسلمان تنها زندگی می‌کند، به اندازه یک نفر تلاش و کوشش نموده و خود را در مقابل کسی مسئول نمی‌پندارد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هزینه‌ها را نیز واقعی ندیده و بعضا بیش از هزینه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مشترک علاوه بر آنکه در پیدا کردن نقاط همیشه به وی کمک می‌کند تلاش </w:t>
      </w:r>
      <w:bookmarkStart w:id="861" w:name="pg6473_58530"/>
    </w:p>
    <w:p>
      <w:pPr>
        <w:pStyle w:val="BookText"/>
        <w:rPr/>
      </w:pPr>
      <w:bookmarkEnd w:id="861"/>
      <w:r>
        <w:rPr>
          <w:rFonts w:ascii="IRNazanin" w:hAnsi="IRNazanin" w:eastAsia="IRNazanin"/>
          <w:color w:val="111111"/>
          <w:sz w:val="28"/>
          <w:sz w:val="28"/>
          <w:szCs w:val="28"/>
          <w:rtl w:val="true"/>
          <w:lang w:bidi="fa-IR"/>
        </w:rPr>
        <w:t>و کوشش فرد را مضاعف ساخته و بدین ترتیب به طور غیرمستقیم، نقش به سزایی در توسعه اقتصادی ایفا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الاهل البیت ارزق لکم</w:t>
      </w:r>
      <w:r>
        <w:rPr>
          <w:rFonts w:eastAsia="IRNazanin" w:cs="IRNazanin"/>
          <w:color w:val="111111"/>
          <w:sz w:val="28"/>
          <w:szCs w:val="28"/>
          <w:rtl w:val="true"/>
          <w:lang w:bidi="fa-IR"/>
        </w:rPr>
        <w:t>».</w:t>
      </w:r>
      <w:r>
        <w:rPr>
          <w:rStyle w:val="FootnoteAnchor"/>
          <w:rtl w:val="true"/>
        </w:rPr>
        <w:footnoteReference w:id="438"/>
      </w:r>
    </w:p>
    <w:p>
      <w:pPr>
        <w:pStyle w:val="Heading6"/>
        <w:numPr>
          <w:ilvl w:val="5"/>
          <w:numId w:val="1"/>
        </w:numPr>
        <w:rPr/>
      </w:pPr>
      <w:bookmarkStart w:id="862" w:name="__RefHeading___Toc1219277_653776707"/>
      <w:bookmarkStart w:id="863" w:name="_Toc316"/>
      <w:bookmarkEnd w:id="862"/>
      <w:r>
        <w:rPr>
          <w:rtl w:val="true"/>
        </w:rPr>
        <w:t>ه</w:t>
      </w:r>
      <w:r>
        <w:rPr>
          <w:rtl w:val="true"/>
        </w:rPr>
        <w:t xml:space="preserve">-) </w:t>
      </w:r>
      <w:r>
        <w:rPr>
          <w:rtl w:val="true"/>
        </w:rPr>
        <w:t>آسان‌گیری در معامله</w:t>
      </w:r>
      <w:bookmarkEnd w:id="863"/>
    </w:p>
    <w:p>
      <w:pPr>
        <w:pStyle w:val="BookText"/>
        <w:rPr/>
      </w:pPr>
      <w:r>
        <w:rPr>
          <w:rFonts w:ascii="IRNazanin" w:hAnsi="IRNazanin" w:eastAsia="IRNazanin"/>
          <w:color w:val="111111"/>
          <w:sz w:val="28"/>
          <w:sz w:val="28"/>
          <w:szCs w:val="28"/>
          <w:rtl w:val="true"/>
          <w:lang w:bidi="fa-IR"/>
        </w:rPr>
        <w:t>پرداختن به بحث‌های اضافی و بی‌مورد در معامله، تعریف و تمجیدات فریب دهنده ممکن است انسان را به گناه انداخته و روابط صحیح ایمانی را تحت الشعاع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شرایط جامعه به گونه‌ای باشد که اطمینان بر بازار حاکم گردیده و به وسیله کنترل، قیمت و کیفیت بازار از ثبات برخوردار گردد یا رقابتی نوسانی در بازار وجود داشته باشد، زمینه برای انجام معاملات سالم و با برکت به وجود می‌آید، نتیجه آنچه گذشت این شد که اقتصاد غرب با طرح اقتصاد توسعه و توسعه اقتصادی، فصل جدیدی در تاریخ خود گشوده که هدف اصلی آن فراهم آوردن رفاه بشری در پرتو دستیابی به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توسعه‌ای که غربیان مبدع</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بودند، به صورت فرآیندی، جامعه را از وضعیت موجود به وضعیت مطلوب سوق می‌دهد و توجهی به فردیت و پرداختن به مسئله توسعه در شکل خرد آن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داده است که برای رسیدن به موفقیت در توسعه اقتصادی، تکیه صرف بر علوم غریب راهگشا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هشتاد درصد برندگان جایزه نوبل از دو کشور آمریکا و انگلستان بوده و کشورهایی چون ژاپن و کشورهای آسیای جنوب شرقی از اقتصاد دانان نامداری برخوردار نیستند، اما از رشد بالای اقتصادی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عمده این امر آن است که دانش اقتصاد امروزی تبدیل به عملی شده که با واقعیات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اسلام، با معطوف داشتن توجه به مساجد به عنوان کانون‌های برنامه ریزی اقتصادی، عمده تکیه بر مسایل بومی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محله‌ای و فرهنگ غنی آن متمرکز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قرن نهم تا چهاردهم که عصر عظمت تمدن اسلامی محسوب می‌گردد، دانشمندانی چون ابونصر فارابی، بوعلی سینا و امام محمد غزالی مطرح گردیده و در رشد و توسعه و غنای همه جانبه بلاد مسلمین ایفای نقش نمودند</w:t>
      </w:r>
      <w:r>
        <w:rPr>
          <w:rFonts w:eastAsia="IRNazanin" w:cs="IRNazanin"/>
          <w:color w:val="111111"/>
          <w:sz w:val="28"/>
          <w:szCs w:val="28"/>
          <w:rtl w:val="true"/>
          <w:lang w:bidi="fa-IR"/>
        </w:rPr>
        <w:t xml:space="preserve">. </w:t>
      </w:r>
      <w:bookmarkStart w:id="864" w:name="pg6473_58531"/>
    </w:p>
    <w:p>
      <w:pPr>
        <w:pStyle w:val="BookText"/>
        <w:rPr/>
      </w:pPr>
      <w:bookmarkEnd w:id="864"/>
      <w:r>
        <w:rPr>
          <w:rFonts w:ascii="IRNazanin" w:hAnsi="IRNazanin" w:eastAsia="IRNazanin"/>
          <w:color w:val="111111"/>
          <w:sz w:val="28"/>
          <w:sz w:val="28"/>
          <w:szCs w:val="28"/>
          <w:rtl w:val="true"/>
          <w:lang w:bidi="fa-IR"/>
        </w:rPr>
        <w:t xml:space="preserve">امروزه نیز با استفاده از مساجد، لازم است تا انقلابی در اندیشه اقتصادی دین اسلام صورت گیرد تا با تکیه بر معرفت دینی با یکدیگر طرحی نو در انداخت یعنی همان جنبشی که شهید صدر به آغاز آن مبادرت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اقتصاد یک سونگر غرب را پذیرفت و نه در اردوگاه سوسیالیزم خیمه زد، بلکه می‌خواست پایه‌گذار اقتصادی باشد که به برکت آن انسان کرامت خویش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آورده و هدفش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آخر اینکه اقتصاد اسلامی و وضعیت اقتصادی مسلمانان در سایه استواری کانون‌های 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نیت، انس با قرآن، نماز و دعا، توسعه یافته و رنگ برکت الهی زینت بخش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مبین اسلام، پیوند میان نماز و بازار همواره در جریان بوده و تجار مسلمان روزی چند نوبت به مساجد آمد و رفت نموده و از نیروی ایمان تقویت شده و به محل کار خود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مساجد آنان را به یاد خدا می‌اندازد، از این رو، کمتر دروغ گفته، کمتر احتکار کرده و کمتر گران فروشی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بازار و اقتصاد اسلامی از ارتباط تنگاتنگی با مساجد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اسلام بین اقتصاد، مسجد و نماز پیوند ناگسستنی را برقرار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راه چنانچه مسلمانان این پیوند را عملاً حفظ کرده و به آن عمل کنند، با این پیوند است که اقتصادشان بسیار فعال می‌گردد چرا که در چنین حالتی بازرگانان و تجار محلات مختلف به مجرد شنیدن صدای اذان، فورا دست از تجارت برمی‌دارند که این امر خود نوعی اعتماد را</w:t>
      </w:r>
    </w:p>
    <w:p>
      <w:pPr>
        <w:pStyle w:val="BookText"/>
        <w:rPr/>
      </w:pPr>
      <w:r>
        <w:rPr>
          <w:rFonts w:ascii="IRNazanin" w:hAnsi="IRNazanin" w:eastAsia="IRNazanin"/>
          <w:color w:val="111111"/>
          <w:sz w:val="28"/>
          <w:sz w:val="28"/>
          <w:szCs w:val="28"/>
          <w:rtl w:val="true"/>
          <w:lang w:bidi="fa-IR"/>
        </w:rPr>
        <w:t>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 می‌توان گفت که در گسترش اسلام به ویژه از جنبه اقتصادی آن، به واسطه عملکرد تجار و بازرگانی بوده است که تربیت شده مکتب مساجد بوده‌اند</w:t>
      </w:r>
      <w:r>
        <w:rPr>
          <w:rFonts w:eastAsia="IRNazanin" w:cs="IRNazanin"/>
          <w:color w:val="111111"/>
          <w:sz w:val="28"/>
          <w:szCs w:val="28"/>
          <w:rtl w:val="true"/>
          <w:lang w:bidi="fa-IR"/>
        </w:rPr>
        <w:t>.</w:t>
      </w:r>
    </w:p>
    <w:p>
      <w:pPr>
        <w:pStyle w:val="Heading5"/>
        <w:numPr>
          <w:ilvl w:val="4"/>
          <w:numId w:val="1"/>
        </w:numPr>
        <w:rPr/>
      </w:pPr>
      <w:bookmarkStart w:id="865" w:name="__RefHeading___Toc1219279_653776707"/>
      <w:bookmarkStart w:id="866" w:name="_Toc317"/>
      <w:bookmarkEnd w:id="865"/>
      <w:r>
        <w:rPr>
          <w:rtl w:val="true"/>
        </w:rPr>
        <w:t>نقش مساجد در توسعه و رفاه اقتصادی</w:t>
      </w:r>
      <w:bookmarkEnd w:id="866"/>
    </w:p>
    <w:p>
      <w:pPr>
        <w:pStyle w:val="BookText"/>
        <w:rPr/>
      </w:pPr>
      <w:r>
        <w:rPr>
          <w:rFonts w:ascii="IRNazanin" w:hAnsi="IRNazanin" w:eastAsia="IRNazanin"/>
          <w:color w:val="111111"/>
          <w:sz w:val="28"/>
          <w:sz w:val="28"/>
          <w:szCs w:val="28"/>
          <w:rtl w:val="true"/>
          <w:lang w:bidi="fa-IR"/>
        </w:rPr>
        <w:t>در صدر اسلام، اکثریت تجار و بازرگانان به محض ورود به شهرها و محلات به مساجد مراجعه می‌نمودند؛ از این‌رو حضور آنان در مساجد نشان از ورود کالاهای جدیدی داشت که به محض اتمام نماز، خریداران کالا وارد بحث و مذاکره برای خرید و فروش یا مبادله می شدند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اگر چه خرید و فروش و فعالیت های اقتصادی مستقیما در داخل مساجد صورت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نمی‌گرفت و هنگام حضور در مساجد اصل همه کارها بر محور عبادت و نیایش استوار بود و دید و بازدید و گفت‌وگو برای تبادل و خرید بعد از انجام عبادی صورت می‌گرفت، اما محوریت اقتصادی مساجد در رونق اقتصاد محلات و شهرها همواره از اهمیت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دیگر کارکردهای اقتصادی مساجد که با مشارکت و همیاری مردم و در جهت کمک اقتصادی به مردم صورت می‌گیرد، می‌توان به تشکیل صندوق‌های قرض‌الحسنه، حفظ سپرده‌های مردمی و واگذاری وام بدون بهره اشاره نمود که از طریق شورای صندوق قرض‌الحسنه مساجد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حسنه قرون متمادی است که در میان مؤمنین نمازگزار مساجد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تأکیدات فراوان آیات و روایات درخصوص منع انجام معاملات ربا، تشکیل صندوق‌های قرض‌الحسنه از جمله بهترین روش‌های اقتصادی برای رفع احتیاجات مالی و اقتصادی مردم به شمار می‌آید که خاستگاه اولیه تشکیل آنها، مساجد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 می‌توان از تشکیل فروشگاه‌ها و تعاونی‌های مصرف محله نام برد که توسط هیأت امنای مساجد جهت رفع نیازهای ضروری خانوارهای محلی، ساکن در حوالی مساجد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دیگر فعالیت‌های اقتصادی که عمدتا مساجد در شکل‌گیری آنها نقش اصلی را ایفا می‌کند می‌توان به جمع‌آوری پول برای مستمندان و نیازمندان، خرید جهیزیه برای خانواده‌های کم درآمد، شغل یابی و فراهم ساختن فرصتهای شغلی مناسب و پویا برای افراد بیکار و جمع‌آوری کمک و اعانه برای ساخت کارگاه‌های تولیدی و مرکز کوچک اقتصادی محله‌ای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دیگر نقش‌های غیرمستقیم مساجد در امر اقتصاد، جلسات وعظ و خطابه و سخنرانی ائمه جماعات و سخنرانان در مساجد درخصوص رعایت اخلاق اسلامی در معاملات اقتصادی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مساجد در اکثر جوامع اسلامی دارای محوریت اصلی بوده و از نقش فعالی در مراکز بازار و مراکز اقتصادی شهرها و محلات برخوردار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هنگام نماز، مساجد محل مراجعه بازاریان، کسبه و اصناف بازار و مراکز اقتصادی محله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نیز در هر جلسه نماز، ضمن دعوت نمازگزاران که عمدتا در فعالیت‌های اقتصادی فعال می‌باشند، آنان را به رعایت اخلاق اسلامی و اقتصادی و رعایت انصاف و عدل در معاملات و فعالیت‌های اقتصادی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 موعظات و سخنرانی‌های ائمه جماعات در مساجد تأثیری عمیق در نمازگزاران ایجاد </w:t>
      </w:r>
    </w:p>
    <w:p>
      <w:pPr>
        <w:pStyle w:val="BookText"/>
        <w:rPr/>
      </w:pPr>
      <w:r>
        <w:rPr>
          <w:rFonts w:ascii="IRNazanin" w:hAnsi="IRNazanin" w:eastAsia="IRNazanin"/>
          <w:color w:val="111111"/>
          <w:sz w:val="28"/>
          <w:sz w:val="28"/>
          <w:szCs w:val="28"/>
          <w:rtl w:val="true"/>
          <w:lang w:bidi="fa-IR"/>
        </w:rPr>
        <w:t>کرده و به تبع، آنان از نظر اخلاقی و برای رعایت مسائل شرعی ملزم و مقید به فعالیت سالم اقتصادی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 می‌توان گفت که مساجد و بازرگانان، خدمات متقابل و نهایتا دستاوردهای متنابهی برای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همچنان که مساجد در امور اقتصادی به کمک تجار و بازرگانان می‌شتابند، بازرگانان نیز با احداث مساجد نقش مهمی در گسترش و توسعه اسلام و شکوفایی اقتصادی دیگر محلات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هیچ یک از ادیان بزرگ من جمله دین مبین اسلام، از رهیافت ضد سرمایه داری برخوردار نمی‌باشند و سرمایه‌داری از نظر علمی درست و از نظر عملی ناگزیر و بی جانشین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گویی بار اخلاقی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ادیان بزرگ و به ویژه دین اسلام به این پیامدهای منفی اخلاقی منتج از سرمایه داری و زراندوزی توجه داشته و چاره‌هایی من جمله دریافت خیرات و مبرات واجب، صدقات مستحق، وقف و انجام امور خیریه تأکید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که مساجد به کانون محوریت انجام امور عبادی، فرهنگی،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و در نظر گرفته شده‌اند عهده‌دار مبارزه با چنین پیامدهای منفی اخلاقی در امور اقتصادی از طریق دریافت خمس و زکات از تجار و بازرگانان و صرف آن جهت تأمین افراد نیازمند و نهایتا تأثیرگذاری در شکوفایی و رونق اقتصادی جامعه به ویژه اقتصاد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محله‌ای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مفهومی بسیار گسترده داشته و در برگیرنده بهینه‌سازی تمامی عوامل مؤثر در فعالیت سازمان‌ها و نهادهای دولتی، مردمی، تعاونی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بهبود بهره‌وری در کلیه عرصه‌ها به منظور استفاده عقلایی و بهینه از توانمندی‌ها و استعدادهای بالقوه و بالفعل با هدف ارتقای جایگاه نهادها نه تنها در کشورهای در حال توسعه بلکه در کشورهای صنعتی نیز همچنان ادامه داشت و موضوع مربوط به گذشته نیست، بلکه همواره در حال و آینده مدنظر مدیران، سیاستگذاران و برنامه‌ریزان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اغلب کشورهای در حال توسعه با وجود ثروت‌های طبیعی فراوان، نیروی انسانی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توسعه اقتصادی همواره با موانعی روبروست که بخش اعظم آن ناشی از فقدان توان مدیریتی کارآمد در بهره‌گیری از استعدادها و توانمندی‌های بالقوه و بالفعل می‌باشد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اینجاست که نظام مدیریت اسلامی با عنوان نظام مدیریت مشارکتی با تأکید بر رشد و توسعه بهره وری در هر مجموعه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با یاری گرفتن از مشارکت مردم به‌ویژه در سطح </w:t>
      </w:r>
      <w:bookmarkStart w:id="867" w:name="pg6473_58534"/>
    </w:p>
    <w:p>
      <w:pPr>
        <w:pStyle w:val="BookText"/>
        <w:rPr/>
      </w:pPr>
      <w:bookmarkEnd w:id="867"/>
      <w:r>
        <w:rPr>
          <w:rFonts w:ascii="IRNazanin" w:hAnsi="IRNazanin" w:eastAsia="IRNazanin"/>
          <w:color w:val="111111"/>
          <w:sz w:val="28"/>
          <w:sz w:val="28"/>
          <w:szCs w:val="28"/>
          <w:rtl w:val="true"/>
          <w:lang w:bidi="fa-IR"/>
        </w:rPr>
        <w:t>محله‌ای، در شناسایی تنگناها و یافتن راه‌های مناسب برای غلبه بر آنها، به سرعت اقدام نموده و توفیق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با واگذاری امور به مردم و فراهم آمدن امکان مشارکت و حضور آنان در صحنه‌های گوناگون اجتماعی و سپارش فعالیت‌های اجتماعی، اقتصادی،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مدیریت آن به خود مردم، از تصدی دولت کاسته شده و مردم خود داوطلبانه به مشارکت در فعالیت‌های اجتماعی، اقتصادی، سیاسی مشتاق و علاقه‌مند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دیگر اقداماتی که می‌توان به واسطه مساجد با مشارکت مردم در راستای تسهیل روند ارتقای بهره‌وری و توسعه اقتصادی به ویژه در سطح محله‌ای می‌توان از موارد ذیل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پایگاه‌های تحقیق و توسعه در کلیه زمینه‌ها و امور، در مساجد به ویژه مساجد منطقه‌ای و محله‌ای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برنامه‌ریزی دقیق با توجه ویژه به بافت فرهنگی، اجتماعی و اقتصادی هر منطقه و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فراهم‌سازی امکان برخورداری همگان از فرصت مشارکت در امور و تقویت زمینه‌های مشارکت در راستای حذف تبعیض‌ها و فرصت‌های رانت‌جویی و فساد اداری و اقتصادی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نسل پرتلاش، خلاق، مدیر و مدبر در تمامی زمینه‌ها و تخصص‌های مورد نیاز جامعه امروز جهت هموارسازی مسیر ارتقای بهره وری</w:t>
      </w:r>
      <w:r>
        <w:rPr>
          <w:rFonts w:eastAsia="IRNazanin" w:cs="IRNazanin"/>
          <w:color w:val="111111"/>
          <w:sz w:val="28"/>
          <w:szCs w:val="28"/>
          <w:rtl w:val="true"/>
          <w:lang w:bidi="fa-IR"/>
        </w:rPr>
        <w:t>.</w:t>
      </w:r>
    </w:p>
    <w:p>
      <w:pPr>
        <w:pStyle w:val="Heading5"/>
        <w:numPr>
          <w:ilvl w:val="4"/>
          <w:numId w:val="1"/>
        </w:numPr>
        <w:rPr/>
      </w:pPr>
      <w:bookmarkStart w:id="868" w:name="__RefHeading___Toc1219281_653776707"/>
      <w:bookmarkStart w:id="869" w:name="_Toc318"/>
      <w:bookmarkEnd w:id="868"/>
      <w:r>
        <w:rPr>
          <w:rtl w:val="true"/>
        </w:rPr>
        <w:t>نقش مساجد در اقتصاد محله‌ای</w:t>
      </w:r>
      <w:bookmarkEnd w:id="869"/>
    </w:p>
    <w:p>
      <w:pPr>
        <w:pStyle w:val="BookText"/>
        <w:rPr/>
      </w:pPr>
      <w:r>
        <w:rPr>
          <w:rFonts w:ascii="IRNazanin" w:hAnsi="IRNazanin" w:eastAsia="IRNazanin"/>
          <w:color w:val="111111"/>
          <w:sz w:val="28"/>
          <w:sz w:val="28"/>
          <w:szCs w:val="28"/>
          <w:rtl w:val="true"/>
          <w:lang w:bidi="fa-IR"/>
        </w:rPr>
        <w:t>از جمله مهمترین کارکردهای مساجد در اقتصاد محله‌ای می‌توان به موارد ذیل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شناسایی افراد مستمند و مسکین نمازگزار محل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جمع‌آوری هدایا و کمک‌های اهالی برای نیازمندان محل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در جمع‌آوری کمک‌های مردمی برای حوادث غیرمترقبه نظیر سیل، زلزله، جنگ و</w:t>
      </w:r>
      <w:r>
        <w:rPr>
          <w:rFonts w:eastAsia="IRNazanin" w:cs="IRNazanin"/>
          <w:color w:val="111111"/>
          <w:sz w:val="28"/>
          <w:szCs w:val="28"/>
          <w:rtl w:val="true"/>
          <w:lang w:bidi="fa-IR"/>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برگزاری جلسات مشاوره برای خانواده‌ها و امر ازدواج</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فروشگاه تعاونی مصرف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خیریه، اعانات، خیرات و صدقات به واسطه نصب صندوق‌های خیریه در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راه‌اندازی صندوق قرض‌الحسنه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راه‌اندازی درمانگاه و داروخانه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از مستمندان در ایام اطعام عمومی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برگزاری مراسم جشن‌های مردمی و ازدواج با کمترین هزینه</w:t>
      </w:r>
      <w:r>
        <w:rPr>
          <w:rFonts w:eastAsia="IRNazanin" w:cs="IRNazanin"/>
          <w:color w:val="111111"/>
          <w:sz w:val="28"/>
          <w:szCs w:val="28"/>
          <w:rtl w:val="true"/>
          <w:lang w:bidi="fa-IR"/>
        </w:rPr>
        <w:t xml:space="preserve">. </w:t>
      </w:r>
      <w:bookmarkStart w:id="870" w:name="pg6473_58536"/>
    </w:p>
    <w:p>
      <w:pPr>
        <w:pStyle w:val="Heading5"/>
        <w:numPr>
          <w:ilvl w:val="4"/>
          <w:numId w:val="1"/>
        </w:numPr>
        <w:rPr/>
      </w:pPr>
      <w:bookmarkStart w:id="871" w:name="__RefHeading___Toc1219283_653776707"/>
      <w:bookmarkStart w:id="872" w:name="_Toc319"/>
      <w:bookmarkEnd w:id="870"/>
      <w:bookmarkEnd w:id="871"/>
      <w:r>
        <w:rPr>
          <w:rtl w:val="true"/>
        </w:rPr>
        <w:t>منابع و مأخذ</w:t>
      </w:r>
      <w:bookmarkEnd w:id="8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پیشگامان توسعه،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بریجانیان، فرهنگ اصطلاحات فلسفه و علوم اجتماعی، ص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امیری تهرانی‌زاده، سید محمدرضا، بیش درآمدی بر مفهوم اقتصاد اسلامی، کیهان فرهنگی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وسایل الشیعه،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المیزان،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جعفریات، ص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bookmarkStart w:id="873" w:name="pg6473_58537"/>
    </w:p>
    <w:p>
      <w:pPr>
        <w:pStyle w:val="Heading4"/>
        <w:numPr>
          <w:ilvl w:val="3"/>
          <w:numId w:val="1"/>
        </w:numPr>
        <w:rPr/>
      </w:pPr>
      <w:bookmarkStart w:id="874" w:name="__RefHeading___Toc1219285_653776707"/>
      <w:bookmarkStart w:id="875" w:name="_Toc320"/>
      <w:bookmarkEnd w:id="873"/>
      <w:bookmarkEnd w:id="874"/>
      <w:r>
        <w:rPr>
          <w:rtl w:val="true"/>
        </w:rPr>
        <w:t xml:space="preserve">نقش مسجد در فرهنگ و هویت محله‌ای </w:t>
      </w:r>
      <w:r>
        <w:rPr>
          <w:rtl w:val="true"/>
        </w:rPr>
        <w:t xml:space="preserve">/ </w:t>
      </w:r>
      <w:r>
        <w:rPr>
          <w:rtl w:val="true"/>
        </w:rPr>
        <w:t>دکتر ابراهیم عباسی</w:t>
      </w:r>
      <w:bookmarkEnd w:id="875"/>
    </w:p>
    <w:p>
      <w:pPr>
        <w:pStyle w:val="Heading5"/>
        <w:numPr>
          <w:ilvl w:val="4"/>
          <w:numId w:val="1"/>
        </w:numPr>
        <w:rPr/>
      </w:pPr>
      <w:bookmarkStart w:id="876" w:name="__RefHeading___Toc1219287_653776707"/>
      <w:bookmarkStart w:id="877" w:name="_Toc321"/>
      <w:bookmarkEnd w:id="876"/>
      <w:r>
        <w:rPr>
          <w:rtl w:val="true"/>
        </w:rPr>
        <w:t>اشاره</w:t>
      </w:r>
      <w:bookmarkEnd w:id="877"/>
    </w:p>
    <w:p>
      <w:pPr>
        <w:pStyle w:val="Heading5"/>
        <w:numPr>
          <w:ilvl w:val="4"/>
          <w:numId w:val="1"/>
        </w:numPr>
        <w:rPr/>
      </w:pPr>
      <w:bookmarkStart w:id="878" w:name="__RefHeading___Toc1219289_653776707"/>
      <w:bookmarkStart w:id="879" w:name="_Toc322"/>
      <w:bookmarkEnd w:id="878"/>
      <w:r>
        <w:rPr>
          <w:rtl w:val="true"/>
        </w:rPr>
        <w:t>چکیده</w:t>
      </w:r>
      <w:bookmarkEnd w:id="87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فرهنگ صرفا به مجموعه‌ای از فعالیت‌های فکری و هنری محدود می‌گردید، اما پس از مدتی، تعریف نسبتا دقیقی از آن با تأکید بر جنبه‌های معنوی آن ارایه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هر اجتماع دارای خصوصیات و ویژگی‌های خاص آن سرزمین است که تحت عناصر مذهبی، تاریخی، عقیدتی و جغرافیایی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آنجا که مسجد به عنوان نماد تأثیرگذار بر الگوهای رفتاری افراد در زمینه مذهبی مطرح می‌باشد، از این‌رو به صورت غیرمستقیم در شکل‌گیری فرهنگ و هویت افراد چه در سطح فردی و چه در سطح اجتماعی نقش به سزایی ایفا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مرکز فرهنگ سازی دینی با برخورداری پتانسیل برقراری ارتباط هرچه نزدیک‌تر با توده مردم به ویژه جوانان در ابعاد خردتر جامعه مانند محلات، پاسخ‌گوی نیازهای مردم بوده است، از این‌رو، نقش آن در شکل‌گیری، انسجام تقویت فرهنگ و هویت اسلامی محله‌های شهری حایز اهمیت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حضور پررنگ‌تر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ورای کارکرد مذهبی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بروز تغییرات فرهنگی در کلان شهری چون تهران، به یکی از پدیده‌های ضروری برای رویارویی با پدیده تأخر فرهنگی حداقل در سطح محله‌ای مبدل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برهه از زمان، با توجه به مقابله با این پدیده نه چندان نوظهور، تعامل مسجد با فرهنگ سراها و خانه‌های فرهنگ محلات الزامی است چرا که بنا به نیازهای </w:t>
      </w:r>
      <w:bookmarkStart w:id="880" w:name="pg6473_58538"/>
    </w:p>
    <w:p>
      <w:pPr>
        <w:pStyle w:val="BookText"/>
        <w:rPr/>
      </w:pPr>
      <w:bookmarkEnd w:id="880"/>
      <w:r>
        <w:rPr>
          <w:rFonts w:ascii="IRNazanin" w:hAnsi="IRNazanin" w:eastAsia="IRNazanin"/>
          <w:color w:val="111111"/>
          <w:sz w:val="28"/>
          <w:sz w:val="28"/>
          <w:szCs w:val="28"/>
          <w:rtl w:val="true"/>
          <w:lang w:bidi="fa-IR"/>
        </w:rPr>
        <w:t>جامعه امروز، کارکردهای گسترده مسجد، فراتر از بناهای کنونی آن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مقاله حاضر، تأکید بر بعد فرهنگی و فرهنگ‌سازی دینی مسجد در فرآیند برنامه‌های توسعه‌ای به دنبال شکست‌های متعدد برنامه‌ها و سیاست‌های پیشین، تأثیر و نقش مسجد در بازیابی فرهنگ و هویت اسلامی محلات، توجه به رویکرد اخلاقی مسجد در شکل‌گیری محلات و شهرهایی با هویت و فرهنگ اسلامی و عاری از فرهنگ مبتذل بیگانه، نقش مسجد در غنای فرهنگ و هویت محله‌ای به واسطه اطلاع رسانی صحیح و به موقع فرهنگی و آسیب شناسی و چالش‌های فراروی نقش آفرینی مساجد در غنای هویت و فرهنگ محله‌ای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براین باور است که هویت و فرهنگ هر اجتماعی در ارتباط و تماس با سنت‌ها، باورها و ارزش‌های آرمانی و عقیدتی نو و غنی شده، و تعالی و شکوفایی فرد در وهله اول و شکوفایی و توسعه اجتماعی در وهله بعد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توسعه و حفظ مساجد به عنوان کانون‌های فرهنگی منطقه‌ای و محله‌ای ضرورتی تام دارد چرا که چنین کانون‌هایی مطمئن‌ترین ضامن حفظ و توسعه فرهنگ و هویت منطقه‌ای و محله‌ای و تقویت هویت و فرهنگ شهری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حاضر، پژوهشی توصیفی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Descriptive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در آن علاوه بر مطالعه اسناد و مدارک و منابع کتابخانه‌ای، از شیوه مصاحبه با اساتید حوزه و دانشگاه بهره‌گیری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سازی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بازیابی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محله‌ای</w:t>
      </w:r>
      <w:r>
        <w:rPr>
          <w:rFonts w:eastAsia="IRNazanin" w:cs="IRNazanin"/>
          <w:color w:val="111111"/>
          <w:sz w:val="28"/>
          <w:szCs w:val="28"/>
          <w:rtl w:val="true"/>
          <w:lang w:bidi="fa-IR"/>
        </w:rPr>
        <w:t>.</w:t>
      </w:r>
    </w:p>
    <w:p>
      <w:pPr>
        <w:pStyle w:val="Heading5"/>
        <w:numPr>
          <w:ilvl w:val="4"/>
          <w:numId w:val="1"/>
        </w:numPr>
        <w:rPr/>
      </w:pPr>
      <w:bookmarkStart w:id="881" w:name="__RefHeading___Toc1219291_653776707"/>
      <w:bookmarkStart w:id="882" w:name="_Toc323"/>
      <w:bookmarkEnd w:id="881"/>
      <w:r>
        <w:rPr>
          <w:rtl w:val="true"/>
        </w:rPr>
        <w:t>فرهنگ و ساختارهای تشکیل دهنده آن</w:t>
      </w:r>
      <w:bookmarkEnd w:id="882"/>
    </w:p>
    <w:p>
      <w:pPr>
        <w:pStyle w:val="BookText"/>
        <w:rPr/>
      </w:pPr>
      <w:r>
        <w:rPr>
          <w:rFonts w:ascii="IRNazanin" w:hAnsi="IRNazanin" w:eastAsia="IRNazanin"/>
          <w:color w:val="111111"/>
          <w:sz w:val="28"/>
          <w:sz w:val="28"/>
          <w:szCs w:val="28"/>
          <w:rtl w:val="true"/>
          <w:lang w:bidi="fa-IR"/>
        </w:rPr>
        <w:t>فرهنگ مفهوم پیچیده‌ای است که تعاریف متعدد و متنوعی از آن ارایه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عام، مجموعه‌ای به هم‌پیوسته از دانش‌ها، آگاهی‌ها، باورها، ارزش‌ها، هنجارها و مهارت‌های لازم و ضروری برای زندگی اعضای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ابتدایی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را مجموعه پیچیده‌ای تعریف می‌کند که متضمن دانش، اعتقادات، هنرها، اخلاق، قوانین، آداب و رسوم و کلیه توانایی‌ها و قابلیت‌ها و عادات مکتسبه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انسان به عنوان عضوی از جامعه تحصیل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 زیادی، فرهنگ </w:t>
      </w:r>
    </w:p>
    <w:p>
      <w:pPr>
        <w:pStyle w:val="BookText"/>
        <w:rPr/>
      </w:pPr>
      <w:r>
        <w:rPr>
          <w:rFonts w:ascii="IRNazanin" w:hAnsi="IRNazanin" w:eastAsia="IRNazanin"/>
          <w:color w:val="111111"/>
          <w:sz w:val="28"/>
          <w:sz w:val="28"/>
          <w:szCs w:val="28"/>
          <w:rtl w:val="true"/>
          <w:lang w:bidi="fa-IR"/>
        </w:rPr>
        <w:t>به مجموعه‌ای از فعالیت‌های فکری و هنری محدود می‌شد، اما پس از مدت‌ها، تعریف نسبتا دقیق از آن با تأکید بر جنبه‌های معنوی آن ارایه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چنین تعریفی، فرهنگ مجموعه‌ای کامل از مشخصه‌های ممیزه روحی مادی، فکری و عاطفی است که یک جامعه یا گروه اجتماعی را مشخص می‌کند که نه تنها شامل هنرها بلکه شامل اشکال زندگی، نظام‌های ارزشی، سنت‌ها و اعتقادات و حقوق اساسی انسانی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فرهنگ را باید در مفهوم گسترده و به منزله بافتی پیچیده و با روابط متقابل در نظر گرفت که بر مجموعه‌ای از سنت‌ها، باورها، دانش‌ها و نیز اشکال متفاوت بیان و تحقق فرد در بطن جامعه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ویژگی‌هایی که تعریف دقیق فوق برای فرهنگ جامعه یا گروه اجتماعی تعیین می‌کند دیگر نمی‌توان فرهنگ را تنها بعد فرعی یا نیز سنتی توسعه تلقی نمود، بلکه فرهنگ عنصر ضرورری جامعه یا اجتماع به شمار آمده و در رابطه کلی با توسعه، نیروی درون جامعه یا اجتماع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هر اجتماعی، دارای خصوصیات و ویژگی‌های خاص آن سرزمین است که تحت عناصر مذهبی، تاریخی، عقیدتی و جغرافیایی شکل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آن جایی که مساجد به عنوان مراکز تأثیرگذار بر الگوهای رفتاری افراد در زمینه مذهبی مطرح می‌باشد، از این رو به صورت غیرمستقیم در شکل‌گیری فرهنگ و هویت افراد چه در سطح فردی و چه در سطح اجتماعی نقش به سزایی ایفا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جامعه به وسیله روابط اجتماعی با یکدیگر پیوند خورده و در کنش متقابل‌اند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اجتماعی، برخلاف روابط زیستی و طبیعی، به دلیل برخورداری انسان از اراده و اختیار، اموری جزمی و تکوینی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و سازگاری روابط اجتماعی بر پایه الگوهای رفتاری مقبول جامعه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محتوای روابط اجتماعی توسط الگوهای رفتاری توصیف می‌گردد که افراد جامعه در رفتار با یکدیگر خود را با آن تطبیق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نامتعین بودن روابط اجتماعی از یک سو و اراده و اختیار انسان از سوی دیگر، افراد جامعه از امکان انتخاب الگوهای رفتاری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امروزه به عنوان مراجعه به آرای عمومی مطرح می‌باشد، در واقع انتخاب و تعیین روابط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مسئله انتخاب پیش می‌آید، ناگزیر از ملاک و معیار انتخاب، سخن به میان می‌آید؛ یعنی سبک و سنگین کردن، سنجیدن و ارزیابی کردن گزینه‌های ممکن و متفاوت روابط اجتماعی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ملاک و معیار انتخاب در واقع نظام ترجیحی افراد جامعه است که متأثر از ارزش‌ها و باورهای آن جامعه است و از این‌رو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عنوانی که در ارتباط با مقوله ارزش به میان می‌آید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و باورها هسته اصلی فرهنگ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توجه به اینکه روابط اجتماعی یک جامعه براساس الگوهای رفتاری و منطبق و سازگار با ارزش‌ها و باورهای آن صورت می‌پذیرد، الگوهای رفتاری بخشی از فرهنگ جامعه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 حقیقت مشتمل بر اصول عامی برای گزینش و مرتب نمودن الگوهای رفتاری در زمینه‌های مذهبی، علمی،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به سزای عناصر مذهبی در ساختار فرهنگی یک اجتماع می‌توان اذعان داشت که توجه به مساجد به عنوان مراکز برخوردار از عناصر مذهبی و عقیدتی، همراه با شناخت فرهنگ غنی اسلام، در کنار دیگر الزامات نه تنها مایه تداوم تماس و تفاهم اجتماعی و تأمین و تحکیم هویت و فرهنگ اجتماع می‌شود، بلکه درخت تناور فرهنگ و تمدن ایران را نیز پربارتر از همیشه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تشکیل دهنده هر فرهنگی متأثر از عوامل زیادی است که از مهم‌ترین آن‌ها می‌توان به سه عامل دین، جامعه و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در عرض یکدیگر نیستند، بلکه به ترتیب خاص در ساختار شکل‌گیری و تحول فرهنگی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عوامل فوق، طبیعت عامل ثابت و نسبتا پایدار است</w:t>
      </w:r>
    </w:p>
    <w:p>
      <w:pPr>
        <w:pStyle w:val="BookText"/>
        <w:rPr/>
      </w:pPr>
      <w:r>
        <w:rPr>
          <w:rFonts w:ascii="IRNazanin" w:hAnsi="IRNazanin" w:eastAsia="IRNazanin"/>
          <w:color w:val="111111"/>
          <w:sz w:val="28"/>
          <w:sz w:val="28"/>
          <w:szCs w:val="28"/>
          <w:rtl w:val="true"/>
          <w:lang w:bidi="fa-IR"/>
        </w:rPr>
        <w:t>که روش بهره‌برداری از آن متفاوت و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جامعه نیز تحت تأثیر خلاقیت و بستر فرهنگی از سویی و جغرافیا از سوی دیگر قرار گرفته و متحول می‌شود، اما بنیاد دین همواره ثابت است و چون بر فطرت انسان منطبق است وجه تازگی و شادابی آن همواره محفوظ بوده و در هر شرایطی قادر به ایفای نقش کلیدی خود می‌باشد، این چنین فیزیکی سبب می‌شود تا فرهنگ منتخب از دین، رابطه دایمی و حیاتی، چه به صورت آشکار و پنهان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هنگامی که دین به عنوان عنصر شاخص اجتماعی،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ایفای نقش می‌نماید، آشکار بوده و به وضوح قوانین و اصول مذهبی و حد و حدود تعاملات فرهنگی را نشان می‌دهد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883" w:name="pg6473_58541"/>
    </w:p>
    <w:p>
      <w:pPr>
        <w:pStyle w:val="Heading5"/>
        <w:numPr>
          <w:ilvl w:val="4"/>
          <w:numId w:val="1"/>
        </w:numPr>
        <w:rPr/>
      </w:pPr>
      <w:bookmarkStart w:id="884" w:name="__RefHeading___Toc1219293_653776707"/>
      <w:bookmarkStart w:id="885" w:name="_Toc324"/>
      <w:bookmarkEnd w:id="883"/>
      <w:bookmarkEnd w:id="884"/>
      <w:r>
        <w:rPr>
          <w:rtl w:val="true"/>
        </w:rPr>
        <w:t>جنبه معنوی فرهنگ</w:t>
      </w:r>
      <w:bookmarkEnd w:id="885"/>
    </w:p>
    <w:p>
      <w:pPr>
        <w:pStyle w:val="BookText"/>
        <w:rPr/>
      </w:pPr>
      <w:r>
        <w:rPr>
          <w:rFonts w:ascii="IRNazanin" w:hAnsi="IRNazanin" w:eastAsia="IRNazanin"/>
          <w:color w:val="111111"/>
          <w:sz w:val="28"/>
          <w:sz w:val="28"/>
          <w:szCs w:val="28"/>
          <w:rtl w:val="true"/>
          <w:lang w:bidi="fa-IR"/>
        </w:rPr>
        <w:t>عملکرد مهم مساجد در به سازی محیط اجتماعی و نیاز معنوی میان انسان و معبود یکتا از دیرباز، بیانگر نقش به سزایی است که عبادت‌گاه‌ها در شکل‌گیری شهرها داشته‌اند که این خود نشانه‌ای از احتیاج روحی انسان به مسایل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ارتباط که خود بازگو کننده استضعاف آدمی است، همواره و همه جا تحت لوای مکانی امن درآمده و مدنظر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مسایل فرهنگی از طریق مساجد، از جمله روش‌هایی است که برای نخستین بار پیامبر وحی از طریق احداث مساجد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مسایل فرهنگی و عبادی در کنار یکدیگر مورد توجه قرار گیرند، مسجد نقش تأثیرگذار خود بر جامعه را نمایان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افزایش بهای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مادی بلکه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جذب افراد سرشناس و متعهد شهرها و محلات در پیرامون مساجد نشان دهنده میزان تأثیرگذاری مهم مساجد بر هویت و فرهنگ شهری و محله‌ای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تأثیرگذار مساجد بر هویت و فرهنگ اسلامی تا بدان جاست که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دور شدن و فاصله گرفتن از مساجد نتیجه‌ای جز تخریب ظاهری و باطنی و سقوط مبانی فرهنگ در وهله نخست و از میان رفتن وحدت اسلامی در وهله دوم در پی نخواهد داشت چرا که نخستین عنوانی که در ارتباط با مقوله ارزش به میان می‌آید،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و ایده‌های سنتی، هسته ضروری فرهنگ را تشکیل می‌دهند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Simsler. 528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همان‌گونه که ملاحظه می‌شود، مقوله ارزش از سویی هسته و گوهر فرهنگ به‌شمار رفته و از سوی دیگر نقشی بس تعیین کننده در چگونگی شکل‌یابی و تعیین روابط و ساختار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ساختار اجتماعی و فرهنگ سخت به یکدیگر درآمیخته‌اند به نحوی که روابط اجتماعی در چارچوب رفتار فرهنگی شکل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متقابل میان ارزش‌ها و باورهای سنتی و مذهبی، فرهنگ و روابط اجتماعی نشان می‌دهد که مساجد به عنوان کانون‌های ارزش و فرهنگی دین مبین اسلام نقش تأثیرگذای در شکل‌گیری روابط اجتماعی مسلمانان داشته‌اند که این خود نشان دهنده نقش تأثیرگذار این مراکز اسلامی بر فرهنگ و هویت شهرهای اسلامی و به ویژه محلات می‌باشد</w:t>
      </w:r>
      <w:r>
        <w:rPr>
          <w:rFonts w:eastAsia="IRNazanin" w:cs="IRNazanin"/>
          <w:color w:val="111111"/>
          <w:sz w:val="28"/>
          <w:szCs w:val="28"/>
          <w:rtl w:val="true"/>
          <w:lang w:bidi="fa-IR"/>
        </w:rPr>
        <w:t xml:space="preserve">. </w:t>
      </w:r>
      <w:bookmarkStart w:id="886" w:name="pg6473_58542"/>
    </w:p>
    <w:p>
      <w:pPr>
        <w:pStyle w:val="Heading5"/>
        <w:numPr>
          <w:ilvl w:val="4"/>
          <w:numId w:val="1"/>
        </w:numPr>
        <w:rPr/>
      </w:pPr>
      <w:bookmarkStart w:id="887" w:name="__RefHeading___Toc1219295_653776707"/>
      <w:bookmarkStart w:id="888" w:name="_Toc325"/>
      <w:bookmarkEnd w:id="886"/>
      <w:bookmarkEnd w:id="887"/>
      <w:r>
        <w:rPr>
          <w:rtl w:val="true"/>
        </w:rPr>
        <w:t>کارکرد فرهنگی مساجد</w:t>
      </w:r>
      <w:bookmarkEnd w:id="888"/>
    </w:p>
    <w:p>
      <w:pPr>
        <w:pStyle w:val="BookText"/>
        <w:rPr/>
      </w:pPr>
      <w:r>
        <w:rPr>
          <w:rFonts w:ascii="IRNazanin" w:hAnsi="IRNazanin" w:eastAsia="IRNazanin"/>
          <w:color w:val="111111"/>
          <w:sz w:val="28"/>
          <w:sz w:val="28"/>
          <w:szCs w:val="28"/>
          <w:rtl w:val="true"/>
          <w:lang w:bidi="fa-IR"/>
        </w:rPr>
        <w:t>پس از نقش‌های عبادی و آموزشی، نقش فرهنگی در میان دیگر نقش‌ها و کارکردهای مسجد دارای بیشترین اهمیت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رسول اکرم و ائمه اطهار، مسجد کانون بسط و توسعه فرهنگ غنی اسلام بوده و بسیاری از فعالیت‌های فرهنگی مسلمین در مسجد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می‌توان گفت که پایگاه فرهنگی اسلام از مساجد شکل گرفته و هسته اولیه</w:t>
      </w:r>
    </w:p>
    <w:p>
      <w:pPr>
        <w:pStyle w:val="BookText"/>
        <w:rPr/>
      </w:pPr>
      <w:r>
        <w:rPr>
          <w:rFonts w:ascii="IRNazanin" w:hAnsi="IRNazanin" w:eastAsia="IRNazanin"/>
          <w:color w:val="111111"/>
          <w:sz w:val="28"/>
          <w:sz w:val="28"/>
          <w:szCs w:val="28"/>
          <w:rtl w:val="true"/>
          <w:lang w:bidi="fa-IR"/>
        </w:rPr>
        <w:t>فعالیت‌های فرهنگی اسلام در مساجد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اشاعه دهندگان فعالیت‌های فرهنگی چه در دوران حضرت رسول اکرم و چه در دوران ائمه اطهار مساجد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پس از گذشت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همواره مساجد کارکرد فرهنگی خود را از دست نداده‌اند؛ بلکه بر وسعت دامنه آن‌ها نیز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محیط مساجد را کاملاً یک محیط فرهنگی می‌دانستند تا جایی که در حضور آن حضرت و با اجازه ایشان، مسابقات شعر و سخنرانی در مساجد برگزار می‌گردید و پیامبر ضمن ابراز خرسندی از این کار، با حوصله و بردباری کامل با چنین مسایل برخورد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دنیای امروز نیز جهانی شدن و تکنولوژی اطلاعات که چشم‌گیرترین نمود آن اینترنت است، قلمرو را به گستره جهانی و سرعت عمل را به حد غیرقابل تصوری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میزان عمل و افزایش سرعت انتقال اطلاعات، جهان را به عرصه هماوردی سخت و جانکاه مبدل کرده است، که درنگ و کوتاهی در اقدام شایسته و بایسته، زیان‌ها و آسیب‌ها راه چاره ناپذیری را موجب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اینترنت و جهانی شدن، اقدام نکردن و در دست نداشتن ابتکار عمل بدین معنا نیست که ضمن حفظ مصونیت خود، تنها امکان تأثیرگذاری بر دیگران از دست رفته باشد، بلکه اقدام نکردن به معنای در معرض تأثیر و آسیب قرار دادن از سوی اقدامات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این آسیب پذیری به ویژه در حوزه فرهنگ که میدان عمل مساجد است، با توجه به امکانات دیداری و شنیداری اینترنت بسیار گسترده است، از این‌رو مساجد در برابر این تحدی بزرگ، از امکانات و قابلیت‌های حاصل آمده توسط اینترنت در جهت گسترش دامنه فرهنگ سازی دینی به ویژه در سطح محله کمال بهره برداری را نمایند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مساجد محلی با استفاده از ارتباطات شبکه‌ای از برنامه‌های مذهبی، </w:t>
      </w:r>
      <w:bookmarkStart w:id="889" w:name="pg6473_58543"/>
    </w:p>
    <w:p>
      <w:pPr>
        <w:pStyle w:val="BookText"/>
        <w:rPr/>
      </w:pPr>
      <w:bookmarkEnd w:id="889"/>
      <w:r>
        <w:rPr>
          <w:rFonts w:ascii="IRNazanin" w:hAnsi="IRNazanin" w:eastAsia="IRNazanin"/>
          <w:color w:val="111111"/>
          <w:sz w:val="28"/>
          <w:sz w:val="28"/>
          <w:szCs w:val="28"/>
          <w:rtl w:val="true"/>
          <w:lang w:bidi="fa-IR"/>
        </w:rPr>
        <w:t>امکانات تربیتی و تجارب تبلیغی یکدیگر اطلاع یافته و با تبادل این اطلاعات و همکاری و همیاری در اجرای برنامه‌های فرهنگی، ارشادی و تبلیغی، بر دامنه ژرفای تأثیرگذاری خود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همچنین با طراحی سامانه‌ها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سایتهای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متناسب با شرایط فرهنگی و اجتماعی مخاطبین خود، ارتباطات فردی و تأمین نیازهای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و فرهنگی آنان را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 می‌توان گفت که با وجود شبکه جهانی اینترنت، این فرصت برای مساجد محلی به عنوان مراکز ارشادی، فرهنگی و تبلیغی فراهم آمده است تا ضمن هم فکری و همکاری با یکدیگر، به تبیین مبانی، اصول و ارزشهای دینی و فرهنگ سازی دینی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تأکید بر بعد فرهنگ و فرهنگ سازی دینی مساجد در فرآیند برنامه‌های توسعه‌ای به دنبال شکست‌های متعدد برنامه‌ها و سیاست‌های قبلی از اهمیت خاصی برخوردار گردیده است؛ چرا که کارکرد فرهنگی مساجد بر شناخت جهان بینی اقشار مختلف جوامع محلی و شهری به ویژه جوانان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عملکرد مساجد در راستای انجام فعالیت‌های فرهنگی، شناخت مؤلفه‌های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تعیین کننده ساختارهای جامعه از ضرورتی خاص برخوردار است</w:t>
      </w:r>
      <w:r>
        <w:rPr>
          <w:rFonts w:eastAsia="IRNazanin" w:cs="IRNazanin"/>
          <w:color w:val="111111"/>
          <w:sz w:val="28"/>
          <w:szCs w:val="28"/>
          <w:rtl w:val="true"/>
          <w:lang w:bidi="fa-IR"/>
        </w:rPr>
        <w:t>.</w:t>
      </w:r>
    </w:p>
    <w:p>
      <w:pPr>
        <w:pStyle w:val="Heading5"/>
        <w:numPr>
          <w:ilvl w:val="4"/>
          <w:numId w:val="1"/>
        </w:numPr>
        <w:rPr/>
      </w:pPr>
      <w:bookmarkStart w:id="890" w:name="__RefHeading___Toc1219297_653776707"/>
      <w:bookmarkStart w:id="891" w:name="_Toc326"/>
      <w:bookmarkEnd w:id="890"/>
      <w:r>
        <w:rPr>
          <w:rtl w:val="true"/>
        </w:rPr>
        <w:t>مساجد و شکل‌گیری فرهنگ و هویت اسلامی محلات شهری</w:t>
      </w:r>
      <w:bookmarkEnd w:id="891"/>
    </w:p>
    <w:p>
      <w:pPr>
        <w:pStyle w:val="BookText"/>
        <w:rPr/>
      </w:pPr>
      <w:r>
        <w:rPr>
          <w:rFonts w:ascii="IRNazanin" w:hAnsi="IRNazanin" w:eastAsia="IRNazanin"/>
          <w:color w:val="111111"/>
          <w:sz w:val="28"/>
          <w:sz w:val="28"/>
          <w:szCs w:val="28"/>
          <w:rtl w:val="true"/>
          <w:lang w:bidi="fa-IR"/>
        </w:rPr>
        <w:t>هنگامی که اسلام، جهان متمدن قرن هفتم میلادی را فرا گرفت، چهره بسیاری از کشورها دگرگون شد و با مسلمان شدن تدریجی این کشورها، نژادهای گوناگون در ساختن هویت جدیدی به نام اسلام، نزدیک شدند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نژادهای آریایی، هندی، سامی، قبطی، بربری و سایر نژادها در بارور ساختن فرهنگ و هویت اسلامی با هم همکاری کرده‌اند</w:t>
      </w:r>
      <w:r>
        <w:rPr>
          <w:rFonts w:eastAsia="IRNazanin" w:cs="IRNazanin"/>
          <w:color w:val="111111"/>
          <w:sz w:val="28"/>
          <w:szCs w:val="28"/>
          <w:rtl w:val="true"/>
          <w:lang w:bidi="fa-IR"/>
        </w:rPr>
        <w:t>.</w:t>
      </w:r>
      <w:r>
        <w:rPr>
          <w:rStyle w:val="FootnoteAnchor"/>
          <w:rtl w:val="true"/>
        </w:rPr>
        <w:footnoteReference w:id="440"/>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پیداست که در این میان، سهم همه ملت‌ها یکسان نبوده، و آنها که با میراث‌های غنی پیش می‌آمدند، در ساختن بنای فرهنگی جدید اثر بخش‌تر بوده‌اند، آن‌چه در این کشورها باعث </w:t>
      </w:r>
    </w:p>
    <w:p>
      <w:pPr>
        <w:pStyle w:val="BookText"/>
        <w:rPr/>
      </w:pPr>
      <w:r>
        <w:rPr>
          <w:rFonts w:ascii="IRNazanin" w:hAnsi="IRNazanin" w:eastAsia="IRNazanin"/>
          <w:color w:val="111111"/>
          <w:sz w:val="28"/>
          <w:sz w:val="28"/>
          <w:szCs w:val="28"/>
          <w:rtl w:val="true"/>
          <w:lang w:bidi="fa-IR"/>
        </w:rPr>
        <w:t>گسترش سریع فرهنگ و هویت اسلامی می‌شد، بی‌تردید عامل دین و از همه مهم‌تر وجود مراکز مذهبی مشترک با عنوان مساجد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مستقر در مناطق و محلات شهری در حقیقت به عنوان مراکز فرهنگ‌سازی دینی فعالیت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مراکز به عنوان پایگاه‌های مردمی نقش بسیار مهم و تعیین کننده‌ای در روشنگری اذهان عمومی و تبیین و ترویج شعائر و مبانی و فرهنگ دینی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مساجد به عنوان مراکز فرهنگ‌سازی دینی با دارا بودن پتانسیل برقراری ارتباط نزدیک‌تر با توده مردم به ویژه جوانان در ابعاد خردتر مانند محلات، پاسخ‌گوی نیازهای مردم و به ویژه جوانان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نقش مساجد در شکل‌گیری، انسجام و تقویت فرهنگ و هویت اسلامی در محله‌های شهری حایز اهمیت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حضور پررنگ‌تر مساجد، به یکی از پدیده‌های ضروری ظهور برای رویارویی با بروز تأخر فرهنگی حداقل در سطح محله‌ای مبدل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از زمان با توجه به مقابله با این پدیده نه چندان نوظهور، تعامل مساجد با فرهنگ‌سراها و خانه‌های فرهنگی محلات الزامی و ضروری است چرا که بنا به نیازهای امروز جامعه، کارکردهای گسترده مساجد، فراتر از نیازهای کنونی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محل تجمع مسلمانان، مرکزی برای اطلاع‌رسانی است که مهم‌ترین تأثیرات را در فرهنگ و هویت بشر از زمان‌های گذشته تاکنون بر جای گذارده است که مصداق بارز آن در جریان انقلاب اسلامی ایران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مقدس اسلام از این جهت که به مناسبت‌های مختلف مردم را فرا می‌خواند، در میان ادیان دیگر از برجستگی خاصی برخوردار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مساجد به ویژه در زمان صدر اسلام که از جهت اطلاع رسانی فاقد رسانه‌های گروهی بود، اهمیت بسیاری داشت، زیرا در همین اجتماعات، رهبران دینی، فرصت را مغتنم شمرده و با راهنمایی‌های لازم نقش اساسی در شکل‌گیری فرهنگ و هویت اسلامی را ایفا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ارتقای فرهنگ و هویت دینی در پیکره هویت و فرهنگ اجتماع به ویژه اجتماعات محله‌ای، مساجد از نقش به سزایی برخوردار می‌باشند چرا که از مشارکت گسترده مردم در حفظ ارزش‌ها و تبلیغ آن‌ها و انتقال فرهنگ و مفاهیم ارزشی سود می‌جویند در غیر این صورت چنانچه دولت به تنهایی عهده‌دار این مسئولیت گردد، کوچک‌ترین تخلف از سوی آن </w:t>
      </w:r>
      <w:bookmarkStart w:id="892" w:name="pg6473_58545"/>
    </w:p>
    <w:p>
      <w:pPr>
        <w:pStyle w:val="BookText"/>
        <w:rPr/>
      </w:pPr>
      <w:bookmarkEnd w:id="892"/>
      <w:r>
        <w:rPr>
          <w:rFonts w:ascii="IRNazanin" w:hAnsi="IRNazanin" w:eastAsia="IRNazanin"/>
          <w:color w:val="111111"/>
          <w:sz w:val="28"/>
          <w:sz w:val="28"/>
          <w:szCs w:val="28"/>
          <w:rtl w:val="true"/>
          <w:lang w:bidi="fa-IR"/>
        </w:rPr>
        <w:t>به حساب دین و فرهنگ دینی گذارده شده و این خود نقص دین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دولت باید با تدارک زیرساخت‌ها و آماده سازی نیروهای انسانی کارآمد از یک سو و بهره‌گیری از متفکرین، روحانیون، هنرمندان، فرهنگیان و فرهیختگان جامعه و استقرار آنها در مساجد به عنوان قائم مقام خود، به توسعه فرهنگ و هویت اسلامی و ارتقای چنین فرهنگی در پیکره فرهنگ و هویت اجتماعی به ویژه محله‌ای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مسئولیت خطیر مساجد در ایجاد هویت و فرهنگ اسلامی در جامعه، توجه بر رویکرد اخلاقی این پایگاه مقدس که به شکل‌دهی جامعه‌ای با هویت و فرهنگ اسلامی و عاری از فرهنگ مبتذل بیگانه می‌انجامد،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سیکل که نهایتا بنیه فرهنگ داخلی را تقویت می‌نماید، بخشی از نقش است که مساجد به عنوان جایگاه‌های خاص توسعه فرهنگ و هویت اسلامی در قالب برنامه‌های دراز مدت در تقویت و استحکام هویت و فرهنگ محله‌ای ایفا می‌نمایند</w:t>
      </w:r>
      <w:r>
        <w:rPr>
          <w:rFonts w:eastAsia="IRNazanin" w:cs="IRNazanin"/>
          <w:color w:val="111111"/>
          <w:sz w:val="28"/>
          <w:szCs w:val="28"/>
          <w:rtl w:val="true"/>
          <w:lang w:bidi="fa-IR"/>
        </w:rPr>
        <w:t>.</w:t>
      </w:r>
    </w:p>
    <w:p>
      <w:pPr>
        <w:pStyle w:val="Heading5"/>
        <w:numPr>
          <w:ilvl w:val="4"/>
          <w:numId w:val="1"/>
        </w:numPr>
        <w:rPr/>
      </w:pPr>
      <w:bookmarkStart w:id="893" w:name="__RefHeading___Toc1219299_653776707"/>
      <w:bookmarkStart w:id="894" w:name="_Toc327"/>
      <w:bookmarkEnd w:id="893"/>
      <w:r>
        <w:rPr>
          <w:rtl w:val="true"/>
        </w:rPr>
        <w:t>ضرورت حضور پررنگ مساجد در فرهنگ شهرها و محلات</w:t>
      </w:r>
      <w:bookmarkEnd w:id="89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غنی و ریشه‌دار اسلام، مسجد از مرکزیت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جغرافیای فرهنگی اسلام و در سپهر فرهنگ دینی، مسجد اصلی‌ترین پایه و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مساجد محور فعالیت‌های فرهنگی هستند، از این‌رو اگر چنانچه خواهان تأثیرگذاری بر فرهنگ و هویت ساختار شهری یا محله‌ای هستیم می‌باید مساجد را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دینی اسلام مسجدمدار است و هر چیزی که رنگ و بوی این فرهنگ دینی را داشته باشد قطعا این محوریت را در خود نشان می‌دهد، به‌طور کل می‌توان اذعان داشت که مسجد محور اصلی جامعه فرهنگ و هویت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پایگاهی است فرهنگی که شهروند موحد و مسلمان در آن جا در ابعاد مختلف حیات فردی و اجتماعی، و در خصوص مسایل اجتماعی، اعتقادی، علمی، اقتصادی، سیاسی بشری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می‌بینند، آن هم آموزش‌های اولیه و پایه‌ای که بر آن اساس پرورده شده، می‌بالد و مجال ورود به عرصه پرجنجال زندگی را پیدا می‌کند</w:t>
      </w:r>
      <w:r>
        <w:rPr>
          <w:rFonts w:eastAsia="IRNazanin" w:cs="IRNazanin"/>
          <w:color w:val="111111"/>
          <w:sz w:val="28"/>
          <w:szCs w:val="28"/>
          <w:rtl w:val="true"/>
          <w:lang w:bidi="fa-IR"/>
        </w:rPr>
        <w:t xml:space="preserve">. </w:t>
      </w:r>
      <w:bookmarkStart w:id="895" w:name="pg6473_58546"/>
    </w:p>
    <w:p>
      <w:pPr>
        <w:pStyle w:val="Heading5"/>
        <w:numPr>
          <w:ilvl w:val="4"/>
          <w:numId w:val="1"/>
        </w:numPr>
        <w:rPr/>
      </w:pPr>
      <w:bookmarkStart w:id="896" w:name="__RefHeading___Toc1219301_653776707"/>
      <w:bookmarkStart w:id="897" w:name="_Toc328"/>
      <w:bookmarkEnd w:id="895"/>
      <w:bookmarkEnd w:id="896"/>
      <w:r>
        <w:rPr>
          <w:rtl w:val="true"/>
        </w:rPr>
        <w:t>تأثیر مساجد بر الگوهای فرهنگی شهروندان</w:t>
      </w:r>
      <w:bookmarkEnd w:id="897"/>
    </w:p>
    <w:p>
      <w:pPr>
        <w:pStyle w:val="BookText"/>
        <w:rPr/>
      </w:pPr>
      <w:r>
        <w:rPr>
          <w:rFonts w:ascii="IRNazanin" w:hAnsi="IRNazanin" w:eastAsia="IRNazanin"/>
          <w:color w:val="111111"/>
          <w:sz w:val="28"/>
          <w:sz w:val="28"/>
          <w:szCs w:val="28"/>
          <w:rtl w:val="true"/>
          <w:lang w:bidi="fa-IR"/>
        </w:rPr>
        <w:t>اگرچه در عصر حاضر به ویژه دهه‌های اخیر، ابزارهای تبلیغاتی و پیام‌رسان تأثیرگذاری همچون فیلم، سینما، تلویزیون، تئاتر، رادیو، پوستر و عکس، نوار، ویدئو، روزنامه، مجله، نشریات دوره‌ای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تزاید گذارده است و به ظاهر درخشش و جذابیت بیشتری دارد، لیکن مسجد به لحاظ اصالت دینی و داشتن ریشه‌های عمیق تاریخی و به دلیل اهتمام فراوان رهبران مذهبی به این پایگاه عمومی، تأثیر بسیار حساس و تعیین کننده‌ای بر ارتقای فرهنگ و هویت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آن که صحنه گردان مسجد، خود مردم‌اند و تا زمانی که مذهب و انگیزه‌های دینی در مردم رسوخ دارد، مسجد نیز به عنوان یک پایگاه دینی از توان تأثیرگذاری بر فرهنگ و هویت آنان برخوردار است، به نحوی که در جای خود به اثبات رسیده است که اعتقادات دینی و انگیزه‌های ماورایی که مساجد مبلغ آن اند، محکم‌ترین و راسخ‌ترین انگیزه‌ها و محرک‌های فردی و اجتماعی به‌شمار می‌آیند، تا آنجا که فرد در راه حفظ آرمان‌های خود از جان و مال و فرزندانش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نیز به طور ملموسی با چنین تمایلات و کشش‌های قدرتمندی سر و کار دارد، زیرا خود در متن دین حنیف بوده و جایگاه تسکین و تسلی خاطر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می‌توان بیشترین بهره‌برداری‌ها را خصوصا در بعد فرهنگ و هویت‌سازی از مسجد نمود</w:t>
      </w:r>
      <w:r>
        <w:rPr>
          <w:rFonts w:eastAsia="IRNazanin" w:cs="IRNazanin"/>
          <w:color w:val="111111"/>
          <w:sz w:val="28"/>
          <w:szCs w:val="28"/>
          <w:rtl w:val="true"/>
          <w:lang w:bidi="fa-IR"/>
        </w:rPr>
        <w:t>.</w:t>
      </w:r>
    </w:p>
    <w:p>
      <w:pPr>
        <w:pStyle w:val="Heading5"/>
        <w:numPr>
          <w:ilvl w:val="4"/>
          <w:numId w:val="1"/>
        </w:numPr>
        <w:rPr/>
      </w:pPr>
      <w:bookmarkStart w:id="898" w:name="__RefHeading___Toc1219303_653776707"/>
      <w:bookmarkStart w:id="899" w:name="_Toc329"/>
      <w:bookmarkEnd w:id="898"/>
      <w:r>
        <w:rPr>
          <w:rtl w:val="true"/>
        </w:rPr>
        <w:t>تعامل مساجد با فرهنگ سراها و خانه های فرهنگ</w:t>
      </w:r>
      <w:bookmarkEnd w:id="89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حاضر را می‌توان دوران حیات مساجد قلمداد نمود، چرا که با فعالیت کانون‌های فرهنگی و هنری مساجد در پرورش و فرهنگ سازی دینی افراد، فرهنگ در کنار دین ارایه و عرضه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نقش مساجد به عنوان مقدمه فرهنگ و هنر به ویژه در سطح محله‌ای از اهمیت به سزایی برخوردار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تشبیه می‌توان از مساجد به عنوان کنفرانس‌های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یاد نمود که از شعباتی تا اعماق روستاها و اجتماعات محله‌ای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که مساجد به عنوان کانون‌های فرهنگی و دینی با فرهنگ سراها دارند در این است که مساجد از توان بالقوه اطلاع رسانی و فرهنگ‌سازی دینی به‌طور مستقیم برخوردار می‌باشند </w:t>
      </w:r>
      <w:bookmarkStart w:id="900" w:name="pg6473_58547"/>
    </w:p>
    <w:p>
      <w:pPr>
        <w:pStyle w:val="BookText"/>
        <w:rPr/>
      </w:pPr>
      <w:bookmarkEnd w:id="900"/>
      <w:r>
        <w:rPr>
          <w:rFonts w:ascii="IRNazanin" w:hAnsi="IRNazanin" w:eastAsia="IRNazanin"/>
          <w:color w:val="111111"/>
          <w:sz w:val="28"/>
          <w:sz w:val="28"/>
          <w:szCs w:val="28"/>
          <w:rtl w:val="true"/>
          <w:lang w:bidi="fa-IR"/>
        </w:rPr>
        <w:t>و این در حالی است که فرهنگ سراها و دیگر مراکز فرهنگی به انجام فعالیت‌های زودگذر و موقتی با کارکردی یک جانبه و یک سویه مبادرت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 مقابل، مساجد علاوه بر جنبه عبادتی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عقیدتی از جنبه‌های کارکردی همه جانبه نظیر کارکردهای فرهنگی، فرهنگ سازی، اجتماعی،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w:t>
      </w:r>
    </w:p>
    <w:p>
      <w:pPr>
        <w:pStyle w:val="Heading5"/>
        <w:numPr>
          <w:ilvl w:val="4"/>
          <w:numId w:val="1"/>
        </w:numPr>
        <w:rPr/>
      </w:pPr>
      <w:bookmarkStart w:id="901" w:name="__RefHeading___Toc1219305_653776707"/>
      <w:bookmarkStart w:id="902" w:name="_Toc330"/>
      <w:bookmarkEnd w:id="901"/>
      <w:r>
        <w:rPr>
          <w:rtl w:val="true"/>
        </w:rPr>
        <w:t>توسعه و حفظ مساجد به عنوان کانون‌های فرهنگی منطقه‌ای جامعه انسانی نیازمند حکومت و قانون است</w:t>
      </w:r>
      <w:r>
        <w:rPr>
          <w:rtl w:val="true"/>
        </w:rPr>
        <w:t xml:space="preserve">. </w:t>
      </w:r>
      <w:r>
        <w:rPr>
          <w:rtl w:val="true"/>
        </w:rPr>
        <w:t>قانون هنگامی معقول و مطلوب است که برخاسته از فرهنگ صحیح باشد</w:t>
      </w:r>
      <w:r>
        <w:rPr>
          <w:rtl w:val="true"/>
        </w:rPr>
        <w:t xml:space="preserve">. </w:t>
      </w:r>
      <w:r>
        <w:rPr>
          <w:rtl w:val="true"/>
        </w:rPr>
        <w:t>این فرهنگ صحیح تنها با وضع قانون ایجاد نمی‌شود بلکه ضروری است نهادهای فرهنگی جامعه مقدم بر وضع قانون آن را محقق سازند و الا جامعه دچار فقدان و خلاء فرهنگی خواهد شد</w:t>
      </w:r>
      <w:r>
        <w:rPr>
          <w:rtl w:val="true"/>
        </w:rPr>
        <w:t xml:space="preserve">. </w:t>
      </w:r>
      <w:r>
        <w:rPr>
          <w:rtl w:val="true"/>
        </w:rPr>
        <w:t>مساجد، راه حلی هستند که دین مبین اسلام برای حل این معضل فرهنگی برگزیده است</w:t>
      </w:r>
      <w:r>
        <w:rPr>
          <w:rtl w:val="true"/>
        </w:rPr>
        <w:t xml:space="preserve">. </w:t>
      </w:r>
      <w:r>
        <w:rPr>
          <w:rtl w:val="true"/>
        </w:rPr>
        <w:t xml:space="preserve">مسجد، مرکزی فرهنگی است که مردم را در طول شبانه روز پنج نوبت به سوی خود فرا می‌خواند و فرهنگی ارایه می‌دهد که به عوض تکیه بر امتیازها و اختلاف‌ها به جهات مشترک بشری تکیه داشته و ارزش‌های اجتماعی مشترک افرادش را در قالب تعالیم فطری و الهی </w:t>
      </w:r>
      <w:r>
        <w:rPr>
          <w:rtl w:val="true"/>
        </w:rPr>
        <w:t xml:space="preserve">- </w:t>
      </w:r>
      <w:r>
        <w:rPr>
          <w:rtl w:val="true"/>
        </w:rPr>
        <w:t xml:space="preserve">که منبع حق و حقیقت است </w:t>
      </w:r>
      <w:r>
        <w:rPr>
          <w:rtl w:val="true"/>
        </w:rPr>
        <w:t xml:space="preserve">- </w:t>
      </w:r>
      <w:r>
        <w:rPr>
          <w:rtl w:val="true"/>
        </w:rPr>
        <w:t>حیات می‌بخشد</w:t>
      </w:r>
      <w:r>
        <w:rPr>
          <w:rtl w:val="true"/>
        </w:rPr>
        <w:t>:</w:t>
      </w:r>
      <w:bookmarkEnd w:id="9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من ربک فلا تکونن من الممترین</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و فرهنگ هر اجتماعی در ارتباط و تماس با سنت‌ها، باورها و ارزش‌های آرمانی و عقیدتی نو و غنی شده و امکان تعالی و شکوفایی فرد در وهله نخست و تعالی و شکوفایی و توسعه اجتماعی در وهله بعد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توسعه و حفظ مساجد به‌عنوان کانون‌های فرهنگی منطقه‌ای و محلی ضرورت تام دارد؛ چرا که چنین کانون‌هایی مطمئن‌ترین ضامن حفظ و توسعه فرهنگ و هویت منطقه‌ای و محله‌ای و تقویت هویت فرهنگ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 می‌توان از مسجد به عنوان طلیعه‌دار فرهنگ‌های محلی و منطقه‌ای نام برد، چرا که مساجد افراد را به یکدیگر نزدیک‌تر کرده و شرایط داد و ستد و ارتباطات اجتماعی و شکل‌گیری مناسبات فرهنگی و هویت محله‌ای را فراهم می‌آورند</w:t>
      </w:r>
      <w:r>
        <w:rPr>
          <w:rFonts w:eastAsia="IRNazanin" w:cs="IRNazanin"/>
          <w:color w:val="111111"/>
          <w:sz w:val="28"/>
          <w:szCs w:val="28"/>
          <w:rtl w:val="true"/>
          <w:lang w:bidi="fa-IR"/>
        </w:rPr>
        <w:t xml:space="preserve">. </w:t>
      </w:r>
      <w:bookmarkStart w:id="903" w:name="pg6473_58548"/>
    </w:p>
    <w:p>
      <w:pPr>
        <w:pStyle w:val="Heading5"/>
        <w:numPr>
          <w:ilvl w:val="4"/>
          <w:numId w:val="1"/>
        </w:numPr>
        <w:rPr/>
      </w:pPr>
      <w:bookmarkStart w:id="904" w:name="__RefHeading___Toc1219307_653776707"/>
      <w:bookmarkStart w:id="905" w:name="_Toc331"/>
      <w:bookmarkEnd w:id="903"/>
      <w:bookmarkEnd w:id="904"/>
      <w:r>
        <w:rPr>
          <w:rtl w:val="true"/>
        </w:rPr>
        <w:t>آسیب شناسی و چالش‌های فراروی فرهنگ دینی</w:t>
      </w:r>
      <w:bookmarkEnd w:id="905"/>
    </w:p>
    <w:p>
      <w:pPr>
        <w:pStyle w:val="BookText"/>
        <w:rPr/>
      </w:pPr>
      <w:r>
        <w:rPr>
          <w:rFonts w:ascii="IRNazanin" w:hAnsi="IRNazanin" w:eastAsia="IRNazanin"/>
          <w:color w:val="111111"/>
          <w:sz w:val="28"/>
          <w:sz w:val="28"/>
          <w:szCs w:val="28"/>
          <w:rtl w:val="true"/>
          <w:lang w:bidi="fa-IR"/>
        </w:rPr>
        <w:t>از جمله عمده‌ترین آسیب‌های فراروی فرهنگ و هویت دینی ساختارهای اجتماعی به ویژه در سطح محله‌ای می‌توان از موارد ذیل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آمد نبودن نهادها، مراکز دینی و مساجد و عدم معرفی مناسب و کارآمد دین و فرهنگ با استفاده از روش‌های سنتی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برخورداری نیروهای انسانی نهادهای دینی و مساجد به ویژه مساجد محله‌ای از کارآیی و دانش 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خلاء وجود فرهنگ دانشگاهی به عنوان اتاق فکری مختص فرهنگ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نهادهای متعدد دینی و عدم مرکزیت مساجد به عنوان اصلی‌ترین نهادها و کانون‌های بسط و تقویت فرهنگ و هویت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برخورداری مساجد به ویژه مساجد محله‌ای از مدیریت سازمانی منسجم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چالش عمده پیش روی فرهنگ و هویت دینی در ابزارهای فعالیت فرهنگی یا تبلیغی نیست، بلکه چالش اساسی، زاییده آن است که نیروی انسانی ماهر، مدیر و خلاق وارد عرصه نشده و مجموعه امور فرهنگ دینی در اختیار نهادها و افرادی است که معدل تحصیلات آنان حتی از دیپلم متوسطه نیز پایین‌تر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موجب به وجود آمدن معضل مدیریت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مسئله ناچارا نهادهای دینی متعددی ایجاد شده و از آنجا که اتاق‌های فکری نیز به وجود نیامده است، لذا افراد غیرمتخصص با سطح تحصیلات پایین، اقدام به ایجاد نهادهای متعدد دینی با نیت تقویت و توسعه فرهنگ و هویت اسلامی نموده و در عوض به دنبال اعتبار و بودجه و مسایل جاری رفتند؛ از این رو ناچارا می‌بایست در حوزه‌های فرهنگ دینی از حوزه‌های دانشگاهی بهره بیشتری برده و با همکاری روحانیون آگاه مستقر در مساجد محل و دانشگاهیان مطلع از تکنولوژی مدرن و صنعت ارتباطات و تحولات جهانی شدن در راستای طراحی و ترسیم سیاست و استراتژی اساسی برای تقویت و توسعه فرهنگ و هویت اسلامی در جوامع شهری که نهایتا به توسعه فرهنگ محله‌ای و شهری منتهی می‌گردد، تلاش نمود</w:t>
      </w:r>
      <w:r>
        <w:rPr>
          <w:rFonts w:eastAsia="IRNazanin" w:cs="IRNazanin"/>
          <w:color w:val="111111"/>
          <w:sz w:val="28"/>
          <w:szCs w:val="28"/>
          <w:rtl w:val="true"/>
          <w:lang w:bidi="fa-IR"/>
        </w:rPr>
        <w:t xml:space="preserve">. </w:t>
      </w:r>
      <w:bookmarkStart w:id="906" w:name="pg6473_58549"/>
    </w:p>
    <w:p>
      <w:pPr>
        <w:pStyle w:val="Heading5"/>
        <w:numPr>
          <w:ilvl w:val="4"/>
          <w:numId w:val="1"/>
        </w:numPr>
        <w:rPr/>
      </w:pPr>
      <w:bookmarkStart w:id="907" w:name="__RefHeading___Toc1219309_653776707"/>
      <w:bookmarkStart w:id="908" w:name="_Toc332"/>
      <w:bookmarkEnd w:id="906"/>
      <w:bookmarkEnd w:id="907"/>
      <w:r>
        <w:rPr>
          <w:rtl w:val="true"/>
        </w:rPr>
        <w:t>منابع و مأخذ</w:t>
      </w:r>
      <w:bookmarkEnd w:id="9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آذرتاش، هنرها،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شهیدی، رستاخیز،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رازی، فخرالدین، تفسیر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فضل بن حسن، 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شیرازی، ناصر، تفسیر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ضرابی، عبدالرضا، نقش و عملکرد مساجد در تربیت، معرفت، سال نهم، شماره اول، فروردین و اردیبهشت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رزاقی، ابوالقاسم، مسجد پایگاه توحید و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لوبون، گوستاو، تمدن اسلام و عرب</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سباعی، محمد مکی، نقش مساجد در فرهنگ و تمدن اسلامی</w:t>
      </w:r>
      <w:r>
        <w:rPr>
          <w:rFonts w:eastAsia="IRNazanin" w:cs="IRNazanin"/>
          <w:color w:val="111111"/>
          <w:sz w:val="28"/>
          <w:szCs w:val="28"/>
          <w:rtl w:val="true"/>
          <w:lang w:bidi="fa-IR"/>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9" w:name="pg6473_58551"/>
      <w:bookmarkStart w:id="910" w:name="pg6473_58551"/>
      <w:bookmarkEnd w:id="910"/>
    </w:p>
    <w:p>
      <w:pPr>
        <w:pStyle w:val="Heading4"/>
        <w:numPr>
          <w:ilvl w:val="3"/>
          <w:numId w:val="1"/>
        </w:numPr>
        <w:rPr/>
      </w:pPr>
      <w:bookmarkStart w:id="911" w:name="pg6473_58551"/>
      <w:bookmarkStart w:id="912" w:name="__RefHeading___Toc1219311_653776707"/>
      <w:bookmarkStart w:id="913" w:name="_Toc333"/>
      <w:bookmarkEnd w:id="911"/>
      <w:bookmarkEnd w:id="912"/>
      <w:r>
        <w:rPr>
          <w:rtl w:val="true"/>
        </w:rPr>
        <w:t xml:space="preserve">نقش مسجد در توسعه محله‌ای </w:t>
      </w:r>
      <w:r>
        <w:rPr>
          <w:rtl w:val="true"/>
        </w:rPr>
        <w:t xml:space="preserve">/ </w:t>
      </w:r>
      <w:r>
        <w:rPr>
          <w:rtl w:val="true"/>
        </w:rPr>
        <w:t>دکتر بابک نگهداری</w:t>
      </w:r>
      <w:bookmarkEnd w:id="913"/>
    </w:p>
    <w:p>
      <w:pPr>
        <w:pStyle w:val="Heading5"/>
        <w:numPr>
          <w:ilvl w:val="4"/>
          <w:numId w:val="1"/>
        </w:numPr>
        <w:rPr/>
      </w:pPr>
      <w:bookmarkStart w:id="914" w:name="__RefHeading___Toc1219313_653776707"/>
      <w:bookmarkStart w:id="915" w:name="_Toc334"/>
      <w:bookmarkEnd w:id="914"/>
      <w:r>
        <w:rPr>
          <w:rtl w:val="true"/>
        </w:rPr>
        <w:t>اشاره</w:t>
      </w:r>
      <w:bookmarkEnd w:id="915"/>
    </w:p>
    <w:p>
      <w:pPr>
        <w:pStyle w:val="Heading5"/>
        <w:numPr>
          <w:ilvl w:val="4"/>
          <w:numId w:val="1"/>
        </w:numPr>
        <w:rPr/>
      </w:pPr>
      <w:bookmarkStart w:id="916" w:name="__RefHeading___Toc1219315_653776707"/>
      <w:bookmarkStart w:id="917" w:name="_Toc335"/>
      <w:bookmarkEnd w:id="916"/>
      <w:r>
        <w:rPr>
          <w:rtl w:val="true"/>
        </w:rPr>
        <w:t>چکیده</w:t>
      </w:r>
      <w:bookmarkEnd w:id="917"/>
    </w:p>
    <w:p>
      <w:pPr>
        <w:pStyle w:val="BookText"/>
        <w:rPr/>
      </w:pPr>
      <w:r>
        <w:rPr>
          <w:rFonts w:ascii="IRNazanin" w:hAnsi="IRNazanin" w:eastAsia="IRNazanin"/>
          <w:color w:val="111111"/>
          <w:sz w:val="28"/>
          <w:sz w:val="28"/>
          <w:szCs w:val="28"/>
          <w:rtl w:val="true"/>
          <w:lang w:bidi="fa-IR"/>
        </w:rPr>
        <w:t>یکی از مهم‌ترین رویکردهای توسعه، توجه به سرمایه‌های اجتماعی و تقویت شاخص‌های کمی و کیفی و به کارگیری آن در توسعه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نه تنها از قابلیت زمینه‌سازی جهت رشد و گسترش سرمایه‌های اجتماعی برخوردار است که معتقد است تقویت سرمایه‌های اجتماعی، نقش مهم و حیاتی در ابعاد مختلف توسعه جامعه داشته و نگاه تقلیل گرایانه و صرف را به معیارها و جنبه هایی از رشد، کاهش خواهد داد و همچنین زمینه ساز توسعه‌ای فراگیر، متوازن و پایدار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رویکردی ضمن توجه به محیط پر شتاب و متلاطم اطراف به بازشناسی زیرساختها و زیربناهای فکری و فرهنگی خود پرداخته و اساس توسعه را بر پایه بنیان معرفتی و نظام فکری خود پی ریزی می‌نماید و ضمن استفاده از تجارب سایر جوامع از نگاه کلیشه‌ای، اقتباسی و تقلیل گرایانه اجتناب می‌کند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دین، به ویژه دین اسلام و تجلیگاه آنکه همانا مسجد می‌باشد از جمله مهم‌ترین سرمایه‌های اجتماعی محسوب می‌گردد که همواره از نقش تعیین کننده در توسعه جوامع به‌ویژه در طول تاریخ انقلاب اسلامی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چون مردم نسبت به مزیت‌های فرهنگی، مذهبی، اعتقادی و تاریخی خود دچار فراموشی شده‌اند، برای مشارکت در توسعه، دست خود را تهی می‌بینند و سهمی از توسعه را مطالبه می‌کنند، در صورتی‌که اگر آنها </w:t>
      </w:r>
      <w:bookmarkStart w:id="918" w:name="pg6473_58552"/>
    </w:p>
    <w:p>
      <w:pPr>
        <w:pStyle w:val="BookText"/>
        <w:rPr/>
      </w:pPr>
      <w:bookmarkEnd w:id="918"/>
      <w:r>
        <w:rPr>
          <w:rFonts w:ascii="IRNazanin" w:hAnsi="IRNazanin" w:eastAsia="IRNazanin"/>
          <w:color w:val="111111"/>
          <w:sz w:val="28"/>
          <w:sz w:val="28"/>
          <w:szCs w:val="28"/>
          <w:rtl w:val="true"/>
          <w:lang w:bidi="fa-IR"/>
        </w:rPr>
        <w:t>به ظرفیت‌ها و استعدادهای بالقوه و متنوع تاریخی، مذهبی و فرهنگی خود پی برند و بدانند که برای تسریع جریان توسعه به ویژه در سطح توسعه محله‌ای، از چنین سرمایه‌های مهمی برای عرضه برخوردارند، خواهان ایفای نقش مثبت در توسعه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مقاله حاضر، استفاده از الگوی توسعه درون‌زای برونگر به عنوان مبنای برنامه ریزی توسعه شهری به‌ویژه توسعه محله‌ای از طریق پژوهش در گذشته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و بومی نمودن ویژگی‌های ساختاری محلی با توجه به چنین پژوهش‌هایی، بررسی نقش مساجد به‌عنوان محور فعالیت‌های تبلیغی و مهمترین وسیله ارتباط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نتیجه سیر تحول و تطور و توسعه مطلوب اجتماعی از سطح محله‌ای تا ملی را فراروی مسلمین 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نقش مساجد محلات در استفاده از ابزارهای فناوری اطلاعات و ارتباطات در توسعه محله‌ای، و آسیب‌شناسی عدم توزیع مناسب مساجد در شهرها و محلات و بروز توسعه نیافتگی شهری و محله‌ای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نتایج حاصله از پژوهش فوق، می‌توان اذعان داشت که شناخت تنوع فرهنگی، در حقیقت شناخت ابداع و ابتکارات بشر در طول تاریخ و ظرفیت‌های متفاوت مناطق در محلات شهری است که ما از آن به عنوان مزیت‌های فرهنگی، مذهبی، عقیدتی و تاریخی یاد می‌کنیم که از سرمایه‌های جاودانه بشری محسوب می‌گردند و چنانچه به خوبی شناسایی شده و به‌کار گرفته شوند، رشد و توسعه جوامع از جوامع محله‌ای تا جوامع شهری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حاضر، پژوهشی توصیفی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Descriptive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در آن علاوه بر مطالعه اسناد و مدارک و منابع کتابخانه‌ای، از شیوه مصاحبه با اساتید حوزه و دانشگاه نیز بهره‌گیری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فراگیر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درون زای برونگر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نیافتگی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فرهنگی</w:t>
      </w:r>
      <w:r>
        <w:rPr>
          <w:rFonts w:eastAsia="IRNazanin" w:cs="IRNazanin"/>
          <w:color w:val="111111"/>
          <w:sz w:val="28"/>
          <w:szCs w:val="28"/>
          <w:rtl w:val="true"/>
          <w:lang w:bidi="fa-IR"/>
        </w:rPr>
        <w:t>.</w:t>
      </w:r>
    </w:p>
    <w:p>
      <w:pPr>
        <w:pStyle w:val="Heading5"/>
        <w:numPr>
          <w:ilvl w:val="4"/>
          <w:numId w:val="1"/>
        </w:numPr>
        <w:rPr/>
      </w:pPr>
      <w:bookmarkStart w:id="919" w:name="__RefHeading___Toc1219317_653776707"/>
      <w:bookmarkStart w:id="920" w:name="_Toc336"/>
      <w:bookmarkEnd w:id="919"/>
      <w:r>
        <w:rPr>
          <w:rtl w:val="true"/>
        </w:rPr>
        <w:t>رابطه دین و نهادهای اجتماعی</w:t>
      </w:r>
      <w:bookmarkEnd w:id="92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جامعه‌شناسان و انسان‌شناسان در قرون گذشته، از انسان به عنوان هوموارکتوس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مستوی‌القامه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هوموفابریگوس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ابزارساز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هوموپولیتیکوس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سیاست‌ورز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امروزه از انسان با عنوان هومورلیجیوسوس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p>
    <w:p>
      <w:pPr>
        <w:pStyle w:val="BookText"/>
        <w:rPr/>
      </w:pPr>
      <w:r>
        <w:rPr>
          <w:rFonts w:ascii="IRNazanin" w:hAnsi="IRNazanin" w:eastAsia="IRNazanin"/>
          <w:color w:val="111111"/>
          <w:sz w:val="28"/>
          <w:sz w:val="28"/>
          <w:szCs w:val="28"/>
          <w:rtl w:val="true"/>
          <w:lang w:bidi="fa-IR"/>
        </w:rPr>
        <w:t>دین‌ورز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سخن به میان می‌آید، چرا که بر طبق جدیدترین پژوهش‌های جامعه شناختی، چه در آفریقای جنوبی و مکزیک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نسبت توسعه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آمریکا که پیشرفته‌ترین جامعه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فرهنگ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بیش از نودوپنج درصد انسان‌ها به وجود خداوند ایمان دارند و همین واقعیت، نظر و نظریه‌ای را که مدعی بود با پیشرفت و توسعه اجتماعی و افزایش رفاه مادی، دین و اندیشه دینی انحطاط یافته و در واقع این دو در نقطه مقابل یکدیگر قرار دارند، ابطال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کهن‌ترین، نافذترین و اثر گذارترین نهاد اجتماعی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تنها نماد علم، تحول آفرین‌تر و فرهنگ و تمدن‌سازتر از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می‌توان اذعان داشت که دین به علم و توسعه بشر از علم و توسعه به دین مدد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کلی‌تر می‌توان گفت که هرگاه بشر اندیشه ورز با انگیزه‌های صلاح یا از سر تحیر به تأمل در محیط اجتماعی خویش پرداخته است، ناخواسته خود را با شاخص‌ترین پدیده اجتماعی تأثیرگذار در حیات انسان‌ها یعنی دین مواجه دیده است، لذا سابقه اندیشه‌های اجتماعی درخصوص دین به قدمت اندیشه‌ورزی‌های اجتماعی بشر است که از گذشته‌های دور توسط فلاسفه و متکلمین هر عصر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افلاطون طرح اتوپیای خویش از یک جامعه ایده‌آل را ارایه می‌داد یا ارسطو از سهم ارزش‌های اخلاقی در حیات اجتماعی سخن می‌گفت، یا هنگامی که آگوستین در کتاب شهر خدا، تصویری آرمانی از نظام دنیوی همسان با نظم ازلی عرضه می‌نمود و فارابی انواع مدینه فاضله و رذیله را براساس میزان پایبندی مردمانش به تعالیم الهی معرفی می‌نمود و ابن‌خلدون نقش دین و عصبیت قبیلگی را در فراز و فرود حکومت‌ها تحلیل می‌نمود و جان کانون تلاش می‌نمود تا الگویی از جامعه مسیحی مورد نظر خود در ژنو بیان کند و به‌طور کلی هر زمان که فیلسوف یا متکلمی درباره اجتماع یا آرمان اجتماعی خویش سخن می‌رانده، بی‌آن که تصریح یا تفکیک نماید، به واقع درباره نقش و حضور اجتماعی دین سخن 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دین به عنوان امر الهی برای سعادت انسان آمده است، آنگاه بر هر دو افق فردی و اجتماعی سایه می‌افکند، گو اینکه دین برای امور اجتماعی بیشتر از امور فردی اهمیت قایل است چرا که در تفکر اسلامی، حیثیت اجتماعی نسبت به حیثیت فردی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استنباط احکام اسلامی، وقتی چیزی به مصلحت عام باشد، بر اموری که جنبه فردی داشته باشد، ترجیح پیدا می‌کند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bookmarkStart w:id="921" w:name="pg6473_58554"/>
    </w:p>
    <w:p>
      <w:pPr>
        <w:pStyle w:val="BookText"/>
        <w:rPr/>
      </w:pPr>
      <w:bookmarkEnd w:id="921"/>
      <w:r>
        <w:rPr>
          <w:rFonts w:ascii="IRNazanin" w:hAnsi="IRNazanin" w:eastAsia="IRNazanin"/>
          <w:color w:val="111111"/>
          <w:sz w:val="28"/>
          <w:sz w:val="28"/>
          <w:szCs w:val="28"/>
          <w:rtl w:val="true"/>
          <w:lang w:bidi="fa-IR"/>
        </w:rPr>
        <w:t xml:space="preserve">همان‌گونه که در دو اثر گران‌بهای مرحوم علامه طباطبائی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لحاظ گردیده است، در تفکر اسلامی نگاه به جامعه بر مصالح فردی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موضوع دین در جامعه، نه فی نفسه، بلکه به تبع تأثیراتی است که بر حیات اجتماعی گذارده یا از آن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 و رفتارهای دینی افراد در سطح خرد، حیات اجتماعی جامعه در سطح کلان را متأثر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علاوه بر تأثیرات مع‌الواسطه از طریق پیروی‌های فردی، دارای آثار و تبعات مستقیم بر محیط اجتماعی خویش‌اند چرا که خود را صاحب نقش و رسالت اجتماعی می‌شناساند</w:t>
      </w:r>
      <w:r>
        <w:rPr>
          <w:rFonts w:eastAsia="IRNazanin" w:cs="IRNazanin"/>
          <w:color w:val="111111"/>
          <w:sz w:val="28"/>
          <w:szCs w:val="28"/>
          <w:rtl w:val="true"/>
          <w:lang w:bidi="fa-IR"/>
        </w:rPr>
        <w:t>.</w:t>
      </w:r>
    </w:p>
    <w:p>
      <w:pPr>
        <w:pStyle w:val="Heading5"/>
        <w:numPr>
          <w:ilvl w:val="4"/>
          <w:numId w:val="1"/>
        </w:numPr>
        <w:rPr/>
      </w:pPr>
      <w:bookmarkStart w:id="922" w:name="__RefHeading___Toc1219319_653776707"/>
      <w:bookmarkStart w:id="923" w:name="_Toc337"/>
      <w:bookmarkEnd w:id="922"/>
      <w:r>
        <w:rPr>
          <w:rtl w:val="true"/>
        </w:rPr>
        <w:t>توسعه و رابطه آن با زندگی اجتماعی</w:t>
      </w:r>
      <w:bookmarkEnd w:id="923"/>
    </w:p>
    <w:p>
      <w:pPr>
        <w:pStyle w:val="BookText"/>
        <w:rPr/>
      </w:pPr>
      <w:r>
        <w:rPr>
          <w:rFonts w:ascii="IRNazanin" w:hAnsi="IRNazanin" w:eastAsia="IRNazanin"/>
          <w:color w:val="111111"/>
          <w:sz w:val="28"/>
          <w:sz w:val="28"/>
          <w:szCs w:val="28"/>
          <w:rtl w:val="true"/>
          <w:lang w:bidi="fa-IR"/>
        </w:rPr>
        <w:t>سابقه مبحث توسعه به عنوان موضوعی مشخص، به پس از جنگ جهانی دوم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عمدتا دوگونه نظریه‌های مربوط به توسعه، تحت عنوان توسعه اقتصادی و نوسازی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نظریه نخست عمدتا از مفاهیم علم اقتصاد و طرفداران نظریه نوسازی عمدتا از مفاهیم جامعه‌شناسی سود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توجه به چارچوب‌های نمادی و ساختاری لازم برای توسعه اقتصادی به مفهومی بیشتر کیفی و جامعه شناختی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گسترش فضای مفهومی توسعه از واقعیتی اقتصادی به واقعیتی با ابعاد اجتماعی، فرهنگی و سیاسی سبب گردید تا توسعه، موضوع تحلیل جامعه شناختی آن هم جامعه‌شناسی 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شناخت واقعیت‌های اجتماعی در قالب یک نظام و به عنوان یک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تلقی از توسعه بود که مکتب نوسازی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با استفاده از مفاهیم جامعه‌شناسی و کار پیشگامان جامعه‌شناسی مانند دورکیم، وبر، مارکس، تونیس که وارث سنت بررسی جوامع کلان بودند و مکاتب شکل گرفته براساس کارهای آنان از جمله مکتب کارکردی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ساختی معنی شده و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رشد مستمر درآمدسرانه، که توسعه جوامع با آن سنجیده می‌شد، متکی بر ساختار ویژه اقتصادی و در نتیجه ساختار ویژه</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بود، توسعه بیشتر در رابطه تنگاتنگ با نوع خاصی از سازمان جامعه و تغییرات ساختاری مورد بررسی قرار گرفت و به تدریج، شاخص‌های غیراقتصادی توسعه تدوین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w:t>
      </w:r>
      <w:bookmarkStart w:id="924" w:name="pg6473_58555"/>
    </w:p>
    <w:p>
      <w:pPr>
        <w:pStyle w:val="BookText"/>
        <w:rPr/>
      </w:pPr>
      <w:bookmarkEnd w:id="924"/>
      <w:r>
        <w:rPr>
          <w:rFonts w:ascii="IRNazanin" w:hAnsi="IRNazanin" w:eastAsia="IRNazanin"/>
          <w:color w:val="111111"/>
          <w:sz w:val="28"/>
          <w:sz w:val="28"/>
          <w:szCs w:val="28"/>
          <w:rtl w:val="true"/>
          <w:lang w:bidi="fa-IR"/>
        </w:rPr>
        <w:t xml:space="preserve">محققین براین باور بودند که توسعه، تنها در گستره واحد اجتماعی کلانی به نام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یا جامعه محقق است اما با گذشت زمان این مسئله آشکار گردید که توسعه نوعی تغییر تاریخی است که در محدوده کلیه واحدهای اجتماعی اعم از دولت، ملت، جامعه، شهر و محله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توسعه با ارجاع به زندگی اجتماعی در مجموعه‌ای از جوامع، تعریف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روند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روندی تجمعی که نتیجه تعامل مجموعه‌ای از عوامل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شکل‌گیری ساختار مشخص و باز تولید آن ملازمه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مستلزم نوعی تغییر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تغییری در ساختار جامعه و به تعبیر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تنوع ساخت‌هایی که این تغییر در آنها رخ می‌دهد، ساختاری که توسعه با آن ملازمت دارد، ساختاری واحد است، از این‌رو، در این چارچوب‌های مفهومی، معمولاً از دوتایی‌هایی نظیر سنتی و مدرن، ماقبل سرمایه‌داری و سرمایه‌داری، توسعه نیافته و توسعه یافته و خرد و کلان برای طبقه‌بندی ساخت‌ها استفاده می‌گردد، که یک طرف آن با سلب سوی دیگر تعریف می‌شود</w:t>
      </w:r>
      <w:r>
        <w:rPr>
          <w:rFonts w:eastAsia="IRNazanin" w:cs="IRNazanin"/>
          <w:color w:val="111111"/>
          <w:sz w:val="28"/>
          <w:szCs w:val="28"/>
          <w:rtl w:val="true"/>
          <w:lang w:bidi="fa-IR"/>
        </w:rPr>
        <w:t>.</w:t>
      </w:r>
    </w:p>
    <w:p>
      <w:pPr>
        <w:pStyle w:val="Heading5"/>
        <w:numPr>
          <w:ilvl w:val="4"/>
          <w:numId w:val="1"/>
        </w:numPr>
        <w:rPr/>
      </w:pPr>
      <w:bookmarkStart w:id="925" w:name="__RefHeading___Toc1219321_653776707"/>
      <w:bookmarkStart w:id="926" w:name="_Toc338"/>
      <w:bookmarkEnd w:id="925"/>
      <w:r>
        <w:rPr>
          <w:rtl w:val="true"/>
        </w:rPr>
        <w:t>رویکردهای توسعه</w:t>
      </w:r>
      <w:bookmarkEnd w:id="926"/>
    </w:p>
    <w:p>
      <w:pPr>
        <w:pStyle w:val="BookText"/>
        <w:rPr/>
      </w:pPr>
      <w:r>
        <w:rPr>
          <w:rFonts w:ascii="IRNazanin" w:hAnsi="IRNazanin" w:eastAsia="IRNazanin"/>
          <w:color w:val="111111"/>
          <w:sz w:val="28"/>
          <w:sz w:val="28"/>
          <w:szCs w:val="28"/>
          <w:rtl w:val="true"/>
          <w:lang w:bidi="fa-IR"/>
        </w:rPr>
        <w:t>مهم‌ترین رویکرد توسعه، توجه به سرمایه‌های اجتماعی و تقویت شاخص‌های کمی و کیفی و به کارگیری آن در توسعه کشور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رویکرد نه تنها از قابلیت زمینه‌سازی جهت رشد و گسترش سرمایه‌های اجتماعی برخوردار است که معتقد است تقویت سرمایه‌های اجتماعی برخوردار است که معتقد است تقویت سرمایه‌های اجتماعی نقش مهمی در ابعاد مختلف توسعه کشور داشته و نگاه تقلیل‌گرایانه و صرف را به معیارها و جنبه‌هایی از رشد، کاهش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زمینه‌سازی توسعه‌ای فراگیری، متوان و پایدار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ضمن توجه به محیط پرشتاب و متلاطم اطراف به بازشناسی زیرساخت‌ها و زیربناهای فکری و فرهنگی خود پرداخته واساس توسعه را بر پایه بنیان معرفتی و نظام فکری خود پی‌ریزی می‌نماید و ضمن استفاده از تجارب سایرین از نگاه کلیشه‌ای، اقتباسی و تقلیل‌گرایانه اجتناب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دین به‌ویژه </w:t>
      </w:r>
      <w:bookmarkStart w:id="927" w:name="pg6473_58556"/>
    </w:p>
    <w:p>
      <w:pPr>
        <w:pStyle w:val="BookText"/>
        <w:rPr/>
      </w:pPr>
      <w:bookmarkEnd w:id="927"/>
      <w:r>
        <w:rPr>
          <w:rFonts w:ascii="IRNazanin" w:hAnsi="IRNazanin" w:eastAsia="IRNazanin"/>
          <w:color w:val="111111"/>
          <w:sz w:val="28"/>
          <w:sz w:val="28"/>
          <w:szCs w:val="28"/>
          <w:rtl w:val="true"/>
          <w:lang w:bidi="fa-IR"/>
        </w:rPr>
        <w:t>دین اسلام و تجلی‌گاه آن که همانا مساجد می‌باشند، از جمله مهم‌ترین سرمایه‌های اجتماعی محسوب می‌گردند که همواره از نقش تعیین کننده در توسعه و تحولات در صحنه‌های اجتماعی، اقتصادی،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طول تاریخ انقلاب اسلامی برخوردار بوده‌اند</w:t>
      </w:r>
      <w:r>
        <w:rPr>
          <w:rFonts w:eastAsia="IRNazanin" w:cs="IRNazanin"/>
          <w:color w:val="111111"/>
          <w:sz w:val="28"/>
          <w:szCs w:val="28"/>
          <w:rtl w:val="true"/>
          <w:lang w:bidi="fa-IR"/>
        </w:rPr>
        <w:t>.</w:t>
      </w:r>
    </w:p>
    <w:p>
      <w:pPr>
        <w:pStyle w:val="Heading5"/>
        <w:numPr>
          <w:ilvl w:val="4"/>
          <w:numId w:val="1"/>
        </w:numPr>
        <w:rPr/>
      </w:pPr>
      <w:bookmarkStart w:id="928" w:name="__RefHeading___Toc1219323_653776707"/>
      <w:bookmarkStart w:id="929" w:name="_Toc339"/>
      <w:bookmarkEnd w:id="928"/>
      <w:r>
        <w:rPr>
          <w:rtl w:val="true"/>
        </w:rPr>
        <w:t>مساجد و هویت توسعه شهرهای اسلامی</w:t>
      </w:r>
      <w:bookmarkEnd w:id="929"/>
    </w:p>
    <w:p>
      <w:pPr>
        <w:pStyle w:val="BookText"/>
        <w:rPr/>
      </w:pPr>
      <w:r>
        <w:rPr>
          <w:rFonts w:ascii="IRNazanin" w:hAnsi="IRNazanin" w:eastAsia="IRNazanin"/>
          <w:color w:val="111111"/>
          <w:sz w:val="28"/>
          <w:sz w:val="28"/>
          <w:szCs w:val="28"/>
          <w:rtl w:val="true"/>
          <w:lang w:bidi="fa-IR"/>
        </w:rPr>
        <w:t>مسجد در اسلام، تنها معبد نیست، زیرا اساسا، عبادت در اسلام، منحصرا به دعا و نیایش وانجام امور ویژه دینی محدود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هر عمل و حقی است که آدمی نه برای نفع فردی خود، که برای خلق انجام می‌دهد و همین برای خلق که در اسلام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می‌گردد، نمونه‌ای از ظهور توسعه در جوامع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مسجد در اسلام کانون عبادت است، اما عبادتی که دامنه تعریف و توسعه آن، چگونگی و چیستی کلیه امور مربوط به زندگی اجتماعی، اقتصادی و سیاسی جهان اسلام را در بر گرفته و گزاره‌های دینی را مفهوم و عینیت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همین گستردگی مفهوم عبادت در اسلام است که مسجد پیامبر برای کارکردی چندگانه اختصاص یافته و سنت بهره‌برداری چند منظوره را بنیان می‌گذارد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ظریف و پر معنایی که تنها در شناسنامه مسجد نهفته است و دیگر معابد، فاقد آن شاخصه مهم‌اند، پیوند دیانت و سیاست در تاروپود و در ساختار پیکره مسجد است، زیرا که تولد مسجد با ظهور و طلوع خورشید حکومت اسلامی آمیخته و همراه بوده و نظام مهندسی آن نشأت گرفته از تعالیم عالیه و مفاهیم هدفدار و بلند آسمانی و فرهنگ و ادبیات وحیانی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بقاء و دوام فرهنگ دینی جوامع، علاوه بر بستگی آن به وجود قوانین متقن و وحیانی همواره مستلزم وجود کانون فعالیت‌های اجتماعی، فرهنگی،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اسلام بیشتر در راستای شکل‌بندی چنین ستادی که مبتنی بر مرام نامه الهی و توحیدی می‌باشد، مسجد را پایه‌گذاری می‌نماید؛ به‌طوری که در طول تاریخ اسلام، شاهد فعالیت‌ها و تأثیرگذاری آن در حرکت‌های اسلامی در ابعاد مختلف اجتماعی، سیاسی و اقتصادی بوده 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شهرهای اسلامی به واسطه بنای مساجدی که بلندای گنبدها و مناره‌ها و آوای دلنشین </w:t>
      </w:r>
    </w:p>
    <w:p>
      <w:pPr>
        <w:pStyle w:val="BookText"/>
        <w:rPr/>
      </w:pPr>
      <w:r>
        <w:rPr>
          <w:rFonts w:ascii="IRNazanin" w:hAnsi="IRNazanin" w:eastAsia="IRNazanin"/>
          <w:color w:val="111111"/>
          <w:sz w:val="28"/>
          <w:sz w:val="28"/>
          <w:szCs w:val="28"/>
          <w:rtl w:val="true"/>
          <w:lang w:bidi="fa-IR"/>
        </w:rPr>
        <w:t>اذانش، آن را از دیگر شهرهای غیراسلامی متمایز می‌گرداند؛ و اساسا اطلاق شهر اسلامی به شهرهای فاقد مسجد وجه تسمیه‌ای در اسلام به خود اختصاص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در اسلام که هم زاد با هجرت، فرصت تاریخی می‌یابد، نخستین طرح و بنایی هستند که با مشارکت مردم، در جامعه مدینه النبی به مورد اجرا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کلام دل‌نواز پیشوایان مکتب اسلام تحت عناوین مرغوب ترین قطعه زمینی، محبوب‌ترین نقاط شهری، خانه مؤمنان و پرهیزکاران، باغی از باغ‌های بهشت و بازاری از بازارهای آخرت تعریف شده و مسلمانان نسبت به ساخت آن در هر شهر و دیاری تشویق گردیده‌اند؛ به نحوی که پیامبر اکرم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مسجد اللّه بنی لِللّه له قصرا فی الجنه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به‌خاطر خدا مسجدی بنا کند، خداوند برای او قصری در بهشت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و تعلق مسلمانان به مسجد که در سایه تبلیغ و توجه به اسلام به این مراکز توحیدی اجتماعی به وجود آمده بود، علاقه و نشاط زایدالوصفی را نسبت به بنای آن در جوامع اسلامی آشکار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محوریت ایجاد و توسعه شهری را همواره مساجد رقم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می‌دهد که عملیات ساختمانی شهرهای نوساز، ابتدا با ساختمان مساجد آغاز می‌گردید و شهرهایی که به دست سپاه اسلام گشوده می‌شد و مسلمانان در آن مستقر می‌گردیدند، اولین اقدام‌شان بنای مسجد و آموزشگاه بود و اغلب از بنایی قدیمی مرکز شهر برای ایجاد مساجد استفاده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شهرهای اسلامی از نظر حقوقی در آغاز از یک ویژگی برخوردار بودند و آن اینکه از مسجد جامع و منبر به عنوان وجهه تمایز آن‌ها از روستاها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قرون اولیه در هر شهری تنها یک مسجد جامع وجود داشت که نماز جمعه در آن به جا آورده می‌شد، اما به تدریج با افزایش شهرنشینان، شهرهای بزرگ دارای چند مسجد جامع شده و حتی برخی از روستاهای پرجمعیت از مسجد جامع و منبر برخوردار گردیدند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جامع در شهرهای اسلامی همواره در قلب و مرکز شهر جای داشت و موقعیت و جایگاه مسجد جامع در مرکز شهر و اهمیت آن، اساس طراحی شهری به شمار می‌رفت</w:t>
      </w:r>
      <w:r>
        <w:rPr>
          <w:rFonts w:eastAsia="IRNazanin" w:cs="IRNazanin"/>
          <w:color w:val="111111"/>
          <w:sz w:val="28"/>
          <w:szCs w:val="28"/>
          <w:rtl w:val="true"/>
          <w:lang w:bidi="fa-IR"/>
        </w:rPr>
        <w:t xml:space="preserve">. </w:t>
      </w:r>
      <w:bookmarkStart w:id="930" w:name="pg6473_58558"/>
    </w:p>
    <w:p>
      <w:pPr>
        <w:pStyle w:val="BookText"/>
        <w:rPr/>
      </w:pPr>
      <w:bookmarkEnd w:id="930"/>
      <w:r>
        <w:rPr>
          <w:rFonts w:ascii="IRNazanin" w:hAnsi="IRNazanin" w:eastAsia="IRNazanin"/>
          <w:color w:val="111111"/>
          <w:sz w:val="28"/>
          <w:sz w:val="28"/>
          <w:szCs w:val="28"/>
          <w:rtl w:val="true"/>
          <w:lang w:bidi="fa-IR"/>
        </w:rPr>
        <w:t>اولین نقطه‌ای که طراحی می‌شد، مسجد جامع شهرها بود و براساس آن محله‌های شهری را طراحی می‌کردند و آن‌گاه به خیابان‌ها و گذرگاه‌ها و کوچه‌ها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مدینة الرسول نخستین الگوی این طراحی بود، زیرا مسجدالنبی اولین بنایی بود که در وسط شهر طراحی شد و بعد محله‌های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غالبا قطاع‌ها و فضاهای باز محله‌های انصار بودند که به مهاجران هدیه می‌شد و یا این که زمین‌های خشک و بدون مالک بودن که رسول خدا</w:t>
      </w:r>
    </w:p>
    <w:p>
      <w:pPr>
        <w:pStyle w:val="BookText"/>
        <w:rPr/>
      </w:pPr>
      <w:r>
        <w:rPr>
          <w:rFonts w:ascii="IRNazanin" w:hAnsi="IRNazanin" w:eastAsia="IRNazanin"/>
          <w:color w:val="111111"/>
          <w:sz w:val="28"/>
          <w:sz w:val="28"/>
          <w:szCs w:val="28"/>
          <w:rtl w:val="true"/>
          <w:lang w:bidi="fa-IR"/>
        </w:rPr>
        <w:t>آن‌ها را میان مهاجرین تقسیم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شهرهای نوبنیاد اسلامی که بعد از شهر مدینه ساخته شدند به تمامی از این قاعده پیروی می‌کردند و به عنوان مثال می‌توان به شهرهای کوفه، بصره، فسطاط و قیروان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پیروی از این شیوه در طراحی شهری به صورت سنتی متداول و معمول درآمده و شهرهایی چون واسط، بغداد، فاس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طراحی و ساخته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رسول اکرم خانه خود را در مجاورت مسجد بنا نمود، این کار وی بعدها به هنگام تأسیس شهرها و محلات جدید به صورت سنتی درآمد که از آن پیروی می‌شد</w:t>
      </w:r>
      <w:r>
        <w:rPr>
          <w:rFonts w:eastAsia="IRNazanin" w:cs="IRNazanin"/>
          <w:color w:val="111111"/>
          <w:sz w:val="28"/>
          <w:szCs w:val="28"/>
          <w:rtl w:val="true"/>
          <w:lang w:bidi="fa-IR"/>
        </w:rPr>
        <w:t>.</w:t>
      </w:r>
    </w:p>
    <w:p>
      <w:pPr>
        <w:pStyle w:val="Heading5"/>
        <w:numPr>
          <w:ilvl w:val="4"/>
          <w:numId w:val="1"/>
        </w:numPr>
        <w:rPr/>
      </w:pPr>
      <w:bookmarkStart w:id="931" w:name="__RefHeading___Toc1219325_653776707"/>
      <w:bookmarkStart w:id="932" w:name="_Toc340"/>
      <w:bookmarkEnd w:id="931"/>
      <w:r>
        <w:rPr>
          <w:rtl w:val="true"/>
        </w:rPr>
        <w:t>نقش مراکز مذهبی و مساجد در نیل به توسعه</w:t>
      </w:r>
      <w:bookmarkEnd w:id="932"/>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پیشرفت‌های صنعتی و عصر الکترونیک، از جمله مهم‌ترین وسایل تفاهم و ایجاد ارتباط میان مردم گفتار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سخنانی که دارای اصول و قواعد ویژه‌ای بود در تنظیم آنها ذوق و سلیقه‌ای به کار می‌رفت و در مجالس عمومی برای ایجاد انگیزه‌ای نسبت به یک عمل ایراد می‌شد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می‌گردید و چون عامه مردم بیشتر از طریق گفتار و نه نوشتار اقناع می‌شدند، به مجامع عمومی چون مراکز مذهبی و مساجد و میادین محلات شهر آمده و به سخنان خطیبان گوش فرا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کنونی نیز کرسی سخنرانی و منابر هم‌چنان از اهمیت به سزایی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دینی و واعظان مساجد و مراکز مذهبی هستند که به تبیین مصالح کشور و اصلاح امور دینی و دنیوی مردم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سخنواران توانا و چیره‌دست با سخنان مهیج خود، گاهی گروهی از مردم را به انجام کارهایی سخت نظیر گذشتن از جان و مال و فرزند فرا می‌خوانند، زیرا هنر سخنور در این‌گونه امور آنست که در روح و قلب </w:t>
      </w:r>
    </w:p>
    <w:p>
      <w:pPr>
        <w:pStyle w:val="BookText"/>
        <w:rPr/>
      </w:pPr>
      <w:r>
        <w:rPr>
          <w:rFonts w:ascii="IRNazanin" w:hAnsi="IRNazanin" w:eastAsia="IRNazanin"/>
          <w:color w:val="111111"/>
          <w:sz w:val="28"/>
          <w:sz w:val="28"/>
          <w:szCs w:val="28"/>
          <w:rtl w:val="true"/>
          <w:lang w:bidi="fa-IR"/>
        </w:rPr>
        <w:t>مردم نفوذ کرده و آنان را با طیب خاطر به مقصود خود رهنمون سازد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در شالوده نظام اسلامی، مسجد که بنیانی اعتقادی و عبادی و محل آمدوشد مداوم مسلمانان در اوقات پنجگانه است، محور فعالیت‌های تبلیغی و مهم‌ترین وسیله ارتباط جمعی آنان قرار می‌گیرد؛ در نتیجه مسیر تحول و تطور و توسعه مطلوب اجتماعی از سطح محله‌ای تاملی را فراروی مسلمین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اسلامی، مساجد در تمامی جنبه‌های زندگی فردی و اجتماعی مسلمانان حضور فعال داشته و نقش محوری ایفا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که برای انجام فرایض دینی هر روز به مساجد رفت و آمد می‌کنند، ضمن ادای فریضه نماز با قرار گرفتن در این اجتماع در خلال صحبت با یکدیگر از اخبار جامعه نیز با خبر شده و در جریان مسایل روز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وجود منبر در مسجد که از آن به عنوان یک رسانه عمومی در اسلام نام برده می‌شود نیز نقش مهمی در نشر افکار ایفا می‌نماید، به نحوی که سخنران با استفاده از آن به نشر عقاید اسلامی و انتقال مسایل مهم جامعه به مردم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چنین تلقی گردد که با وجود وسایل ارتباط جمعی پیشرفته امروزی، این نقش مساجد اهمیت قبلی خود را از دست داده است، اما به دلیل پراکندگی مساجد در جوامع اسلامی و گسترش آن‌ها در تمامی نقاط شهری و محلات از یک سو و حرمت و قداست و معنویت خاص آن در نزد مسلمانان از سوی دیگر، سبب شده است تا این مراکز نقش مهم و غیرقابل‌انکاری در کارکرد رسانه‌ای و توسعه ارتباطات ایفا نمایند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منبر و خطابه همواره از برترین وسایل ارتباط جمعی محسوب شده 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خطیبان مذهبی و سیاسی در مساجد و مجالس وعظ، زمام افکار مردم را در دست گرفته و بر روی منابر سرنوشت مردم را رقم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وضع بدین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جوامعی هنوز رادیو، تلویزیون و صدها وسیله ارتباط جمعی نتوانسته‌اند جای منابر را پر کنند و گاهی خود این ابزار نیز در اختیار خطیبان درآمده و به نفوذ و کارآیی خطابه آنان هرچه بیشتر افزوده می‌شود</w:t>
      </w:r>
      <w:r>
        <w:rPr>
          <w:rFonts w:eastAsia="IRNazanin" w:cs="IRNazanin"/>
          <w:color w:val="111111"/>
          <w:sz w:val="28"/>
          <w:szCs w:val="28"/>
          <w:rtl w:val="true"/>
          <w:lang w:bidi="fa-IR"/>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اخیرا مقوله شکاف دیجیتالی موجود میان کشورهای توسعه یافته و کشورهای در حال توسعه و عقب‌مانده، بسیار مورد توجه محافل گوناگون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امر این است که کشورهای توسعه یافته با دسترسی به سرمایه کافی، فناوری‌های نوین ارتباطی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منابع انسانی غنی و مدیریت پیشرفته و متخصص، سهم قابل توجهی از بازار فناوری‌ها را به خود اختصاص داده‌اند و این در حالی است که کشورهای عقب مانده، همچنان گرفتار بحث‌های اولیه، نگاه غیر سیستمیک به موضوع و در برخی مواقع فقر مادی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مقاله حاضر پیرامون این مسئله است که با چه برنامه‌ریزی‌ها و سیاست‌گذاری‌هایی در زمینه آموزش کاربردی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در به کارگیری فناوری‌های نوین ارتباطی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و گسترش استفاده از این امکان در عرصه‌های مختلف جامعه به ویژه جوامع محله‌ای می‌توان این شکاف دیجیتالی را کاهش داده و در جهت دستیابی به توسعه همه جانبه، گام‌های اساسی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پرداخت به این موضوع ضروری است که فناوری‌های اطلاعات و ارتباطات تنها شامل اینترنت نیست بلکه پخش مستقیم برنامه‌های تلویزیونی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ماهواره‌ای و دیگر امکانات دیجیتالی را نیز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درخصوص توسعه آموزش در جامعه و در دسترس قرار دادن فناوری‌های نوین ارتباطی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باید اذعان داشت که این مشکل تنها مشکل کشور ایران و کلان شهری چون تهران نبوده و حتی در کشورهای بسیار پیشرفته نیز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انسان‌ها از یک سِنی تمایل چندانی به یادگیری مطالب و عناوین جدید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به آن زمینه خاص، نیاز نداشته و یا حداقل احساس نیاز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فاصله و شکافی میان نسل‌ها ایجاد می‌گردد، یعنی نسلی که با کامپیوتر به میزان زیاد فعالیت نموده و نسل دیگری که حتی ممکن است با وجود برخورداری از سواد بالا کاملاً از این قبیل امکانات دور بوده و به اندازه نسل قبل توانایی استفاده از این ابزار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همان بحثی است که تحت عنوان سواد رقومی در دنیا مطرح شده است؛ یعنی اگر در گذشته، درصد بی‌سوادی و تحولاتش را در کشورهای مختلف مورد بررسی قرار می‌دادیم، آن زمان مبحث جدید بی‌سوادان رقومی و معرفی این افراد به عنوان افراد بیگانه با ابزار دیجیتال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این موضوع، نه تنها در ایران که در تمامی نقاط جهان مطرح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 حاضر، در کشورهایی چون نروژ و ژاپن، دولت‌ها با تخصیص بودجه‌هایی مشخص، برنامه‌ریزی‌هایی در راستای کاهش شکاف سواد رقومی در جامعه آغاز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بلژیک، در ساندویچ فروشی‌ها، دستگاه‌های اینترنت در اختیار مشتریان قرار می‌گیرد تا از این طریق هنگام صرف غذا بتوانند در آخرین لحظات جعبه پست الکترونیک خود را نیز بازبینی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در چنین وضعیتی، افراد سالخورده‌ای که در چنین محیطی به صرف غذا مبادرت می‌نمایند، زمانی که می‌بینند مردم از اینترنت استفاده می‌نمایند، احساس می‌کنند که چیزی هست که آن‌ها نمی‌دانند و اگر در چنین جایی نمی‌بودند، شاید چنین احساسی نیز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اصل حرفه اصلی این افراد به این موضوع ارتباطی نداشت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کلی می‌توان گفت که برای دست یافتن به توسعه، برخورداری صرف از سخت‌افزارهایی نظیر اینترنت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ابزارها زمانی می‌توانند مؤثر باشند که در یک جامعه عقلانیت توسعه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خودباوری یکی از ابزارهای کلیدی توسعه به‌ویژه در کشورهای در حال توسعه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جامعه‌ای که عزت نفس خود را از دست دهد، اگر چنان‌چه از تمامی امکانات اقتصادی نیز برخوردار باشد، به توسعه دست نمی‌یابد، در مقابل، هرگاه بتوان این امکانات را در راستای خود باوری، عقلانیت و تبدیل خلاقیت و نوآوری به ارزش به کار گرفت، این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کشورهای اسلامی من جمله کشور ایران، مساجد می‌توانند در ساعت غیر عبادی و پرداختن به فریضه نماز عملاً برای به کارگیری چنین امکاناتی قابل استفاده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علاوه بر حضور و مشارکت مردم در سطح محله‌ای، توسعه‌ای نیز در زمینه اطلاع‌رسانی و ارتباطات به وقوع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حالتی به واسطه مرجعیت داشتن مساجد برای اقشار مختلف جامعه اعم از باسواد، کم‌سواد، بی‌سواد و پیر و جوان، کلیه اقشار مختلف جامعه به ویژه در سطح محله‌ای به استفاده از فناوری‌های نوین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گرایش می‌یابند که این خود به افزایش اندوخته‌های دینی و علمی افراد و نتیجتا بر توسعه محله‌ای در راستای نیل به توسعه پایدار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اقداماتی که در راستای گسترش فناوری‌های نوین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در سطح محله‌ای در کلان شهری چون تهران می‌توان انجام داد می‌توان موارد ذیل را نام 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راه‌اندازی ایستگاه مطبوعات در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راه‌اندازی چنین ایستگاه‌هایی در مساجد محله‌های شهری، می‌توان شاهد روی‌آوردن اقشار مختلف جامعه برای کسب اطلاعات و اخبار در زمینه‌های گوناگون فرهنگی، اجتماعی، اقتصادی، سیاسی، خانوادگی، بهداشتی، ورزشی، مذهبی، هنری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مساجد و افزایش سطح آگاهی و در نتیجه دستیابی به توسعه محله‌ای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و خدمات رایانه‌ای در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وجود معرفی رایانه به عنوان ابزار در جهت اطلاع‌رسانی سریع و آموزشی علوم و یافته‌های جدید و انتقال اطلاعات از یک سو و عدم برخورداری افراد و گروه‌های مختلف از</w:t>
      </w:r>
    </w:p>
    <w:p>
      <w:pPr>
        <w:pStyle w:val="BookText"/>
        <w:rPr/>
      </w:pPr>
      <w:r>
        <w:rPr>
          <w:rFonts w:ascii="IRNazanin" w:hAnsi="IRNazanin" w:eastAsia="IRNazanin"/>
          <w:color w:val="111111"/>
          <w:sz w:val="28"/>
          <w:sz w:val="28"/>
          <w:szCs w:val="28"/>
          <w:rtl w:val="true"/>
          <w:lang w:bidi="fa-IR"/>
        </w:rPr>
        <w:t>توان خرید یا استفاده از این پدیده نوین از سوی دیگر سبب می‌گردد تا مساجد با به خدمت گرفتن رایانه‌ها، خدمات فرهنگی، آموزشی، مذهبی، هنری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مردم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نمایش فیلم‌های آموزشی در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برنامه‌های مثبت ماهواره‌ای در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راه‌اندازی حداقل یک خط اینترنت در هر مسجد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مهم‌ترین مزایای استفاده از ابزارهای فناوری اطلاعات و ارتباطات در مساجد محله می‌توان به موارد ذیل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جذب اقشار مختلف جامعه به‌ویژه قشر تحصیل کرده و قرار گرفتن آنان در کنار کودکان، نوجوانان، جوانان و افراد بزرگسال و تحت آموزش قرار گرفتن این افراد توسط افراد تحصیل کرده که نهایتا به ایجاد پل ارتباطی میان اجتماع و مساجد منتهی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غنی‌سازی اوقات فراغت اقشار مختلف جامعه در چارچوب ارزش‌های دینی و در راستای افزایش آگاهی از اطلاعات در زمینه‌های مختلف</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افزایش انگیزه‌های حضور مردم در مساجد و علاقه بیشتر اقشار جامعه در راستای برطرف نمودن مسایل و مشکلات اجتماعی، فرهنگی، سیاسی، بهداشتی، مذهبی،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محلات شهری</w:t>
      </w:r>
      <w:r>
        <w:rPr>
          <w:rFonts w:eastAsia="IRNazanin" w:cs="IRNazanin"/>
          <w:color w:val="111111"/>
          <w:sz w:val="28"/>
          <w:szCs w:val="28"/>
          <w:rtl w:val="true"/>
          <w:lang w:bidi="fa-IR"/>
        </w:rPr>
        <w:t xml:space="preserve">. </w:t>
      </w:r>
      <w:bookmarkStart w:id="933" w:name="pg6473_58563"/>
    </w:p>
    <w:p>
      <w:pPr>
        <w:pStyle w:val="BookText"/>
        <w:rPr/>
      </w:pPr>
      <w:bookmarkEnd w:id="933"/>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برقراری امکان حضور فرهیختگان، اساتید، محققان و دانشجویان در مساجد محلی در راستای ارتقای سطح فرهنگ دینی و توسعه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آشنایی با کارکردهای مساجد کشورهای اسلامی در راستای اداره هرچه بیشتر و بهتر امور محله و نیل به توسعه محله‌ای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فرهنگ گفتمان و تبادل اطلاعات فرهنگی، مذهبی،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محلی که خود موجب تقویت کلان فرهنگ و مشارکت و تعامل‌نگری فرهنگ دینی و نهایتا توسعه محله‌ای خواهد گردید</w:t>
      </w:r>
      <w:r>
        <w:rPr>
          <w:rFonts w:eastAsia="IRNazanin" w:cs="IRNazanin"/>
          <w:color w:val="111111"/>
          <w:sz w:val="28"/>
          <w:szCs w:val="28"/>
          <w:rtl w:val="true"/>
          <w:lang w:bidi="fa-IR"/>
        </w:rPr>
        <w:t>.</w:t>
      </w:r>
    </w:p>
    <w:p>
      <w:pPr>
        <w:pStyle w:val="Heading5"/>
        <w:numPr>
          <w:ilvl w:val="4"/>
          <w:numId w:val="1"/>
        </w:numPr>
        <w:rPr/>
      </w:pPr>
      <w:bookmarkStart w:id="934" w:name="__RefHeading___Toc1219327_653776707"/>
      <w:bookmarkStart w:id="935" w:name="_Toc341"/>
      <w:bookmarkEnd w:id="934"/>
      <w:r>
        <w:rPr>
          <w:rtl w:val="true"/>
        </w:rPr>
        <w:t>مساجد، محوریت ایجاد و توسعه شهری و محله‌ای</w:t>
      </w:r>
      <w:bookmarkEnd w:id="935"/>
    </w:p>
    <w:p>
      <w:pPr>
        <w:pStyle w:val="Heading6"/>
        <w:numPr>
          <w:ilvl w:val="5"/>
          <w:numId w:val="1"/>
        </w:numPr>
        <w:rPr/>
      </w:pPr>
      <w:bookmarkStart w:id="936" w:name="__RefHeading___Toc1219329_653776707"/>
      <w:bookmarkStart w:id="937" w:name="_Toc342"/>
      <w:bookmarkEnd w:id="936"/>
      <w:r>
        <w:rPr>
          <w:rtl w:val="true"/>
        </w:rPr>
        <w:t>اشاره</w:t>
      </w:r>
      <w:bookmarkEnd w:id="937"/>
    </w:p>
    <w:p>
      <w:pPr>
        <w:pStyle w:val="BookText"/>
        <w:rPr/>
      </w:pPr>
      <w:r>
        <w:rPr>
          <w:rFonts w:ascii="IRNazanin" w:hAnsi="IRNazanin" w:eastAsia="IRNazanin"/>
          <w:color w:val="111111"/>
          <w:sz w:val="28"/>
          <w:sz w:val="28"/>
          <w:szCs w:val="28"/>
          <w:rtl w:val="true"/>
          <w:lang w:bidi="fa-IR"/>
        </w:rPr>
        <w:t>با افزایش جمعیت و توسعه شهرهای بزرگ و بالطبع پدید آمدن شهرهای تازه تأسیس با محلات جدید به دور از مسجد جامع موجب شد تا اهالی محلات مختلف جهت انجام فرایض خود به بنای مسجد جدیدی در محل خود مبادرت نمایند، چرا که همان‌گونه که قبلاً نیز بدان اشاره گردید، محوریت ایجاد و توسعه شهری را همواره مساجد رقم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فاکتورهایی که سبب افزایش تعداد مساجد در محلات مختلف شهرهای گوناگون شدند که این نیز خود در وهله اول به توسعه محله‌ای و ثانیا توسعه شهری و ازدیاد جمعیت منجر گردید، می‌توان از موارد ذیل نام برد</w:t>
      </w:r>
      <w:r>
        <w:rPr>
          <w:rFonts w:eastAsia="IRNazanin" w:cs="IRNazanin"/>
          <w:color w:val="111111"/>
          <w:sz w:val="28"/>
          <w:szCs w:val="28"/>
          <w:rtl w:val="true"/>
          <w:lang w:bidi="fa-IR"/>
        </w:rPr>
        <w:t>:</w:t>
      </w:r>
    </w:p>
    <w:p>
      <w:pPr>
        <w:pStyle w:val="Heading6"/>
        <w:numPr>
          <w:ilvl w:val="5"/>
          <w:numId w:val="1"/>
        </w:numPr>
        <w:rPr/>
      </w:pPr>
      <w:bookmarkStart w:id="938" w:name="__RefHeading___Toc1219331_653776707"/>
      <w:bookmarkStart w:id="939" w:name="_Toc343"/>
      <w:bookmarkEnd w:id="938"/>
      <w:r>
        <w:rPr/>
        <w:t>1</w:t>
      </w:r>
      <w:r>
        <w:rPr>
          <w:rtl w:val="true"/>
        </w:rPr>
        <w:t xml:space="preserve"> - </w:t>
      </w:r>
      <w:r>
        <w:rPr>
          <w:rtl w:val="true"/>
        </w:rPr>
        <w:t>فضیلت وقف و باقیات الصالحات در فرهنگ اسلامی</w:t>
      </w:r>
      <w:bookmarkEnd w:id="93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برداشت عمومی باقیات الصالحات به آن دسته از اعمال نیکویی اطلاق می‌گردد که دارای اثر فیزیکی و اجتماعی طولانی مدت بوده و مردم در زندگی خود به نوعی از آن منتفع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چنین تلقی است که باقیات الصالحات بیشتر در امور عمرانی و فرهنگی به‌ویژه در احداث مساجد تجلی یافته و دولت مردان و افراد متمکن را بدان ترغیب نموده است که در نتیجه، سبقت در امر مسجد سازی، افزایش تعداد مساجد و توسعه محله‌ای و شهری را به همراه داشته است</w:t>
      </w:r>
      <w:r>
        <w:rPr>
          <w:rFonts w:eastAsia="IRNazanin" w:cs="IRNazanin"/>
          <w:color w:val="111111"/>
          <w:sz w:val="28"/>
          <w:szCs w:val="28"/>
          <w:rtl w:val="true"/>
          <w:lang w:bidi="fa-IR"/>
        </w:rPr>
        <w:t xml:space="preserve">. </w:t>
      </w:r>
      <w:bookmarkStart w:id="940" w:name="pg6473_58564"/>
    </w:p>
    <w:p>
      <w:pPr>
        <w:pStyle w:val="Heading6"/>
        <w:numPr>
          <w:ilvl w:val="5"/>
          <w:numId w:val="1"/>
        </w:numPr>
        <w:rPr/>
      </w:pPr>
      <w:bookmarkStart w:id="941" w:name="__RefHeading___Toc1219333_653776707"/>
      <w:bookmarkStart w:id="942" w:name="_Toc344"/>
      <w:bookmarkEnd w:id="940"/>
      <w:bookmarkEnd w:id="941"/>
      <w:r>
        <w:rPr/>
        <w:t>2</w:t>
      </w:r>
      <w:r>
        <w:rPr>
          <w:rtl w:val="true"/>
        </w:rPr>
        <w:t xml:space="preserve"> - </w:t>
      </w:r>
      <w:r>
        <w:rPr>
          <w:rtl w:val="true"/>
        </w:rPr>
        <w:t>عدم پیش بینی فضای توسعه در بنای مسجد</w:t>
      </w:r>
      <w:bookmarkEnd w:id="942"/>
    </w:p>
    <w:p>
      <w:pPr>
        <w:pStyle w:val="BookText"/>
        <w:rPr/>
      </w:pPr>
      <w:r>
        <w:rPr>
          <w:rFonts w:ascii="IRNazanin" w:hAnsi="IRNazanin" w:eastAsia="IRNazanin"/>
          <w:color w:val="111111"/>
          <w:sz w:val="28"/>
          <w:sz w:val="28"/>
          <w:szCs w:val="28"/>
          <w:rtl w:val="true"/>
          <w:lang w:bidi="fa-IR"/>
        </w:rPr>
        <w:t>گاه کمبود امکانات مادی و محدودیت مکانی و گاه عدم آینده نگری سبب می‌شد که مساجد در مساحت‌های کوچکتری احداث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در اثر افزایش جمعیت نیاز به مساجد بزرگتر احساس گردید، به علت عدم امکان توسعه آن، ناگزیر از زمین بزرگ‌تر برای احداث مسجد دیگری می‌شدند، لذا مساجد کوچک در ظاهر کاربری خود را از دست می‌دادند، اما بنابه وظیفه شرعی هم چنان نگهداری شده و برای اجتماعات کوچک‌تر مورد بهره برداری قرار می‌گرفتند</w:t>
      </w:r>
      <w:r>
        <w:rPr>
          <w:rFonts w:eastAsia="IRNazanin" w:cs="IRNazanin"/>
          <w:color w:val="111111"/>
          <w:sz w:val="28"/>
          <w:szCs w:val="28"/>
          <w:rtl w:val="true"/>
          <w:lang w:bidi="fa-IR"/>
        </w:rPr>
        <w:t>.</w:t>
      </w:r>
    </w:p>
    <w:p>
      <w:pPr>
        <w:pStyle w:val="Heading6"/>
        <w:numPr>
          <w:ilvl w:val="5"/>
          <w:numId w:val="1"/>
        </w:numPr>
        <w:rPr/>
      </w:pPr>
      <w:bookmarkStart w:id="943" w:name="__RefHeading___Toc1219335_653776707"/>
      <w:bookmarkStart w:id="944" w:name="_Toc345"/>
      <w:bookmarkEnd w:id="943"/>
      <w:r>
        <w:rPr/>
        <w:t>3</w:t>
      </w:r>
      <w:r>
        <w:rPr>
          <w:rtl w:val="true"/>
        </w:rPr>
        <w:t xml:space="preserve"> - </w:t>
      </w:r>
      <w:r>
        <w:rPr>
          <w:rtl w:val="true"/>
        </w:rPr>
        <w:t>روحیه راحت‌طلبی</w:t>
      </w:r>
      <w:bookmarkEnd w:id="944"/>
    </w:p>
    <w:p>
      <w:pPr>
        <w:pStyle w:val="BookText"/>
        <w:rPr/>
      </w:pPr>
      <w:r>
        <w:rPr>
          <w:rFonts w:ascii="IRNazanin" w:hAnsi="IRNazanin" w:eastAsia="IRNazanin"/>
          <w:color w:val="111111"/>
          <w:sz w:val="28"/>
          <w:sz w:val="28"/>
          <w:szCs w:val="28"/>
          <w:rtl w:val="true"/>
          <w:lang w:bidi="fa-IR"/>
        </w:rPr>
        <w:t>خصیصه راحت‌طلبی انسان، همواره وی را به عبادت در نزدیک‌ترین معابد و مساجد ترغیب نموده و در صورت احساس بعد مسافت، جهت رسیدن به فیض نماز جماعت و حضور پنج‌گانه در مساجد، ایجاد مسجد در نزدیک‌ترین محل سکونت را در رأس برنامه‌های اجتماعی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با احداث مساجد متعدد در محلات مختلف توسعه محله‌ای و شهری به وقوع می‌پیوست</w:t>
      </w:r>
      <w:r>
        <w:rPr>
          <w:rFonts w:eastAsia="IRNazanin" w:cs="IRNazanin"/>
          <w:color w:val="111111"/>
          <w:sz w:val="28"/>
          <w:szCs w:val="28"/>
          <w:rtl w:val="true"/>
          <w:lang w:bidi="fa-IR"/>
        </w:rPr>
        <w:t>.</w:t>
      </w:r>
    </w:p>
    <w:p>
      <w:pPr>
        <w:pStyle w:val="Heading6"/>
        <w:numPr>
          <w:ilvl w:val="5"/>
          <w:numId w:val="1"/>
        </w:numPr>
        <w:rPr/>
      </w:pPr>
      <w:bookmarkStart w:id="945" w:name="__RefHeading___Toc1219337_653776707"/>
      <w:bookmarkStart w:id="946" w:name="_Toc346"/>
      <w:bookmarkEnd w:id="945"/>
      <w:r>
        <w:rPr/>
        <w:t>4</w:t>
      </w:r>
      <w:r>
        <w:rPr>
          <w:rtl w:val="true"/>
        </w:rPr>
        <w:t xml:space="preserve"> - </w:t>
      </w:r>
      <w:r>
        <w:rPr>
          <w:rtl w:val="true"/>
        </w:rPr>
        <w:t>اختلافات قومی و منطقه‌ای</w:t>
      </w:r>
      <w:bookmarkEnd w:id="946"/>
    </w:p>
    <w:p>
      <w:pPr>
        <w:pStyle w:val="BookText"/>
        <w:rPr/>
      </w:pPr>
      <w:r>
        <w:rPr>
          <w:rFonts w:ascii="IRNazanin" w:hAnsi="IRNazanin" w:eastAsia="IRNazanin"/>
          <w:color w:val="111111"/>
          <w:sz w:val="28"/>
          <w:sz w:val="28"/>
          <w:szCs w:val="28"/>
          <w:rtl w:val="true"/>
          <w:lang w:bidi="fa-IR"/>
        </w:rPr>
        <w:t>زندگی اقوام مختلف در شهرها، که اغلب در انجام اعمال عبادی دارای روش‌های مختلفی نیز بودند، ناگزیر از احداث مسجدی جداگانه برای خود می‌شدند، تا برحسب اعتقادات و سنن خود، مراسم عبادی را به نحو احسن برگزار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سکونت گاه‌های شهری علی‌رغم هم کیش بودن جمعیتی، افتراق سلایق، رقابت‌های محلی، اختلافات قومی و قبیله‌ای، پیدایش مساجد جدید و متعاقبا توسعه محله‌ای و شهری را در پی‌داشت</w:t>
      </w:r>
      <w:r>
        <w:rPr>
          <w:rFonts w:eastAsia="IRNazanin" w:cs="IRNazanin"/>
          <w:color w:val="111111"/>
          <w:sz w:val="28"/>
          <w:szCs w:val="28"/>
          <w:rtl w:val="true"/>
          <w:lang w:bidi="fa-IR"/>
        </w:rPr>
        <w:t>.</w:t>
      </w:r>
    </w:p>
    <w:p>
      <w:pPr>
        <w:pStyle w:val="Heading5"/>
        <w:numPr>
          <w:ilvl w:val="4"/>
          <w:numId w:val="1"/>
        </w:numPr>
        <w:rPr/>
      </w:pPr>
      <w:bookmarkStart w:id="947" w:name="__RefHeading___Toc1219339_653776707"/>
      <w:bookmarkStart w:id="948" w:name="_Toc347"/>
      <w:bookmarkEnd w:id="947"/>
      <w:r>
        <w:rPr>
          <w:rtl w:val="true"/>
        </w:rPr>
        <w:t>آسیب شناسی عدم توزیع مناسب مساجد در شهرها و محلات</w:t>
      </w:r>
      <w:bookmarkEnd w:id="948"/>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رعایت اصول مسلم شهرسازی در گذشته به‌ویژه در بنای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منفی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خود را امروزه به روشنی آشکار می‌سازد؛ به نحوی که، اغلب در محلی از محلات </w:t>
      </w:r>
    </w:p>
    <w:p>
      <w:pPr>
        <w:pStyle w:val="BookText"/>
        <w:rPr/>
      </w:pPr>
      <w:r>
        <w:rPr>
          <w:rFonts w:ascii="IRNazanin" w:hAnsi="IRNazanin" w:eastAsia="IRNazanin"/>
          <w:color w:val="111111"/>
          <w:sz w:val="28"/>
          <w:sz w:val="28"/>
          <w:szCs w:val="28"/>
          <w:rtl w:val="true"/>
          <w:lang w:bidi="fa-IR"/>
        </w:rPr>
        <w:t>شهری با تورم مساجد و در محله‌ای دیگر با نبود یا کمبود آن مواجه‌ایم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بزرگ تهران خود نمونه بارز چنین وضعیت اسفباری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کثیر مساجد در محلات قدیمی و جنوب شهر و نبود یا کمبود مساجد در محلات جدید و شمال شهر کاملاً مشهود است؛ البته چه بسا که عدم انتخاب محل مرغوب و حواشی خیابان برای احداث مساجد، چنین نمودی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غریبه‌ای از داخل و یا خارج از کشور در طی مسیر خود از ابتدا تا انتهای خیابان ولی‌عصر که از خیابان‌های اصلی و محوری شهر تهران است، دقت نماید، چه تصویری از ام‌القرای جهان اسلام به لوح تفکرش نقش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همان فرد برای ادای فریضه نماز اراده نموده و احتمالاً در اثر حواس پرتی متوجه مهدیه تهران نشد بدون پرس‌وجو به‌کجا می‌تواند مراجعه کند؟</w:t>
      </w:r>
    </w:p>
    <w:p>
      <w:pPr>
        <w:pStyle w:val="BookText"/>
        <w:rPr/>
      </w:pPr>
      <w:r>
        <w:rPr>
          <w:rFonts w:ascii="IRNazanin" w:hAnsi="IRNazanin" w:eastAsia="IRNazanin"/>
          <w:color w:val="111111"/>
          <w:sz w:val="28"/>
          <w:sz w:val="28"/>
          <w:szCs w:val="28"/>
          <w:rtl w:val="true"/>
          <w:lang w:bidi="fa-IR"/>
        </w:rPr>
        <w:t>پی‌آمد چنین وضعیتی اثر آشکاری است که در بررسی محلات گوناگون شهر تهران اعم از محلات قدیمی و نوساز به دست آمد و آن این که هرچه به سمت محلات قدیمی‌تر پیش</w:t>
      </w:r>
    </w:p>
    <w:p>
      <w:pPr>
        <w:pStyle w:val="BookText"/>
        <w:rPr/>
      </w:pPr>
      <w:r>
        <w:rPr>
          <w:rFonts w:ascii="IRNazanin" w:hAnsi="IRNazanin" w:eastAsia="IRNazanin"/>
          <w:color w:val="111111"/>
          <w:sz w:val="28"/>
          <w:sz w:val="28"/>
          <w:szCs w:val="28"/>
          <w:rtl w:val="true"/>
          <w:lang w:bidi="fa-IR"/>
        </w:rPr>
        <w:t xml:space="preserve">می‌رویم، محلات از غنای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اسلامی بیشتری برخوردار بوده و مساجد به خوبی به ایفای نقش در شناساندن جایگاه محله در ساختار بافت کلان شهر تهران پرداخته‌اند و در مقابل هرچه از محلات جدید گذر می‌کنیم با فقر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اسلامی و قرابت با فرهنگ بیگانه و عدم محسوس بودن محلات به عنوان اجزای خرد جامعه کلان شهر تهران و توسعه مفاهیم غیراقتصادی آن مواجه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عمده توسعه نیافتگی به‌ویژه در سطح محله‌ای را باید در انتخاب الگوی توسعه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الگوی توسعه درون‌زا بود و این در حالیست که در دوران اخیر، الگوی توسعه برون‌زا مورد توجه قرار گرفته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الگوی برون زا، کلیه ویژگی‌های ملی و محلی به عنوان مانع تلقی می‌شود که باید از سر راه برداشته شوند تا بستر برای استقرار الگوی برون زا آماده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عمده سرمایه‌ها صرف مقابله با مزیت‌های تاریخی، فرهنگی و مذهبی کشور می‌شود و چون فرهنگ پدیده‌ای پویا است، هر از چند گاهی همانند نهنگی که سندباد بحری آن را جزیره‌ای امن تصور می‌نمود و با خیالی آسوده اجاقش را روشن نمود، اما به یک نهنگ حرکت کرده و همه چیز را درهم </w:t>
      </w:r>
      <w:bookmarkStart w:id="949" w:name="pg6473_58566"/>
    </w:p>
    <w:p>
      <w:pPr>
        <w:pStyle w:val="BookText"/>
        <w:rPr/>
      </w:pPr>
      <w:bookmarkEnd w:id="949"/>
      <w:r>
        <w:rPr>
          <w:rFonts w:ascii="IRNazanin" w:hAnsi="IRNazanin" w:eastAsia="IRNazanin"/>
          <w:color w:val="111111"/>
          <w:sz w:val="28"/>
          <w:sz w:val="28"/>
          <w:szCs w:val="28"/>
          <w:rtl w:val="true"/>
          <w:lang w:bidi="fa-IR"/>
        </w:rPr>
        <w:t>می‌ریخت، ترمیم خود را آغاز نموده و آن چه مصنوع و پیوندی است را به هم می‌ریزد؛ از این‌رو بیشترین سرمایه‌ها صرف مقابله با مزیت‌های تاریخی، فرهنگی و مذهبی کشور می‌گردد، در حالی که الگوی توسعه درون‌زا، چنین مزیت‌هایی به عنوان سرمایه‌هایی تلقی می‌گردند که باید در توسعه پایدار به ویژه در سطح محله‌ای نقش مثبت خود را ایفا نموده و به عوض آن که مردم مناطق و محلات، سهم خود را از توسعه مطالبه کنند، نقش خود در توسعه را جستجو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حل این است که الگوی توسعه شهری به ویژه توسعه محله‌ای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باید در گذشته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خود پژوهش کرده و با توجه ویژگی‌های ساختاری هر محله، آنها را بومی نمود تا بتوان توسعه‌ای مبتنی بر مزیت‌های تاریخی، فرهنگی و مذهبی برنامه‌ریزی نمود</w:t>
      </w:r>
      <w:r>
        <w:rPr>
          <w:rFonts w:eastAsia="IRNazanin" w:cs="IRNazanin"/>
          <w:color w:val="111111"/>
          <w:sz w:val="28"/>
          <w:szCs w:val="28"/>
          <w:rtl w:val="true"/>
          <w:lang w:bidi="fa-IR"/>
        </w:rPr>
        <w:t>.</w:t>
      </w:r>
    </w:p>
    <w:p>
      <w:pPr>
        <w:pStyle w:val="Heading5"/>
        <w:numPr>
          <w:ilvl w:val="4"/>
          <w:numId w:val="1"/>
        </w:numPr>
        <w:rPr/>
      </w:pPr>
      <w:bookmarkStart w:id="950" w:name="__RefHeading___Toc1219341_653776707"/>
      <w:bookmarkStart w:id="951" w:name="_Toc348"/>
      <w:bookmarkEnd w:id="950"/>
      <w:r>
        <w:rPr>
          <w:rtl w:val="true"/>
        </w:rPr>
        <w:t>نتیجه‌گیری</w:t>
      </w:r>
      <w:bookmarkEnd w:id="951"/>
    </w:p>
    <w:p>
      <w:pPr>
        <w:pStyle w:val="BookText"/>
        <w:rPr/>
      </w:pPr>
      <w:r>
        <w:rPr>
          <w:rFonts w:ascii="IRNazanin" w:hAnsi="IRNazanin" w:eastAsia="IRNazanin"/>
          <w:color w:val="111111"/>
          <w:sz w:val="28"/>
          <w:sz w:val="28"/>
          <w:szCs w:val="28"/>
          <w:rtl w:val="true"/>
          <w:lang w:bidi="fa-IR"/>
        </w:rPr>
        <w:t>انسان‌های روی کره خاکی، برای رفع نیازهای اولیه و مشترک‌زیستی خود در مناطق جغرافیایی و اقلیمی متفاوت دست به اقدامات متنوعی زده‌اند که باعث ایجاد نیازهای ثانویه متنوعی گردیده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نیازهای ثانویه، در برخی مواقع، اهمیتی فراتر از نیازهای اولیه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متنوع و ابداعی بشر برای تأمین نیازهای اولیه و مشترک در سرزمین‌های مختلف سرمنشأ ایجاد تنوع فرهنگی گردیده است و لذا شناخت تنوع فرهنگی در حقیقت شناخت ابداع و ابتکارات بشر در طول تاریخ و ظرفیت‌های متفاوت مناطق می‌باشد که ما از آن به‌عنوان مزیت‌های تاریخی، فرهنگی و مذهبی یاد می‌کنیم که از سرمایه‌های جاودانه بشر محسوب می‌گردند و چنان چه به خوبی شناخته و به کار گرفته شوند، رشد و توسعه بشری را به همراه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طول یک‌ونیم قرن گذشته، از این موضوع غفلت شده است و به‌لحاظ تقلید از فرهنگ مدرن، مردم در جوامع مختلف به‌ویژه جوامع محله ای سرمایه‌های اصلی خود را به فراموشی سپرده‌اند، در صورتی که در نهضت بازگشت به خویشتن چنان چه مردم هر شهر و منطقه و محله‌ای از زاویه مزیت‌های تاریخی، فرهنگی و مذهبی خود بتوانند وارد میدان توسعه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شوند سرمایه های مهمی را برای عرضه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چون مردم نسبت به مزیت‌های تاریخی، فرهنگی و مذهبی خود دچار فراموشی شده‌اند، برای مشارکت در توسعه دست خود را تهی می‌بینند و سهمی از توسعه را مطالبه می‌کنند، در صورتی که اگر آنها به ظرفیت‌ها و استعدادهای بالقوه و متنوع تاریخی، فرهنگی و مذهبی خود پی ببرند و بدانند که برای تسریع جریان توسعه به‌ویژه در سطح توسعه محله‌ای، سرمایه های مهمی برای عرضه دارند، خواهان ایفای نقش مثبت در توسعه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و محلات اسلامی، مساجد اصلی‌ترین منبع چنین سرمایه‌هایی به‌شمار می‌آیند</w:t>
      </w:r>
      <w:r>
        <w:rPr>
          <w:rFonts w:eastAsia="IRNazanin" w:cs="IRNazanin"/>
          <w:color w:val="111111"/>
          <w:sz w:val="28"/>
          <w:szCs w:val="28"/>
          <w:rtl w:val="true"/>
          <w:lang w:bidi="fa-IR"/>
        </w:rPr>
        <w:t xml:space="preserve">. </w:t>
      </w:r>
      <w:bookmarkStart w:id="952" w:name="pg6473_58568"/>
    </w:p>
    <w:p>
      <w:pPr>
        <w:pStyle w:val="Heading5"/>
        <w:numPr>
          <w:ilvl w:val="4"/>
          <w:numId w:val="1"/>
        </w:numPr>
        <w:rPr/>
      </w:pPr>
      <w:bookmarkStart w:id="953" w:name="__RefHeading___Toc1219343_653776707"/>
      <w:bookmarkStart w:id="954" w:name="_Toc349"/>
      <w:bookmarkEnd w:id="952"/>
      <w:bookmarkEnd w:id="953"/>
      <w:r>
        <w:rPr>
          <w:rtl w:val="true"/>
        </w:rPr>
        <w:t>منابع و مأخذ</w:t>
      </w:r>
      <w:bookmarkEnd w:id="9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مینایی، علی اکبر، منبر و خطابه در صدر اسلام، مسجد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مسجد در توسعه، چهارم شهریور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18029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اعتضادی، لادن، توسعه در پرتو 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میرخانی، عباس، مساجد و توسعه اجتماعی در ایران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آریان منش، جواد، نقش مساجد در توسعه شئون اجتماعی</w:t>
      </w:r>
      <w:r>
        <w:rPr>
          <w:rFonts w:eastAsia="IRNazanin" w:cs="IRNazanin"/>
          <w:color w:val="111111"/>
          <w:sz w:val="28"/>
          <w:szCs w:val="28"/>
          <w:rtl w:val="true"/>
          <w:lang w:bidi="fa-IR"/>
        </w:rPr>
        <w:t xml:space="preserve">. </w:t>
      </w:r>
      <w:bookmarkStart w:id="955" w:name="pg6473_58569"/>
    </w:p>
    <w:p>
      <w:pPr>
        <w:pStyle w:val="Heading3"/>
        <w:numPr>
          <w:ilvl w:val="2"/>
          <w:numId w:val="1"/>
        </w:numPr>
        <w:rPr/>
      </w:pPr>
      <w:bookmarkStart w:id="956" w:name="__RefHeading___Toc1219345_653776707"/>
      <w:bookmarkStart w:id="957" w:name="_Toc350"/>
      <w:bookmarkEnd w:id="955"/>
      <w:bookmarkEnd w:id="956"/>
      <w:r>
        <w:rPr>
          <w:rtl w:val="true"/>
        </w:rPr>
        <w:t xml:space="preserve">فصل چهارم </w:t>
      </w:r>
      <w:r>
        <w:rPr>
          <w:rtl w:val="true"/>
        </w:rPr>
        <w:t xml:space="preserve">: </w:t>
      </w:r>
      <w:r>
        <w:rPr>
          <w:rtl w:val="true"/>
        </w:rPr>
        <w:t>مسجد، کانون مبارزه با استکبار</w:t>
      </w:r>
      <w:bookmarkEnd w:id="95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8" w:name="__RefHeading___Toc1219347_653776707"/>
      <w:bookmarkStart w:id="959" w:name="_Toc351"/>
      <w:bookmarkEnd w:id="958"/>
      <w:r>
        <w:rPr>
          <w:rtl w:val="true"/>
        </w:rPr>
        <w:t>اشاره</w:t>
      </w:r>
      <w:bookmarkEnd w:id="959"/>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0" w:name="pg6473_58571"/>
      <w:bookmarkStart w:id="961" w:name="pg6473_58571"/>
      <w:bookmarkEnd w:id="961"/>
    </w:p>
    <w:p>
      <w:pPr>
        <w:pStyle w:val="Heading4"/>
        <w:numPr>
          <w:ilvl w:val="3"/>
          <w:numId w:val="1"/>
        </w:numPr>
        <w:rPr/>
      </w:pPr>
      <w:bookmarkStart w:id="962" w:name="pg6473_58571"/>
      <w:bookmarkStart w:id="963" w:name="__RefHeading___Toc1219349_653776707"/>
      <w:bookmarkStart w:id="964" w:name="_Toc352"/>
      <w:bookmarkEnd w:id="962"/>
      <w:bookmarkEnd w:id="963"/>
      <w:r>
        <w:rPr>
          <w:rtl w:val="true"/>
        </w:rPr>
        <w:t>نقش جهانی مساجد در ایجاد وحدت و پشتیبانی از حرکت‌های انقلابی جهان اسلام</w:t>
      </w:r>
      <w:bookmarkEnd w:id="964"/>
    </w:p>
    <w:p>
      <w:pPr>
        <w:pStyle w:val="Heading5"/>
        <w:numPr>
          <w:ilvl w:val="4"/>
          <w:numId w:val="1"/>
        </w:numPr>
        <w:rPr/>
      </w:pPr>
      <w:bookmarkStart w:id="965" w:name="__RefHeading___Toc1219351_653776707"/>
      <w:bookmarkStart w:id="966" w:name="_Toc353"/>
      <w:bookmarkEnd w:id="965"/>
      <w:r>
        <w:rPr>
          <w:rtl w:val="true"/>
        </w:rPr>
        <w:t>پیش‌گفتار</w:t>
      </w:r>
      <w:bookmarkEnd w:id="966"/>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هماره خانه خدا، سجده‌گاه عشق، مأمن مردم، مرکز آزادی و رهایی از قید و بند اسارت‌های درونی و گسستن قیود برونی برای پرواز به ملکوت در اوج بندگی خدا، دانشگاه معارف دین و قرآن، مبدأ و منتهای معراج، مرکز اعتکاف و سلوک، محل انس و ذکر، خانه آزادی و پرورشگاه آزادگی، سکوی عروج و معراج، مشعل هدایت، نماد توجه به ارزش‌های والای انسانی و طرد آلایش‌های مادی، گوهرگران‌بها و جواهر درخشنده فرهنگ و هنر و معماری اسلامی، مرکز آرامش یافتن روح، میعادگاه و محل دیدار روزانه مسلمانان و جایگاه برگزاری زیباترین همایش روزانه عبادی، نشانگر و حافظ هویت دینی و تجلی‌گاه وحدت مسلمانان، ستاد فرماندهی جهاد و دفاع و پایگاه مقاومت در برابر بیگانگان، جایگاه مشاوره و شکل‌گیری صحیح فرآیند تصمیمات مهم سیاسی، نهاد ساماندهی انفاقات واجب و مستحب و پناهگاه مستضعفان و محل حل و فصل اختلافات و مشکلات فردی و اجتماعی، مرکز تحکیم روابط اجتماعی و محل تقویت مشارکت اجتماعی در امور مختلف، پایگاه مهم فعالیت‌های فرهنگی و مرکز پیش‌گیری و کاهش بزه‌کاری‌های اجتماعی، نماد برترین نوع حضور زنان در جامعه، مائده بزرگ روح انسان در تداوم ایمان، تجسم اعلای فطرت خداجو، حضور تور در سیطره بی‌امان ظلمت در زمین، طواف دل در حریم الهی در احرام مناجات، سمبل صف‌بندی حق‌جویان توحید اندیش در برابر حق‌ستیزان ستم‌گر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مسجد، در جهان هستی، قلب تپنده معنویتی است که در فضای نورانی آن، آسمان و زمین به هم‌پیوند می‌خورد و انسان به عنوان گل سر سبد نظام هستی در آن رشد و تکامل</w:t>
      </w:r>
    </w:p>
    <w:p>
      <w:pPr>
        <w:pStyle w:val="BookText"/>
        <w:rPr/>
      </w:pPr>
      <w:r>
        <w:rPr>
          <w:rFonts w:ascii="IRNazanin" w:hAnsi="IRNazanin" w:eastAsia="IRNazanin"/>
          <w:color w:val="111111"/>
          <w:sz w:val="28"/>
          <w:sz w:val="28"/>
          <w:szCs w:val="28"/>
          <w:rtl w:val="true"/>
          <w:lang w:bidi="fa-IR"/>
        </w:rPr>
        <w:t>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مساجد ترجمان اندیشه و اعتقاد یک امت بلکه فریاد همه حنجره‌های پاک و خدایی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 نه نامم‌گذاری، اجرای برنامه‌های ویژه و برپایی سلسله همایش‌های هفته گرامی‌داشت جهانی مساجد، فرصتی را فراهم آورده تا محققان، پژوهش‌گران، فرهیختگان، رهبران و اندیشمندان امت اسلامی در فضایی آکنده از حس مسئولیت و دلسوزی گرد آمده و برای رفع موانع و چالش‌های کنونی مساجد چاره‌جویی نموده و برای افزون ساختن زمینه‌های جذب جوانان و ارتقا و توسعه کمی و کیفی مساجد برنامه‌ریزی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علمی ستاد هفته گرامی‌داشت به منظور بهره‌مندی هرچه بیشتر از دیدگاه صاحب‌نظران فرهیخته و مدعوین دانشور همایش، در مورد موضوعات اساسی مساجد پرسش و نکاتی را در قالب چهار کمیسیون تخصصی مصوب به محضر مبارک حضار گرامی تقدیم نموده است تا در سایه رهنمود، پیشنهاد و طرح‌های شما گرامیان، طرح جامع احیای عظمت، جایگاه و کارکردهای اساسی مسجد در دوران معاصر را تدوین نماید و در جهت اجرا و تحقق آن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لطف خداوند هستی و هم‌دلی امت اسلامی و با احیای نقش آفرینی بی‌بدیل مساجد به عنوان موهبت بزرگ الهی، از آن فضاهای مقدس به خوبی بهره گرفته و برای رفع مشکلات جهان اسلام از شبکه گسترده، نورانی و جهانی مساجد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علمی ستاد گرامی داشت هفته جهانی مساجد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آغازین روزهای بعثت، قرآن کریم مسلمانان را امتی واحد</w:t>
      </w:r>
      <w:r>
        <w:rPr>
          <w:rStyle w:val="FootnoteAnchor"/>
          <w:rtl w:val="true"/>
        </w:rPr>
        <w:footnoteReference w:id="442"/>
      </w:r>
      <w:r>
        <w:rPr>
          <w:rFonts w:ascii="IRNazanin" w:hAnsi="IRNazanin" w:eastAsia="IRNazanin"/>
          <w:color w:val="111111"/>
          <w:sz w:val="28"/>
          <w:sz w:val="28"/>
          <w:szCs w:val="28"/>
          <w:rtl w:val="true"/>
          <w:lang w:bidi="fa-IR"/>
        </w:rPr>
        <w:t>و مؤمنان را برادر یکدیگر خواند</w:t>
      </w:r>
      <w:r>
        <w:rPr>
          <w:rStyle w:val="FootnoteAnchor"/>
          <w:rtl w:val="true"/>
        </w:rPr>
        <w:footnoteReference w:id="443"/>
      </w:r>
      <w:r>
        <w:rPr>
          <w:rFonts w:ascii="IRNazanin" w:hAnsi="IRNazanin" w:eastAsia="IRNazanin"/>
          <w:color w:val="111111"/>
          <w:sz w:val="28"/>
          <w:sz w:val="28"/>
          <w:szCs w:val="28"/>
          <w:rtl w:val="true"/>
          <w:lang w:bidi="fa-IR"/>
        </w:rPr>
        <w:t>و آنان را به اتحاد و پرهیز از اختلاف و تنازع دعوت نمود</w:t>
      </w:r>
      <w:r>
        <w:rPr>
          <w:rStyle w:val="FootnoteAnchor"/>
          <w:rtl w:val="true"/>
        </w:rPr>
        <w:footnoteReference w:id="444"/>
      </w:r>
      <w:r>
        <w:rPr>
          <w:rFonts w:ascii="IRNazanin" w:hAnsi="IRNazanin" w:eastAsia="IRNazanin"/>
          <w:color w:val="111111"/>
          <w:sz w:val="28"/>
          <w:sz w:val="28"/>
          <w:szCs w:val="28"/>
          <w:rtl w:val="true"/>
          <w:lang w:bidi="fa-IR"/>
        </w:rPr>
        <w:t xml:space="preserve">و پیمودن راه </w:t>
      </w:r>
    </w:p>
    <w:p>
      <w:pPr>
        <w:pStyle w:val="BookText"/>
        <w:rPr/>
      </w:pPr>
      <w:r>
        <w:rPr>
          <w:rFonts w:ascii="IRNazanin" w:hAnsi="IRNazanin" w:eastAsia="IRNazanin"/>
          <w:color w:val="111111"/>
          <w:sz w:val="28"/>
          <w:sz w:val="28"/>
          <w:szCs w:val="28"/>
          <w:rtl w:val="true"/>
          <w:lang w:bidi="fa-IR"/>
        </w:rPr>
        <w:t>مستقیم را به آنان توصیه فرمود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و پیامبرصلی الله علیه و اله برای تحقق این اتحاد، کوشش فراوانی مبذول و زحمات طاقت فرسایی متحمل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ادعا نمود که یکی از فلسفه‌های تشریع و واجب ساختن اجتماعات معنوی همانند نماز جماعت، نماز جمعه و کنگره سالیانه حج، استحکام پیوندهای دینی و برادرانه در امت اسلامی بوده است زیرا خداوند، کعبه را سبب قوام یافتن مردمان خوانده 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قرآن کریم نه تنها مسلمانان را به وحدت فراخوانده بلکه همه موحدان را در پرتو عبودیت خداوند به وحدت دعوت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اهل الکتاب تعالوا الی کلمه سواء بیننا و بینکم ان لا نعبد الا اللّه</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با عنایت به آن که مسجد مرکز اصلی عبادت و عبودیت خداست، پس چرا ما از این مراکز مقدس برای وحدت‌بخشی بین مسلمانان استفاده نکنیم؟</w:t>
      </w:r>
    </w:p>
    <w:p>
      <w:pPr>
        <w:pStyle w:val="BookText"/>
        <w:rPr/>
      </w:pPr>
      <w:r>
        <w:rPr>
          <w:rFonts w:ascii="IRNazanin" w:hAnsi="IRNazanin" w:eastAsia="IRNazanin"/>
          <w:color w:val="111111"/>
          <w:sz w:val="28"/>
          <w:sz w:val="28"/>
          <w:szCs w:val="28"/>
          <w:rtl w:val="true"/>
          <w:lang w:bidi="fa-IR"/>
        </w:rPr>
        <w:t>رویکرد اساسی پیامبرصلی الله علیه و اله به ساخت مسجد در آغاز هجرت مؤید این حقیقت است که اجتماع معنوی و روزانه مسلمانان در مسجد، پیوندهای اجتماعی و وحدت بخش آنان را مستحکم می‌سازد، آن حضرت در آغاز هجرت، پس از خروج از غار ثور به هنگام ورود به منطقه و محله قبا که تا مرکز شهر یثرب فاصله چندانی نداشت، مسجد قبا را بنیان نهاد تا نقش اساسی مسجد در اسلام و زندگی مسلمانان و ضرورت توجه مردم به این مرکز وحدت‌آفرین متوجه سازد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پیامبراکرم صلی الله علیه و اله پس از اقامت چند روزه در قبا و بنای اولین مسجد در اسلام و ملحق شدن امیرالمؤمنین علی علیه السلام، به همراه فواطم در روز جمعه به سوی شهر یثرب حرکت کردند ولی در میان راه و نزدیک ظهر به محله بنی‌سالم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قبیله به استقبال آن حضرت آمدند و درخواست کردند در میان آنان نزول اجلال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بنی‌سالم اگرچه پیش از ورود </w:t>
      </w:r>
    </w:p>
    <w:p>
      <w:pPr>
        <w:pStyle w:val="BookText"/>
        <w:rPr/>
      </w:pPr>
      <w:r>
        <w:rPr>
          <w:rFonts w:ascii="IRNazanin" w:hAnsi="IRNazanin" w:eastAsia="IRNazanin"/>
          <w:color w:val="111111"/>
          <w:sz w:val="28"/>
          <w:sz w:val="28"/>
          <w:szCs w:val="28"/>
          <w:rtl w:val="true"/>
          <w:lang w:bidi="fa-IR"/>
        </w:rPr>
        <w:t>پیامبرصلی الله علیه و اله مکانی برای نماز ساخته بودند ولی هنوز به صورت رسمی افتتاح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اصرار مردم، ناقه آن حضرت کنار مسجد متوقف شد، پیامبر فرود آمدند و این مسجد با قدوم و حضور رسول اللّه صلی الله علیه و اله و ایراد خطبه و اقامه نماز جمعه به طور رسمی افتتاح و تثبیت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به مدینه نیز نخستین اقدام آن حضرت ساخت مسجد نبوی بود که مرکز همه فعالیت‌های اجتماعی سیاسی دفاعی و حکومتی مسلمانان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این شرایط حساس تاریخ که از یک سو اسرائیل سرزمین‌های قدس شریف را به اشغال درآورده و خیال تخریب مسجد الاقصی را در سر می‌پروراند و آمریکا با اشغال دو کشور اسلامی فریاد آغاز شدن دوباره جنگ‌های صلیبی را به گوش رسانیده و مسلمانان در بسیاری از نقاط جهان تحت فشار و ظلم و ستم قرار دارند و از سوی دیگر دشمن با به‌کار گرفتن همه تجهیزات و امکانات خود در زمینه فرهنگی تهاجم همه جانبه‌ای نسبت به نسل جوان صورت داده است و می‌کوشد در سایه آن هویت جوانان مسلمان جهان را به یغما برده و آنان را به مبلغان بی‌مزد خود بدل سازد، آیا چاره‌ای جز ایجاد یک شبکه درهم تنیده و قدرتمند معنوی جهانی مساجد و سعی در احیای مساجد و مستحکم ساختن پیوند آنها و بهره‌برداری در عالی‌ترین شکل ممکن از مساجد جهان اسلام برای حمایت از مسلمانان مظلوم جهان باقی مانده است؟</w:t>
      </w:r>
    </w:p>
    <w:p>
      <w:pPr>
        <w:pStyle w:val="BookText"/>
        <w:rPr/>
      </w:pPr>
      <w:r>
        <w:rPr>
          <w:rFonts w:ascii="IRNazanin" w:hAnsi="IRNazanin" w:eastAsia="IRNazanin"/>
          <w:color w:val="111111"/>
          <w:sz w:val="28"/>
          <w:sz w:val="28"/>
          <w:szCs w:val="28"/>
          <w:rtl w:val="true"/>
          <w:lang w:bidi="fa-IR"/>
        </w:rPr>
        <w:t>خوشبختانه ظرفیت و گستردگی مساجد جهان اسلام با توجه به پراکندگی آن در اقصی نقاط عالم به قدری زیاد است که می‌تواند در صورت ساماندهی مناسب به عنوان سنگری مستحکم و پایگاهی قدرتمند، عظیم و مردمی در سراسر جهان اسلام از مشکلات جوامع کاسته و در برابر توطئه‌های دشمنان جهان اسلام با کمال قدرت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توجه به نکات ذیل لازم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پیشرفت تکنولوژی ارتباطات و فراهم آمدن امکان برقرار پیوند و ارتباط، لزوم استفاده از تلفن، فاکس، ماهواره و طراحی شبکه هماهنگ جهانی مساجد در اینترنت تحت نظر شورای عالی مساجد جهان اسلام متشکل از مسئولان مساجد کشورهای اسلامی، یک ضرورت است</w:t>
      </w:r>
      <w:r>
        <w:rPr>
          <w:rFonts w:eastAsia="IRNazanin" w:cs="IRNazanin"/>
          <w:color w:val="111111"/>
          <w:sz w:val="28"/>
          <w:szCs w:val="28"/>
          <w:rtl w:val="true"/>
          <w:lang w:bidi="fa-IR"/>
        </w:rPr>
        <w:t xml:space="preserve">. </w:t>
      </w:r>
      <w:bookmarkStart w:id="967" w:name="pg6473_58575"/>
    </w:p>
    <w:p>
      <w:pPr>
        <w:pStyle w:val="BookText"/>
        <w:rPr/>
      </w:pPr>
      <w:bookmarkEnd w:id="96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 رسانی روزآمد این شبکه در امور دینی، مشکلات جهان اسلام و احوال مسلمانان جهان اسلام در همه نقاط جهان و ساماندهی برنامه‌های مردمی و عمومی می‌تواند یکی از کارکردهای اساسی این شبکه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رویت هلال ماه نو از طریق هر مسجد به شبکه جهانی مساجد توسط مردم متدین پیرامون هر مسجد در جهان اسلام می‌تواند با عنایت به فتاوای نوین برخی از مراجع معظم تقلید یکسان سازی ماه‌های قمری و وحدت میان مسلمانان کشورهای مختلف در این زمینه بیانجامد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ساماندهی تظاهرات گسترده مردمی روز قدس در جهان اسلام از طریق این شبکه می‌تواند آمریکا و اسرائیل را به عقب‌نشینی واداشته و مواضع مردم فلسطین و مبارزان جان</w:t>
      </w:r>
    </w:p>
    <w:p>
      <w:pPr>
        <w:pStyle w:val="BookText"/>
        <w:rPr/>
      </w:pPr>
      <w:r>
        <w:rPr>
          <w:rFonts w:ascii="IRNazanin" w:hAnsi="IRNazanin" w:eastAsia="IRNazanin"/>
          <w:color w:val="111111"/>
          <w:sz w:val="28"/>
          <w:sz w:val="28"/>
          <w:szCs w:val="28"/>
          <w:rtl w:val="true"/>
          <w:lang w:bidi="fa-IR"/>
        </w:rPr>
        <w:t>برکف آن را تقویت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همسان‌سازی مواضع و ساماندهی حرکت‌های مردمی جهانی برای حفظ منافع مشترک دینی و جهانی و مقابله با دشمنان اسلام می‌تواند مساجد را به عنوان قدرتمندترین سنگر مبارزه بر علیه ظلم و استکبار درآورده، قدرت مردمی جهان اسلام را آشکار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تبلیغ دینی، آموزش قرآن، رفع نیازهای یکدیگر از طریق تبادل فرهنگی، علمی، انتقال تجارب و حتی مبادلات اقتصادی بین مردم مسلمان جهان و گفتمان مسالمت‌آمیز مذاهب مختلف از طریق شبکه جهانی مساجد، امری ممکن بلکه مطلوب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پرسش اساسی آن است که برای تشکیل شورای عالی مساجد جهان اسلام و طراحی شبکه جهانی مساجد، چه اقدامات، زمینه‌سازی و تمهیداتی باید صورت پذیرد؟</w:t>
      </w:r>
    </w:p>
    <w:p>
      <w:pPr>
        <w:pStyle w:val="Heading5"/>
        <w:numPr>
          <w:ilvl w:val="4"/>
          <w:numId w:val="1"/>
        </w:numPr>
        <w:rPr/>
      </w:pPr>
      <w:bookmarkStart w:id="968" w:name="__RefHeading___Toc1219353_653776707"/>
      <w:bookmarkStart w:id="969" w:name="_Toc354"/>
      <w:bookmarkEnd w:id="968"/>
      <w:r>
        <w:rPr>
          <w:rtl w:val="true"/>
        </w:rPr>
        <w:t>افق چشم‌انداز بیست ساله و برنامه چهارم توسعه</w:t>
      </w:r>
      <w:bookmarkEnd w:id="96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ابلاغ متن کامل چشم انداز بیست ساله توسط مقام معظم رهبری به ریاست جمهوری و ارسال همزمان آن برای مجلس شورای اسلامی و مجمع تشخیص مصلحت نظام، از یک سو فصل جدیدی از جهت‌گیری، سیاست و اهداف کلی برنامه‌ریزی، الزامات و راهبردها را پیش رو نهاد و تحقق آرمان‌ها، سازندگی‌ها، بهبودسازی، پالایش و پیرایش و در یک جمله تعالی و رشد متناسب با شأن و جایگاه مردم بزرگوار انقلابی ایران و در نتیجه آثار و برکات نوینی را نوید بخشید</w:t>
      </w:r>
      <w:r>
        <w:rPr>
          <w:rFonts w:eastAsia="IRNazanin" w:cs="IRNazanin"/>
          <w:color w:val="111111"/>
          <w:sz w:val="28"/>
          <w:szCs w:val="28"/>
          <w:rtl w:val="true"/>
          <w:lang w:bidi="fa-IR"/>
        </w:rPr>
        <w:t xml:space="preserve">. </w:t>
      </w:r>
      <w:bookmarkStart w:id="970" w:name="pg6473_58576"/>
    </w:p>
    <w:p>
      <w:pPr>
        <w:pStyle w:val="BookText"/>
        <w:rPr/>
      </w:pPr>
      <w:bookmarkEnd w:id="970"/>
      <w:r>
        <w:rPr>
          <w:rFonts w:ascii="IRNazanin" w:hAnsi="IRNazanin" w:eastAsia="IRNazanin"/>
          <w:color w:val="111111"/>
          <w:sz w:val="28"/>
          <w:sz w:val="28"/>
          <w:szCs w:val="28"/>
          <w:rtl w:val="true"/>
          <w:lang w:bidi="fa-IR"/>
        </w:rPr>
        <w:t>و از سوی دیگر برابر فرموده پرچمدار فرزانه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تدوین سند چشم انداز بیست ساله کشور که در آن هدف نهایی تبدیل ایران به کشوری توسعه یافته با هویت اسلامی و انقلابی و الهام بخش در جهان اسلام عنوان شده، تمام امیدهای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یأس مبدل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تأکید متن ابلاغیه، تدوین برنامه جامع و عملیاتی و اهتمام و دقت‌نظر در تقنین و تحقق و تلاش مجدانه در جهت اجرای آن، از وظایف مهم دولت، مجلس، مجمع تشخیص مصلحت، قوه قضاییه، آحاد سازمانهای دولتی، مطبوعات و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رسیدگی به امور مساجد نیز بر مبنای مطالعات بنیادی و میدانی خود، تدوین برنامه جامع اجرایی و عملیاتی در جهت تحقق اهداف فرهنگی چشم‌انداز بیست ساله را مورد توجه قرار داده است و برای استفاده از دیدگاه صاحب‌نظران و اندیشمندان و فرهیختگان، کمیسیون ویژه‌ای را در سلسله همایش‌های هفته بزرگداشت جهانی مساجد اختصاص داده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خداوند متعال توفیق بهره‌مندی از نظرات، تدوین نهایی و تحقق و اجرای آن را عنایت فرماید</w:t>
      </w:r>
      <w:r>
        <w:rPr>
          <w:rFonts w:eastAsia="IRNazanin" w:cs="IRNazanin"/>
          <w:color w:val="111111"/>
          <w:sz w:val="28"/>
          <w:szCs w:val="28"/>
          <w:rtl w:val="true"/>
          <w:lang w:bidi="fa-IR"/>
        </w:rPr>
        <w:t>.</w:t>
      </w:r>
    </w:p>
    <w:p>
      <w:pPr>
        <w:pStyle w:val="Heading5"/>
        <w:numPr>
          <w:ilvl w:val="4"/>
          <w:numId w:val="1"/>
        </w:numPr>
        <w:rPr/>
      </w:pPr>
      <w:bookmarkStart w:id="971" w:name="__RefHeading___Toc1219355_653776707"/>
      <w:bookmarkStart w:id="972" w:name="_Toc355"/>
      <w:bookmarkEnd w:id="971"/>
      <w:r>
        <w:rPr>
          <w:rtl w:val="true"/>
        </w:rPr>
        <w:t>نگاهی به برخی از فرازهای سند چشم انداز و برنامه چهارم</w:t>
      </w:r>
      <w:bookmarkEnd w:id="972"/>
    </w:p>
    <w:p>
      <w:pPr>
        <w:pStyle w:val="BookText"/>
        <w:rPr/>
      </w:pPr>
      <w:r>
        <w:rPr>
          <w:rFonts w:ascii="IRNazanin" w:hAnsi="IRNazanin" w:eastAsia="IRNazanin"/>
          <w:color w:val="111111"/>
          <w:sz w:val="28"/>
          <w:sz w:val="28"/>
          <w:szCs w:val="28"/>
          <w:rtl w:val="true"/>
          <w:lang w:bidi="fa-IR"/>
        </w:rPr>
        <w:t>با اتکال به قدرت لایزال الهی و در پرتو ایمان و عزم ملی و کوشش برنامه‌ریزی شده و مدبرانه جمعی و در مسیر تحقق آرمان‌ها و اصول قانون اساسی، در چشم‌انداز بیست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کشوری است توسعه یافته با جایگاه اول اقتصادی، علمی و فناوری در سطح منطقه، با هویت اسلامی و انقلابی، الهام‌بخش در جهان اسلام و با تعامل سازنده و مؤثر در روابط بین‌الملل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ایرانی در افق این چشم‌انداز چنین ویژگی‌هایی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یافته، متناسب با مقتضیات فرهنگی، جغرافیایی و تاریخی خود و متکی بر اصول اخلاقی و ارزش‌های اسلامی، ملی و انقلابی، با تأکید بر</w:t>
      </w:r>
      <w:r>
        <w:rPr>
          <w:rFonts w:eastAsia="IRNazanin" w:cs="IRNazanin"/>
          <w:color w:val="111111"/>
          <w:sz w:val="28"/>
          <w:szCs w:val="28"/>
          <w:rtl w:val="true"/>
          <w:lang w:bidi="fa-IR"/>
        </w:rPr>
        <w:t>:</w:t>
      </w:r>
      <w:bookmarkStart w:id="973" w:name="pg6473_58577"/>
    </w:p>
    <w:p>
      <w:pPr>
        <w:pStyle w:val="BookText"/>
        <w:rPr/>
      </w:pPr>
      <w:bookmarkEnd w:id="97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سالاری دینی، عدالت اجتماعی، آزادی‌های مشروع، حفظ کرامت و حقوق انسان‌ها و بهره‌مند از امنیت اجتماعی و قضایی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 از دانش پیشرفته، توانا در تولید علم و فناوری، متکی بر سهم برتر منابع انسانی و سرمایه اجتماعی در تولید 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 مستقل و مقتدر با سامان دفاعی مبتنی بر بازدارندگی همه جانبه و پیوستگی مردم و حکومت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 از سلامت، رفاه، امنیت قضایی، تأمین اجتماعی، فرصت‌های برابر، توزیع مناسب درآمد، نهاد مستحکم خانواده، به دور از فقر، فساد، تبعیض و بهره‌مند از محیط‌زیست مطلوب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 مسئولیت‌پذیر، ایثارگر، مؤمن رضایت‌مند و برخوردار از وجدان کاری، انضباط، روحیه تعاون و سازگاری اجتماعی، متعهد به انقلاب و نظام اسلامی و شکوفایی ایران و مفتخر به ایرانی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 یافته به جایگاه اول اقتصادی، علمی و فناوری در سطح منطقه آسیای جنوب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آسیاس میانه، قفقاز، خاورمیانه و کشورهای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جنبش نرم‌افزاری</w:t>
      </w:r>
    </w:p>
    <w:p>
      <w:pPr>
        <w:pStyle w:val="BookText"/>
        <w:rPr/>
      </w:pPr>
      <w:r>
        <w:rPr>
          <w:rFonts w:ascii="IRNazanin" w:hAnsi="IRNazanin" w:eastAsia="IRNazanin"/>
          <w:color w:val="111111"/>
          <w:sz w:val="28"/>
          <w:sz w:val="28"/>
          <w:szCs w:val="28"/>
          <w:rtl w:val="true"/>
          <w:lang w:bidi="fa-IR"/>
        </w:rPr>
        <w:t>تولید علم، رشد پرشتاب و مستمر اقتصادی، ارتقای نسبی سطح درآمد سرانه و رسیدن به اشتغال کامل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الهام بخش، فعال و مؤثر در جهان اسلام با تحکیم الگوی مردم سالاری دینی، توسعه کارآمد، جامعه اخلاقی، نواندیشی و پویایی فکری و اجتماعی، تأثیرگذار بر همگرایی سالم و منطقه‌ای براساس تعالیم اسلامی و اندیشه‌های امام خمینی قدس‌سره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تعامل سازنده و مؤثر با جهان براساس اصول عزت، حکمت و مصلحت</w:t>
      </w:r>
      <w:r>
        <w:rPr>
          <w:rFonts w:eastAsia="IRNazanin" w:cs="IRNazanin"/>
          <w:color w:val="111111"/>
          <w:sz w:val="28"/>
          <w:szCs w:val="28"/>
          <w:rtl w:val="true"/>
          <w:lang w:bidi="fa-IR"/>
        </w:rPr>
        <w:t>.</w:t>
      </w:r>
    </w:p>
    <w:p>
      <w:pPr>
        <w:pStyle w:val="Heading5"/>
        <w:numPr>
          <w:ilvl w:val="4"/>
          <w:numId w:val="1"/>
        </w:numPr>
        <w:rPr/>
      </w:pPr>
      <w:bookmarkStart w:id="974" w:name="__RefHeading___Toc1219357_653776707"/>
      <w:bookmarkStart w:id="975" w:name="_Toc356"/>
      <w:bookmarkEnd w:id="974"/>
      <w:r>
        <w:rPr>
          <w:rtl w:val="true"/>
        </w:rPr>
        <w:t>سیاست‌های کلی برنامه چهارم توسعه در امور فرهنگی، علمی و فن‌آوری</w:t>
      </w:r>
      <w:bookmarkEnd w:id="975"/>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اعتلا و تعمیق و گسترش دادن معرفت و بصیرات دینی بر پایه قرآن و مکتب اهل‌بیت علیهم السلام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استوار کردن ارزش‌های انقلاب اسلامی در اندیشه و 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فضایل اخلاقی و ایمان، روحیه ایثار و امید به آینده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برای بهبود رفتارهای فردی و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زنده و نمایان نگه داشتن اندیشه دینی و سیاسی حضرت امام خمینی قدس‌سره و برجسته کردن نقش آن به عنوان یک معیار اساسی در تمام سیاست‌گذاری‌ها و برنامه‌ریزی‌ها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تقویت وجدان‌کاری و انضباط اجتماعی و روحیه‌کار و ابتکار، کار آفرینی، دست‌کاری و قناعت و اهتمام به ارتقای کیفیت تولید، فرهنگ‌سازی برای استفاده از تولیدات داخلی، افزایش تولید و صادرات کالا و خدمات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انگیزه و عزم ملی برای دستیابی به اهداف موردنظر در افق چشم‌انداز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تقویت وحدت و هویت ملی مبتنی براسلام و انقلاب اسلامی و نظام جمهوی اسلامی و آگاهی کافی درباره تاریخ ایران، فرهنگ، تمدن و هنر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و اهتمام جدی به زبان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تعمیق روحیه دشمن‌شناسی و شناخت ترفندها و توطئه‌های دشمنان علیه انقلاب اسلامی و منافع ملی، ترویج روحیه ظلم‌ستیزی و مخالفت با سلطه‌گری استکبار جهانی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سالم‌سازی فضای فرهنگی، رشد آگاهی‌ها و فضایل اخلاقی و اهتمام به امر به معروف و نهی از 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اطلاع‌رسانی مناسب برای تحقق ویژگی‌های مورد نظر در افق چشم‌انداز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مقابله با تهاجم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فعالیت‌های رسانه‌های ملی در جهت تبیین اهداف و دست‌آوردهای ایران اسلامی برای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سازماندهی و بسیج امکانات و ظرفیت‌های کشور در جهت افزایش سهم کشور در تولیدات علمی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نهضت نرم‌افزاری و ترویج پژوهش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کسب فن‌آوری، به ویژه فن‌آوری‌های نو شامل ریز فن‌آوری و فن‌آوری‌های زیستی، اطلاعات و ارتباطات، زیست محیطی، هوا فضا و هسته‌ای</w:t>
      </w:r>
      <w:r>
        <w:rPr>
          <w:rFonts w:eastAsia="IRNazanin" w:cs="IRNazanin"/>
          <w:color w:val="111111"/>
          <w:sz w:val="28"/>
          <w:szCs w:val="28"/>
          <w:rtl w:val="true"/>
          <w:lang w:bidi="fa-IR"/>
        </w:rPr>
        <w:t xml:space="preserve">. </w:t>
      </w:r>
      <w:bookmarkStart w:id="976" w:name="pg6473_58579"/>
    </w:p>
    <w:p>
      <w:pPr>
        <w:pStyle w:val="BookText"/>
        <w:rPr/>
      </w:pPr>
      <w:bookmarkEnd w:id="976"/>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نظام آموزشی کشور،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آموز فنی و حرفه‌ای، آموزش عالی و کارآمد کردن آن برای تأمین منابع انسانی مورد نیاز در جهت تحقق اهداف چشم‌انداز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در جهت تبیین و استحکام مبانی مردم سالاری دینی و نهادینه کردن آزادی‌های مشروع از طریق آموزش، آگاهی بخشی و قانونمند کردن آن</w:t>
      </w:r>
      <w:r>
        <w:rPr>
          <w:rFonts w:eastAsia="IRNazanin" w:cs="IRNazanin"/>
          <w:color w:val="111111"/>
          <w:sz w:val="28"/>
          <w:szCs w:val="28"/>
          <w:rtl w:val="true"/>
          <w:lang w:bidi="fa-IR"/>
        </w:rPr>
        <w:t>.</w:t>
      </w:r>
    </w:p>
    <w:p>
      <w:pPr>
        <w:pStyle w:val="Heading5"/>
        <w:numPr>
          <w:ilvl w:val="4"/>
          <w:numId w:val="1"/>
        </w:numPr>
        <w:rPr/>
      </w:pPr>
      <w:bookmarkStart w:id="977" w:name="__RefHeading___Toc1219359_653776707"/>
      <w:bookmarkStart w:id="978" w:name="_Toc357"/>
      <w:bookmarkEnd w:id="977"/>
      <w:r>
        <w:rPr>
          <w:rtl w:val="true"/>
        </w:rPr>
        <w:t>امور اجتماعی، سیاسی دفاعی و امنیتی</w:t>
      </w:r>
      <w:bookmarkEnd w:id="97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در جهت تحقق عدالت اجتماعی و ایجاد فرصت‌های برابر و ارتقای سطح شاخص‌هایی از قبیل آموزش، سلامت، تأمین غذا، افزایش درآمد سرانه و مبارزه با 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نظام جامع تأمین اجتماعی برای حمایت از حقوق محرومان و مستضعفان و مبارزه با فقر و حمایت از نهادهای عمومی و مؤسسات و خیریه‌های مردمی با رعایت ملاحظات دینی و انقلابی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تقویت نهاد خانواده و جایگاه زن در آن و در صحنه‌های اجتماعی و استیفای حقوق شرعی و قانونی بانوان در همه عرصه‌ها و توجه ویژه به نقش سازنده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تقویت هویت ملی جوانان متناسب با آرمان‌های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کردن محیط رشد فکری و علمی و تلاش در جهت رفع دغدغه‌های شغلی، ازدواج، مسکن و آسیب‌های اجتماعی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مقتضیات دوره جوانی و نیازها و توانایی‌های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محیط و ساختار مناسب حقوقی، قضایی و اداری برای تحقق اهداف چشم انداز</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نظام اداری و قضایی در جهت افزایش تحرک و کارآیی، بهبود خدمت‌رسانی به مردم، تأمین کرامت و معیشت کارکنان، به کارگیری مدیران و قضات لایق و امین و تأمین شغلی آنان، حذف یا ادغام مدیریت‌های موازی، تأکید بر تمرکز زدایی در حوزه‌های اداری و اجرایی، پیشگیری از فساد اداری و مبارزه با آن و تنظیم قوانین مورد نیاز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و عمق بخشیدن به روحیه تعاون و مشارکت عمومی و بهره‌مند ساختن دولت از همدلی و توانایی‌های عظیم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آمایش سرزمینی مبتنی بر اصول ذیل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ملاحظات امنیتی و دفاعی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کارآیی و بازدهی اقتصادی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و یک‌پارچگی سرزمین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عدالت اجتماعی و تعادل‌های منطقه‌ای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حفاظت محیط‌زیست و احیای منابع طبیعی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هویت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و حراست از میراث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تسهیل و تنظیم روابط درونی و بیرونی اقتصاد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محرومیت‌ها خصوصا در مناطق روستایی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تقویت امنیت و اقتصاد ملی با تأکید بر رشد علمی و فناوری، مشارکت و ثبات سیاسی، ایجاد تعادل میان مناطق مختلف کشور، وحدت و هویت ملی، قدرت اقتصادی و دفاعی و ارتقای جایگاه جهانی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هویت بخشی به سیمای شهر و روستا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آفرینی و روزآمد سازی معماری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معیارهای پیشرفته برای ایمنی بناها و استحکام ساخت و سازها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تقویت و کارآمد کردن نظام بازرسی و نظارت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می‌دانید مطالعات مربوط به تهیه سند چشم‌انداز بلند مدت جمهوری اسلامی ایران برای دوره بیست ساله با در نظر گرفتن سه عامل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آرمان‌ها و ویژگی‌های جامعه ایده‌آل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شرایط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موجود کشور</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تحولات بین‌المللی و منطقه‌ای و ویژگی‌های اقتصادی و فناوری جهانی انجام گرفته که نتایج آن جمع بندی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براساس متن چشم‌انداز، در آینده‌های ممکن در افق چشم‌انداز سه نوع نگاه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انفعالی، نگاه فعال و نگاه آینده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نگاه‌های فعال و آینده‌ساز موردنظر چشم‌انداز، حرکت برپایه مدیریت است و لازمه آن در برگیرنده کلیه قلمروهای اقتصادی، اجتماعی، فرهنگی و زیست‌محیطی به صورت یک کلیت و همچنین نگاه تعاملی با منظومه خرد و کلان، ملی و فراملی فرآیندها و قلمروها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این نگاه حذف قلمرو</w:t>
      </w:r>
    </w:p>
    <w:p>
      <w:pPr>
        <w:pStyle w:val="BookText"/>
        <w:rPr/>
      </w:pPr>
      <w:r>
        <w:rPr>
          <w:rFonts w:ascii="IRNazanin" w:hAnsi="IRNazanin" w:eastAsia="IRNazanin"/>
          <w:color w:val="111111"/>
          <w:sz w:val="28"/>
          <w:sz w:val="28"/>
          <w:szCs w:val="28"/>
          <w:rtl w:val="true"/>
          <w:lang w:bidi="fa-IR"/>
        </w:rPr>
        <w:t>یا قلمروها و بها دادن به یکی و نادیده گرفتن دیگری، مطرح نیست و بین قلمروهای ممکن اقتصادی، اجتماعی و فرهنگی و زیست محیطی نه تنها تقابلی نیست، بلکه چگونگی در هم‌آمیزی کارآمدتر آنها به عنوان یک دغدغه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آینده‌های ممکن این برنامه در افق چشم‌انداز در سه گزینه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روند گذشته، رشد سریع با رویکرد هم پیوندی، رشد معتدل با رویکرد هم پیوندی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چشم‌انداز محورهای اساسی و دیدمان چشم‌انداز براساس ذیل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مستمر و پایدار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توسعه مبتنی بر دانایی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تعامل فعال با اقتصاد جهانی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رقابت‌پذیری اقتصاد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امنیت انسانی و عدالت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امنیت 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ارتقای کیفیت سطح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محیط‌زیست و توسعه پایدار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توسعه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توسعه مدیریت دولت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امنیت و توسعه قضایی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تعادل و توازن منطقه‌ای کشور براساس موازین آمایش سرزمین</w:t>
      </w:r>
      <w:r>
        <w:rPr>
          <w:rFonts w:eastAsia="IRNazanin" w:cs="IRNazanin"/>
          <w:color w:val="111111"/>
          <w:sz w:val="28"/>
          <w:szCs w:val="28"/>
          <w:rtl w:val="true"/>
          <w:lang w:bidi="fa-IR"/>
        </w:rPr>
        <w:t xml:space="preserve">. </w:t>
      </w:r>
      <w:bookmarkStart w:id="979" w:name="pg6473_58582"/>
    </w:p>
    <w:p>
      <w:pPr>
        <w:pStyle w:val="BookText"/>
        <w:rPr/>
      </w:pPr>
      <w:bookmarkEnd w:id="979"/>
      <w:r>
        <w:rPr>
          <w:rFonts w:ascii="IRNazanin" w:hAnsi="IRNazanin" w:eastAsia="IRNazanin"/>
          <w:color w:val="111111"/>
          <w:sz w:val="28"/>
          <w:sz w:val="28"/>
          <w:szCs w:val="28"/>
          <w:rtl w:val="true"/>
          <w:lang w:bidi="fa-IR"/>
        </w:rPr>
        <w:t>در هدف‌ها و سیاست‌های کلی برنامه چشم‌انداز نیز چنین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انسان دین باور، آگاه، انعطاف‌پذیر و ماهر با قابلیت‌های مشارکت و فعالیت در فضای نوین رقابتی و نوآوری در حال تغییر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همه جانبه سرمایه انسانی عظیم کشور از جمله جوانان و متخصصین داخل و خارج در توسعه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تبیین توسعه مبتنی بر دانایی نکات ذیل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استقرار انباشت سرمایه انسانی کارآمد، خلاقیت، کارآفرینی و نوآوری،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اطلاعات و ارتباطات و بسط کار و فعالیت ملی</w:t>
      </w:r>
      <w:r>
        <w:rPr>
          <w:rFonts w:eastAsia="IRNazanin" w:cs="IRNazanin"/>
          <w:color w:val="111111"/>
          <w:sz w:val="28"/>
          <w:szCs w:val="28"/>
          <w:rtl w:val="true"/>
          <w:lang w:bidi="fa-IR"/>
        </w:rPr>
        <w:t>.</w:t>
      </w:r>
    </w:p>
    <w:p>
      <w:pPr>
        <w:pStyle w:val="Heading5"/>
        <w:numPr>
          <w:ilvl w:val="4"/>
          <w:numId w:val="1"/>
        </w:numPr>
        <w:rPr/>
      </w:pPr>
      <w:bookmarkStart w:id="980" w:name="__RefHeading___Toc1219361_653776707"/>
      <w:bookmarkStart w:id="981" w:name="_Toc358"/>
      <w:bookmarkEnd w:id="980"/>
      <w:r>
        <w:rPr>
          <w:rtl w:val="true"/>
        </w:rPr>
        <w:t>امنیت انسانی و عدالت اجتماعی</w:t>
      </w:r>
      <w:bookmarkEnd w:id="981"/>
    </w:p>
    <w:p>
      <w:pPr>
        <w:pStyle w:val="Heading6"/>
        <w:numPr>
          <w:ilvl w:val="5"/>
          <w:numId w:val="1"/>
        </w:numPr>
        <w:rPr/>
      </w:pPr>
      <w:bookmarkStart w:id="982" w:name="__RefHeading___Toc1219363_653776707"/>
      <w:bookmarkStart w:id="983" w:name="_Toc359"/>
      <w:bookmarkEnd w:id="982"/>
      <w:r>
        <w:rPr>
          <w:rtl w:val="true"/>
        </w:rPr>
        <w:t>اشاره</w:t>
      </w:r>
      <w:bookmarkEnd w:id="9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کسب مهارت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موانع قانونی و کاستن از تابرابری‌ها و تبعیض های جنسیتی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امنیت شغلی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عدالت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زمینه‌سازی برای شکل‌گیری مطلوب هویتی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حقوق و حریم خصوصی افراد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امنیت فردی و مصونیت از خشونت و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تبیین توسعه فرهنگی در سند چشم‌انداز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 توسعه‌ای باورها، تفکرات، سنت‌ها و تلقی‌ها از طریق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تقویت و تعمیق فرهنگ و هویت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پی‌ریزی ارتباط مبتنی بر همدلی و تفاهم بین آحاد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فرهنگ معنویت، ایمان و اعتقاد وجدان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و تعمیق فرهنگ قانون‌پذیری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برای امنیت و توسعه قضایی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ایجادساز و کار و بستر لازم برای پیشگیری از وقوع جرم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کوتاه به آنچه به صورت گزینشی از چشم‌انداز بیست ساله کشور تقدیم شد، به خوبی روشن می‌سازد که بدون ارتقای نقش مساجد و ایفای صحیح آن، تحقق اهداف</w:t>
      </w:r>
    </w:p>
    <w:p>
      <w:pPr>
        <w:pStyle w:val="BookText"/>
        <w:rPr/>
      </w:pPr>
      <w:r>
        <w:rPr>
          <w:rFonts w:ascii="IRNazanin" w:hAnsi="IRNazanin" w:eastAsia="IRNazanin"/>
          <w:color w:val="111111"/>
          <w:sz w:val="28"/>
          <w:sz w:val="28"/>
          <w:szCs w:val="28"/>
          <w:rtl w:val="true"/>
          <w:lang w:bidi="fa-IR"/>
        </w:rPr>
        <w:t>و راهبردها و الزامات چشم‌انداز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با توجه به آن که بخش عمده‌ای از فضای فرهنگی کشور را مساجد تشکیل می‌دهد، برای تحقق اهداف فرهنگی باید مساجد را احیا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در افق چشم‌انداز کشور از نظر وضعیت مساجد 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 از تشکیلات مدیریت کلان و یکپارچه در کل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 از مساجدی شکیل و زیبا به مقدار نیاز با ساختمان و تجهیزاتی کامل و متناسب با شأن نظام جمهوری اسلامی و ملت بزرگ و قهرمان ایران، نظیف، معطر و براساس استانداردها و معیارهای قرآنی، روایی و نظام مهندسی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دارای اقامه سه وقت نماز، باز بودن درب در همه اوقات، برقراری کلاس آموزش قرآن و معارف دینی، مجهز به کتابخانه و رایانه برای نشر علوم اسلامی و بدون ایجاد مزاحمت برای همسایگان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 از ائمه جماعاتی عالم، اندیشمند، پارسا، آشنا با فنون مشاوره و مدیریت و دارای ارتباطات مردمی گسترده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دارای کارگزارانی مدیر، مدبر، پارسا، آزموده، مجرب و توانا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دارای تأسیسات جانبی و تکمیلی و برنامه‌های متنوع و جذاب تبلیغی و آموزشی با جاذبه‌های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متناسب با نیاز نسل جوان</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حاضر در متن زندگی مردم و مرتبط و مؤثر در کلیه امور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برقراری پیوند مستحکم و ارائه آموزه‌های دینی و معطر ساختن فضای مدرسه، دانشگاه، بازار و محیط پیرامونی با فرهنگ ناب اسلامی و ارتقا و افزون ساختن کارکردها و خدمات</w:t>
      </w:r>
      <w:r>
        <w:rPr>
          <w:rFonts w:eastAsia="IRNazanin" w:cs="IRNazanin"/>
          <w:color w:val="111111"/>
          <w:sz w:val="28"/>
          <w:szCs w:val="28"/>
          <w:rtl w:val="true"/>
          <w:lang w:bidi="fa-IR"/>
        </w:rPr>
        <w:t xml:space="preserve">. </w:t>
      </w:r>
      <w:bookmarkStart w:id="984" w:name="pg6473_58584"/>
    </w:p>
    <w:p>
      <w:pPr>
        <w:pStyle w:val="BookText"/>
        <w:rPr/>
      </w:pPr>
      <w:bookmarkEnd w:id="984"/>
      <w:r>
        <w:rPr>
          <w:rFonts w:ascii="IRNazanin" w:hAnsi="IRNazanin" w:eastAsia="IRNazanin"/>
          <w:color w:val="111111"/>
          <w:sz w:val="28"/>
          <w:sz w:val="28"/>
          <w:szCs w:val="28"/>
          <w:rtl w:val="true"/>
          <w:lang w:bidi="fa-IR"/>
        </w:rPr>
        <w:t>اکنون پرسش اساسی آن است که طی این طریق چگونه باید صورت پذیرد و چه اقداماتی برای تحقق آن باید انجام شود؟</w:t>
      </w:r>
    </w:p>
    <w:p>
      <w:pPr>
        <w:pStyle w:val="BookText"/>
        <w:rPr/>
      </w:pPr>
      <w:r>
        <w:rPr>
          <w:rFonts w:ascii="IRNazanin" w:hAnsi="IRNazanin" w:eastAsia="IRNazanin"/>
          <w:color w:val="111111"/>
          <w:sz w:val="28"/>
          <w:sz w:val="28"/>
          <w:szCs w:val="28"/>
          <w:rtl w:val="true"/>
          <w:lang w:bidi="fa-IR"/>
        </w:rPr>
        <w:t>در این راستا به برخی از امور مهم اشاره می‌گردد تا دیدگاه حضار گرامی پیرامون آن مطرح و در تدوین نهایی مورد بهره برداری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ادغام تشکیلات موازی دست‌اندرکار در امور مساجد و تشکیل یک سازمان یکپارچه برای مدیریت کلان کلیه امور مساجد یا ادامه روند نامطلوب فعلی؟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شورای‌عالی ناظر بر ساخت و ساز مسجد با زیر مجموعه‌های تخصصی از نظر سازه‌های مهندسی، معماری اسلامی، استانداردهای دینی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تأسیس دانشگاه مسجد برای آموزش کلیه کارگزاران مسجد و ارائه آموزش‌های لازم برای تربیت نیروی انسانی شایسته مدیریت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آموزش‌های لازم برای ائمه جماعات، هیئت امنا، خدام، مربیان قرآن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ساماندهی نظام مالی و پیش‌بینی کلیه هزینه‌های مورد نیاز مساجد و تلاش برای تأمین آن از طریق مشارکت عمومی، امور وقفی و مساعدت‌های دولت جمهوری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 و چگونگی مساعدت دولت با توجه به لزوم حفظ استقلال مساجد و غیردولتی باقی ماندن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ارائه برنامه‌های آموزشی معارف دینی قرآنی با استفاده از کلیه امکانات نوین و مجهز ساختن کتابخانه، مرکز رایانه و اطلاع‌رسانی و توانا در پاسخ به پرسش‌های دینی نسل جوان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ارائه برنامه‌ها و خدمات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تجهیزات مورد نیاز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طراحی شبکه رایانه‌ای بین مساجد با زیر مجموعه‌های مختلف</w:t>
      </w:r>
      <w:r>
        <w:rPr>
          <w:rFonts w:eastAsia="IRNazanin" w:cs="IRNazanin"/>
          <w:color w:val="111111"/>
          <w:sz w:val="28"/>
          <w:szCs w:val="28"/>
          <w:rtl w:val="true"/>
          <w:lang w:bidi="fa-IR"/>
        </w:rPr>
        <w:t>.</w:t>
      </w:r>
    </w:p>
    <w:p>
      <w:pPr>
        <w:pStyle w:val="Heading6"/>
        <w:numPr>
          <w:ilvl w:val="5"/>
          <w:numId w:val="1"/>
        </w:numPr>
        <w:rPr/>
      </w:pPr>
      <w:bookmarkStart w:id="985" w:name="__RefHeading___Toc1219365_653776707"/>
      <w:bookmarkStart w:id="986" w:name="_Toc360"/>
      <w:bookmarkEnd w:id="985"/>
      <w:r>
        <w:rPr>
          <w:rtl w:val="true"/>
        </w:rPr>
        <w:t>الف</w:t>
      </w:r>
      <w:r>
        <w:rPr>
          <w:rtl w:val="true"/>
        </w:rPr>
        <w:t xml:space="preserve">) </w:t>
      </w:r>
      <w:r>
        <w:rPr>
          <w:rtl w:val="true"/>
        </w:rPr>
        <w:t>چالش‌های موجود در مساجد ایران</w:t>
      </w:r>
      <w:bookmarkEnd w:id="986"/>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با روایات مساجد پایگاه توحید، خانه‌های خدا در زمین، سکوی عروج، محل عبادت، </w:t>
      </w:r>
    </w:p>
    <w:p>
      <w:pPr>
        <w:pStyle w:val="BookText"/>
        <w:rPr/>
      </w:pPr>
      <w:r>
        <w:rPr>
          <w:rFonts w:ascii="IRNazanin" w:hAnsi="IRNazanin" w:eastAsia="IRNazanin"/>
          <w:color w:val="111111"/>
          <w:sz w:val="28"/>
          <w:sz w:val="28"/>
          <w:szCs w:val="28"/>
          <w:rtl w:val="true"/>
          <w:lang w:bidi="fa-IR"/>
        </w:rPr>
        <w:t>بازار آخرت، محیط رحمت، بهترین مکان‌های زمین، کلاس تربیت، بستان بهشتیان، مطاف عاشقان، امید محرمان، مأمن مستضعفان، میعادگاه متقین و صیانت‌گاه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برآن با سیری در سنت و سیره پیامبر گرامی اسلام، امامان معصوم و مؤمنان تاریخ صدر اسلام به این حقیقت دست می‌یابیم که مساجد در امور و ابعاد گوناگون داریا نقش عمده و اساسی بودند و در خدمت ترویج فرهنگ اسلام و نشر معارف دین و ابلاغ پیام و رهنمودهای حیات‌بخش پیامبر و ائمه معصومین و در یک جمله در راستای تأمین سعادت و ارتقای سطح اندیشه، اخلاق و فرهنگ مسلمانان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به تدریج مساجد در کشورهای اسلامی به آسیب، چالش‌ها و موانعی دچار شدند که کارایی آنها را در امور مختلف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نقش‌آفرینی مساجد در همه سرزمین‌های اسلامی پیامدهای ناگواری را در پی داشت که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این شرایط حساس تاریخ که از یک سو آمریکا با اشغال دو کشور اسلامی فریاد آغاز شدن دوباره جنگ‌های صلیبی را به گوش رسانیده و از سوی دیگر دشمن با به کار گرفتن همه تجهیزات و امکانات خود در زمینه فرهنگی تهاجم همه جانبه‌ای نسبت به نسل جوان صورت داده است و می‌کوشد در سایه آن هویت جوانان مسلمان رابه یغما برده و آنان را به مبلغان بی‌مزد خود بدل سازد، باید بکوشیم با شناخت موانع و آسیب‌ها، بار دیگر از مساجد در عالی‌ترین شکل ممکن بهره‌برداری نموده و برای صیانت از دستاوردهای انقلاب و خون‌بهای شهیدان آن فضاهای مقدس را فعال و پرنشاط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چالش‌ها و موانع را می‌توان در امور ذیل دسته‌بندی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نبود اطلاعات جامع از وضعیت مساجد کشور و در نتیجه عدم تحلیل آماری لازم برای مورد توجه قرار دادن آن در جهت‌گیری‌های اساسی مربوط به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تشکیلات موازی و ناهماهنگ و تعدد مراکز دخیل در مدیریت و امور مسجد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فقدان استراتژی و سیاستگذاری کلان در امور مختلف مساجد در برنامه کلان توسعه و عدم بذل توجه کافی در برنامه‌ریزی‌های بلندمدت توسعه به مساجد و عدم تخصیص بودجه لازم برای آن</w:t>
      </w:r>
      <w:r>
        <w:rPr>
          <w:rFonts w:eastAsia="IRNazanin" w:cs="IRNazanin"/>
          <w:color w:val="111111"/>
          <w:sz w:val="28"/>
          <w:szCs w:val="28"/>
          <w:rtl w:val="true"/>
          <w:lang w:bidi="fa-IR"/>
        </w:rPr>
        <w:t xml:space="preserve">. </w:t>
      </w:r>
      <w:bookmarkStart w:id="987" w:name="pg6473_58586"/>
    </w:p>
    <w:p>
      <w:pPr>
        <w:pStyle w:val="BookText"/>
        <w:rPr/>
      </w:pPr>
      <w:bookmarkEnd w:id="987"/>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برنامه‌ریزی مناسب برای استفاده کامل، مطلوب و بهینه از مساجد با شرایط و وضعیت کنونی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فقدان استراتژی روشن در مورد چگونگی حضور و دخالت دولت و نحوه مشارکت مردم در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وجود یک گروه کارشناسی قوی و کاردان جهت بازآفرینی نقش‌ها و کارکردهای مساجد و به روز کردن آن و عدم توجه مدیریت و برنامه‌ریزی کلان کشور به این 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وجود یک مرکز قوی پژوهش و تحقیقات بنیادی و کاربردی ویژه مساجد و اجرای نامناسب و غیرکاربردی پروژه‌های تحقیقاتی و پژوهشی در حال انجام درباره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 مراکز متعدد فرهنگی هنری رقیب با بودجه و امکانات کافی به جای تقویت و گسترش فضای فرهنگی و هنری مساجد</w:t>
      </w:r>
      <w:r>
        <w:rPr>
          <w:rFonts w:eastAsia="IRNazanin" w:cs="IRNazanin"/>
          <w:color w:val="111111"/>
          <w:sz w:val="28"/>
          <w:szCs w:val="28"/>
          <w:rtl w:val="true"/>
          <w:lang w:bidi="fa-IR"/>
        </w:rPr>
        <w:t>.</w:t>
      </w:r>
    </w:p>
    <w:p>
      <w:pPr>
        <w:pStyle w:val="Heading6"/>
        <w:numPr>
          <w:ilvl w:val="5"/>
          <w:numId w:val="1"/>
        </w:numPr>
        <w:rPr/>
      </w:pPr>
      <w:bookmarkStart w:id="988" w:name="__RefHeading___Toc1219367_653776707"/>
      <w:bookmarkStart w:id="989" w:name="_Toc361"/>
      <w:bookmarkEnd w:id="988"/>
      <w:r>
        <w:rPr>
          <w:rtl w:val="true"/>
        </w:rPr>
        <w:t>ب</w:t>
      </w:r>
      <w:r>
        <w:rPr>
          <w:rtl w:val="true"/>
        </w:rPr>
        <w:t xml:space="preserve">) </w:t>
      </w:r>
      <w:r>
        <w:rPr>
          <w:rtl w:val="true"/>
        </w:rPr>
        <w:t>آسیب و چالش‌های فیزیکی و سخت‌افزاری</w:t>
      </w:r>
      <w:bookmarkEnd w:id="989"/>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طراحی الگوی مناسب معماری در تیپ‌های گوناگون برای ساخت مساجد در دوران 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فقدان امکانات مناسب تأسیساتی، فرهنگی، رفاهی همانند کفشداری، پارکینگ، مهد کودک، درمانگاه، صندوق قرض‌الحسنه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بهره‌مندی از سرویس‌های بهداشتی مناسب، تهویه، سیستم‌های برودتی و حرارتی مطبوع نظافت، آراستگی، زیبایی، خوشبویی و نداشتن فضاسازی بیرونی جذاب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کنترل کیفی و عدم رعایت اصول مهندسی، مقاوم‌سازی و عدم حفظ و مرمت مورد نیاز به صورت مداوم</w:t>
      </w:r>
      <w:r>
        <w:rPr>
          <w:rFonts w:eastAsia="IRNazanin" w:cs="IRNazanin"/>
          <w:color w:val="111111"/>
          <w:sz w:val="28"/>
          <w:szCs w:val="28"/>
          <w:rtl w:val="true"/>
          <w:lang w:bidi="fa-IR"/>
        </w:rPr>
        <w:t>.</w:t>
      </w:r>
    </w:p>
    <w:p>
      <w:pPr>
        <w:pStyle w:val="Heading6"/>
        <w:numPr>
          <w:ilvl w:val="5"/>
          <w:numId w:val="1"/>
        </w:numPr>
        <w:rPr/>
      </w:pPr>
      <w:bookmarkStart w:id="990" w:name="__RefHeading___Toc1219369_653776707"/>
      <w:bookmarkStart w:id="991" w:name="_Toc362"/>
      <w:bookmarkEnd w:id="990"/>
      <w:r>
        <w:rPr>
          <w:rtl w:val="true"/>
        </w:rPr>
        <w:t>ج</w:t>
      </w:r>
      <w:r>
        <w:rPr>
          <w:rtl w:val="true"/>
        </w:rPr>
        <w:t xml:space="preserve">) </w:t>
      </w:r>
      <w:r>
        <w:rPr>
          <w:rtl w:val="true"/>
        </w:rPr>
        <w:t>آسیب و چالش‌های مربوط به نیروی انسانی و کارگزاران</w:t>
      </w:r>
      <w:bookmarkEnd w:id="991"/>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فقدان سیستم جذب و گزینش برای کارگزاران مساجد در کشور</w:t>
      </w:r>
      <w:r>
        <w:rPr>
          <w:rFonts w:eastAsia="IRNazanin" w:cs="IRNazanin"/>
          <w:color w:val="111111"/>
          <w:sz w:val="28"/>
          <w:szCs w:val="28"/>
          <w:rtl w:val="true"/>
          <w:lang w:bidi="fa-IR"/>
        </w:rPr>
        <w:t xml:space="preserve">. </w:t>
      </w:r>
      <w:bookmarkStart w:id="992" w:name="pg6473_58587"/>
    </w:p>
    <w:p>
      <w:pPr>
        <w:pStyle w:val="BookText"/>
        <w:rPr/>
      </w:pPr>
      <w:bookmarkEnd w:id="992"/>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ساماندهی مناسب منابع نیروی انسانی موجود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فقدان نظارت و ارزیابی مستمر بر عملکرد کارگزاران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استفاده از توانایی‌های جوانان در انجام امور مساجد و به کار نگرفتن نیروی کار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فقدان آموزش‌های روزآمد برای کارگزاران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تغذیه فکری منابع نیروی انسانی به طور مداوم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تأمین مالی آبرومندانه کارگزاران بویژه خادمان و در نتیجه عدم مسئولیت‌پذیری آنان</w:t>
      </w:r>
      <w:r>
        <w:rPr>
          <w:rFonts w:eastAsia="IRNazanin" w:cs="IRNazanin"/>
          <w:color w:val="111111"/>
          <w:sz w:val="28"/>
          <w:szCs w:val="28"/>
          <w:rtl w:val="true"/>
          <w:lang w:bidi="fa-IR"/>
        </w:rPr>
        <w:t>.</w:t>
      </w:r>
    </w:p>
    <w:p>
      <w:pPr>
        <w:pStyle w:val="Heading6"/>
        <w:numPr>
          <w:ilvl w:val="5"/>
          <w:numId w:val="1"/>
        </w:numPr>
        <w:rPr/>
      </w:pPr>
      <w:bookmarkStart w:id="993" w:name="__RefHeading___Toc1219371_653776707"/>
      <w:bookmarkStart w:id="994" w:name="_Toc363"/>
      <w:bookmarkEnd w:id="993"/>
      <w:r>
        <w:rPr>
          <w:rtl w:val="true"/>
        </w:rPr>
        <w:t>د</w:t>
      </w:r>
      <w:r>
        <w:rPr>
          <w:rtl w:val="true"/>
        </w:rPr>
        <w:t xml:space="preserve">) </w:t>
      </w:r>
      <w:r>
        <w:rPr>
          <w:rtl w:val="true"/>
        </w:rPr>
        <w:t>آسیب و چالش‌های محتوایی و برنامه‌ای</w:t>
      </w:r>
      <w:bookmarkEnd w:id="994"/>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تعطیلی اغلب مساجد جز در ایام خاص، عدم اقامه نماز جماعت در سه یا پنج نوبت، بسته بودن درب مساجد جز در وقت نماز و نبود برنامه مداوم نیایش و قرآن‌آموزی در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فقدان برنامه‌ریزی‌های جذاب هماهنگ و متناسب با نیازهای اقشار مختلف جامعه و در نتیجه عدم اجرای برنامه‌های تبلیغی و فرهنگی مناسب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فقدان فضاسازی برای حضور مردم و نسل جوان و عدم فرهنگ‌سازی و اطلاع‌رسانی صحیح در مورد برنامه مساجد در رسانه‌های جمعی بویژه رسانه 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تقویت و غنی‌سازی کتابخانه‌های مساجد کشور به طور مداوم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استفاده از تجهیزات فرهنگی، هنری، رایانه‌ای و نرم‌افزاری روز و عدم استفاده از ابزار و زبان هنر در برنامه‌های تبلیغی فرهنگی مساجد</w:t>
      </w:r>
      <w:r>
        <w:rPr>
          <w:rFonts w:eastAsia="IRNazanin" w:cs="IRNazanin"/>
          <w:color w:val="111111"/>
          <w:sz w:val="28"/>
          <w:szCs w:val="28"/>
          <w:rtl w:val="true"/>
          <w:lang w:bidi="fa-IR"/>
        </w:rPr>
        <w:t>.</w:t>
      </w:r>
    </w:p>
    <w:p>
      <w:pPr>
        <w:pStyle w:val="Heading5"/>
        <w:numPr>
          <w:ilvl w:val="4"/>
          <w:numId w:val="1"/>
        </w:numPr>
        <w:rPr/>
      </w:pPr>
      <w:bookmarkStart w:id="995" w:name="__RefHeading___Toc1219373_653776707"/>
      <w:bookmarkStart w:id="996" w:name="_Toc364"/>
      <w:bookmarkEnd w:id="995"/>
      <w:r>
        <w:rPr>
          <w:rtl w:val="true"/>
        </w:rPr>
        <w:t>راه کارهای توسعه و تعمیق جایگاه و نقش آفرینی مساجد و جذب جوانان</w:t>
      </w:r>
      <w:bookmarkEnd w:id="996"/>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ادغام تشکیلات موازی در مرکز رسیدگی به امور مساجد که به فرمان مقام معظم رهبری تأسیس شده است و هماهنگ نمودن کلیه فعالیت‌های مرتبط با مسجد با آن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استراتژی و سیاست کلان در برنامه چهارم توسعه و اختصاص بودجه لازم و 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دولت و تشویق و ترغیب عمومی برای احداث، نوسازی و بهسازی مساجد و مجهز ساختن آن به تجهیزات روزآمد و حمایت از مساجد مناطق محروم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در جهت وضع قوانین لازم برای حمایت‌های حقوقی و اجتماعی از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جذب و بهره‌مندی از نیرو و امکانات قابل استفاده در محدوده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اقدامات لازم برای بازنشسته نمودن خادمان از کار افتاده و تلاش برای به کار گرفتن خادمان جوان و مناسب در جهت پاکیزگی و نظافت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سیاستگذاری و برنامه‌ریزی کلان فرهنگی متناسب با نیازهای اقشار مختلف جامعه بر محوریت آموزش قرائت، ترجمه و تفسیر قرآن در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فضاسازی لازم برای جذب هرچه بیشتر همه اقشار نسل جوان به مساجد در جهت مقابله با تهاجم فرهنگی توسط رسانه‌های جمعی بویژه رسانه 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تأسیس دانشگاه مسجد و ارایه آموزش‌های روزآمد به کارگزاران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تداوم برپایی همایش‌ها و جشنواره‌های بین‌المللی، کشوری، استانی و شهرستانی برای تبیین، احیاء و ارتقای جایگاه مساجد در جهان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پژوهشکده مسجد و انجام مداوم پژوهش‌های بنیادی و کاربردی برای احیاء و روزآمد نمودن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شورای عالی مهندسی مساجد و طراحی الگوی مناسب معماری و ساماندهی و نظارت بر کم و کیفیت بنا و تجهیزات مساجد و هدایت و ساماندهی ساخت و تجهیز مسجد براساس نیاز مناطق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طراحی سیستم ماهواره‌ای و شبکه جهانی مساجد در اینترنت و بهره‌گیری مناسب از تکنولوژی ارتباطات و مبادله اطلاعات و برنامه‌ها و تجربیات با مساجد سراسر جهان و جوامع دیگر اسلامی در جهت اعتلای هرچه بیشتر نقش و جایگاه مسجد در جهان</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در مدیریت و برنامه‌ریزی کلان کشور برای ارتباط و حضور مسجد در متن زندگی مردم و ارتباط آن با مراکز مختلف آموزشی، فرهنگی، اقتصادی و</w:t>
      </w:r>
      <w:r>
        <w:rPr>
          <w:rFonts w:eastAsia="IRNazanin" w:cs="IRNazanin"/>
          <w:color w:val="111111"/>
          <w:sz w:val="28"/>
          <w:szCs w:val="28"/>
          <w:rtl w:val="true"/>
          <w:lang w:bidi="fa-IR"/>
        </w:rPr>
        <w:t xml:space="preserve">... . </w:t>
      </w:r>
      <w:bookmarkStart w:id="997" w:name="pg6473_58589"/>
    </w:p>
    <w:p>
      <w:pPr>
        <w:pStyle w:val="Heading5"/>
        <w:numPr>
          <w:ilvl w:val="4"/>
          <w:numId w:val="1"/>
        </w:numPr>
        <w:rPr/>
      </w:pPr>
      <w:bookmarkStart w:id="998" w:name="__RefHeading___Toc1219375_653776707"/>
      <w:bookmarkStart w:id="999" w:name="_Toc365"/>
      <w:bookmarkEnd w:id="997"/>
      <w:bookmarkEnd w:id="998"/>
      <w:r>
        <w:rPr>
          <w:rtl w:val="true"/>
        </w:rPr>
        <w:t>راه‌کارهای توسعه کمی و کیفی و جذب جوانان به مسجد</w:t>
      </w:r>
      <w:bookmarkEnd w:id="999"/>
    </w:p>
    <w:p>
      <w:pPr>
        <w:pStyle w:val="Heading6"/>
        <w:numPr>
          <w:ilvl w:val="5"/>
          <w:numId w:val="1"/>
        </w:numPr>
        <w:rPr/>
      </w:pPr>
      <w:bookmarkStart w:id="1000" w:name="__RefHeading___Toc1219377_653776707"/>
      <w:bookmarkStart w:id="1001" w:name="_Toc366"/>
      <w:bookmarkEnd w:id="1000"/>
      <w:r>
        <w:rPr>
          <w:rtl w:val="true"/>
        </w:rPr>
        <w:t>اشاره</w:t>
      </w:r>
      <w:bookmarkEnd w:id="1001"/>
    </w:p>
    <w:p>
      <w:pPr>
        <w:pStyle w:val="BookText"/>
        <w:rPr/>
      </w:pPr>
      <w:r>
        <w:rPr>
          <w:rFonts w:ascii="IRNazanin" w:hAnsi="IRNazanin" w:eastAsia="IRNazanin"/>
          <w:color w:val="111111"/>
          <w:sz w:val="28"/>
          <w:sz w:val="28"/>
          <w:szCs w:val="28"/>
          <w:rtl w:val="true"/>
          <w:lang w:bidi="fa-IR"/>
        </w:rPr>
        <w:t>پژوهش‌ها ثابت کرده است که توسعه به عنوان واقعیتی مطلوب دارای ابعاد مختلفی است؛ خوشبختانه در جهان معاصر، ابعاد گوناگون توسعه و ارتباط و پیوندها و تأثیر و تأثر متقابلی که بین ابعاد توسعه وجود دارد مورد توجه جدی قرار گرفته و به خوبی آشکار شده است که توسعه اقتصادی، اجتماعی، سیاسی بدون توسعه فرهنگی و توسعه منابع نیروی انسانی امری کاملاً دور از دسترس است؛ همچنان که توسعه فرهنگی و توسعه منابع نیروی انسانی بدون انجام توسعه اقتصادی اجتماعی سیاسی با مشکلات فراوانی مواجه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ضرورت توسعه فرهنگی و لوازم تعلیم و تربیت و پرورش نیروی انسانی پارسا، کارآمد و توانا در تحقق دیگر ابعاد توسعه واقعیتی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و قابل توجه در این راستا تبیین نقش و جایگاه مساجد در توسعه همه جانبه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عدم توجه کافی به مساجد، نقش، جایگاه، جاذبه‌های بی‌بدیل و تأثیرات عظیم و ممکن مساجد را به شدت کاهش داده است و این کاهش، پیامدهای ناگواری همچون توسعه تأثیرات تهاجم فرهنگی بر جوانان و امت اسلامی را در پی داشته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این حقیقت نه تنها برای اندیشمندان و فرهیختگان کشور و امت اسلامی بلکه بر عموم مردم به خوبی آشکار شده است و برای تحقق ابعاد دیگر توسعه در کشور و جهان اسلام باید نخست به فکر توسعه کمی و کیفی مساجد باشیم؛ این سخن، یک سخن احساسی یا یک توصیه غیرکارشناسی و غیرعلمی و از سر خیال‌پردازی و آرمان‌گرایی صرف نیست، بلکه سخنی براساس جستارهای پژوهش‌های بنیادی و کاربردی که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ولکم فی رسول اللّه اسوه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و سیره مبارک آن حضرت صلی الله علیه و اله در بنیانگذاری تمدن بزرگ اسلامی اتخاذ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بزرگی که در توقف چهار روزه خود در دهکده قبا، مسجد قبا را بنا نموده و در مسیر آمدن به مدینه در محل زندگی قبیله بنی‌سالم، نماز جمعه را در مسجد آن قبیله اقامه فرمودند و در آغاز ورود به شهر مدینه با فرود آمدن ناقه دارای مأموریت، آن محل را برای ساختن مسجد خریداری و مسجد نبوی یا به دیگر سخن قطعه‌ای از باغ‌های بهشت را در زمینی خاکی برپا ساخت و همه ابعاد زندگی مردم را با آن گره زده و تلألو نورانی آموزه‌های مسجد را </w:t>
      </w:r>
      <w:bookmarkStart w:id="1002" w:name="pg6473_58590"/>
    </w:p>
    <w:p>
      <w:pPr>
        <w:pStyle w:val="BookText"/>
        <w:rPr/>
      </w:pPr>
      <w:bookmarkEnd w:id="1002"/>
      <w:r>
        <w:rPr>
          <w:rFonts w:ascii="IRNazanin" w:hAnsi="IRNazanin" w:eastAsia="IRNazanin"/>
          <w:color w:val="111111"/>
          <w:sz w:val="28"/>
          <w:sz w:val="28"/>
          <w:szCs w:val="28"/>
          <w:rtl w:val="true"/>
          <w:lang w:bidi="fa-IR"/>
        </w:rPr>
        <w:t>بر زوایای مختلف حیات بشری تاباند و دین توحیدی و شریعت عالی خود را از آن کانون هدایت منتشر ساخت و بدین طریق، راه و روش توسعه همه جانبه امت اسلامی را به امت اسلامی آموزش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بدون تردید در توسعه کشور مهم‌ترین مسئله، بعد فرهنگی است و اگر در توسعه اجتماعی و اقتصادی به مسائل فرهنگی توجه نشود، توسعه اجتماعی و اقتصادی به مفهوم امروزی آن نیز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آن که مساجد محل اصلی نشر فرهنگ دینی و مذهبی کشور است، بنابراین در توسعه اقتصادی اجتماعی فرهنگی، باید توسعه را از پایگاه‌های فرهنگ دینی یعنی مساجد شروع کرد، زیرا تقویت این پایگاه‌های دینی به معنای مصون‌سازی فرهنگ خودی در برابر هجوم فرهنگی بیگانگان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هالیدی از شخصیت‌های امنیتی و سیاسی انگلیس و طرح براندازی خاموش یا براندازی در سکوت، یکی از راه‌های براندازی جمهوری اسلامی را محدود کردن نقش شبکه مساجد عنوان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تأمل آن است که مساجد، تنها مراکزی هستند که می‌توان از آنها به عنوان بهترین اماکن مقدس برای جذب مردم عموما و جذب جوانان خصوصا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اسلامی بخواهد جوانان را در مکان‌های دیگری جز مساجد، سازماندهی کند، باید هزینه‌های فراوانی را صرف کند، اما با هزینه‌ای بسیار اندک، با بهره‌برداری بهینه از مساجد، جذب جوانان کاملاً عملی، موفق و مقرون به صرفه می‌باشد و دارای آثار بسیار مبارکی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پی می‌آید موضوعاتی است برای تأمل، اندیشیدن، جستجو و کنکاش پیرامون راه‌های توسعه و چاره‌اندیشی برای رفع موانع توسعه کمی و کیفی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در سایه الطاف الهی با توسعه مساجد، توسعه حقیقی و همه جانبه در کشور و در میان امت اسلامی پدید آید</w:t>
      </w:r>
      <w:r>
        <w:rPr>
          <w:rFonts w:eastAsia="IRNazanin" w:cs="IRNazanin"/>
          <w:color w:val="111111"/>
          <w:sz w:val="28"/>
          <w:szCs w:val="28"/>
          <w:rtl w:val="true"/>
          <w:lang w:bidi="fa-IR"/>
        </w:rPr>
        <w:t>.</w:t>
      </w:r>
    </w:p>
    <w:p>
      <w:pPr>
        <w:pStyle w:val="Heading6"/>
        <w:numPr>
          <w:ilvl w:val="5"/>
          <w:numId w:val="1"/>
        </w:numPr>
        <w:rPr/>
      </w:pPr>
      <w:bookmarkStart w:id="1003" w:name="__RefHeading___Toc1219379_653776707"/>
      <w:bookmarkStart w:id="1004" w:name="_Toc367"/>
      <w:bookmarkEnd w:id="1003"/>
      <w:r>
        <w:rPr>
          <w:rtl w:val="true"/>
        </w:rPr>
        <w:t>الف</w:t>
      </w:r>
      <w:r>
        <w:rPr>
          <w:rtl w:val="true"/>
        </w:rPr>
        <w:t xml:space="preserve">) </w:t>
      </w:r>
      <w:r>
        <w:rPr>
          <w:rtl w:val="true"/>
        </w:rPr>
        <w:t>توسعه کمی</w:t>
      </w:r>
      <w:bookmarkEnd w:id="1004"/>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که در کشور بیش از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 مساحتی بالغ بر </w:t>
      </w:r>
      <w:r>
        <w:rPr>
          <w:rFonts w:eastAsia="IRNazanin" w:cs="IRNazanin"/>
          <w:color w:val="111111"/>
          <w:sz w:val="28"/>
          <w:szCs w:val="28"/>
          <w:lang w:bidi="fa-IR"/>
        </w:rPr>
        <w:t>36000000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زمین و </w:t>
      </w:r>
      <w:r>
        <w:rPr>
          <w:rFonts w:eastAsia="IRNazanin" w:cs="IRNazanin"/>
          <w:color w:val="111111"/>
          <w:sz w:val="28"/>
          <w:szCs w:val="28"/>
          <w:lang w:bidi="fa-IR"/>
        </w:rPr>
        <w:t>17000000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زیربنا در بهترین مکان های شهر و روستا یعنی تقریبا به ازای هر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p>
    <w:p>
      <w:pPr>
        <w:pStyle w:val="BookText"/>
        <w:rPr/>
      </w:pPr>
      <w:r>
        <w:rPr>
          <w:rFonts w:ascii="IRNazanin" w:hAnsi="IRNazanin" w:eastAsia="IRNazanin"/>
          <w:color w:val="111111"/>
          <w:sz w:val="28"/>
          <w:sz w:val="28"/>
          <w:szCs w:val="28"/>
          <w:rtl w:val="true"/>
          <w:lang w:bidi="fa-IR"/>
        </w:rPr>
        <w:t>یک مسجد وجود دارد اما با کمال تأسف به دلیل آن که در ساختن مساجد، میزان جمعیت پیرامون، منطقه جغرافیایی، فاصله متناسب با مساجد دیگر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نشده و سیاست مدون و مشخصی در زمینه ساخت مسجد وجود نداشته، در بعضی از محلات پر جمعیت مسجدی وجود ندارد و یا اگر هست مسجدی بسیار کوچک است که جوابگوی خیل عظیم نمازگزاران نیست و بر عکس در برخی از مناطق کم جمعیت، مساجد بزرگ یا نزدیک به هم ساخته شده که خلوت بودن بعضی آنها هنگام اقامه نماز در شأن جامعه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در کل جهان اسلام نیز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باید براساس مطالعات آمار و جمعیت‌شناسی، بررسی و تحلیل لازم صورت پذیرد تا مشخص شود چه مناطقی به چه تعداد مسجد و با چه مساحتی نیاز دارند تا در زمینه ساخت مسجد افراط و تفریط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افزودن برآن در تجهیز، آراستگی، رنگ‌آمیزی و تنظیف مساجد و زیباسازی نمای بیرونی آنها باید به نکات ذیل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مقاوم‌سازی ساختمان مسجد در برابر حوادث طبیعی مثل سیل، زلزله، طوفان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تمهیدات لازم برای حضور قشر عزیز جانباز و معلول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گرفتن مکان لازم برای پارکینگ خودروهای نمازگزاران در مناطق مورد نیاز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مکان مناسب همچون مهدکودک برای نگهداری نوزادان زنان و مادران دارای فرزند خردسال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تأسیسات تکمیلی و مورد نیاز مسجد همانند مهد کودک، مدرسه، درمانگاه، صندوق قرض‌الحسنه، صندوق بازنشستگی، مرکز مشاوره و امور تربیتی و ورزشی داشته باشد، مرکز کمک‌رسانی به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تأسیسات برودتی و حرارتی پیشرفته متناسب با محیط جغرافیایی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صحیح سیستم نور و صدای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طراحی و اجرای فضای سبز و گل‌کاری و استفاده از رنگ‌های آرام‌بخش همراه با طرح‌های تلفیقی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اسپری‌های خوشبو کننده هوا قبل از شروع نمازهای جماعت و مراسم مذهبی در فضای صحن مسجد مورد 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کفشداری خارج از شبستان، از جنس سنگ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سجاده یا فرش‌های مناسب سراسری و علامت‌گذاری با پارچه سفید و شستشوی آن در هر شش ماه یک 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سادگی و پویایی مسجد که پیامبر بر آن امر اصرار می‌ورزید در دوران معاصر؟</w:t>
      </w:r>
    </w:p>
    <w:p>
      <w:pPr>
        <w:pStyle w:val="BookText"/>
        <w:rPr/>
      </w:pPr>
      <w:r>
        <w:rPr>
          <w:rFonts w:ascii="IRNazanin" w:hAnsi="IRNazanin" w:eastAsia="IRNazanin"/>
          <w:color w:val="111111"/>
          <w:sz w:val="28"/>
          <w:sz w:val="28"/>
          <w:szCs w:val="28"/>
          <w:rtl w:val="true"/>
          <w:lang w:bidi="fa-IR"/>
        </w:rPr>
        <w:t>دیدگاه خویش را پیرامون پرسش‌های ذیل بیان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می‌توان استاندارد مشخصی برای تأسیس مسجد به ازای جمعیت و تراکم آن مشخص نمود، استدلال شما برای آن پیشنهاد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اصلاح وضع موجود که در ساختن مساجد، میزان جمعیت پیرامونی، منطقه جغرافیایی، فاصله متناسب با مساجد دیگر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نشده، چه راه کارهایی وجود دارد؟</w:t>
      </w:r>
    </w:p>
    <w:p>
      <w:pPr>
        <w:pStyle w:val="BookText"/>
        <w:rPr/>
      </w:pPr>
      <w:r>
        <w:rPr>
          <w:rFonts w:ascii="IRNazanin" w:hAnsi="IRNazanin" w:eastAsia="IRNazanin"/>
          <w:color w:val="111111"/>
          <w:sz w:val="28"/>
          <w:sz w:val="28"/>
          <w:szCs w:val="28"/>
          <w:rtl w:val="true"/>
          <w:lang w:bidi="fa-IR"/>
        </w:rPr>
        <w:t>تأسیس مساجد براساس استانداردهای علمی مصوب؟ یا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افزون بر جمعیت و تراکم آن چه معیارهایی را می‌توان برای لزوم تأسیس مسجد در نظر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روش‌هایی برای جذب مشارکت هرچه بیشتر مردم در ساخت و توسعه کمی مساجد وجود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 زمینه، چگونه و با چه روش‌هایی می‌توان از مساعدت و کمک‌های عمومی و دولتی برای ساخت و توسعه کمی مساجد بهر برد، بدون آن که استقلال مساجد خدشه‌دار شود؟</w:t>
      </w:r>
    </w:p>
    <w:p>
      <w:pPr>
        <w:pStyle w:val="BookText"/>
        <w:rPr/>
      </w:pPr>
      <w:r>
        <w:rPr>
          <w:rFonts w:ascii="IRNazanin" w:hAnsi="IRNazanin" w:eastAsia="IRNazanin"/>
          <w:color w:val="111111"/>
          <w:sz w:val="28"/>
          <w:sz w:val="28"/>
          <w:szCs w:val="28"/>
          <w:rtl w:val="true"/>
          <w:lang w:bidi="fa-IR"/>
        </w:rPr>
        <w:t>تدوین و اجرای قوانین لازم؟ اختصاص بودجه و در اختیار مرکز رسیدگی قرار دادن؟ ساخت تأسیسات جانبی و تکمیلی؟ اجرای ساخت؟ تصویب و اجرای معافیت در پرداخت هزینه‌های آب و برق و گاز؟ و</w:t>
      </w:r>
      <w:r>
        <w:rPr>
          <w:rFonts w:eastAsia="IRNazanin" w:cs="IRNazanin"/>
          <w:color w:val="111111"/>
          <w:sz w:val="28"/>
          <w:szCs w:val="28"/>
          <w:rtl w:val="true"/>
          <w:lang w:bidi="fa-IR"/>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موانع و چالش‌های توسعه کمی مساجد و راه برطرف ساختن آن چیست؟ </w:t>
      </w:r>
      <w:bookmarkStart w:id="1005" w:name="pg6473_58593"/>
    </w:p>
    <w:p>
      <w:pPr>
        <w:pStyle w:val="Heading6"/>
        <w:numPr>
          <w:ilvl w:val="5"/>
          <w:numId w:val="1"/>
        </w:numPr>
        <w:rPr/>
      </w:pPr>
      <w:bookmarkStart w:id="1006" w:name="__RefHeading___Toc1219381_653776707"/>
      <w:bookmarkStart w:id="1007" w:name="_Toc368"/>
      <w:bookmarkEnd w:id="1005"/>
      <w:bookmarkEnd w:id="1006"/>
      <w:r>
        <w:rPr>
          <w:rtl w:val="true"/>
        </w:rPr>
        <w:t>ب</w:t>
      </w:r>
      <w:r>
        <w:rPr>
          <w:rtl w:val="true"/>
        </w:rPr>
        <w:t xml:space="preserve">) </w:t>
      </w:r>
      <w:r>
        <w:rPr>
          <w:rtl w:val="true"/>
        </w:rPr>
        <w:t>توسعه کیفی</w:t>
      </w:r>
      <w:bookmarkEnd w:id="1007"/>
    </w:p>
    <w:p>
      <w:pPr>
        <w:pStyle w:val="BookText"/>
        <w:rPr/>
      </w:pPr>
      <w:r>
        <w:rPr>
          <w:rFonts w:ascii="IRNazanin" w:hAnsi="IRNazanin" w:eastAsia="IRNazanin"/>
          <w:color w:val="111111"/>
          <w:sz w:val="28"/>
          <w:sz w:val="28"/>
          <w:szCs w:val="28"/>
          <w:rtl w:val="true"/>
          <w:lang w:bidi="fa-IR"/>
        </w:rPr>
        <w:t>مقصود از توسعه کیفی، بهینه‌سازی بهره‌برداری، گسترش نقش، جایگاه، کارکرد و ارتقای سطح و بالا بردن کیفیت و ارائه خدمات عبادی، آموزشی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 ساختن جاذبه‌های مسجد و در یک جمله آوردن مسجد در متن زندگی مردم مسلمان و برقراری و مستحکم ساختن پیوند بین مسجد و امور مختلف حیات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کوتاه به تاریخ اسلام نشان می‌دهد که مسجدالنبی مثل بعضی از مساجد خاک گرفته، متروکه و یا تشریفاتی امروز نبود که تنها هنگام نماز باز و پس از آن بسته شود و از روح زندگی و حرکت اصیل حیات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مسجد مرکز زندگی و تپش حیات و محل دریافت طرح، مرکز جدیدترین خبرها و اقدامات مسلمانان و مرکز ارسال پیک‌ها به قبایل و کشورها و خلاصه جایگاه اصیل ارائه دعوت اسلامی به افراد انسانی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ملت‌ها و دولت‌ها در مسجد پیامبر رقم زده می‌شد و تمدن و فرهنگ اسلام از آن مرکز نورانی راهی جهان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با توجه به آن که منحصر ساختن مساجد کشور با این فضای بزرگ و عالی به برگزاری یک وعده یا دو وعده نماز جماعت، برگزاری مجالس ترحیم و عزاداری و بسته بودن درب آن در بیشتر اوقات و عدم برگزاری مجالس شاد و آموزشی چون مراسم ازدواج، تعلیم و تربیت و مذاکرات علمی و تصمیم‌گیری‌های اجتماعی و امورات مربوط به پیشرفت و برنامه‌های خانواده و زندگی یکی از خسارت‌های بزرگ دوران معاصر است، به نظر شما در بهینه‌سازی استفاده از مساجد چه باید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دوران معاصر، مساجد چه نقش و کارکردهایی را می‌توانند برعهده گیرند؟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خدمات عمومی، اجتماعی را اکنون بر زمین مانده و مسجد می‌تواند آنها را برعهده گیرد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ارائه آن از طریق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نوع تأسیساتی را در کنار مسجد و برای برعهده گرفتن نقش و کارکردهای جدید لازم می‌دانید؟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می‌توان کارکرد و خدمات مساجد کنونی را افزایش داد؟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راه‌اندازی مرکز ارائه خدمات آموزشی و رفاهی مسجد؟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برنامه‌ریزی کلان و برنامه‌های میان مدت و کوتاه مدت اجرایی برای مساجد به صورت متمرکز یا غیرمتمرکز کدام یک مناسب‌تر است؟ چرا؟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نوع آموزش‌هایی به ائمه محترم جماعات و کارگزاران دیگر مساجد می‌تواند در توسعه کیفی مؤثر باشد؟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کلاس، فعال ساختن کتابخانه و نوارخانه، برگزاری دوره‌های سیر مطالعاتی، تشکیل گروه‌های سرود و تواشیح، در اختیار داشتن رایانه، قرار دادن نام مساجد و فعالیت‌های آن در شبکه جهانی اینترنت و ارائه خدمات علمی دیگر از طریق مساجد، اطلاع رسانی نیکو، نصب تراکت‌ها و پیام‌های تبلیغاتی و فرهنگی دو روز قبل از اعیاد و وفیات و ایام اللّه و جمع‌آوری آنها بعد از مراسم و چگونگی آن در بالا بردن کیفیت و افزونی جاذبه‌ها چه نقشی می‌تواند ایفا نماید؟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امام جماعت، هیئت امنا، خدام، بسیجیان و سایر نیروهای دست‌اندرکار در توسعه چیست؟ امام جماعت ثابت، مراعات حال نمازگزاران، عدم خطابه طولانی در بین‌الصلاتین، خوش برخورد، خوش اخلاق، خوش سیما، آشنا به مسائل شرعی و حتی‌الامکان جوان بودن خادم مسجد، تعیین مؤذن و تعقیب‌خوان خوش صدا، عدم پخش صدای برنامه‌های مسجد از جمله سخنرانی‌ها و سرودها از بلندگوی مساجد، رعایت اصول بهداشتی خصوصا در آبدارخانه مسجد و نظافت مستمر وضوخانه و سرویس‌های بهداشتی و نصب جای مایع دستشویی و خشک کن برقی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نقشی در ایجاد جاذبه برای همسایگان و توسعه کیفی مساجد دارند؟ موارد مؤثر دیگر کدامند؟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شیوه‌های مشارکت مردم و جوانان در مدیریت مساجد چگونه باید باشد تا ضمن عدم اخلال در امور مساجد را از ظرفیت و توانایی جوانان بهره‌مند سازد؟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موانع و مشکلات موجود در راه توسعه کیفی کدام است و راه کارهای عملی حل آنها چیست؟ </w:t>
      </w:r>
      <w:bookmarkStart w:id="1008" w:name="pg6473_58595"/>
    </w:p>
    <w:p>
      <w:pPr>
        <w:pStyle w:val="Heading4"/>
        <w:numPr>
          <w:ilvl w:val="3"/>
          <w:numId w:val="1"/>
        </w:numPr>
        <w:rPr/>
      </w:pPr>
      <w:bookmarkStart w:id="1009" w:name="__RefHeading___Toc1219383_653776707"/>
      <w:bookmarkStart w:id="1010" w:name="_Toc369"/>
      <w:bookmarkEnd w:id="1008"/>
      <w:bookmarkEnd w:id="1009"/>
      <w:r>
        <w:rPr>
          <w:rtl w:val="true"/>
        </w:rPr>
        <w:t xml:space="preserve">مسجد کانون حماسه‌های اسلامی </w:t>
      </w:r>
      <w:r>
        <w:rPr>
          <w:rtl w:val="true"/>
        </w:rPr>
        <w:t>(</w:t>
      </w:r>
      <w:r>
        <w:rPr>
          <w:rtl w:val="true"/>
        </w:rPr>
        <w:t>از آغاز تاکنون</w:t>
      </w:r>
      <w:r>
        <w:rPr>
          <w:rtl w:val="true"/>
        </w:rPr>
        <w:t xml:space="preserve">) / </w:t>
      </w:r>
      <w:r>
        <w:rPr>
          <w:rtl w:val="true"/>
        </w:rPr>
        <w:t>غلامرضا گلی زواره</w:t>
      </w:r>
      <w:bookmarkEnd w:id="1010"/>
    </w:p>
    <w:p>
      <w:pPr>
        <w:pStyle w:val="Heading5"/>
        <w:numPr>
          <w:ilvl w:val="4"/>
          <w:numId w:val="1"/>
        </w:numPr>
        <w:rPr/>
      </w:pPr>
      <w:bookmarkStart w:id="1011" w:name="__RefHeading___Toc1219385_653776707"/>
      <w:bookmarkStart w:id="1012" w:name="_Toc370"/>
      <w:bookmarkEnd w:id="1011"/>
      <w:r>
        <w:rPr>
          <w:rtl w:val="true"/>
        </w:rPr>
        <w:t>اشاره</w:t>
      </w:r>
      <w:bookmarkEnd w:id="1012"/>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مهم‌ترین پدیده جغرافیایی عبادی در اسلام به شکل مسجد تجلی می‌یابد، خداوند مسجدی را شایسته می‌داند که بر پایه تقوا و اخلاص بنا شده و از انگیزه‌های مادی و نیرنگ‌های سیاسی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آغاز که رسول اکرم در مدینه مسجدی بنیان نهاد، این مکان پایگاه اساسی تمامی فعالیت‌های عبادی و سیاسی بود بنابراین مسجد علاوه بر این که مرکز بندگی خدا و تربیت معنوی است کانونی برای مقاومت در برابر استبداد و سلطه گری می‌باشد و در طول تاریخ تمامی فریادها و خروش‌ها و نهضت های اسلامی به طور مستقیم و غیر مستقیم از مسجد منشأ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کوفه مرکزی برای سامان‌دهی رزمندگان اسلام بود و حضرت علی علیه السلام در این مکان زمینه مبارزه با قاسطین، مارقین و ناکثین را فراهم آورد، قیام مختار و انقلاب زید بن علی در مسجد مزبور شکل گرفت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امویان خواستند سیمای نفرت انگیز خود را در پرده‌هایی از ریا و تزویر پنهان کنند و از این روی از مسجد دمشق برای دوام قدرت پوشالی خود بهره بردند ولی امام سجاد علیه السلام </w:t>
      </w:r>
      <w:bookmarkStart w:id="1013" w:name="pg6473_58596"/>
    </w:p>
    <w:p>
      <w:pPr>
        <w:pStyle w:val="BookText"/>
        <w:rPr/>
      </w:pPr>
      <w:bookmarkEnd w:id="1013"/>
      <w:r>
        <w:rPr>
          <w:rFonts w:ascii="IRNazanin" w:hAnsi="IRNazanin" w:eastAsia="IRNazanin"/>
          <w:color w:val="111111"/>
          <w:sz w:val="28"/>
          <w:sz w:val="28"/>
          <w:szCs w:val="28"/>
          <w:rtl w:val="true"/>
          <w:lang w:bidi="fa-IR"/>
        </w:rPr>
        <w:t>در جامع دمشق نقشه‌های آنان را افشا نمود، قیام شهدای فسخ در مسجد النبی مدینه تکوین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سربداران خراسان و سمرقند از مساجد این نواحی علیه مغولان وحشی بسیج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تهران با هدایت میرزا مسیح مجتهد تهرانی از مسجد جامع این شهر برای آزاد نمودن بانوانی که در اسارت روس بودند، حرکت کردند و قیام علما و مردم مشهد بر علیه کشف حجاب در مسجد گوهر شاد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تهران، قم و برخی شهرهای دیگر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طی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برای مبارزه با استبداد رژیم پهلوی و افشای کارنامه ننگین آن، تظاهرات گسترده‌ای را از مساجد سامان دادند</w:t>
      </w:r>
    </w:p>
    <w:p>
      <w:pPr>
        <w:pStyle w:val="BookText"/>
        <w:rPr/>
      </w:pPr>
      <w:r>
        <w:rPr>
          <w:rFonts w:ascii="IRNazanin" w:hAnsi="IRNazanin" w:eastAsia="IRNazanin"/>
          <w:color w:val="111111"/>
          <w:sz w:val="28"/>
          <w:sz w:val="28"/>
          <w:szCs w:val="28"/>
          <w:rtl w:val="true"/>
          <w:lang w:bidi="fa-IR"/>
        </w:rPr>
        <w:t>و به ندای امام خمینی برای جلوگیری از فجایع و اعمال ضد شرعی نظام پهلوی لبیک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در مساجد به رشد و شکوفایی و بالندگی شکوهمند رسید و امام خمینی و یارانش مساجد را پایگاه مبارزات و تلاش‌های تبلیغی و فرهنگی خود قرار دادند، در لحظات پیروزی این نهضت نیز مساجد، مراکز نظم و انسجام و سازماندهی نیروهای مبارز و مؤمن بود و برخی از نهادهای انقلابی در این کانون‌های عبادی شکل گرفتند</w:t>
      </w:r>
      <w:r>
        <w:rPr>
          <w:rFonts w:eastAsia="IRNazanin" w:cs="IRNazanin"/>
          <w:color w:val="111111"/>
          <w:sz w:val="28"/>
          <w:szCs w:val="28"/>
          <w:rtl w:val="true"/>
          <w:lang w:bidi="fa-IR"/>
        </w:rPr>
        <w:t>.</w:t>
      </w:r>
    </w:p>
    <w:p>
      <w:pPr>
        <w:pStyle w:val="Heading5"/>
        <w:numPr>
          <w:ilvl w:val="4"/>
          <w:numId w:val="1"/>
        </w:numPr>
        <w:rPr/>
      </w:pPr>
      <w:bookmarkStart w:id="1014" w:name="__RefHeading___Toc1219387_653776707"/>
      <w:bookmarkStart w:id="1015" w:name="_Toc371"/>
      <w:bookmarkEnd w:id="1014"/>
      <w:r>
        <w:rPr>
          <w:rtl w:val="true"/>
        </w:rPr>
        <w:t>پایگاه عبادی و سیاسی</w:t>
      </w:r>
      <w:bookmarkEnd w:id="1015"/>
    </w:p>
    <w:p>
      <w:pPr>
        <w:pStyle w:val="BookText"/>
        <w:rPr/>
      </w:pPr>
      <w:r>
        <w:rPr>
          <w:rFonts w:ascii="IRNazanin" w:hAnsi="IRNazanin" w:eastAsia="IRNazanin"/>
          <w:color w:val="111111"/>
          <w:sz w:val="28"/>
          <w:sz w:val="28"/>
          <w:szCs w:val="28"/>
          <w:rtl w:val="true"/>
          <w:lang w:bidi="fa-IR"/>
        </w:rPr>
        <w:t>تجسم خارجی یا مهم‌ترین پدیده جغرافیایی در اسلام به شکل مسجد تجلی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مسجدی را که از روز نخست بر پایه تقوا بنا شده شایسته‌تر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اسس علی التقوی من اول یوم</w:t>
      </w:r>
      <w:r>
        <w:rPr>
          <w:rFonts w:eastAsia="IRNazanin" w:cs="IRNazanin"/>
          <w:color w:val="111111"/>
          <w:sz w:val="28"/>
          <w:szCs w:val="28"/>
          <w:rtl w:val="true"/>
          <w:lang w:bidi="fa-IR"/>
        </w:rPr>
        <w:t>».</w:t>
      </w:r>
      <w:r>
        <w:rPr>
          <w:rStyle w:val="FootnoteAnchor"/>
          <w:rtl w:val="true"/>
        </w:rPr>
        <w:footnoteReference w:id="448"/>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در تفسیر معروف خود می‌گوید مراد از این آیه هر مسجدی است که بر پایه طاعت الهی و نیت خالصانه برپا گردد</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البته وی قول‌های دیگری را یادآوری می‌کند و می‌افزاید امکان دارد مسجد قبا یا مسجد النبی باشد، علامه طباطبایی تأکید می‌نماید که این آیه به مسجد قبا نظر دارد و بین این مسجد و مسجد ضرار مقایسه‌ای دارد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بنابراین آنان که انگیزه‌ای غیر از پرهیزگاری و یکتاپرستی دارند نمی‌توانند به احداث مسجد همت گمارند و قرآن افرادی را که مسجدی برای زیان به مسلمانان، تقویت کفر و تفرقه‌افکنی میان مؤمنان ساختند محکوم می‌کند، فرمان وحی از این مکان که به مسجد ضرار موسوم گردید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شوم بانیان آن را افشا کرد و به پیامبر دستور داد که در آن مسجد نماز نخواند و هر گونه فعالیتی در آن ممنوع است،</w:t>
      </w:r>
      <w:r>
        <w:rPr>
          <w:rStyle w:val="FootnoteAnchor"/>
          <w:rtl w:val="true"/>
        </w:rPr>
        <w:footnoteReference w:id="451"/>
      </w:r>
      <w:r>
        <w:rPr>
          <w:rFonts w:ascii="IRNazanin" w:hAnsi="IRNazanin" w:eastAsia="IRNazanin"/>
          <w:color w:val="111111"/>
          <w:sz w:val="28"/>
          <w:sz w:val="28"/>
          <w:szCs w:val="28"/>
          <w:rtl w:val="true"/>
          <w:lang w:bidi="fa-IR"/>
        </w:rPr>
        <w:t>پیامبر فرمانی صادر کرد تا براساس آن این مسجد را تخریب نموده و به آتش بکشند و به زباله دانی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اغراض سیاسی منفی که از توطئه‌های دشمنان اسلام حکایت دارد می‌تواند در لباس زهد و تقوا و حربه مذهب آشکار گردد و از این رهگذر به مسلمین ضربه وارد کند و با ساختن مسجد مردم را فریب دهد و باید مراقب چنین نیرنگ هایی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اجازه نداده است مشرکان در حالی که به کفر خویش گواهی می‌دهند مساجد خدا را آباد کنند، این گونه اشخاص اعمال خراب دارند و در آتش دوزخ جاویدان هستند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 در آیه‌ای دیگر به کسانی اجازه داده شده که مساجد را آباد و تعمیر کنند که به خدا و روز قیامت ایمان آورده و از خدا می‌ترسند و نماز را اقامه نموده و زکات می‌دهند</w:t>
      </w:r>
      <w:r>
        <w:rPr>
          <w:rFonts w:eastAsia="IRNazanin" w:cs="IRNazanin"/>
          <w:color w:val="111111"/>
          <w:sz w:val="28"/>
          <w:szCs w:val="28"/>
          <w:rtl w:val="true"/>
          <w:lang w:bidi="fa-IR"/>
        </w:rPr>
        <w:t>.</w:t>
      </w:r>
      <w:r>
        <w:rPr>
          <w:rStyle w:val="FootnoteAnchor"/>
          <w:rtl w:val="true"/>
        </w:rPr>
        <w:footnoteReference w:id="453"/>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کسانی را که مردم را بازمی‌دارند که در مساجد نام خدا یادآوری شود و در خرابی این اماکن می‌کوشند مصداقی از ستم کارترین افراد دانسته است</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امام صادق علیه السلام خطاب به یکی از یاران خویش به نام یونس بن یعقوب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را حتی در ساختن مسجد نیز یاری مکن</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زیرا هر گاه آنان بخواهند از این مکان پوششی برای ستم خویش بسازند یاری رسانیدن به آنان در راستای تقویت بیدادگری است نه احیای مسجد، پس مسجد می‌تواند در گسترش عدالت اجتماعی نقش سازنده و مثبتی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اکرم صلی الله علیه و اله در ربیع الاول سال سیزدهم بعثت، مکه را به قصد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نمود، آن حضرت بعد از پیمودن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به دهکده قبا رسید که در دو فرسخی مدینه قرار داشت، پیامبر در این آبادی شالوده مسجدی را ریخت که قبا نام گرفت، خاتم رسولان این مساجد را برای نبی عمروبن عوف بنا نهاده، آن حضرت به این مسجد توجه ویژه‌ای داشت و هر شنبه با پای پیاده یا سواره از مدینه به قبا می‌آمد تا در آن نماز بگذارد، این همان مسجدی است که قرآن به عنوان اولین مکان عبادی مسلمانان بدان اشاره دارد و فضیلت نمازگزاری در آن طی توجه روایاتی پیامبر و ائمه هدی قرار گرفته است</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پیامبر در مدینه نیز مسجدی را بنیان نهاد که تنها در آن نماز اقامه نمی‌گردید بلکه مرکز فعالیت‌های فرهنگی و تبلیغی سیاسی مسلمانان تلقی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استقرار رسول خدا صلی الله علیه و اله در مدینه که مسجد به منزله پایگاه اساسی تمامی فعالیت‌های عبادی و سیاسی مسلمین قرار گرفت، یکی از مهم‌ترین کارکردهای آن حرکت و جهاد بود، مقدمات فکری و اجتماعی اکثر غزوات در مسجد تدارک دیده می‌شد و حضرت محمد صلی الله علیه و اله با بیان شیوای خود مسلمانان را در این مکان برای جهاد با کفار و مشرکان بسیج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امنیتی که در این پایگاه توحید و عبادت وجود داشت مردم برای گره گشایی امور اجتماعی به حضرتش مراجعه می‌کردند و آن حضرت مشکلات جامعه را برطرف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مسجد صفه‌ای برای بینوایان و مهاجران تهیدست ساخته شد تا در آن جا بسر ببرند، همین مسایل حکایت از آن داشت که در اسلام ایمان از مسایل اجتماعی و سیاسی جدا نیست و صرفا یک آیین مذهبی معنوی نمی‌باشد بلکه با زندگی فردی و جمعی سر و کار دارد و صمن آن که همه را به تقوا و پارسایی فرا می‌خواند از تدابیر در امور سیاسی و اصلاح اوضاع اجتماعی غفلت ندارد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امام خمینی در این باره گفته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اسلام از همین مساجد، جیش‌ها، ارتش‌ها، راه افتاده، مرکز تبلیغ احکام سیاسی اسلام بوده، هر وقت یک گرفتاری پیدا می‌شد صدا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بالجماعه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می‌کردند و آن گرفتاری را طرح می‌کردند</w:t>
      </w:r>
      <w:r>
        <w:rPr>
          <w:rFonts w:eastAsia="IRNazanin" w:cs="IRNazanin"/>
          <w:color w:val="111111"/>
          <w:sz w:val="28"/>
          <w:szCs w:val="28"/>
          <w:rtl w:val="true"/>
          <w:lang w:bidi="fa-IR"/>
        </w:rPr>
        <w:t>».</w:t>
      </w:r>
      <w:r>
        <w:rPr>
          <w:rStyle w:val="FootnoteAnchor"/>
          <w:rtl w:val="true"/>
        </w:rPr>
        <w:footnoteReference w:id="458"/>
      </w:r>
      <w:bookmarkStart w:id="1016" w:name="pg6473_58599"/>
    </w:p>
    <w:p>
      <w:pPr>
        <w:pStyle w:val="Heading5"/>
        <w:numPr>
          <w:ilvl w:val="4"/>
          <w:numId w:val="1"/>
        </w:numPr>
        <w:rPr/>
      </w:pPr>
      <w:bookmarkStart w:id="1017" w:name="__RefHeading___Toc1219389_653776707"/>
      <w:bookmarkStart w:id="1018" w:name="_Toc372"/>
      <w:bookmarkEnd w:id="1016"/>
      <w:bookmarkEnd w:id="1017"/>
      <w:r>
        <w:rPr>
          <w:rtl w:val="true"/>
        </w:rPr>
        <w:t>مسجد خار چشم دشمنان</w:t>
      </w:r>
      <w:bookmarkEnd w:id="1018"/>
    </w:p>
    <w:p>
      <w:pPr>
        <w:pStyle w:val="BookText"/>
        <w:rPr/>
      </w:pPr>
      <w:r>
        <w:rPr>
          <w:rFonts w:ascii="IRNazanin" w:hAnsi="IRNazanin" w:eastAsia="IRNazanin"/>
          <w:color w:val="111111"/>
          <w:sz w:val="28"/>
          <w:sz w:val="28"/>
          <w:szCs w:val="28"/>
          <w:rtl w:val="true"/>
          <w:lang w:bidi="fa-IR"/>
        </w:rPr>
        <w:t>بنابراین مسجد در ضمن این که مرکز عبادت و تربیت معنوی است، کانونی برای مقاومت در برابر استبداد و سلطه گران و قوای استکبار می‌باشد و بر همین مبنا تمامی فریادها، خروش‌ها و نهضت‌های اسلامی به طور مستقیم و غیر مستقیم از مساجد سرچشمه می‌گرفت و روی همین جهت مسجد در تاریخ بر فراز و نشیب اسلام و خصوص تشیع، بزرگ‌ترین پایگاه تجمع مردم و از سویی مهم‌ترین خار چشم حکومت‌های ظالم و جفا پیشه بوده است و همواره آنان درصدد بوده‌اند با شیوه‌های گوناگون این اماکن را به تعطیلی بکشانند اما چون مستقیما در برابر شور و احساسات، اراده قوی و ایمان استوار مردم قرار می‌گرفتند این جسارت و توان را در خود نمی‌دیدند که علنی در برابر افراد مسلمان بایستند و از طرق دیگری وارد می‌شوند و از آن جمله در چهره قداست و مذهب در می‌آیند و مسجد را تحت پوشش و استیلای خود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پس از چندی به این تزویر پی می‌بردند و با چنین حاکمانی به مخالفت بر می‌خاستند و یا از شرکت در مسجدی که تحت سلطه زورمندان بود اجتناب می‌نمودند و اگر امکان اقتداری را بدست می‌آوردند این مکان مبارک و مقدس را از سلطه آنان می‌رهانیدند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تمامی قیام‌ها از سرچشمه مسجد جرعه نوش بودند و فریاد بیدار باش و حرکت عمومی از بالای منابر سر داده می‌شد و مردم بعد از سخنرانی‌های آتشین، روشنگر و کوبنده که توسط گویندگان متعهد و مسئول ایراد می‌گردید به کوچه‌ها و معابر می‌ریختند و در برابر حکومت‌های ظلم‌پیشه به نبرد می‌پرداختند و یا مرگی با غیرت را پذیرا می‌شدند و یا بر تباهی غلبه می‌یافتند، با این وصف می‌توان گفت مسلمانان عظمت و ابهت معنوی و سیاسی خود را باید مرهون مسجد بدانند و این سنگرهای تسخیرناپذیر بودند که بزرگ ترین نقش را در این راستا ایفا کردند و بزرگ‌ترین سد در برابر هر جریان ضد ارزشی بوده و می‌باشند</w:t>
      </w:r>
      <w:r>
        <w:rPr>
          <w:rFonts w:eastAsia="IRNazanin" w:cs="IRNazanin"/>
          <w:color w:val="111111"/>
          <w:sz w:val="28"/>
          <w:szCs w:val="28"/>
          <w:rtl w:val="true"/>
          <w:lang w:bidi="fa-IR"/>
        </w:rPr>
        <w:t>.</w:t>
      </w:r>
    </w:p>
    <w:p>
      <w:pPr>
        <w:pStyle w:val="Heading5"/>
        <w:numPr>
          <w:ilvl w:val="4"/>
          <w:numId w:val="1"/>
        </w:numPr>
        <w:rPr/>
      </w:pPr>
      <w:bookmarkStart w:id="1019" w:name="__RefHeading___Toc1219391_653776707"/>
      <w:bookmarkStart w:id="1020" w:name="_Toc373"/>
      <w:bookmarkEnd w:id="1019"/>
      <w:r>
        <w:rPr>
          <w:rtl w:val="true"/>
        </w:rPr>
        <w:t>مسجد کوفه</w:t>
      </w:r>
      <w:bookmarkEnd w:id="1020"/>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کوفه که در آغاز برای استقرار رزمندگان اسلام بوجود آمد بر کانون مرکزی مسجد شکل گرفت و نخستین محل آن که جزو مساجد چهارگانه به شمار می‌رود مسجد بود، این مکان مدتی محل تفسیر آیات قرآن، بیان سنت رسول خدا و عرضه معارف اسلام و پایگاه ارشادها هدایت ها </w:t>
      </w:r>
      <w:bookmarkStart w:id="1021" w:name="pg6473_58600"/>
    </w:p>
    <w:p>
      <w:pPr>
        <w:pStyle w:val="BookText"/>
        <w:rPr/>
      </w:pPr>
      <w:bookmarkEnd w:id="1021"/>
      <w:r>
        <w:rPr>
          <w:rFonts w:ascii="IRNazanin" w:hAnsi="IRNazanin" w:eastAsia="IRNazanin"/>
          <w:color w:val="111111"/>
          <w:sz w:val="28"/>
          <w:sz w:val="28"/>
          <w:szCs w:val="28"/>
          <w:rtl w:val="true"/>
          <w:lang w:bidi="fa-IR"/>
        </w:rPr>
        <w:t>و خروش‌های حضرت علی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مسجد آن حضرت از دو چهرگان و مؤمنان سست ایمان گلایه می‌کند و زمینه حرکت و مبارزه با پیمان شکنان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ستم پیشگان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آشوب طلبان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آورد و سرانجام در محراب همین مسجد در سپیده دم نوزدهم رمضان سال چهلم هجرت به شهادت رسید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در مسجد کوفه امام حسن مجتبی علیه‌السلام ضمن خطابه‌ای تاریخی از اهل بیت و حق مسلم آنان در خلافت سخن گفت و چون احساس نمود معاویه دست به عصیان زده و افرادی را برای اخلالگری تقویت می‌کند در پاسخ به این ستیزه جویی مؤمنان را بسیج نمود تا با معاویه به نبرد برخیزند اما به دلیل شرایطی که در سپاه خود می‌دید و تبلیغات منفی امویان و نفوذ خوارج و وابستگان دشمنان در میان نیروهای مردمی امام جنگ را ترک نموده و به صلح روی آورد، طرفین در مسجد کوفه اجتماع کردند و امام با بزرگواری و متانت خاصی بر منبر قرار گرفت در بخشی از بیانات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چنین وانمود کرده که او را شایسته خلافت دیده‌ام ولی او دروغ می‌گوید، بر اساس قرآن و قضاوت رسول اکرم صلی الله علیه و اله ما از همه کس به حکومت اولی‌تر درآیم</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مختار بن ابوعبیده ثقفی برای مجازات جنایتکاران اموی که در کربلا شرارت کرده و کارنامه‌ای ننگین از خود به جای نهاده بودند، در کوفه قیام کرد، مرکز خیزش وی مسجد جامع</w:t>
      </w:r>
    </w:p>
    <w:p>
      <w:pPr>
        <w:pStyle w:val="BookText"/>
        <w:rPr/>
      </w:pPr>
      <w:r>
        <w:rPr>
          <w:rFonts w:ascii="IRNazanin" w:hAnsi="IRNazanin" w:eastAsia="IRNazanin"/>
          <w:color w:val="111111"/>
          <w:sz w:val="28"/>
          <w:sz w:val="28"/>
          <w:szCs w:val="28"/>
          <w:rtl w:val="true"/>
          <w:lang w:bidi="fa-IR"/>
        </w:rPr>
        <w:t>این شهر است، او پس از مسلط شدن بر اوضاع شهر، در مسجد مذکور برای مردم خطبه‌ای حماسی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مراسم بیعت با وی با شور و هیجان وصف ناپذیری آغاز شد</w:t>
      </w:r>
      <w:r>
        <w:rPr>
          <w:rFonts w:eastAsia="IRNazanin" w:cs="IRNazanin"/>
          <w:color w:val="111111"/>
          <w:sz w:val="28"/>
          <w:szCs w:val="28"/>
          <w:rtl w:val="true"/>
          <w:lang w:bidi="fa-IR"/>
        </w:rPr>
        <w:t>.</w:t>
      </w:r>
      <w:r>
        <w:rPr>
          <w:rStyle w:val="FootnoteAnchor"/>
          <w:rtl w:val="true"/>
        </w:rPr>
        <w:footnoteReference w:id="461"/>
      </w:r>
    </w:p>
    <w:p>
      <w:pPr>
        <w:pStyle w:val="Heading5"/>
        <w:numPr>
          <w:ilvl w:val="4"/>
          <w:numId w:val="1"/>
        </w:numPr>
        <w:rPr/>
      </w:pPr>
      <w:bookmarkStart w:id="1022" w:name="__RefHeading___Toc1219393_653776707"/>
      <w:bookmarkStart w:id="1023" w:name="_Toc374"/>
      <w:bookmarkEnd w:id="1022"/>
      <w:r>
        <w:rPr>
          <w:rtl w:val="true"/>
        </w:rPr>
        <w:t>جامع دمشق</w:t>
      </w:r>
      <w:bookmarkEnd w:id="1023"/>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حوادث دردناک تاریخ اسلام، حکومت جابرانه امویان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بنیانگذار این سلسله ملعون از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 سرزمین شام حکومت کرد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عامل دوام سلطه‌اش، سیاست بازی و دو روئی است و ماهیت شرک و ستم را در پرده‌ای از ریا و تزویر مخفی کرد و تنها پایگاه تبلیغات مسموم وی در جهت انحراف افکار مردم از مسیر صحیح اسلام و مشحون نمودن اذهان از یاوه سرایی‌ها و تهمت‌ها بر علیه عزیزترین بندگان خدا، مسجد جامع دمشق بود، بعد از وی فرزند فاسدش همانند او از این مکان مقدس استفاده سوء کرد و آن را بهترین جایگاه قدرت پوشالی خود می‌دانست و برای قرار دادن پوششی بر جنایات و مفاسد خویش هر صبح و شام به مسجد می‌آمد و به عنوان نماز جماعت و سخنرانی از آن استفاده می‌نمود اما حادثه‌ای به وقوع پیوست که سیمای کریه او را افشا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و عده‌ای از بازماندگان حادثه نینوا بعد از حماسه عاشورا، به عنوان اسارت به شام انتقال یافته و در خرابه‌ای اسکان داده شدند، روزی یزید امام چهارم را به این مسجد فراخواند و در حضور آن امام همام از خطیب مزدوری خواست بر فراز منبر رود و از فضایل بنی‌امیه و معایب دشمنان و علیه آل ابی‌طالب مطالبی بر زبان جاری نماید، امام زین العابدین علیه السلام چون این سخنان یاوه و باطل خطیب را شنید، روی به آن سخنران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رضایت مخلوق را به خشم خداوند برتری دادی، پس جایگاهت در آتش است، آنگاه از یزید خواست تا اجازه دهد وی بر منبر مسجد رفته و مطالبی بگوید که مایه خوشنودی خداوند و ثواب برای حاضران در مسجد باشد، یزید در آغاز نپذیرفت ولی با اصرار مردم قبول کرد و با کراهت اجازه داد امام به منبر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 السلام طی بیاناتی شیوا و جالب از فضایل اهل‌بیت سخن گفت و از حماسه کربلا و جنایت شقاوت پیشه‌گان اموی در کربلا گزارشی ارائه داد و با سخنان حماسی و روشن‌گر خویش مسجد را یکپارچه تبدیل به فریاد، گریه و شور و هیجان نمود و ماهیت فساد و تباهکاری نظام استبدادی و اختناق اموی را رسوا ساخت و پایه‌های لرزان آن را رو به ویرانی نهاد یزید که از این افشاگری سخت هراسناک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چاره‌ای افتاد و مؤذن را فرمان داد اذان بگوید تا از این راه جلو سخنان امام را بگیرد ولی حضرت سجاد از این سرود زیبای توحید هم بهترین استفاده را نمود و عباراتی از آن را برای هدایت مردم به سوی حقایق ناب و حاکمیت عدالت اسلامی بکار گرفت</w:t>
      </w:r>
      <w:r>
        <w:rPr>
          <w:rFonts w:eastAsia="IRNazanin" w:cs="IRNazanin"/>
          <w:color w:val="111111"/>
          <w:sz w:val="28"/>
          <w:szCs w:val="28"/>
          <w:rtl w:val="true"/>
          <w:lang w:bidi="fa-IR"/>
        </w:rPr>
        <w:t>.</w:t>
      </w:r>
      <w:r>
        <w:rPr>
          <w:rStyle w:val="FootnoteAnchor"/>
          <w:rtl w:val="true"/>
        </w:rPr>
        <w:footnoteReference w:id="462"/>
      </w:r>
      <w:bookmarkStart w:id="1024" w:name="pg6473_58602"/>
    </w:p>
    <w:p>
      <w:pPr>
        <w:pStyle w:val="Heading5"/>
        <w:numPr>
          <w:ilvl w:val="4"/>
          <w:numId w:val="1"/>
        </w:numPr>
        <w:rPr/>
      </w:pPr>
      <w:bookmarkStart w:id="1025" w:name="__RefHeading___Toc1219395_653776707"/>
      <w:bookmarkStart w:id="1026" w:name="_Toc375"/>
      <w:bookmarkEnd w:id="1024"/>
      <w:bookmarkEnd w:id="1025"/>
      <w:r>
        <w:rPr>
          <w:rtl w:val="true"/>
        </w:rPr>
        <w:t>قیام‌های علویان</w:t>
      </w:r>
      <w:bookmarkEnd w:id="1026"/>
    </w:p>
    <w:p>
      <w:pPr>
        <w:pStyle w:val="BookText"/>
        <w:rPr/>
      </w:pPr>
      <w:r>
        <w:rPr>
          <w:rFonts w:ascii="IRNazanin" w:hAnsi="IRNazanin" w:eastAsia="IRNazanin"/>
          <w:color w:val="111111"/>
          <w:sz w:val="28"/>
          <w:sz w:val="28"/>
          <w:szCs w:val="28"/>
          <w:rtl w:val="true"/>
          <w:lang w:bidi="fa-IR"/>
        </w:rPr>
        <w:t xml:space="preserve">از حوادث مهم سیاسی در ایام امامت امام صادق علیه‌السلام قیام زید بن علی در کوفه است، حرکتی که وی آغاز کرد نشان از نفوذ علویان در میان مردمان عراق دارد، او با بهره‌مندی از چشمه پرفیض پدر یعنی امام سجاد علیه‌السلام ضمن آن که به فضایل و معارفی آراسته بود خود را برای خیزشی علیه هشام بن عبدالملک، خلیفه وقت اموی، مهیا نمود، وقتی وی به کوفه آمد شیعیان و علاقه‌مندان به خاندان عترت در مسجد جامع کوفه گروه گروه نزدش می‌آمدند و با وی بیعت می‌کردند، چون زمان قیام نزدیک گردید، زید به یاران و هواداران وعده داد در چهارشنبه اول صفر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خروج خواهد نمود ولی وقتی خبر مزبور به گوش والی وقت کوفه یوسف بن عمر، رسید، بیعت کنندگان با زید را در مسجد تحت فشار سختی قرار داد و صرفا از میان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حامی زید،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موفق شدند به وی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نضر بن خزیمه که از یاران نزدیک زید بود، به او گفت مردم را در مسجد حبس کرده‌اند، ما را به سوی ایشان ببر، زید چنین کرد، اصحابش وقتی به مسجد رسیدند پرچم‌های خود را از بالای درب‌ها داخل مسجد می‌نمودند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مسجد بیرون آیید و به ما ملحق شوید اما از آن سوی سپاه اموی بر این حامیان سنگ پرتاب می‌کردند و نبردی سخت بین دو طرف در گرفت و باران تیر به سوی مبارزان بارید و اگرچه آنان فداکاری و مقاومت کردند ولی قیام با شهادت زید به پایان رسید برخی از مورخان گفته‌اند، عده‌ای از کوفیان دعوت زید را نادیده گرفتند و ماندن در حبس و گرفتار شدن در محاصره دشمن را بر پیوستن به فرزند امام چهارم ترجیح دادند</w:t>
      </w:r>
      <w:r>
        <w:rPr>
          <w:rFonts w:eastAsia="IRNazanin" w:cs="IRNazanin"/>
          <w:color w:val="111111"/>
          <w:sz w:val="28"/>
          <w:szCs w:val="28"/>
          <w:rtl w:val="true"/>
          <w:lang w:bidi="fa-IR"/>
        </w:rPr>
        <w:t>.</w:t>
      </w:r>
      <w:r>
        <w:rPr>
          <w:rStyle w:val="FootnoteAnchor"/>
          <w:rtl w:val="true"/>
        </w:rPr>
        <w:footnoteReference w:id="463"/>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امام کاظم علیه السلام یکی از نوادگان امام حسن مجتبی علیه‌السلام به نام حسین بن علی بن حسین که شخصیتی ممتاز و مسلمانی راستین بود در هشتم ذی حجه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زمان خلافت هادی عباسی بر ضد حکومت ستمگر وقت قیامی را در سرزمین فخ، حوالی شهر مکه،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خروش مقدس از مسجد النبی آغاز شد و روزهای اول انقلاب، مسجد مرکز جنب و جوش و هیجان‌های مردم بود و در این مکان، ستاد فرمان دهی نهضت تشکیل گردید، </w:t>
      </w:r>
      <w:bookmarkStart w:id="1027" w:name="pg6473_58603"/>
    </w:p>
    <w:p>
      <w:pPr>
        <w:pStyle w:val="BookText"/>
        <w:rPr/>
      </w:pPr>
      <w:bookmarkEnd w:id="1027"/>
      <w:r>
        <w:rPr>
          <w:rFonts w:ascii="IRNazanin" w:hAnsi="IRNazanin" w:eastAsia="IRNazanin"/>
          <w:color w:val="111111"/>
          <w:sz w:val="28"/>
          <w:sz w:val="28"/>
          <w:szCs w:val="28"/>
          <w:rtl w:val="true"/>
          <w:lang w:bidi="fa-IR"/>
        </w:rPr>
        <w:t xml:space="preserve">رهبری قیام همراه با جمعی از شیعیان و علویان وارد مسجد النبی گردید و در حالی که لباس و عمامه سپیدی پوشیده و شمشیری برهنه در دست داشت بر فراز منبر رفت و انگیزه نهضت و علت آن را به طور اختصار بیان داشت در آن سال جمعی قابل توجه برای زیارت بارگاه نبی‌اکرم به مدینه آمده بودند و در روز انقلاب و طی مراسم بیعت، در مسجد حضور داشتند به طوری که مسجد از افراد پر شده بود پس از انجام این مراسم، نیروهای مبارز در این مکان گرد آمدند، و مسلح و آماده دفاع و منتظر واکنش دشمن گردیدند و سرانجام پاسبان‌های مدینه که خالد بربری فرماندهی آنان را عهده دار بود به استمداد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سوی مقر فرماندهی انقلاب یعنی مسجد یورش بردند و بدین گونه درگیری آغاز شد اما طرفداران حسین گروه‌های مهاجم را عقب زده و از مسجد بیرون راندند و موفق گردیدند فرمانداری مدینه را تصرف کنند و در روز سوم قیام شهر کاملاً در تصرف قوای قیام فخ بود، سپاه فاتح از مدینه به سوی وادی فخ رسیدند و در آن جا نیرویی اندک با انبوه نیروهای دشمن با وضعی نابرابر درگیر شدند که منجر به شهادت رهبری قیام و تعدادی از یارانش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قیام اگر چه در این حرکت مقدس شکست خورد اما در ابتدای پیروزی افتخار می‌کرد که به عنوان ذریه‌ای از رسول خدا، در مسجدالنبی بر روی منبر پیامبر با مردم سخن می‌گوید و از این مکان به مبارزه با ظلم و جفا برخاسته است</w:t>
      </w:r>
      <w:r>
        <w:rPr>
          <w:rFonts w:eastAsia="IRNazanin" w:cs="IRNazanin"/>
          <w:color w:val="111111"/>
          <w:sz w:val="28"/>
          <w:szCs w:val="28"/>
          <w:rtl w:val="true"/>
          <w:lang w:bidi="fa-IR"/>
        </w:rPr>
        <w:t>.</w:t>
      </w:r>
      <w:r>
        <w:rPr>
          <w:rStyle w:val="FootnoteAnchor"/>
          <w:rtl w:val="true"/>
        </w:rPr>
        <w:footnoteReference w:id="464"/>
      </w:r>
    </w:p>
    <w:p>
      <w:pPr>
        <w:pStyle w:val="Heading5"/>
        <w:numPr>
          <w:ilvl w:val="4"/>
          <w:numId w:val="1"/>
        </w:numPr>
        <w:rPr/>
      </w:pPr>
      <w:bookmarkStart w:id="1028" w:name="__RefHeading___Toc1219397_653776707"/>
      <w:bookmarkStart w:id="1029" w:name="_Toc376"/>
      <w:bookmarkEnd w:id="1028"/>
      <w:r>
        <w:rPr>
          <w:rtl w:val="true"/>
        </w:rPr>
        <w:t>قیام سربداران</w:t>
      </w:r>
      <w:bookmarkEnd w:id="1029"/>
    </w:p>
    <w:p>
      <w:pPr>
        <w:pStyle w:val="BookText"/>
        <w:rPr/>
      </w:pPr>
      <w:r>
        <w:rPr>
          <w:rFonts w:ascii="IRNazanin" w:hAnsi="IRNazanin" w:eastAsia="IRNazanin"/>
          <w:color w:val="111111"/>
          <w:sz w:val="28"/>
          <w:sz w:val="28"/>
          <w:szCs w:val="28"/>
          <w:rtl w:val="true"/>
          <w:lang w:bidi="fa-IR"/>
        </w:rPr>
        <w:t>تهاجم متوالی مغولان به قلمرو جهان اسلام، تعادل سیاسی و امنیتی را بر هم زد، با این وجود بر اثر فروپاشی دستگاه عباسیان توسط این قوم، برخی فرق شیعه بال و پر گرفتند و رشد کردند، در این میان با تلاش‌های بی‌وقفه خواجه نصیر طوسی و ابن‌مطهر حلبی مذهب شیعه اثنی‌عشری به حیات فکری و ارزشی خود ادامه داد و موفق گردید راه را برای پیروزی‌های آینده هموار سازد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خلیفه روحانی شیعه و انسانی پرهیزگار که از اهالی مازندران بود به سرزمین خراسان </w:t>
      </w:r>
    </w:p>
    <w:p>
      <w:pPr>
        <w:pStyle w:val="BookText"/>
        <w:rPr/>
      </w:pPr>
      <w:r>
        <w:rPr>
          <w:rFonts w:ascii="IRNazanin" w:hAnsi="IRNazanin" w:eastAsia="IRNazanin"/>
          <w:color w:val="111111"/>
          <w:sz w:val="28"/>
          <w:sz w:val="28"/>
          <w:szCs w:val="28"/>
          <w:rtl w:val="true"/>
          <w:lang w:bidi="fa-IR"/>
        </w:rPr>
        <w:t>مهاجرت نمود و در مسجد جامع سبزوار به وعظ و خطابه و ارشاد مردم پرداخت و سخنان این دانشور عارف عده کثیری را به سوی او جذب کرد و بسیاری از مردم پیروش شدند و بدین ترتیب آوازه شهرتش در اطراف و اکناف پیچید و صاحبان قدرت را به هراس افکند و عده‌ای که از راه سالوس و ریا بر مردم سلطه داشتند با افشاگری‌های او منافع خود را در خطر دیدند، از این‌رو حاکمان وقت در دو بعد سیاسی و عقیدتی بر علیه وی به مبارزه برخاستند ولی شیخ خلیفه به عنوان دانشوری عارف، با توجه به فضای سیاسی جدیدی که برای علمای شیعه پدید آمده بود به کار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علمای وابسته به دربار فتوایی صادر کردند، با این مضمون که شخصی در مسجد ساکن است و از دنیا حدیث می‌گوید و چنین کسی واجب‌القتل است، سپس صورت فتوا را برای سلطان ابوسعید فرستادند تا متن آن را تأیید کند، ولی وی امتناع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به خون این فرد نمی‌آلایم لکن معاندان بعد از نقشه‌های زیادی که به اجرا درآوردند به هدف خویش رسیده و این عالم شیعی را شهید نمودند و شیخ حسن جوری، شاگردش راه او را ادامه داد و از پایگاه مسجد برای مبارزه با ستیز و ستم، قیام سربداران را رهبری نمود و پیروانش غالبا کسبه عادی بودند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سیاسی این روحانی شیعی در آغاز از موضع مسجد حالت مخفیانه داشت و بعدها وقتی مبارزه آغاز گردید صورت علنی بخود گرفت، تاریخ آغاز قیام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می‌باشد آنان در اندک مدتی قوای کمکی علاءالدین محمد وزیر را درهم شکستند و پیروزی از آن سربداران شد و پس از حملات و جنگ و گریزهای متوالی، شهر سبزوار را تسخیر کردند و آن‌جا را پایگاه عملیاتی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عبدالرزاق از افراد شجاع سربدار پس از این فتح در سال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مسجد سبزوار خطبه به نام خود خواند و اعلام استقلال کرد، در این حال شیخ حسن با اقداماتی که دشمنانش علیه او انجام دادند، توسط ارغوان شاه، دستگیر شد و در قلعه بلرز محبوس گشت زمانی که امیر وحیدالدین مسعود بعد از قتل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کار آمد تصمیم گرفت شیخ حسن را از حبس برهاند، استخلاص این روحانی عملی گردید و او از زندان به سبزوار آمد و رهبری مذهبی حرکت سبزوار را هم چون گذشته عهده‌دار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مسعود با کمک شیخ حسن و پیروانش لشکر ارغون شاه را پراکنده ساخت و سیطره </w:t>
      </w:r>
    </w:p>
    <w:p>
      <w:pPr>
        <w:pStyle w:val="BookText"/>
        <w:rPr/>
      </w:pPr>
      <w:r>
        <w:rPr>
          <w:rFonts w:ascii="IRNazanin" w:hAnsi="IRNazanin" w:eastAsia="IRNazanin"/>
          <w:color w:val="111111"/>
          <w:sz w:val="28"/>
          <w:sz w:val="28"/>
          <w:szCs w:val="28"/>
          <w:rtl w:val="true"/>
          <w:lang w:bidi="fa-IR"/>
        </w:rPr>
        <w:t>سربداران را تا نقاط دور دست کشانید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آن چه که قیام سربداران را ممتاز و برجسته می‌نماید این است که درون مایه‌اش مذهبی و شیعی بود و مرکز شکل‌گیری فکری و سیاسی آن مسجد می‌باشد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جنبش سربداران سمرقند نیز مذهب نقش اصلی را ایفا می‌کند، رهبر آن مولانازاده سمرقندی، رهبری مقاومت مردم این سامان را در برابر مهاجمین مغول به عهده گرفت، قبل از شروع قیام مردم از اقشار گوناگون در مسجد جامع شهر گرد آمدند تا دراین خصوص به مشورت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مولانازاده تیرانداز و دلیر در حالی که شمشیر حمایل کرده آرام‌آرام بر بالای منبر مسجد آمد و پس از سلام بر حاضران آواز برآورد که امروزه کفار به تخریب قلمرو مسلمانان و کشتار آنان پرداخته، در این مورد نباید کوتاهی کنید، روز قیامت از شما می‌پرسند که چرا با وجود توانایی خاموش ماندید، جهاد و رفع اذیت از خود کردن و غم صلاح مسلمین خوردن هم چون ادای نمازهای پنج‌گانه و روزه ماه رمضان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از میان شماها که در این خانه خدا حاضر شده‌اید کدامیک به این امر عظیم قیام می‌نمائید هرچه در دل دارید بگویید و رضا مدهید که کار دین عقب بماند گرایش مردمی که در مسجد جامع شهر گرد آمده‌اند نسبت به مواعظ و هشداری‌های مولانا متفاوت است خواص مرفه از این که خود را برای هدفی والا به خطر بیاندازند شانه خالی می‌کنند ولی عموم مردم که رنج دیده و بلا خورده‌اند برای حفظ دین و صیانت از قلمرو مسلمانان آماده جان فشانی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مولانا تیغ از نیام کشید و بر گردن خود نهاد و روی به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آماده فداکاری هستم و این وظیفه بزرگ را پذیرا گردیدم، شما چه می‌گوئید؟ این چنین بود که رهبری قیام را در برابر مغولان پذیرا گشت و قدرتش در این حرکت به حدی بود که اهالی به اشاره‌اش آماده هر گونه ایثاری بودند، آنان پس از مقدمات و تدارکات لازم بر شهر مسلط شدند و چون دشمن مغرور وارد سمرقند حدود شش سال و هفت ماه از پاییز سال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بهار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به‌طور مستقل براین ناحیه حکومت کردند اما پس از این مدت با حیله و نیرنگ تاتاران مغول قتل عام شدند </w:t>
      </w:r>
      <w:bookmarkStart w:id="1030" w:name="pg6473_58606"/>
    </w:p>
    <w:p>
      <w:pPr>
        <w:pStyle w:val="BookText"/>
        <w:rPr/>
      </w:pPr>
      <w:bookmarkEnd w:id="1030"/>
      <w:r>
        <w:rPr>
          <w:rFonts w:ascii="IRNazanin" w:hAnsi="IRNazanin" w:eastAsia="IRNazanin"/>
          <w:color w:val="111111"/>
          <w:sz w:val="28"/>
          <w:sz w:val="28"/>
          <w:szCs w:val="28"/>
          <w:rtl w:val="true"/>
          <w:lang w:bidi="fa-IR"/>
        </w:rPr>
        <w:t>و مولانا سمرقندی به دلیل نفوذ عمیق مذهبی از مرگ رهایی یافت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در این قیام، انگیزه اصلی هم چنان مذهب است و این عامل از لابلای سخنان مولانا در مسجد جامع کاملاً مشهود است، کانون شکل‌گیری نیز مقدس‌ترین مکان سمرقند یعنی مسجد جامع است</w:t>
      </w:r>
      <w:r>
        <w:rPr>
          <w:rFonts w:eastAsia="IRNazanin" w:cs="IRNazanin"/>
          <w:color w:val="111111"/>
          <w:sz w:val="28"/>
          <w:szCs w:val="28"/>
          <w:rtl w:val="true"/>
          <w:lang w:bidi="fa-IR"/>
        </w:rPr>
        <w:t>.</w:t>
      </w:r>
    </w:p>
    <w:p>
      <w:pPr>
        <w:pStyle w:val="Heading5"/>
        <w:numPr>
          <w:ilvl w:val="4"/>
          <w:numId w:val="1"/>
        </w:numPr>
        <w:rPr/>
      </w:pPr>
      <w:bookmarkStart w:id="1031" w:name="__RefHeading___Toc1219399_653776707"/>
      <w:bookmarkStart w:id="1032" w:name="_Toc377"/>
      <w:bookmarkEnd w:id="1031"/>
      <w:r>
        <w:rPr>
          <w:rtl w:val="true"/>
        </w:rPr>
        <w:t>خشم مقدس</w:t>
      </w:r>
      <w:bookmarkEnd w:id="1032"/>
    </w:p>
    <w:p>
      <w:pPr>
        <w:pStyle w:val="BookText"/>
        <w:rPr/>
      </w:pPr>
      <w:r>
        <w:rPr>
          <w:rFonts w:ascii="IRNazanin" w:hAnsi="IRNazanin" w:eastAsia="IRNazanin"/>
          <w:color w:val="111111"/>
          <w:sz w:val="28"/>
          <w:sz w:val="28"/>
          <w:szCs w:val="28"/>
          <w:rtl w:val="true"/>
          <w:lang w:bidi="fa-IR"/>
        </w:rPr>
        <w:t xml:space="preserve">میرزا مسیح مجتهد استرآبادی متوفی به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فقهای قرن سیزدهم و شاگرد میرزای قمی می‌باشد که در تهران به بحث و درس و تربیت شاگردان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در مسجد جامع تهران پرتو افشانی می‌کرد، بر اثر بی‌کفایتی شاهان قاجار و زورگویی‌های روس</w:t>
      </w:r>
    </w:p>
    <w:p>
      <w:pPr>
        <w:pStyle w:val="BookText"/>
        <w:rPr/>
      </w:pPr>
      <w:r>
        <w:rPr>
          <w:rFonts w:ascii="IRNazanin" w:hAnsi="IRNazanin" w:eastAsia="IRNazanin"/>
          <w:color w:val="111111"/>
          <w:sz w:val="28"/>
          <w:sz w:val="28"/>
          <w:szCs w:val="28"/>
          <w:rtl w:val="true"/>
          <w:lang w:bidi="fa-IR"/>
        </w:rPr>
        <w:t>معاهده‌های ننگینی تحت عناوین ترکمان چای و گلستان به ایران تحمیل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گریبایدوف روسی که فردی متکبر و جاه طلب بود در پنج رجب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اجرای یکی از بندهای قرارداد ایران و روس از جمله استرداد اسرا و دریافت غرامت به ایران آمد و خواست از راه تفرعن و تحقیر و توهین مردم کار خود را سریع انجام دهد و او به بهانه جستجوی گرجیان و روس‌های پناهنده به حریم خانه‌های مسلمانان تجاوز کرد و در پی تعقیب زنان گرجی برآمد در حالی که بسیاری از آنان از زمان آغا محمدخان قاجار مسلمان شیعه شده و به عقد ازدواج مردمان مسلمان ایران درآمده و صاحب فرزند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گریبایدوف این بانوان را با تهدید و ارعاب و ضرب و جرح به سفارت روس انتقال داد و در این مکان نیز با آنان بنای بدرفتاری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تقاضای وی و همراهانش مخالف بودند به وسیله ذکر و خواندن قرآن به صورت دسته جمعی تنفر خویش را از سفیر و دیگر کارگزاران روس اعلام کرده و فریاد استغاثه خود را به گوش علمای تهران رسانیدند، ضمن آن که مجتهدان شهر وظیفه خود دیدند تا از حریم</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ارزش‌ها و شرافت دینی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به آنان مراجعه و تقاضای اقدام فوری و مؤثر نمودند</w:t>
      </w:r>
      <w:r>
        <w:rPr>
          <w:rFonts w:eastAsia="IRNazanin" w:cs="IRNazanin"/>
          <w:color w:val="111111"/>
          <w:sz w:val="28"/>
          <w:szCs w:val="28"/>
          <w:rtl w:val="true"/>
          <w:lang w:bidi="fa-IR"/>
        </w:rPr>
        <w:t xml:space="preserve">. </w:t>
      </w:r>
      <w:bookmarkStart w:id="1033" w:name="pg6473_58607"/>
    </w:p>
    <w:p>
      <w:pPr>
        <w:pStyle w:val="BookText"/>
        <w:rPr/>
      </w:pPr>
      <w:bookmarkEnd w:id="1033"/>
      <w:r>
        <w:rPr>
          <w:rFonts w:ascii="IRNazanin" w:hAnsi="IRNazanin" w:eastAsia="IRNazanin"/>
          <w:color w:val="111111"/>
          <w:sz w:val="28"/>
          <w:sz w:val="28"/>
          <w:szCs w:val="28"/>
          <w:rtl w:val="true"/>
          <w:lang w:bidi="fa-IR"/>
        </w:rPr>
        <w:t xml:space="preserve">طبیعی بود که مردم به سراغ مجتهد برگزیده‌ای می‌روند که در سنگر مسجد جامع به تنویر افکار عمومی می‌پردازد و او کسی جز میرزا مسیح مجتهد نبود، سرانجام روز حادثه فرا رسید و مردم مسلمان تهران با هدایت علما و فتوای میرزا مسیح در روز ششم شعبان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مسجد جامع تهران اجتماع کردند و از این کانون توحید و تقوا به سوی لانه فسادی که گریبایدوف ایجاد کرده بود روانه شدند تا حکم اسلام را مبنی بر آزاد نمودن زنان مسلمان از دست متجاوزان روس، به اجرا در آوردند، جمعیت وقتی به درب سفارت رسیدند ضمن کنترل خشم و هیجان خویش خواسته‌های بر حق و منطقی خود را مطرح کردند ولی گریبایدوف به جای بردباری در مقابل مسلمانان دستور تیراندازی داد و نوجوان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را که جلو جمعیت بود، به شهادت رسانید، مردم پیکر وی را به مسجدی در آن حوالی آورده و بر سر جنازه‌اش به سوگواری پرداختند و برای گرفتن انتقام با هجوم دسته جمعی وارد سفارت گردیدند و با افراد آن درگیر شدند و بر اثر آن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ساکنان سفارت از جمله گریبایدوف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روسیه از راه تهدید، از دولت ایران خواست تا رهبر قیام را تبعید کند اما وقتی خبر مزبور به آگاهی مردم رسید، آنان با تظاهرات وسیعی اعتراض خود را با این برنامه</w:t>
      </w:r>
    </w:p>
    <w:p>
      <w:pPr>
        <w:pStyle w:val="BookText"/>
        <w:rPr/>
      </w:pPr>
      <w:r>
        <w:rPr>
          <w:rFonts w:ascii="IRNazanin" w:hAnsi="IRNazanin" w:eastAsia="IRNazanin"/>
          <w:color w:val="111111"/>
          <w:sz w:val="28"/>
          <w:sz w:val="28"/>
          <w:szCs w:val="28"/>
          <w:rtl w:val="true"/>
          <w:lang w:bidi="fa-IR"/>
        </w:rPr>
        <w:t xml:space="preserve">اعلام کردند پس از سرکوبی اهالی تهران در هشتم صفر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میرزا مسیح را به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وی را مجبور کردند تهران را به مقصد عتبات عالیات به‌عنوان تبعید ترک کند</w:t>
      </w:r>
      <w:r>
        <w:rPr>
          <w:rFonts w:eastAsia="IRNazanin" w:cs="IRNazanin"/>
          <w:color w:val="111111"/>
          <w:sz w:val="28"/>
          <w:szCs w:val="28"/>
          <w:rtl w:val="true"/>
          <w:lang w:bidi="fa-IR"/>
        </w:rPr>
        <w:t>.</w:t>
      </w:r>
      <w:r>
        <w:rPr>
          <w:rStyle w:val="FootnoteAnchor"/>
          <w:rtl w:val="true"/>
        </w:rPr>
        <w:footnoteReference w:id="467"/>
      </w:r>
    </w:p>
    <w:p>
      <w:pPr>
        <w:pStyle w:val="Heading5"/>
        <w:numPr>
          <w:ilvl w:val="4"/>
          <w:numId w:val="1"/>
        </w:numPr>
        <w:rPr/>
      </w:pPr>
      <w:bookmarkStart w:id="1034" w:name="__RefHeading___Toc1219401_653776707"/>
      <w:bookmarkStart w:id="1035" w:name="_Toc378"/>
      <w:bookmarkEnd w:id="1034"/>
      <w:r>
        <w:rPr>
          <w:rtl w:val="true"/>
        </w:rPr>
        <w:t>قیام گوهر شاد</w:t>
      </w:r>
      <w:bookmarkEnd w:id="1035"/>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اجباری شدن کلاه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زمزمه‌های حجاب‌زدایی از سوی رژیم رضاخان بلند می‌شود و نطق‌هایی جهت آماده‌سازی اذهان عمومی ایراد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برخلاف پیش‌بینی تئوریسین‌های وابسته به استعمار و پس از جنگ‌های روانی شدید که علیه روحانیت ترتیب دادند، علمای مشهد با شنیدن این زمزمه‌ها و گفتار دولتی‌ها، به‌طور مخفی جلساتی برگزار می‌کنند، در یکی از این نشست‌ها پیشنهاد می‌شود که آیت‌اللّه حاج آقا حسین قمی به تهران برود </w:t>
      </w:r>
    </w:p>
    <w:p>
      <w:pPr>
        <w:pStyle w:val="BookText"/>
        <w:rPr/>
      </w:pPr>
      <w:r>
        <w:rPr>
          <w:rFonts w:ascii="IRNazanin" w:hAnsi="IRNazanin" w:eastAsia="IRNazanin"/>
          <w:color w:val="111111"/>
          <w:sz w:val="28"/>
          <w:sz w:val="28"/>
          <w:szCs w:val="28"/>
          <w:rtl w:val="true"/>
          <w:lang w:bidi="fa-IR"/>
        </w:rPr>
        <w:t>و مستقیما با رضا شاه مذاکره کند اما حاج آقا حسین قمی در باغ سراج الملک شهر ری بازداشت و ممنوع الملاقات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مسجد گوهر شاد مشهد چند روزی است که محل اجتماع و سخنرانی علیه کشف حجاب است و با بازداشت این روحانی برجسته اجتماعات مزبور هر لحظه وسیع‌تر و اعتراضات گسترده می‌شود و سخنرانان در مسجد گوهر شاد با کلامی آتشین‌تر به افشاگری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گردهمایی فزاینده مردم در مسجد مزبور همراه با سخنرانی‌های روحانیون بیدار، می‌رود تا پایه‌های نظام سلطه استعماری را درهم بریزد اما صبح روز جمعه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قزاقان مستقر در مشهد برای متفرق ساختن مردم وارد عمل می‌شوند و بر روی آنان آتش می‌گشایند و یک صد نفر را کشته و زخمی می‌کنند ولی اهالی مشهد و حومه متفرق نمی‌گردند و مقاومت می‌نمایند مهاجمین مسلح که دستوری برای او خیانت از مرکز یا فرمانده خود دریافت نکرده بودند از برابر مردم عقب‌نشینی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یورش مردم اطراف مشهد با ابزارهای کشاورزی و بنایی به سوی مسجد سرازیر می‌گردند و مسجد لبریز از جمعیت معترض می‌شود، غذای مورد نیاز افراد متحصن در مسجد از بیرون توسط حامیان قیام تأمین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خواستار شرکت در خیزش گوهرشاد هستند و مسجد با زدن چادری برای بانوان شجاع و دلیر مهیا می‌شود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دیگر جای سوزن انداختن نبود، شعارهایی ضد سلطنت و کلاه بین‌المللی و ضد حجاب زدایی داده می‌شود، مردم یک پارچه در مسجد سرود مقاومت سر می‌دهند، عوامل رژیم نگرانی خود را به مرکز خبر می‌دهند اما رضاخان دستور می‌دهد اجتماع‌کنندگان در مسجد را به شدت سرکوب نمایند سران قشون و شهربانی قوای خود را هماهنگ می‌کنند، قزاقان در اطراف مسجد مستقر می‌گردند اسدی نایب التولیه که از کشتاری خونین در آینده‌ای نزدیک اطلاع دارد نیز می‌داند عده‌ای مجتهد برجسته در مسجد هستند به بهانه مذاکره آنان از مسجد خارج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پاسی از نیمه‌های شب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گذشته بود که صدای غرش مسلسل‌های قزاقان، خراسان را به لرزه افکند و صدای شیپور جنگ از همه طرف بلند شد، گروهی از دژخیمان اسلحه بدست، </w:t>
      </w:r>
      <w:bookmarkStart w:id="1036" w:name="pg6473_58609"/>
    </w:p>
    <w:p>
      <w:pPr>
        <w:pStyle w:val="BookText"/>
        <w:rPr/>
      </w:pPr>
      <w:bookmarkEnd w:id="1036"/>
      <w:r>
        <w:rPr>
          <w:rFonts w:ascii="IRNazanin" w:hAnsi="IRNazanin" w:eastAsia="IRNazanin"/>
          <w:color w:val="111111"/>
          <w:sz w:val="28"/>
          <w:sz w:val="28"/>
          <w:szCs w:val="28"/>
          <w:rtl w:val="true"/>
          <w:lang w:bidi="fa-IR"/>
        </w:rPr>
        <w:t xml:space="preserve">به داخل مسجد رفتند و عده زیادی را کشتند و به هیچ کس رحم نمی‌کردند، وقتی سپیده سرزد و نه صدای گلوله‌ای بود و نه ذکر فریاد معترضان از مسجد شنیده می‌شد و قزاقان با کشتن بیش از دو هزار نفر تا پنج هزار نفر و اسیر کردن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 بازداشت نمودن عده‌ای از روحانیون موفق شدند قلب مقاومت مسجد گوهرشاد را درهم شکنند و دل استعمارگران را شاد کنند و ارباب خود یعنی رضاخان را راضی نمایند و اما آنان نتوانستند آوازهای استقامت و دفاع از ارزش‌های الهی را به بند کشند و کوس رسوایشان به صدا درآمد</w:t>
      </w:r>
      <w:r>
        <w:rPr>
          <w:rFonts w:eastAsia="IRNazanin" w:cs="IRNazanin"/>
          <w:color w:val="111111"/>
          <w:sz w:val="28"/>
          <w:szCs w:val="28"/>
          <w:rtl w:val="true"/>
          <w:lang w:bidi="fa-IR"/>
        </w:rPr>
        <w:t>.</w:t>
      </w:r>
      <w:r>
        <w:rPr>
          <w:rStyle w:val="FootnoteAnchor"/>
          <w:rtl w:val="true"/>
        </w:rPr>
        <w:footnoteReference w:id="468"/>
      </w:r>
    </w:p>
    <w:p>
      <w:pPr>
        <w:pStyle w:val="Heading5"/>
        <w:numPr>
          <w:ilvl w:val="4"/>
          <w:numId w:val="1"/>
        </w:numPr>
        <w:rPr/>
      </w:pPr>
      <w:bookmarkStart w:id="1037" w:name="__RefHeading___Toc1219403_653776707"/>
      <w:bookmarkStart w:id="1038" w:name="_Toc379"/>
      <w:bookmarkEnd w:id="1037"/>
      <w:r>
        <w:rPr>
          <w:rtl w:val="true"/>
        </w:rPr>
        <w:t>فریاد اعتراض</w:t>
      </w:r>
      <w:bookmarkEnd w:id="1038"/>
    </w:p>
    <w:p>
      <w:pPr>
        <w:pStyle w:val="BookText"/>
        <w:rPr/>
      </w:pPr>
      <w:r>
        <w:rPr>
          <w:rFonts w:ascii="IRNazanin" w:hAnsi="IRNazanin" w:eastAsia="IRNazanin"/>
          <w:color w:val="111111"/>
          <w:sz w:val="28"/>
          <w:sz w:val="28"/>
          <w:szCs w:val="28"/>
          <w:rtl w:val="true"/>
          <w:lang w:bidi="fa-IR"/>
        </w:rPr>
        <w:t xml:space="preserve">به دنبال دستور امام خمینی از اول محرم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مجامع و محافل کثیری در سراسر کشور برای روشنگری و افشای رژیم وابسته به استکبار پهلوی برگزار شد و در دسته‌های سینه‌زنی و زنجیر زنی شعارهای انقلابی مطرح گردید از جالب‌ترین این برنامه‌ها تظاهرات روز عاشورای تهران بود که از مسجد حاج ابوالفتح واقع در میدان شاه سابق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حرکت، جمعیت به گروه‌های متعدد تقسیم شد و نظم و سازمان دهی هر گروهی شعار مخصوص خود را داشت، جالب این که اقشار دانشجویی، روحانی، بازاری، کارگر و دهقان، در این خشم مقدس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امام خمینی و جملاتی از حضرت امام حسین علیه السلام زینت بخش صفوف عزاداران بود، تظاهر کنندگان صبح روز عاشورا شروع به حرکت کردند و ساعت سه بعد از ظهر پس از عبور از مسیر ری، بهارستان، مخبرالدوله، دانشگاه و بازار در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متینگ خود خاتمه دادند این تظاهرات که از مسجد آغاز و به مسجد ختم گردید تبلور عینی اقشار مختلف جامعه خصوصا بازاریان و دانشجویان بود که در حمایت از روحانیت و مخالفت با رژیم پهلوی پای به میدان نهاده بودند</w:t>
      </w:r>
      <w:r>
        <w:rPr>
          <w:rFonts w:eastAsia="IRNazanin" w:cs="IRNazanin"/>
          <w:color w:val="111111"/>
          <w:sz w:val="28"/>
          <w:szCs w:val="28"/>
          <w:rtl w:val="true"/>
          <w:lang w:bidi="fa-IR"/>
        </w:rPr>
        <w:t>.</w:t>
      </w:r>
      <w:r>
        <w:rPr>
          <w:rStyle w:val="FootnoteAnchor"/>
          <w:rtl w:val="true"/>
        </w:rPr>
        <w:footnoteReference w:id="469"/>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مساجد سید عزیزاللّه، شیخ علی، امین‌الدوله و آذربایجانی‌ها نیز به عنوان محل </w:t>
      </w:r>
    </w:p>
    <w:p>
      <w:pPr>
        <w:pStyle w:val="BookText"/>
        <w:rPr/>
      </w:pPr>
      <w:r>
        <w:rPr>
          <w:rFonts w:ascii="IRNazanin" w:hAnsi="IRNazanin" w:eastAsia="IRNazanin"/>
          <w:color w:val="111111"/>
          <w:sz w:val="28"/>
          <w:sz w:val="28"/>
          <w:szCs w:val="28"/>
          <w:rtl w:val="true"/>
          <w:lang w:bidi="fa-IR"/>
        </w:rPr>
        <w:t xml:space="preserve">شکل‌گیری هسته‌های مبارزاتی اهمیتی ویژه داشتند و مرکز ارتباط روحانیون و بازاریان بودند، نقطه عطف این مبارزات، با روی کار آمدن اسداللّه علم و اجرای طرح انجمن‌های ایالتی و ولایتی آغاز شد و به مبارزه علنی علما و بازاریان و سایر طبقات با رژیم پهلوی مبدل گشت به دنبال سخنرانی امام خمینی در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مسجد سید عزیزاللّه مراسم دعا و نیایش برگزار شد و در پی آن علمای وقت، آیات محترم خوانساری، بهبهانی و تنکابنی در این مسجد متحصن شدند، در پی این اقدام مساجد دیگر نیز وارد عمل شدند و مبارزات مردمی در کشور افزایش یافت و سخنرانی‌هایی در مساجد فوق به تأسی از امام خمینی توسط آیت اللّه خوانساری و حجج اسلام فلسفی و تنکابنی برگزار شد به نحوی که عمال رژیم پهلوی در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عزیزاللّه را که در چهارسوق بازار تهران قرار داشت تعطیل کردند، با این وجود شدت مبارزات مردمی به حدی بود که اسداللّه علم ناچار به لغو تصویب نامه مورد اشاره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عزیزاللّه هم‌چنان جایگاه خود را در مبارزات ضد پهلوی حفظ نمود و در سال‌های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محل موعظه استاد فلسفی و مرکز تجمع مبارزان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رمضان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که حجت‌الاسلام فلسفی در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کند اما چون مطلب ایشان به قول عوامل رژیم تحریک‌کننده بود، عده‌ای از افراد شهربانی داخل مسجد شدند اجازه ندادند وی منبر برود و بدین‌گونه مراسم آن ایام این مسجد، به تعطیلی کشانیده شد، از آن سوی فرمانداری نظامی تهران در اطلاعیه‌ای که صادر کرد به وعاظ هشدار داد به هیچ وجه در منابر حق صحبت کردن در اطراف مسایل سیاسی را ندارند، امام خمینی که در زمان تعطیل گردیدن مراسم مسجد شاه در همدان بسر می‌برد از این برنامه اظهار نگرانی نمود، علمای قم و تهران و ائمه جماعات برخی</w:t>
      </w:r>
    </w:p>
    <w:p>
      <w:pPr>
        <w:pStyle w:val="BookText"/>
        <w:rPr/>
      </w:pPr>
      <w:r>
        <w:rPr>
          <w:rFonts w:ascii="IRNazanin" w:hAnsi="IRNazanin" w:eastAsia="IRNazanin"/>
          <w:color w:val="111111"/>
          <w:sz w:val="28"/>
          <w:sz w:val="28"/>
          <w:szCs w:val="28"/>
          <w:rtl w:val="true"/>
          <w:lang w:bidi="fa-IR"/>
        </w:rPr>
        <w:t>شهرستان‌ها هم در بیانیه‌های جداگانه‌ای تأثر خویش را از این بابت اعلام کردند</w:t>
      </w:r>
      <w:r>
        <w:rPr>
          <w:rFonts w:eastAsia="IRNazanin" w:cs="IRNazanin"/>
          <w:color w:val="111111"/>
          <w:sz w:val="28"/>
          <w:szCs w:val="28"/>
          <w:rtl w:val="true"/>
          <w:lang w:bidi="fa-IR"/>
        </w:rPr>
        <w:t>.</w:t>
      </w:r>
      <w:r>
        <w:rPr>
          <w:rStyle w:val="FootnoteAnchor"/>
          <w:rtl w:val="true"/>
        </w:rPr>
        <w:footnoteReference w:id="470"/>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مسجد در حوادث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کانون مهمی به شمار می‌رفت به دنبال اعلام مراجع و اعلام امام خمینی به برگزاری مراسم و مجالس عزاداری بصورتی پر رنگ‌تر در عاشورای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مردم به صورت دسته‌های عزادار در خیابان‌های تهران ظاهر شدند </w:t>
      </w:r>
    </w:p>
    <w:p>
      <w:pPr>
        <w:pStyle w:val="BookText"/>
        <w:rPr/>
      </w:pPr>
      <w:r>
        <w:rPr>
          <w:rFonts w:ascii="IRNazanin" w:hAnsi="IRNazanin" w:eastAsia="IRNazanin"/>
          <w:color w:val="111111"/>
          <w:sz w:val="28"/>
          <w:sz w:val="28"/>
          <w:szCs w:val="28"/>
          <w:rtl w:val="true"/>
          <w:lang w:bidi="fa-IR"/>
        </w:rPr>
        <w:t xml:space="preserve">و با سر دادن شعار خمینی خدا نگه دار تو، ملت طرفدار تو، حمایت خویش را از امام و مخالفت خود را با رژیم شاه اعلام کردند، آنان به بازار تهران آمدند و از طریق خیابان مولوی به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تظاهرات یکی از دانشجویان ضمن سخنرانی، پشتیبانی دانشجویان را از نهضت امام خمینی اعلام کرد ساعت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مردم پس از تظاهرات به مسجد بازگشتند و پس از استماع سخنرانی آیت اللّه مکارم شیرازی که در تقبیح اعمال رژیم پهلوی صورت گرفت، در حالی که شعار خمینی خمینی خدا نگه دار تو، بمیرد بمیرد دشمن خون خوار تو، سر می‌دادند به سوی میدان سپه راه افتادند و در اثنای حرکت عده کثیری به آنان ملحق شدند</w:t>
      </w:r>
    </w:p>
    <w:p>
      <w:pPr>
        <w:pStyle w:val="BookText"/>
        <w:rPr/>
      </w:pPr>
      <w:r>
        <w:rPr>
          <w:rFonts w:ascii="IRNazanin" w:hAnsi="IRNazanin" w:eastAsia="IRNazanin"/>
          <w:color w:val="111111"/>
          <w:sz w:val="28"/>
          <w:sz w:val="28"/>
          <w:szCs w:val="28"/>
          <w:rtl w:val="true"/>
          <w:lang w:bidi="fa-IR"/>
        </w:rPr>
        <w:t xml:space="preserve">آنان بعد از تظاهرات در بازار به مسجد حاج ابو الفتح رفتند و در مجلس ماتمی که روحانیون برگزار کرده بودند حضور یافتند، در آن جلسه مقرر گردید تظاهرات روز بعد از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مسجد شیخ عبد الحسین واقع در بازار تهران است که به مسجد ترک‌ها یا آذربایجانی‌ها موسوم است این مکان توسط وصی میرزا تقی‌خان امیر کبیر از ثلث اموال آن مرحوم یعنی شیخ عبدالحسین تهرانی مشهور به شیخ العراقین ساخته شد، این مسجد نیز مرکز فعالیت نیروهای مذهبی، تبلیغی و سیاسی بود، مرحوم فلسفی در شب عاشورای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مکان بحث‌هایی را آغاز کرد که گزارش‌هایی از منبرهای ایشان در اسناد ساواک و شهربانی آمده است، جالب آن که اسد اللّه علم نخست وزیر وقت و نصیری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ساواک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امرای ارتش و عده‌ای ساواکی مستمع سخنان وی بودند، جمعیت به قدری زیاد بود که فلسفی از طریق پشت بام به مسجد رفت وی در این منبر، مسجد را کانون جنبش معرفی کرد واز استیضاح دولت علم توسط روحانیت قدرت علما، جنایت رژیم در مدرسه فیضیه و ایجاد محیط رعب و وحشت در قم سخن گفت به همین دلیل حجت‌الاسلام فلسفی را دستگیر و به زندان شهربانی انتقال دادند</w:t>
      </w:r>
      <w:r>
        <w:rPr>
          <w:rFonts w:eastAsia="IRNazanin" w:cs="IRNazanin"/>
          <w:color w:val="111111"/>
          <w:sz w:val="28"/>
          <w:szCs w:val="28"/>
          <w:rtl w:val="true"/>
          <w:lang w:bidi="fa-IR"/>
        </w:rPr>
        <w:t>.</w:t>
      </w:r>
      <w:r>
        <w:rPr>
          <w:rStyle w:val="FootnoteAnchor"/>
          <w:rtl w:val="true"/>
        </w:rPr>
        <w:footnoteReference w:id="472"/>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جامع بازار به دلیل موقعیت سیاسی بازار دارای نقش و اهمیت خاصی در قیام </w:t>
      </w:r>
      <w:bookmarkStart w:id="1039" w:name="pg6473_58612"/>
    </w:p>
    <w:p>
      <w:pPr>
        <w:pStyle w:val="BookText"/>
        <w:rPr/>
      </w:pPr>
      <w:bookmarkEnd w:id="1039"/>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انقلاب اسلامی بوده است و از همان آغاز پایگاه مبارزان بود، اسناد شهربانی و ساواک این موضوع را مورد تأیید قرار می‌دهد در اسناد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 گزارش قبل از مسجد جامع مراقبت به عمل آمد، هفت نفر روضه خواندند، آقای کامل خراسانی بر منبر رفته و تمام صحبت‌های او اشاره به دولت و مردم را بر علیه حکومت تحریک می‌نمود و گفت چرا خارجیان را به خاک ایران راه داده‌اند، آقای انصاری قمی بر منبر قرار گرفت و به مردم گفت چرا قیام نمی‌کنید و چرا از بیگانگان پیروی می‌نمائید</w:t>
      </w:r>
      <w:r>
        <w:rPr>
          <w:rFonts w:eastAsia="IRNazanin" w:cs="IRNazanin"/>
          <w:color w:val="111111"/>
          <w:sz w:val="28"/>
          <w:szCs w:val="28"/>
          <w:rtl w:val="true"/>
          <w:lang w:bidi="fa-IR"/>
        </w:rPr>
        <w:t>.</w:t>
      </w:r>
      <w:r>
        <w:rPr>
          <w:rStyle w:val="FootnoteAnchor"/>
          <w:rtl w:val="true"/>
        </w:rPr>
        <w:footnoteReference w:id="473"/>
      </w:r>
    </w:p>
    <w:p>
      <w:pPr>
        <w:pStyle w:val="Heading5"/>
        <w:numPr>
          <w:ilvl w:val="4"/>
          <w:numId w:val="1"/>
        </w:numPr>
        <w:rPr/>
      </w:pPr>
      <w:bookmarkStart w:id="1040" w:name="__RefHeading___Toc1219405_653776707"/>
      <w:bookmarkStart w:id="1041" w:name="_Toc380"/>
      <w:bookmarkEnd w:id="1040"/>
      <w:r>
        <w:rPr>
          <w:rtl w:val="true"/>
        </w:rPr>
        <w:t>مسجد و انقلاب اسلامی</w:t>
      </w:r>
      <w:bookmarkEnd w:id="1041"/>
    </w:p>
    <w:p>
      <w:pPr>
        <w:pStyle w:val="BookText"/>
        <w:rPr/>
      </w:pPr>
      <w:r>
        <w:rPr>
          <w:rFonts w:ascii="IRNazanin" w:hAnsi="IRNazanin" w:eastAsia="IRNazanin"/>
          <w:color w:val="111111"/>
          <w:sz w:val="28"/>
          <w:sz w:val="28"/>
          <w:szCs w:val="28"/>
          <w:rtl w:val="true"/>
          <w:lang w:bidi="fa-IR"/>
        </w:rPr>
        <w:t>امام خمینی صرف‌نظر از آن که در جلسات درسی، عبادات و نماز جماعت را در مساجد برگزار می‌نمود، مسجد را بهترین مکان برای شروع نهضت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مسجد اعظم قم دوم ذی‌حجه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پس از آزادی، در جمع هزاران نفر از علما و فضلای قم و سایر اقشار به تفصیل آن چه را پس از بازداشت ایشان رخ داده بود و شاه و دستگاه تبلیغاتی</w:t>
      </w:r>
    </w:p>
    <w:p>
      <w:pPr>
        <w:pStyle w:val="BookText"/>
        <w:rPr/>
      </w:pPr>
      <w:r>
        <w:rPr>
          <w:rFonts w:ascii="IRNazanin" w:hAnsi="IRNazanin" w:eastAsia="IRNazanin"/>
          <w:color w:val="111111"/>
          <w:sz w:val="28"/>
          <w:sz w:val="28"/>
          <w:szCs w:val="28"/>
          <w:rtl w:val="true"/>
          <w:lang w:bidi="fa-IR"/>
        </w:rPr>
        <w:t>وی در ایران و خارج شایع ساخته بودند، به باد انتقاد گرفت آن‌گاه در اثر انعکاس این فریادها و بیدار باش‌های روشنگر و حرکت‌آفرین امام، در سراسر کشور خطبا و گویندگان متعهد در اجتماعات گوناگونی که در مساجد تشکیل می‌گردید به پیروی از امام امت به افشاگری و مخالفت با نظام ستم‌شاهی پرداخته و تحول عظیمی در افکار و اندیشه‌های مردم به وجود آوردند که باعث ترس رژیم پهلوی و اربابانش گردید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فریادها که از عمق جان‌ها در پایگاه مقدس مسجد برخاسته بذر امید و حرکتی بود که بر دل‌ها پاشیده و با تداوم آن به رشد و نمو و شکوفایی رسید، امام در نجف اشرف و علما و خطبا و طلاب در شهرهای گوناگون و روستاهای کشور با سخنرانی‌های کوبنده بر این حرکت مقدس تداوم بخشیدند، نوارهای سخنرانی‌های امام و پیام‌های معظم له به گونه دقیق و برنامه‌ریزی شده در مسجد به مردم می‌رسید به همین دلیل رژیم در مقام مخالفت و به تعطیلی کشانیدن این اماکن مقدس برآمد اما موج حرکت چنان قوی بود که نمی‌توانست آن را از ریشه </w:t>
      </w:r>
    </w:p>
    <w:p>
      <w:pPr>
        <w:pStyle w:val="BookText"/>
        <w:rPr/>
      </w:pPr>
      <w:r>
        <w:rPr>
          <w:rFonts w:ascii="IRNazanin" w:hAnsi="IRNazanin" w:eastAsia="IRNazanin"/>
          <w:color w:val="111111"/>
          <w:sz w:val="28"/>
          <w:sz w:val="28"/>
          <w:szCs w:val="28"/>
          <w:rtl w:val="true"/>
          <w:lang w:bidi="fa-IR"/>
        </w:rPr>
        <w:t>برکند و لذا گاهی گویندگان متعهد را که بر فراز منابر مساجد حقایقی را مطرح می‌کردند راهی زندان، تبعید و یا ممنوع‌المنبر می‌گردانید و در مواقعی هم مزدوران رژیم ستم شاهی به مساجد می‌ریختند و مردم را مورد ضرب و شتم قرار می‌دادند و زمانی هم درب‌ها را می‌بستند تا کسی به این اماکن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هدایت واقع در خیابان استامبول تهران پایگاه مهم فرهنگی و سیاسی آیت اللّه سید محمود طالقانی بود و او در مدت سی سال در این مکان مبارک نسلی دین دار، دردمند و مبارز تربیت کرد، افراد</w:t>
      </w:r>
      <w:r>
        <w:rPr>
          <w:rStyle w:val="FootnoteAnchor"/>
          <w:rtl w:val="true"/>
        </w:rPr>
        <w:footnoteReference w:id="474"/>
      </w:r>
      <w:r>
        <w:rPr>
          <w:rFonts w:ascii="IRNazanin" w:hAnsi="IRNazanin" w:eastAsia="IRNazanin"/>
          <w:color w:val="111111"/>
          <w:sz w:val="28"/>
          <w:sz w:val="28"/>
          <w:szCs w:val="28"/>
          <w:rtl w:val="true"/>
          <w:lang w:bidi="fa-IR"/>
        </w:rPr>
        <w:t>حاضران در این مسجد اغلب جوانان و دانشجویان بودند و به‌قول شهید مطهری دالان دانشگاه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گزارش‌های ساواک طالقانی در مسجد مزبور به موعظه و تفسیر می‌پردازد و در جلسات وی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شرکت می‌کنند، او در بیانات خود</w:t>
      </w:r>
    </w:p>
    <w:p>
      <w:pPr>
        <w:pStyle w:val="BookText"/>
        <w:rPr/>
      </w:pPr>
      <w:r>
        <w:rPr>
          <w:rFonts w:ascii="IRNazanin" w:hAnsi="IRNazanin" w:eastAsia="IRNazanin"/>
          <w:color w:val="111111"/>
          <w:sz w:val="28"/>
          <w:sz w:val="28"/>
          <w:szCs w:val="28"/>
          <w:rtl w:val="true"/>
          <w:lang w:bidi="fa-IR"/>
        </w:rPr>
        <w:t xml:space="preserve">پیوسته به اوضاع روز پرداخته و به مقامات عالی رژیم پهلوی حمله می‌نماید و اولیای امور را به ایجاد محیط رعب و وحشت و نقض قانون اساسی و آزادی بیان، اختلاس و ارتشاء متهم ساخته و حضار را به قیام علیه وضع کنونی تحریک می‌کند چون با وجود تذاکرات مکرری که به نامبرده در مورد خودداری از ادامه این روش داده شد، مشارالیه به حملات خود ادامه می‌دهد لذا عمل وی طبق ماده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عمومی جرم محسوب و در صورت تصویب مراتب به دادستانی ارتش منعکس تا نامبرده تحت تعقیب قرار گیرد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در گزارش ساواک این مسجد به عنوان کانون جوانان معرفی شده چرا که محل فعالیت‌های انجمن اسلامی دانشجویان دانشگاه تهران در این مسجد بود و انجمن اسلامی دانشجویان تهران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سخنرانی‌های افشاگرانه خود را علیه انقلاب سفید در مسجد هدایت برگزار کرد از این رو شهید باهنر آن را اولین مرکز هدایت جوانان و روشنفکران و شهید چمران آن را کشتی نجات نامید و بیانات طالقانی در این مسجد کام حاکمان رژیم پهلوی را تلخ کرد و همواره وی را ممنوع‌المنبر می‌نمودند یا روانه زندان و تبعید می‌کردند</w:t>
      </w:r>
      <w:r>
        <w:rPr>
          <w:rFonts w:eastAsia="IRNazanin" w:cs="IRNazanin"/>
          <w:color w:val="111111"/>
          <w:sz w:val="28"/>
          <w:szCs w:val="28"/>
          <w:rtl w:val="true"/>
          <w:lang w:bidi="fa-IR"/>
        </w:rPr>
        <w:t>.</w:t>
      </w:r>
      <w:r>
        <w:rPr>
          <w:rStyle w:val="FootnoteAnchor"/>
          <w:rtl w:val="true"/>
        </w:rPr>
        <w:footnoteReference w:id="476"/>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 آفتاب، محمد اسفندیاری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شهید آیت اللّه مفتح به موازات فعالیت‌های علمی و آموزشی بنا به دعوت اهالی مسجدالجواد که یکی از معدود پایگاه‌های عرضه اسلام راستین در آن زمان بود، در این مکان به ایراد سخنرانی و جلسات تفسیری پرداخت و به روشنگری نسل جوان مبادرت نمود، یادآور می‌شود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برنامه‌های تبلیغی این مسجد زیرنظر شهید مطهری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مفتح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برای ایجاد تشکل بین نیروهای مؤمن و مبارز و گشودن سنگری برای ارائه اسلام راستین، امامت مسجد جاوید را پذیرفت و در این پایگاه یک هسته مقاومت تشکیل داد و در اکثر اوقات از سخنرانان مبارز دعوت به عمل می‌آورد تا جوانان و خصوص دانشجویان را متوجه حقایقی ناب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تبدیل شدن مسجد جاوید به سنگری استوار برای ستیز با طاغوت و استقبال اقشار تحصیل کرده از برنامه‌هایش و سخنرانی شخصیت‌هایی چون آیت‌اللّه خامنه‌ای و شهید مطهری در آن، برنامه‌های این مسجد بیش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ادامه نیافت و در سوم آذر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سخنرانی آیت‌اللّه خامنه‌ای ساواک به آن هجوم برد و مسجد جاوید را تعطیل و مفتح را روانه زندان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مفتح امامت مسجدی را در حوالی حسینیه ارشاد پذیرفت که به مسجد قبا معروف گردید تا یادآور مسجدی باشد که در ظلمت‌کده جاهلیت توسط رسول اکرم بنیان نهاده شد مفتح در مسجد مزبور در سطحی وسیع‌تر به تشکیل کلاس‌های عقیدتی و سخنرانی‌های روشنگرانه دست زد، رژیم که چنین شور و شوق و تحولی را می‌دید، وی را در تنگنایی سخت قرار داد اما او تنها و استوار در برابر فشارهای سیاسی ایستاد و این مسجد چنان مورد استقبال جوانان قرار گرفت که جمعیت انبوه هنگام سخنرانی خیابان‌های اطراف آن را پر می‌کرد در گزارش ساواک نیز از جذب جوانان مذهبی در این مسجد سخن به میان آمده و این که مسجد قبا به قطب تازه‌ای برای مبارزین تبدیل شده و جای مسجد هدایت را گرفته است</w:t>
      </w:r>
      <w:r>
        <w:rPr>
          <w:rFonts w:eastAsia="IRNazanin" w:cs="IRNazanin"/>
          <w:color w:val="111111"/>
          <w:sz w:val="28"/>
          <w:szCs w:val="28"/>
          <w:rtl w:val="true"/>
          <w:lang w:bidi="fa-IR"/>
        </w:rPr>
        <w:t>.</w:t>
      </w:r>
      <w:r>
        <w:rPr>
          <w:rStyle w:val="FootnoteAnchor"/>
          <w:rtl w:val="true"/>
        </w:rPr>
        <w:footnoteReference w:id="477"/>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دکتر محمد جواد باهنر طی سال‌های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استفاده از آموزش </w:t>
      </w:r>
      <w:bookmarkStart w:id="1042" w:name="pg6473_58615"/>
    </w:p>
    <w:p>
      <w:pPr>
        <w:pStyle w:val="BookText"/>
        <w:rPr/>
      </w:pPr>
      <w:bookmarkEnd w:id="1042"/>
      <w:r>
        <w:rPr>
          <w:rFonts w:ascii="IRNazanin" w:hAnsi="IRNazanin" w:eastAsia="IRNazanin"/>
          <w:color w:val="111111"/>
          <w:sz w:val="28"/>
          <w:sz w:val="28"/>
          <w:szCs w:val="28"/>
          <w:rtl w:val="true"/>
          <w:lang w:bidi="fa-IR"/>
        </w:rPr>
        <w:t>و پرورش و مدارس، از مساجد و حسینیه‌ها برای ایجاد تحول فرهنگی و سیاسی در جامعه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فعالیت خود را به یک مسجد خاصی محدود نکرد بلکه با مساجدی که پایگاه مبارزان بود، ارتباط داشت و در چندین مسجد سخنرانی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جلیلی واقع در خیابان ایران‌شهر یکی از مهم‌ترین پایگاه‌های مبارزه علیه حکومت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اقشاری از بازاریان تا روحانیان و دانشگاهیان در آن شرکت می‌کردند و به تبادل‌نظر در مسایل سیاسی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تأثیرگذار این مسجد آیت‌اللّه محمدرضا مهدوی‌کنی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باهنر در مواردی در این مکان به فعالیت و انجام سخنرانی می‌پرداخت وی در سخنرانی‌های خود در مسجد جلیلی به ناهنجاری‌های سیاسی در جامعه اسلامی پرداخت و سلطه خارجی را از موانع رشد و ترقی دانست شهید باهنر به دلیل شرکت در بحث‌هایی که شب‌های شنبه هر هفته در این مسجد تشکیل می‌گردید تحت مراقبت و کنترل ساواک قرار گرفت در مسجد هدایت هم باهنر، از رژیم پهلوی انتقاد شدیدی نمود و حکومت شاهنشاهی را زیر سؤال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باهنر به دلیل فعالیت در این مسجد و نیز مسجدالجواد ممنوع المنبر گردید</w:t>
      </w:r>
      <w:r>
        <w:rPr>
          <w:rFonts w:eastAsia="IRNazanin" w:cs="IRNazanin"/>
          <w:color w:val="111111"/>
          <w:sz w:val="28"/>
          <w:szCs w:val="28"/>
          <w:rtl w:val="true"/>
          <w:lang w:bidi="fa-IR"/>
        </w:rPr>
        <w:t>.</w:t>
      </w:r>
      <w:r>
        <w:rPr>
          <w:rStyle w:val="FootnoteAnchor"/>
          <w:rtl w:val="true"/>
        </w:rPr>
        <w:footnoteReference w:id="478"/>
      </w:r>
    </w:p>
    <w:p>
      <w:pPr>
        <w:pStyle w:val="Heading5"/>
        <w:numPr>
          <w:ilvl w:val="4"/>
          <w:numId w:val="1"/>
        </w:numPr>
        <w:rPr/>
      </w:pPr>
      <w:bookmarkStart w:id="1043" w:name="__RefHeading___Toc1219407_653776707"/>
      <w:bookmarkStart w:id="1044" w:name="_Toc381"/>
      <w:bookmarkEnd w:id="1043"/>
      <w:r>
        <w:rPr>
          <w:rtl w:val="true"/>
        </w:rPr>
        <w:t>اوج‌گیری نهضت</w:t>
      </w:r>
      <w:bookmarkEnd w:id="1044"/>
    </w:p>
    <w:p>
      <w:pPr>
        <w:pStyle w:val="BookText"/>
        <w:rPr/>
      </w:pPr>
      <w:r>
        <w:rPr>
          <w:rFonts w:ascii="IRNazanin" w:hAnsi="IRNazanin" w:eastAsia="IRNazanin"/>
          <w:color w:val="111111"/>
          <w:sz w:val="28"/>
          <w:sz w:val="28"/>
          <w:szCs w:val="28"/>
          <w:rtl w:val="true"/>
          <w:lang w:bidi="fa-IR"/>
        </w:rPr>
        <w:t xml:space="preserve">اول آبان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تأثرانگیز شهادت حاج مصطفی خمینی موج عظیمی در میان مردم ایران پدید آورد و برخلاف اختناق شدید، اقشار مختلف مجالس ختم گوناگونی برای تجلیل از مقام آن عالم بزرگوار و فرزند رهبر انقلاب ترتیب دادند اولین مجلس ختم از سوی علمای تهران در مسجد جامع این شهر برگزار شد، سپس در مساجد دیگر تهران، قم و سایر شهرستان‌ها مجالسی بدین مناسبت منعقد گردید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بسیار بزرگ و بی‌سابقه از طرف حوزه علمیه قم در مسجد اعظم این شهر منعقد گشت که در این برنامه علاوه بر شرکت گسترده علما، مراجع و فضلا و طلاب، جمعیت زیادی که از شهرستان‌ها آمده بودند، حضور به هم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حاضران به حدی بود که تمام </w:t>
      </w:r>
    </w:p>
    <w:p>
      <w:pPr>
        <w:pStyle w:val="BookText"/>
        <w:rPr/>
      </w:pPr>
      <w:r>
        <w:rPr>
          <w:rFonts w:ascii="IRNazanin" w:hAnsi="IRNazanin" w:eastAsia="IRNazanin"/>
          <w:color w:val="111111"/>
          <w:sz w:val="28"/>
          <w:sz w:val="28"/>
          <w:szCs w:val="28"/>
          <w:rtl w:val="true"/>
          <w:lang w:bidi="fa-IR"/>
        </w:rPr>
        <w:t>شبستان‌ها، حیاط مسجد و صحن مطهر حضرت فاطمه معصومه علیها السلام و خیابان‌های اطراف مسجد و حرم مطهر مملو از جمعیت بود، سخنرانان نیز در افشای هرچه افزون‌تر چهره استبداد کوشیدند و پایه های ستم را با بیان واقعیت‌ها، متزلزل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مجالس ختم هم چنان ادامه داشت تا قیام نوزده 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بوجود آمد، اربعین شهدای این قیام از سوی روحانیت متعهد تبریز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اعلامیه‌هایی را که بر دیوار مسجد نصب شده بود و مطالعه می‌کردند که مأموران ساواک با آنان درگیر شدند و گروهی از مبارزان به شهادت رسیدند، برای بزرگداشت شهدای تبریز، مردم در شهرهای دیگر مجالسی برگزار کردند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در ایام ماه رمضان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مسجد مولا در شیراز، تحت محاصره قوای نظامی بود اما هزاران نفر در این مکان به منظور اقامه نماز جماعت و شنیدن سخنان آیت‌اللّه محلاتی</w:t>
      </w:r>
    </w:p>
    <w:p>
      <w:pPr>
        <w:pStyle w:val="BookText"/>
        <w:rPr/>
      </w:pPr>
      <w:r>
        <w:rPr>
          <w:rFonts w:ascii="IRNazanin" w:hAnsi="IRNazanin" w:eastAsia="IRNazanin"/>
          <w:color w:val="111111"/>
          <w:sz w:val="28"/>
          <w:sz w:val="28"/>
          <w:szCs w:val="28"/>
          <w:rtl w:val="true"/>
          <w:lang w:bidi="fa-IR"/>
        </w:rPr>
        <w:t>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جامع این شهر رژیم دست به جنایتی دیگر زد و عصر پنج‌شنبه پنجم رمضان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بی‌دفاع در این مسجد مشغول انجام فریضه مذهبی بودند مورد هجوم افراد مسلح پلیس قرار گرفتند در این یورش طی مدت کوتاهی ده‌ها نفر شهید و عده‌ای زیاد زخمی شدند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در اصفهان ضمن شکل‌گیری تظاهرات و راهپیمایی‌های گسترده، همه روزه و شب‌ها اجتماعاتی در مساجد گوناگون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مسجدالرحیم، مسجد جامع و مسجد سید از جمله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حکیم پایگاهی مهم برای نهضت اسلامی در اصفهان به شمار می‌رفت و ضمن سخنرانی‌های انقلابی، اعلامیه‌هایی در این مکان پخش می‌گردید</w:t>
      </w:r>
      <w:r>
        <w:rPr>
          <w:rFonts w:eastAsia="IRNazanin" w:cs="IRNazanin"/>
          <w:color w:val="111111"/>
          <w:sz w:val="28"/>
          <w:szCs w:val="28"/>
          <w:rtl w:val="true"/>
          <w:lang w:bidi="fa-IR"/>
        </w:rPr>
        <w:t>.</w:t>
      </w:r>
      <w:r>
        <w:rPr>
          <w:rStyle w:val="FootnoteAnchor"/>
          <w:rtl w:val="true"/>
        </w:rPr>
        <w:footnoteReference w:id="481"/>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حالی که مردم کرمان در مسجد جامع این شهر گردآمده بودند و چهلم شهدای میدان شهدا و فاجعه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تهران را گرامی می‌داشتند و به سخنان یکی از وعاظ گوش فرا می‌دادند، مأموران ساواک در حالی که عده‌ای را اجیر کرده بودند با چوب و چماق به این مسجد یورش بردند و پس از منفجر کردن چند کپسول گاز اشک‌آور، </w:t>
      </w:r>
    </w:p>
    <w:p>
      <w:pPr>
        <w:pStyle w:val="BookText"/>
        <w:rPr/>
      </w:pPr>
      <w:r>
        <w:rPr>
          <w:rFonts w:ascii="IRNazanin" w:hAnsi="IRNazanin" w:eastAsia="IRNazanin"/>
          <w:color w:val="111111"/>
          <w:sz w:val="28"/>
          <w:sz w:val="28"/>
          <w:szCs w:val="28"/>
          <w:rtl w:val="true"/>
          <w:lang w:bidi="fa-IR"/>
        </w:rPr>
        <w:t>از درب ورودی و پشت‌بام مسجد با چوب و سنگ و آجر و اسلحه گرم به مردم حمله کردند و عده‌ای را شهید و ده‌ها نفر را مجروح و مصدوم کردند و قرآن‌ها و کتاب‌های موجود در آن را به آتش کشیدند</w:t>
      </w:r>
      <w:r>
        <w:rPr>
          <w:rFonts w:eastAsia="IRNazanin" w:cs="IRNazanin"/>
          <w:color w:val="111111"/>
          <w:sz w:val="28"/>
          <w:szCs w:val="28"/>
          <w:rtl w:val="true"/>
          <w:lang w:bidi="fa-IR"/>
        </w:rPr>
        <w:t>.</w:t>
      </w:r>
      <w:r>
        <w:rPr>
          <w:rStyle w:val="FootnoteAnchor"/>
          <w:rtl w:val="true"/>
        </w:rPr>
        <w:footnoteReference w:id="482"/>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انقلاب اسلامی مسیر حرکت و رشد سریع خود را می‌پیمود نقش مساجد در شکوفایی آن محسوس‌تر می‌گردید، در لحظات پیروزی دیگر مساجد کانون تلاش، و مبارزه مردم بود و آنان جز آنجا، مکانی را برای دریافت اخبار نهضت نمی‌شناختند پیام‌های امام توسط گویندگان مذهبی و افراد متعهد از بلندگوهای مسجد منتشر می‌گردید و تمامی راهپیمایی‌های با شکوه و حماسی میلیونی از مساجد سرچشمه می‌گرفتند و چون جویبارهایی در خیابان‌ها و معابر جاری می‌شدند تا آن که بساط طاغوت در هم پیچید و انقلاب اسلامی به پیروزی رسید، بعد از این فتح بزرگ مساجد کانون‌هایی برای حفظ انتظامات شهری، پاسداری از نهضت و مکانی برای تلاش‌های فرهنگی و اجتماعی بودند، کمیته‌های انقلاب اسلامی، بسیج مستضعفین و کمیته امداد امام خمینی در همین مکان‌ها شکل گرفتند و با شروع جنگ تحمیلی مساجد مراکزی مهم برای ساماندهی نیروهای رزمنده و عزیمت آنان به جبهه‌های جنگ به‌شمار می‌رفتند، امکانات مورد نیاز دفاع مقدس در مساجد جمع‌آوری و بسته‌بندی می‌گردید و به رزمندگان اسلام می‌رسید</w:t>
      </w:r>
      <w:r>
        <w:rPr>
          <w:rFonts w:eastAsia="IRNazanin" w:cs="IRNazanin"/>
          <w:color w:val="111111"/>
          <w:sz w:val="28"/>
          <w:szCs w:val="28"/>
          <w:rtl w:val="true"/>
          <w:lang w:bidi="fa-IR"/>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5" w:name="pg6473_58619"/>
      <w:bookmarkStart w:id="1046" w:name="pg6473_58619"/>
      <w:bookmarkEnd w:id="1046"/>
    </w:p>
    <w:p>
      <w:pPr>
        <w:pStyle w:val="Heading4"/>
        <w:numPr>
          <w:ilvl w:val="3"/>
          <w:numId w:val="1"/>
        </w:numPr>
        <w:rPr/>
      </w:pPr>
      <w:bookmarkStart w:id="1047" w:name="pg6473_58619"/>
      <w:bookmarkStart w:id="1048" w:name="__RefHeading___Toc1219409_653776707"/>
      <w:bookmarkStart w:id="1049" w:name="_Toc382"/>
      <w:bookmarkEnd w:id="1047"/>
      <w:bookmarkEnd w:id="1048"/>
      <w:r>
        <w:rPr>
          <w:rtl w:val="true"/>
        </w:rPr>
        <w:t xml:space="preserve">انتفاضه مسجدالاقصی در مقطع کنونی </w:t>
      </w:r>
      <w:r>
        <w:rPr>
          <w:rtl w:val="true"/>
        </w:rPr>
        <w:t xml:space="preserve">/ </w:t>
      </w:r>
      <w:r>
        <w:rPr>
          <w:rtl w:val="true"/>
        </w:rPr>
        <w:t>موسی الرضا حیدری</w:t>
      </w:r>
      <w:bookmarkEnd w:id="1049"/>
    </w:p>
    <w:p>
      <w:pPr>
        <w:pStyle w:val="Heading5"/>
        <w:numPr>
          <w:ilvl w:val="4"/>
          <w:numId w:val="1"/>
        </w:numPr>
        <w:rPr/>
      </w:pPr>
      <w:bookmarkStart w:id="1050" w:name="__RefHeading___Toc1219411_653776707"/>
      <w:bookmarkStart w:id="1051" w:name="_Toc383"/>
      <w:bookmarkEnd w:id="1050"/>
      <w:r>
        <w:rPr>
          <w:rtl w:val="true"/>
        </w:rPr>
        <w:t>اشاره</w:t>
      </w:r>
      <w:bookmarkEnd w:id="1051"/>
    </w:p>
    <w:p>
      <w:pPr>
        <w:pStyle w:val="BookText"/>
        <w:rPr/>
      </w:pPr>
      <w:r>
        <w:rPr>
          <w:rFonts w:ascii="IRNazanin" w:hAnsi="IRNazanin" w:eastAsia="IRNazanin"/>
          <w:color w:val="111111"/>
          <w:sz w:val="28"/>
          <w:sz w:val="28"/>
          <w:szCs w:val="28"/>
          <w:rtl w:val="true"/>
          <w:lang w:bidi="fa-IR"/>
        </w:rPr>
        <w:t xml:space="preserve">صهیونیسم به ایدئولوژی ناسیونالیسم یا نژادپرستی یهود اطلاق می‌شود که در اواخر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 و به‌طور سنتی تئودور هر تزل به عنوان بنیان‌گذار آن شناخته می‌شود این مفهوم از واژه صهیون گرفته شده که نام تپه‌ای است در 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واژه روشن نیست معانی متعددی برای آن برشمرده‌اند مانند صخره، زمین خشک قلعه آب جاری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در تاریخ‌نگاری کهن قوم یهود مترادف با نام شهر بیت‌المقدس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ترکیب صهیونیسم را اولین بار روزنامه‌نگار یهودی به نام ناتان برنبائوم در آوریل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برد برای ارجاع به موجی که از دهه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میان یهودیان ساکن روسیه و شرق اروپا ایجاد شده بود با شعار بازگشت یهودیان به ارض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یک روزنامه‌نگار یهودی متولد مجارستان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هرتزل با حمایت کانون‌های بسیار ثروتمند و منتقد یهودی ساکن اروپا و ایالات متحده آمریکا به سرعت در همه کشورها معروف شد و خود هرتزل نیز به عنوان بنیان‌گذار جنبش صهیونیستی شهرت فروانی یافت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بعد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کنگره صهیونیستی در شهر بال سوئیس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آشنایی است که کم و بیش در تمامی فرهنگ‌ها و منابع درباره منشا صهیونیسم عنوان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منشا صهیونیسم را با داستان فوق بشناسیم قطعا به بی‌راهه</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تاریخچه رسمی حاوی سه پیام منحرف‌کننده بسیار غلط است، به ما می‌گوید </w:t>
      </w:r>
    </w:p>
    <w:p>
      <w:pPr>
        <w:pStyle w:val="BookText"/>
        <w:rPr/>
      </w:pPr>
      <w:r>
        <w:rPr>
          <w:rFonts w:ascii="IRNazanin" w:hAnsi="IRNazanin" w:eastAsia="IRNazanin"/>
          <w:color w:val="111111"/>
          <w:sz w:val="28"/>
          <w:sz w:val="28"/>
          <w:szCs w:val="28"/>
          <w:rtl w:val="true"/>
          <w:lang w:bidi="fa-IR"/>
        </w:rPr>
        <w:t xml:space="preserve">که صهیونیسم اولاً در اواخر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حدود یک قرن پیش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بیان ایدئولوژیک موج آوارگی یهودیان شرق اروپا، یعنی یک جریان طبیعی و خود انگیخته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مانند بسیاری از جریان‌های ایدئولوژیک اواخر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اوائل قرن بیستم یک جریان روشن فکری بود و بنیان‌گذاران آن روزنامه‌نگاران و اصحاب اندیشه و قلم مانند آقای هرتزل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این موارد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هرتزل تنها یک نماد بود برای حرکتی که از مدت‌ها قبل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دولت یهود او حرف جدیدی نبود و از قرن هفدهم میلادی بوسیله زرسالاران یهودی و وابستگان و شرکای مسیحی آنها برای تأمین منافع‌شان گاه‌به‌گاه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هرتزل در قرون هفدهم و هجدهم و نوزدهم یهودیان و بعضی از پروتستان‌ها جزوهایی با مضمون تأسیس دولت یهود در فلسطین منتشر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صهیونیسم نیز یک حرکت روشنفکری نبود بلکه یک موج سیاسی هدفمند بود که طراحان و حامیان و سرمایه‌گذاران آن خاندان‌های بسیار ثروتمند یهودی بودند و اهداف آنها با اهداف استعمار بریتانیا گره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قبل از تولد هرتزل، در دوران ریاست لرد پالمرستون بر دیپلماسی بریتانیا که مقارن است با دوران سلطنت محمد شاه قاجار و صدرات حاج میرزا آقاسی در ایران، از سال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حوادث مشکوکی در منطقه سوریه و فلسطین رخ داد و تحرک شدید استعمار بریتانیا برای اشغال سرزمین فلسطین آغاز شد و همین حرکت است که یک صد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تأسیس دولت اسرائیل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کنیم که در سال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انتشار کتاب هرتزل برخی روزنامه‌های فرانسوی و آلمانی هدف اقدامات پالمرستون در منطقه خاورمیانه را ایجاد یک جمهوری یهودی در فلسطین عنوان کردند بنابراین نباید آقای هرتزل را جدی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بنیان‌گذاران و رهبران واقعی صهیونیسم کانون‌های معینی بودند و این بخشی از حرکت مرموزی بود که از مدت‌ها پیش آغاز شده و با مطالع استعماری بریتانیا در قرن نوزدهم پیوند</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تنگاتنگ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نشان دهیم که هرتزل را نمی‌توان بنیان‌گذار صهیونیسم و حتی صهیونیسم جدید دانست و این نوع نگاه به تاریخ صهیونیسم در واقع تکرار همان الگوسازی تاریخی است که الیگارشی یهودی با اهداف معینی رواج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مبدا واقعی </w:t>
      </w:r>
    </w:p>
    <w:p>
      <w:pPr>
        <w:pStyle w:val="BookText"/>
        <w:rPr/>
      </w:pPr>
      <w:r>
        <w:rPr>
          <w:rFonts w:ascii="IRNazanin" w:hAnsi="IRNazanin" w:eastAsia="IRNazanin"/>
          <w:color w:val="111111"/>
          <w:sz w:val="28"/>
          <w:sz w:val="28"/>
          <w:szCs w:val="28"/>
          <w:rtl w:val="true"/>
          <w:lang w:bidi="fa-IR"/>
        </w:rPr>
        <w:t>صهیونیسم را بشناسیم باید به سراغ تاریخ باستان قوم یهود و اساطیر یهودی برویم و در این جستجو است که صهیونیسم را به عنوان ایدئولوژی الیگارشی یهودی خواهیم شناخت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قوم یهود و الیگارشی یهودی نیز باید تفاوت قائل شد، منظورمان از الیگارشی یهودی آن گروه‌هائی است که در طول تاریخ قوم یهود براساس ساختارهایی بسیار متمرکز و منسجم راهبری یهودیان را به دست داشته و دارند و در واقع هویت قومی و سرنوشت تاریخی یهودیان را آنها رغم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های شکل گیری این پدیده و سیر تاریخی آن را به‌طور روشن در اسفار پنج گانه و سایر منابع تاریخی کهن یهودیان، که به نام عهد عتیق معروف است،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صهیونیسم به یک قرن اخیر محدود نیست و آغاز آن نیز نه از کتاب هرتزل بلکه از اساطیر یهودی است این ساطیر نه فقط بر یهودیان بلکه بر مسیحیان نیز تأثیر فروان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آرمان‌های صهیونی از دوران جنگ‌های صلیبی به شدت با مسیحیت گره خورد و داعیه دولت جهانی مسیحیت را ایجاد کرد، گفته می‌شد که ظهور مسیح منجر به ایجاد یک امپراتوری جهانی مسیحی به مرکزیت بیت‌المقدس یا اورشلیم خواهد شد لذا برای تسریع در ظهور مسیح فرقه‌های نظامی صلیبی ایجاد 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شهسواران معبد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شهسواران سن‌جان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شهسواران توتونی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فرقه‌ها که خصلت جهان وطنی داشتند یعنی تابع یک دربار اروپایی نبودند، بعدها نقش مهمی در تاریخ اروپا ایفا کردند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مسلمانان شهسواران توتونی را از فلسطین و مدیترانه بیرون ریختند، آنها برای ادامه جنگ صلیبی، و این بار علیه قبائل کافر حاشیه دریای بالتیک، به شمال اروپا لشکر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سرآغاز تاریخ دولت آلمان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اعظم فرقه فوق پس از قتل قبائل پروسی حکومتی تشکیل داد و از سوی پادشاه لهستان به عنوان گراند دوک سرزمین قبائل پروسی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هسته بعدها به پادشاهی پروس تبدیل شد و سرانجام در سال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تاسیس کشور آلمان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صهیونیسم یا آرمان استقرار سلطنت مسیح در صهیون یک موتور قوی بود که به وسیله آن توده های عوام بسیج و به عنوان لشکر حکمرانان و الیگارشی اروپا بکار گرفته می شدند به این ترتیب صهیونیسم مسیحی نقش بسیار مهمی در پیدایش تمدن جدید قرن و در تاسیس آمریکایی جدید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انتقالی توده های عظیم انسانی از اروپا به سرزمینهای دوردست قاره آمریکا کار آسانی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پادشاه وقت انگلیس بخشی از سرزمین کنونی کانادا که امروزه اسکاتلند نو نام دارد به یک درباری اسکاتلندی بنام سرویلیام </w:t>
      </w:r>
      <w:bookmarkStart w:id="1052" w:name="pg6473_58622"/>
    </w:p>
    <w:p>
      <w:pPr>
        <w:pStyle w:val="BookText"/>
        <w:rPr/>
      </w:pPr>
      <w:bookmarkEnd w:id="1052"/>
      <w:r>
        <w:rPr>
          <w:rFonts w:ascii="IRNazanin" w:hAnsi="IRNazanin" w:eastAsia="IRNazanin"/>
          <w:color w:val="111111"/>
          <w:sz w:val="28"/>
          <w:sz w:val="28"/>
          <w:szCs w:val="28"/>
          <w:rtl w:val="true"/>
          <w:lang w:bidi="fa-IR"/>
        </w:rPr>
        <w:t>الکساندر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با حمایت دربار بریتانیا تلاش وسیعی را آغاز کرد که اسکاتلندی ها را به این سرزمین بکوچاند به هر اسکاتلندی که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 پول دربار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 در سال به ویلیام الکساندر می‌داد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زمین در اسکاتلند واگذار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کسی از این طرح استقبال نکرد و از سال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حاضر به مهاجرت شدند بنابراین باید انگیزه‌های قوی معنوی و دینی ایجاد می‌شد تا این مهاجرت شکل انبوه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اولین کلنیها در قاره آمریکا با پرچم آرمان‌های صهیونیستی ایجاد شدند درپشت کمپانی‌هایی که این مهاجرت ها را سازمان می‌دادند و مدعی بودند انگیزه‌شان دینی و هدف‌شان ایجاد کلنی‌های صهیونی است، کانون‌های مالی و سیاسی قرار داشتند که سود واقعی را از ایجاد این موج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صرافان آمستردام و اندن بودند که سرمایه این مهاجرت‌ها را با انگیزه سودهای کلان تامین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این امور نشان می‌دهد که هدف، چنگ‌اندازی بر فرصت‌های بکر اقتصادی بود و آرمان گرایی دینی که توسط اسطوره‌ها ساخته شد تنها پوششی بود برای اهداف دیگر البته با این موج اخیر یعنی مهاجرت به سوی آمریکا مسئله فلسطین یا همان</w:t>
      </w:r>
    </w:p>
    <w:p>
      <w:pPr>
        <w:pStyle w:val="BookText"/>
        <w:rPr/>
      </w:pPr>
      <w:r>
        <w:rPr>
          <w:rFonts w:ascii="IRNazanin" w:hAnsi="IRNazanin" w:eastAsia="IRNazanin"/>
          <w:color w:val="111111"/>
          <w:sz w:val="28"/>
          <w:sz w:val="28"/>
          <w:szCs w:val="28"/>
          <w:rtl w:val="true"/>
          <w:lang w:bidi="fa-IR"/>
        </w:rPr>
        <w:t>استراتژیک خاورمیانه و شمال آفریقا به علت کشف نفت این منطقه جدی شد و از اهمیت فوق‌العاده برخوردار شد و به تبع آن آرمان ارض موعود یا صهیونیزم جدی‌تر</w:t>
      </w:r>
      <w:r>
        <w:rPr>
          <w:rFonts w:eastAsia="IRNazanin" w:cs="IRNazanin"/>
          <w:color w:val="111111"/>
          <w:sz w:val="28"/>
          <w:szCs w:val="28"/>
          <w:rtl w:val="true"/>
          <w:lang w:bidi="fa-IR"/>
        </w:rPr>
        <w:t>.</w:t>
      </w:r>
    </w:p>
    <w:p>
      <w:pPr>
        <w:pStyle w:val="Heading5"/>
        <w:numPr>
          <w:ilvl w:val="4"/>
          <w:numId w:val="1"/>
        </w:numPr>
        <w:rPr/>
      </w:pPr>
      <w:bookmarkStart w:id="1053" w:name="__RefHeading___Toc1219413_653776707"/>
      <w:bookmarkStart w:id="1054" w:name="_Toc384"/>
      <w:bookmarkEnd w:id="1053"/>
      <w:r>
        <w:rPr>
          <w:rtl w:val="true"/>
        </w:rPr>
        <w:t>ماهیت پروتکلها</w:t>
      </w:r>
      <w:bookmarkEnd w:id="1054"/>
    </w:p>
    <w:p>
      <w:pPr>
        <w:pStyle w:val="BookText"/>
        <w:rPr/>
      </w:pPr>
      <w:r>
        <w:rPr>
          <w:rFonts w:ascii="IRNazanin" w:hAnsi="IRNazanin" w:eastAsia="IRNazanin"/>
          <w:color w:val="111111"/>
          <w:sz w:val="28"/>
          <w:sz w:val="28"/>
          <w:szCs w:val="28"/>
          <w:rtl w:val="true"/>
          <w:lang w:bidi="fa-IR"/>
        </w:rPr>
        <w:t>اگر در کل جهان حتی در ایران بخواهید درباره منشا صهیونیسم بدانید اینطور توسط کتاب‌ها و نشریات به شما القاء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چاپ کتاب دولت یهود اثر تئودور هرتزل</w:t>
      </w:r>
      <w:r>
        <w:rPr>
          <w:rStyle w:val="FootnoteAnchor"/>
          <w:rtl w:val="true"/>
        </w:rPr>
        <w:footnoteReference w:id="483"/>
      </w:r>
      <w:r>
        <w:rPr>
          <w:rFonts w:ascii="IRNazanin" w:hAnsi="IRNazanin" w:eastAsia="IRNazanin"/>
          <w:color w:val="111111"/>
          <w:sz w:val="28"/>
          <w:sz w:val="28"/>
          <w:szCs w:val="28"/>
          <w:rtl w:val="true"/>
          <w:lang w:bidi="fa-IR"/>
        </w:rPr>
        <w:t>صهیونیسم</w:t>
      </w:r>
    </w:p>
    <w:p>
      <w:pPr>
        <w:pStyle w:val="BookText"/>
        <w:rPr/>
      </w:pPr>
      <w:r>
        <w:rPr>
          <w:rFonts w:ascii="IRNazanin" w:hAnsi="IRNazanin" w:eastAsia="IRNazanin"/>
          <w:color w:val="111111"/>
          <w:sz w:val="28"/>
          <w:sz w:val="28"/>
          <w:szCs w:val="28"/>
          <w:rtl w:val="true"/>
          <w:lang w:bidi="fa-IR"/>
        </w:rPr>
        <w:t xml:space="preserve">جهانی، اولین گردهمایی و کنگره خود را در سال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شهر بال سوئیس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کنگره درصدد تحقق دو هدف عمده و اساسی در جهان برآمد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براندازی کلیه دولت‌های غیر صهیونیستی و تسلط بر مراکز سیاسی، اقتصادی فرهنگی و نظامی کشورهای جهان</w:t>
      </w:r>
      <w:r>
        <w:rPr>
          <w:rFonts w:eastAsia="IRNazanin" w:cs="IRNazanin"/>
          <w:color w:val="111111"/>
          <w:sz w:val="28"/>
          <w:szCs w:val="28"/>
          <w:rtl w:val="true"/>
          <w:lang w:bidi="fa-IR"/>
        </w:rPr>
        <w:t xml:space="preserve">. </w:t>
      </w:r>
      <w:bookmarkStart w:id="1055" w:name="pg6473_58623"/>
    </w:p>
    <w:p>
      <w:pPr>
        <w:pStyle w:val="BookText"/>
        <w:rPr/>
      </w:pPr>
      <w:bookmarkEnd w:id="1055"/>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تأسیس دولتی صهیونیستی در فلسطین به نام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کنگره، نقطه‌ی تحول مهمی در تاریخ جنبش صهیونیسم بود نخستین توفیق عملی صهیونیسم در میان برخی محفل‌های یهودی جهان تحقق یافت، و آماج مستقیم سیاسی آن را مشخص و تأکید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صهیونیسم آن است که برای مردم یهود، میهنی در فلسطین تشکیل دهد و قانونی عام از آن حمایت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کنگره، برنامه‌ی استعماری صهیونیستی در فلسطین را تدوین کرد که از چهار بخش عمده تشکیل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سازماندهی جنبش صهیونیسم جهانی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برنامه‌ریزی برای استعمار صهیونیستی در فلسطین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سرمایه‌گذاری و نظارت بر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اجرای ارتباط و گفت‌وگوهای سیاسی به منظور تأمین پشتیبانی سیاسی جهانی و تحقق این هدف</w:t>
      </w:r>
      <w:r>
        <w:rPr>
          <w:rFonts w:eastAsia="IRNazanin" w:cs="IRNazanin"/>
          <w:color w:val="111111"/>
          <w:sz w:val="28"/>
          <w:szCs w:val="28"/>
          <w:rtl w:val="true"/>
          <w:lang w:bidi="fa-IR"/>
        </w:rPr>
        <w:t>.</w:t>
      </w:r>
    </w:p>
    <w:p>
      <w:pPr>
        <w:pStyle w:val="Heading5"/>
        <w:numPr>
          <w:ilvl w:val="4"/>
          <w:numId w:val="1"/>
        </w:numPr>
        <w:rPr/>
      </w:pPr>
      <w:bookmarkStart w:id="1056" w:name="__RefHeading___Toc1219415_653776707"/>
      <w:bookmarkStart w:id="1057" w:name="_Toc385"/>
      <w:bookmarkEnd w:id="1056"/>
      <w:r>
        <w:rPr>
          <w:rtl w:val="true"/>
        </w:rPr>
        <w:t>این هدف</w:t>
      </w:r>
      <w:bookmarkEnd w:id="1057"/>
    </w:p>
    <w:p>
      <w:pPr>
        <w:pStyle w:val="BookText"/>
        <w:rPr/>
      </w:pPr>
      <w:r>
        <w:rPr>
          <w:rFonts w:ascii="IRNazanin" w:hAnsi="IRNazanin" w:eastAsia="IRNazanin"/>
          <w:color w:val="111111"/>
          <w:sz w:val="28"/>
          <w:sz w:val="28"/>
          <w:szCs w:val="28"/>
          <w:rtl w:val="true"/>
          <w:lang w:bidi="fa-IR"/>
        </w:rPr>
        <w:t>به این ترتیب، نخستین خطوط و عجیب ترین و بدترین سلطه استعمارگران در تاریخ نوین را کسانی که اصلاً فلسطین را ندیده و به آن پا نگذاشته بودند در اروپا تدوین کردند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عده‌ای می‌گویند صهیونیست‌ها پس از تشکیل کنگره اول، انجمن های دیگری نیز تشکیل دادند و صورت جلسات آن انجمن ها را پروتوکل نام نهادند و عده ای دیگری گویند در</w:t>
      </w:r>
    </w:p>
    <w:p>
      <w:pPr>
        <w:pStyle w:val="BookText"/>
        <w:rPr/>
      </w:pPr>
      <w:r>
        <w:rPr>
          <w:rFonts w:ascii="IRNazanin" w:hAnsi="IRNazanin" w:eastAsia="IRNazanin"/>
          <w:color w:val="111111"/>
          <w:sz w:val="28"/>
          <w:sz w:val="28"/>
          <w:szCs w:val="28"/>
          <w:rtl w:val="true"/>
          <w:lang w:bidi="fa-IR"/>
        </w:rPr>
        <w:t xml:space="preserve">همان کنگره بال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پروتوکلها که در واقع اصول سیاست صهیونیسم جهانی و نوع نگرش آنان را به جوامع انسانی نشان می دهد که هم اکنون گویای حقیقتی است که جهان مشاور شکل گیری مراحل گوناگون تحقق آن ایده های شیطانی و غیر انسانی در راستای تسلط بر جهان بشری است، پخش شد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پروتوکلها که شامل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بعضی نسخه‌ها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است استراتژی و تاکتیک‌های یهودیان برای تسخیر جهان در طی صد سال است گفته می‌شود توسط فردی قبل از انعقاد توسط </w:t>
      </w:r>
    </w:p>
    <w:p>
      <w:pPr>
        <w:pStyle w:val="BookText"/>
        <w:rPr/>
      </w:pPr>
      <w:r>
        <w:rPr>
          <w:rFonts w:ascii="IRNazanin" w:hAnsi="IRNazanin" w:eastAsia="IRNazanin"/>
          <w:color w:val="111111"/>
          <w:sz w:val="28"/>
          <w:sz w:val="28"/>
          <w:szCs w:val="28"/>
          <w:rtl w:val="true"/>
          <w:lang w:bidi="fa-IR"/>
        </w:rPr>
        <w:t>یکی یهود تهیه شده و هرگز قصد انتشار و توزیع آنها حتی در میان خواص یهود در کار نبوده است</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بعد از آنکه پروتوکلها به انگلیسی ترجمه شد و نویسندگان به نقد و کنکاش درباره آنها پرداخته اندیشمند میلادی آشرگنیزبرگ از اهالی اودساد در معرض اتهام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نخستین بار به عنوان نویسنده‌ای ناقد و ژرف اندیش در جامعه یهود ظاهر شد و نام متسعار احدها آم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او اهمیت داشت، مبانی اهداف و درستی روشی بود و به جزئیات اهمیتی نمی‌داد او معتقد بود که برانگیختن یهود در این عصر و ایجاد رستاخیز در آنان باید متکی به برانگیختن روحیه خشن یهودی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عقیده او نخست باید روحیه یورش را خلق کرد و فعالیت برای رسیدن به سرزمینی که یهود آنجا گرد هم آیند خود به خود پی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اودسا واقع در ساحل دریای سیاه در منطقه اوکراین که از قرن‌ها پیش یکی از پایگاه‌های خشونت و ترور یهود بوده است نشو و نما یافت و او که وجودش لبریز از روح تلمود بود 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 آویو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برای روشن‌تر شدن بحث خلاصه ای از بعضی بندهای پروتوکل‌های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در اینجا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آزادی سیاسی ایده‌ای بیش نیست و واقعیت خارجی ندارد اما هر یک از ما باید بداند چگونه در موقع لزوم از این طعمه برای جذب گروهها و توده ها به سوی حزب خود و نابود کردن حزب مخالف که حکومت و قدرت را در اختیار دارد استفاده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پروتوکل اول</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محور سیاست جدا از محور اخلاق است این دو هیچ وجه اشتراکی با هم ندارند حاکمی که تابع اصول و روش اخلاقی باشد سیاستمدار ماهری نیست و تا زمانی که بر سریر حکومت نشسته است همواره متزلزل و در آستانه سقوط خواهد بود ولی حاکم عاقلی که خواهان توسعه و تحکیم حکومت خویش است باید دو خصلت داشته باشد هوش قوی و مکر فریبنده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پروتوکل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حق‌ها، سرچشمه‌اش زور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حق امری است وجدانی، معنوی و مجرد و دلیلی بر درستی آن وجود ندارد مفهومی بیش از این ندارد آنچه می خواهم به من بده</w:t>
      </w:r>
    </w:p>
    <w:p>
      <w:pPr>
        <w:pStyle w:val="BookText"/>
        <w:rPr/>
      </w:pPr>
      <w:r>
        <w:rPr>
          <w:rFonts w:ascii="IRNazanin" w:hAnsi="IRNazanin" w:eastAsia="IRNazanin"/>
          <w:color w:val="111111"/>
          <w:sz w:val="28"/>
          <w:sz w:val="28"/>
          <w:szCs w:val="28"/>
          <w:rtl w:val="true"/>
          <w:lang w:bidi="fa-IR"/>
        </w:rPr>
        <w:t>تا ثابت کنم از تو قویترم شعارها باید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و فریب مردم، تا آنچه را فریبکارانه به خودشان می دهیم به عنوان یک امر صحیح بپذیرند و در درستی آن تردید نکنند فقط زور می‌تواند در میدان سیاست پیروز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پروتوکل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موفق شده‌ایم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بقبولانیم که اطلاعات نظری و تئوریک آنها محصول ناب علم است تا زمانی که این هدف باید از طریق مطبوعات خود اعتقاد به درستی نظریات و آرای شان را در آنها تحکیم بخشیم دانشمندان آنها به دانشی که دارند مغرور می‌شوند و بدون آنکه سعی کنند برای اثبات درستی آن تجربیات و دانشها از محک منطق کمک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های خود را به مرحله اجرا درمی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آنچه به نظر آنها دانش و شناخت است در واقع چیزی نیست جز آنچه که عمال متخصص ما با استادی و مهارت برای آنها نوشته اندو این نوشته ها، همه، برای آن فراهم آمده است که اندیشه های آنان در جهتی که ما می‌خواهیم از آنها پرتو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پروتکل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غیر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کمک متخصصان ما قادر به اندیشیدن و درست فکر کردن نیستند، آنها کوته بین تر از آنند که ضرورت ایجاد آنچه را که ما دو زور تاسیس پادشاهی خود وجود خواهیم آورد، دریابند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فراماسونری گوییم ناخودآگاه به ما خدمت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که پوششی برای ماست و ما خودمان و اهداف و برنامه هایمان را پشت سر آن پنهان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کلیه چرخ‌های دستگاه حکومت‌ها احتیاج به موتور دارند و این موتور که همان طلاست در اختیار ما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نابود کردن صنایع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عیاشی و تجمل پرستی را در بین گوییم رواج می‌دهیم و آنها را به این وضعیت تشویق می‌کنیم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سطح دستمزدهای کارگرها را بالا خواهیم برد اما این عمل هیچ سودی به حال کارگران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همان زمان به بهانه این که امر کشاورزی و دامداری دستخوش رکود شده است، قیمت مایحتاج عمومی را نیز گران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پروتوکل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باید همیشه این آمادگی را داشته باشیم که در صورت بروز هر گونه مخالفتی با ما، از طریق ایجاد جنگ بین آن دولت مخالف و همسایه‌اش با او مقابله کنیم و چنانچه همه آنها در برابر ما یکپارچه شوند چاره ای نداریم جز این که آتش یک جنگ خانمانسوز جهانی را شعله‌ور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پروتوکل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حکومت‌های خود را در انبوهی از بانک‌داران، صنعت‌گران و سرمایه‌داران محاط خواهیم کرد و حلقه اتصال آنها میلیونرها خواهند بود چرا که در واقع، سرانجام هر چیزی</w:t>
      </w:r>
    </w:p>
    <w:p>
      <w:pPr>
        <w:pStyle w:val="BookText"/>
        <w:rPr/>
      </w:pPr>
      <w:r>
        <w:rPr>
          <w:rFonts w:ascii="IRNazanin" w:hAnsi="IRNazanin" w:eastAsia="IRNazanin"/>
          <w:color w:val="111111"/>
          <w:sz w:val="28"/>
          <w:sz w:val="28"/>
          <w:szCs w:val="28"/>
          <w:rtl w:val="true"/>
          <w:lang w:bidi="fa-IR"/>
        </w:rPr>
        <w:t xml:space="preserve">به ارقام ختم می شود و این ارقامند که در همه جا حرف آخر را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پروتوکل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نسل جوان گوییم را فریفته و گیج کردیم و با تربیت آنها بر اساس اصول و نظریاتی که می‌دانیم غلط و دروغ است و در عین حال ما به آنها تلقین کردیم به فسادشان کشاندیم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گذشته تلاش کرده‌ایم تا نفوذ روحانیون گوییم را از بین ببریم و آنها از چشم مردم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کار لطمه زدن به رسالت آنهاست رسالتی که ممکن بود همراه سد راه ما شود در حال حاضر این نفوذ روز به روز رو به کاهش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پروتوکل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مصالح ما اقتضاء کند که دفاع سری خود را با اتخاذ تدابیر خشن و بیرحمانه تقویت کنیم به وسیله تعدادی از سخنرانان زیان‌آور عوامل وقوع بی‌نظمی و پیدایی مظاهر خشم</w:t>
      </w:r>
    </w:p>
    <w:p>
      <w:pPr>
        <w:pStyle w:val="BookText"/>
        <w:rPr/>
      </w:pPr>
      <w:r>
        <w:rPr>
          <w:rFonts w:ascii="IRNazanin" w:hAnsi="IRNazanin" w:eastAsia="IRNazanin"/>
          <w:color w:val="111111"/>
          <w:sz w:val="28"/>
          <w:sz w:val="28"/>
          <w:szCs w:val="28"/>
          <w:rtl w:val="true"/>
          <w:lang w:bidi="fa-IR"/>
        </w:rPr>
        <w:t xml:space="preserve">و نارضائی مردم را در جامعه بوجود می‌آوریم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پروتوکل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هم‌اکنون ما تا فروپاشی کامل مسیحیت چند سالی بیشتر فاصله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پروتوکل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نسل جوان گوئیم و گیج کرده و با تربیت آنها براساس اصول و نظریاتی که می‌دانیم غلط و دروغ است و در عین حال ما به آنها تلقین کردیم به فسادشان کشاندیم هیچ کس حتی مشاوران پادشاه نباید از برنامه هائیکه وی برای زمان کنونی و آینده دارد مطلع شود فقط شخص پادشاه و سه نفر دستیار او از این برنامه ها اطلاع خواهند داشت و بس</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پروتوکل‌ها اولین بار در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روسیه در روزنامه زنامیا چاپ شد و دو سال بعد متن مفصل‌تری از آن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به سرعت به زبان‌های آلمانی فرانسه، انگلیسی و سایر زبان‌های اروپایی ترجمه شد و شهرت فراوان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اقبال گسترده به پروتوکل‌ها به ویژه در سال‌های </w:t>
      </w:r>
      <w:r>
        <w:rPr>
          <w:rFonts w:eastAsia="IRNazanin" w:cs="IRNazanin"/>
          <w:color w:val="111111"/>
          <w:sz w:val="28"/>
          <w:szCs w:val="28"/>
          <w:lang w:bidi="fa-IR"/>
        </w:rPr>
        <w:t>1921</w:t>
      </w:r>
      <w:r>
        <w:rPr>
          <w:rFonts w:eastAsia="IRNazanin" w:cs="IRNazanin"/>
          <w:color w:val="111111"/>
          <w:sz w:val="28"/>
          <w:szCs w:val="28"/>
          <w:rtl w:val="true"/>
          <w:lang w:bidi="fa-IR"/>
        </w:rPr>
        <w:t xml:space="preserve"> -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سیاسی و روانی پس از جنگ اول جهانی و انقلاب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مردم به شدت جذب این رساله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جاذبه البته علل عینی داشت زیرا طول جنگ نقش کانون‌های جنگ‌افروز یهودی و مجتمع‌های تسلیحاتی متعلق به ایشان، آرمسترانگ، برای افکار عمومی اروپا تا حدودی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رساله را مخالفان بلشویک‌ها به وسعت توزیع کردند تا انقلاب بلشویکی روسیه را به عنوان یک توطئه یهودی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بدانیم که در بریتانیا و کشورهای انگلیسی زبان بزرگ ترین مبلغ پروتوکل ها روزنامه تایمز لندن بود که از بدو پیدایش پیوندهای بسیار نزدیک با زرسالاران یهودی، و به ویژه خاندان روچیلد، داشت تا بدان حد که در دوران جنگ فرانسه و پروس، مردم فرانسه تایمز لندن را به‌عنوان ارگان روچلیدها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تایمز در مه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کامل پروتوکل‌ها را به چاپ رسانید دیلی اکسپرس نیز، که به همین کانون تعلق داشت، آن را چاپ کرد و این جمله را تیتر بزرگ صفحه اول خود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 بزرگ حییم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عجیب‌تر اینجاست که‌سر وینستون چرچیل به عنوان وزیر جنگ برکتازی در همین زمان اعلام کرد که انقلاب بلشویکی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جهانی از سوی یهودیان جهان وطن است برای نابود کردن و فروپاشی امپراتوری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وابستگی وینستون چرچیل به زرسالی یهودی کمترین تردیدی نیست و می‌دانیم که چرچیل در طول زندگی طولانی‌اش هماره سرسخت‌ترین مدافع صهیونیست‌ها بوده و در تأسیس دولت اسرائیل نقش اصلی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فقط به خود چرچیل محدود نیست و از آغاز تاریخ خاندان چرچیل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این خاندان ژنرال جان چرچیل، دوک اول مارلبور است که فرمانده کل ارتش بریتانیا بود و از طریق ساخت و پاخت یا دلالان یهودی و دریافت رشوه</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پورسانت از سرسولومون مدینای یهودی پیمانکار بزرگ دربار و ارتش انگلیس، ثروت خاندان چرچیل را پایه گذارد و از جمله کاخ بلنهایم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موردی که می‌شناسیم که سر وینسون چرچیل در طول زندگی‌اش علیه یهودیان سخن گفته، همین یک مورد و در فضای انتشار پروتوکل‌ها در انگلیس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کار تایمز و چرچیل را روس‌های سفید ادامه دادند یعنی مخالفین انقلاب روسیه که به اروپا و آمریکا پتاهنده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شکست نهایی از بلشویک‌ها در جبهه‌های جنگ روسیه، به تکثیر وسیع پروتوکل‌ها در غرب </w:t>
      </w:r>
    </w:p>
    <w:p>
      <w:pPr>
        <w:pStyle w:val="BookText"/>
        <w:rPr/>
      </w:pPr>
      <w:r>
        <w:rPr>
          <w:rFonts w:ascii="IRNazanin" w:hAnsi="IRNazanin" w:eastAsia="IRNazanin"/>
          <w:color w:val="111111"/>
          <w:sz w:val="28"/>
          <w:sz w:val="28"/>
          <w:szCs w:val="28"/>
          <w:rtl w:val="true"/>
          <w:lang w:bidi="fa-IR"/>
        </w:rPr>
        <w:t>پرداختند با این هدف که انقلاب روسیه را توطئه یهودیان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عجیب‌تر اینجاست که جعلی بودن این متن نیز اولین بار به وسیله همان روزنامه تایمز و همان کانون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اولین بار، فیلیپ گریوز در روزنامه تایمز لندن</w:t>
      </w:r>
    </w:p>
    <w:p>
      <w:pPr>
        <w:pStyle w:val="BookText"/>
        <w:rPr/>
      </w:pPr>
      <w:r>
        <w:rPr>
          <w:rFonts w:ascii="IRNazanin" w:hAnsi="IRNazanin" w:eastAsia="IRNazanin"/>
          <w:color w:val="111111"/>
          <w:sz w:val="28"/>
          <w:sz w:val="28"/>
          <w:szCs w:val="28"/>
          <w:rtl w:val="true"/>
          <w:lang w:bidi="fa-IR"/>
        </w:rPr>
        <w:t xml:space="preserve">جعلی بودن پروتوکل های را مطرح کرد و شباهت‌های فروان پروتوکل‌ها را با طنزی که یک فرانسوی به نام موریس ژولی علیه ناپلئون سوم و سیاست‌های دسیسه‌آمیز جهانی او نوشته و در سال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مکالمه ماکیاولی و منتتسکیو چاپ شده،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فیلیپ گریوز برای مؤرخین ایرانی آشناست زیرا وی نویسنده زندگی‌نامه سرلشکر سرپرستی کاکس، کارگزار نامدار استعمار انگلیس در ایران و خلیج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محققین روی پروتوکل‌ها کار کردند و سرانجام ولادیمیر برتسف، مؤرخ روس، به طور متقن ثابت کرد که پروتوکل‌ها جعل سازمان اطلاعاتی روسیه تزاری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انا یا اواخر انکا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براساس کتاب موریس ژولی و رمان تخیلی هرمن گودشه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دیگر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ظاهرا یک فرانسوی بوده که به عنوان جاسوس برای اواخرانا کار می‌کرده و نامش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رؤسای اواخرانا متن پروتوکل‌ها را به نیکلای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تزار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می‌کنند و وی در حاشیه گزارش ایشان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از امر حق با روش‌های غیراخلاقی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تزار به سادگی متوجه جعلی بودن متن می‌شود و این امر به دلیل صراحت و محتوای بسیار خامی است که در متن وجود دارد که انسان را از این همه ناشی‌گری به حیرت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ماجرای انتشار پروتوکل‌ها ماجرای ساده‌ای نیست و اصولاً یکی از پدیده‌های عجیب دو قرن اخیر بسیاری از این نوع کتاب‌ها و رساله هاست که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فراماسونری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منتشر می‌شود و در پس آن، چنان‌که در ماجرای پروتوکل‌ها دیدیم، دست همین کانون‌ها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به شکلی وهم آلود و غیرعقلانی توطئه یهودیان و ماسون‌ها را به نفی هرگونه برسانند و این باور را رواج دهند که اعتقاد به توطئه نوعی بیماری روانی و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این روش در ایران نیز به کار گرفته شده و تأثیرات روانی و سیاسی جدی و عمیق خود را بر جای گذارده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عبداللّه شهبازی در این باره می‌گویند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تردید در من نسبت به اصالت پروتکل‌ها در زمانی ایجاد شد که برای بار اول متن پروتکل‌ها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به دلم نچسبید و احساس کردم که هیچ فرد عاقلی چنین صریح و پوست‌کنده نقشه‌های خود را مطرح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توطئه‌گران باید انسان‌های پخته‌ای باشند و نباید این‌طور</w:t>
      </w:r>
    </w:p>
    <w:p>
      <w:pPr>
        <w:pStyle w:val="BookText"/>
        <w:rPr/>
      </w:pPr>
      <w:r>
        <w:rPr>
          <w:rFonts w:ascii="IRNazanin" w:hAnsi="IRNazanin" w:eastAsia="IRNazanin"/>
          <w:color w:val="111111"/>
          <w:sz w:val="28"/>
          <w:sz w:val="28"/>
          <w:szCs w:val="28"/>
          <w:rtl w:val="true"/>
          <w:lang w:bidi="fa-IR"/>
        </w:rPr>
        <w:t>دست خود را رو کنند و سند به دست دشمن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ده ساله اخیر خود این مسئله را پیگیری کردم و به جد به این نظر رسیدم که جعل و انتشار پروتوکل‌ها با اهداف معینی صورت گرفته که امروزه کاملاً قابل شناسایی و تبیین است و از یک برنامه‌ریزی و نقشه هوشمندانه حکایت می‌کند از آن نوع که به ما عنوان توطئه‌ی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تعریف من از توطئه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از سوی یک کانون برای تاثیرگذاری برفرآیندها و تحولات اجتماعی و سیاسی به ضرر دیگران و با روش‌های معینی که به روش‌های توطئه‌آمیز معروف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نفوذ و ترر و تخریب و خدعه و جعل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از سوی فرد یا گروهی که قربانی آن می‌شوند توطئه نام می‌گیرد در حالی که طراحان آن را برنامه‌ریزی و دانش می‌دانند، واقعا توطئه‌گری دانش است و از زمان جنگ‌های صلیبی به این طرف، و به‌ویژه از قرن شانزدهم میلادی به بعد، یعنی از زمان شروع تکاپوی</w:t>
      </w:r>
    </w:p>
    <w:p>
      <w:pPr>
        <w:pStyle w:val="BookText"/>
        <w:rPr/>
      </w:pPr>
      <w:r>
        <w:rPr>
          <w:rFonts w:ascii="IRNazanin" w:hAnsi="IRNazanin" w:eastAsia="IRNazanin"/>
          <w:color w:val="111111"/>
          <w:sz w:val="28"/>
          <w:sz w:val="28"/>
          <w:szCs w:val="28"/>
          <w:rtl w:val="true"/>
          <w:lang w:bidi="fa-IR"/>
        </w:rPr>
        <w:t>استعماری، این دانش در غرب بسیار پیشرفته و بغرنج شده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در جهان سیاست واقعیتی به نام توطئه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روش‌ها برای قلب این واقعیت این است که پرچمدار افشای آن شوید و بخشی از حقیقت را بیان کنید ولی به شکل نامعقول و غیرمعقول و غیرقابل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دفاع در نهایت منجر می‌شود به این که مردم از پذیرش این واقعیت سرخورده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یکی از مهمترین تاکتیک‌ها در جنگ روانی است که نمونه بارز آن را در ترویج انگلوفوبیا می‌توان دید یعنی اشاعه ترس از انگلیس و نسبت دادن همه چیز به توطئه انگلیسی‌ها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افرادی همه چیز را به شکل بیمارگونه و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داکی جان ناپلئونی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انگلیسی‌ها نسبت می‌دهند و در نهایت موجی ایجاد می‌شود و از درون آن کسانی پیدا می‌شوند که غیرعقلانی بودن این برخورد را می‌فهمند </w:t>
      </w:r>
    </w:p>
    <w:p>
      <w:pPr>
        <w:pStyle w:val="BookText"/>
        <w:rPr/>
      </w:pPr>
      <w:r>
        <w:rPr>
          <w:rFonts w:ascii="IRNazanin" w:hAnsi="IRNazanin" w:eastAsia="IRNazanin"/>
          <w:color w:val="111111"/>
          <w:sz w:val="28"/>
          <w:sz w:val="28"/>
          <w:szCs w:val="28"/>
          <w:rtl w:val="true"/>
          <w:lang w:bidi="fa-IR"/>
        </w:rPr>
        <w:t>و به ضد آن می‌رسند یعنی به این نتیجه می‌رسند که هیچ نوعی توطئه‌ای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که مطلق به مطلق دیگر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این‌گونه اشاعه توهم‌های توطئه چون بنیان جدی عقلانی جدی و قابل دفاع ندارد بهترین روش است برای لوث کردن واقعیت‌های بغرنج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جامعه امواج کاذب و پوچ و بسیار شکننده ایجاد می‌کند که در نهایت به نوعی آنتی پاتی علیه این‌گونه مفاهیم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تحول روانشناسی بیست و دو ساله بعد از انقلاب تأثیرات مخرب این روش را شاهد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برخی از حوادث را به آمریکا با صهیونیست‌ها نسبت می‌دادیم و البته در فضای اوایل انقلاب، که مردم فشار و ستم حکومت پهلوی و نفوذ مخرب اربابان غربی آن را کاملاً به‌یاد داشتند، صرف این ادعاها قانع کننده بود و احتیاج به استدلال نظری قوی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جامه در مجموع می‌پذیرفت که مثلاً پیوندهای آمریکایی فلان رجل سیاسی یا فرهنگی پهلوی بر وطن فروش بودن آن فرد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نهایت با دگرگونی ساختاری در جامعه ما و از جمله پیدایش نسل جدید، دیگر این روش کاربرد ندارد و در برخی موارد به ضد خود 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نسل جوان کفایت نمی‌کند که بگویید شاه آمریکایی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می‌پرسد مگر آمریکایی بودن چه ایرادی دارد؟ او حق دارد زیرا ذهنیت سیاسی نسل جوان امروز همان ذهنیت نسل ما نیست که در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مبارزات مردم زیر ستم جهان علیه امپریالیسم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نسل گفتمان جدیدی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سرنوشت برخی کشورهای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 آمریکا، مانند تایوان و کره جنوبی، را می‌بینند که در یک دهه اخیر هم رسانه‌های جهانی و هم برخی از متفکران و اساتید دانشگاه ما و حتی گروهی از مسئولان اجرایی ما آن را به عنوان موفق‌ترین مدل توسعه مطرح کرده و حتی از آن‌ها تقلید کرده‌اند و در مقابل مدل شکست خورده انقلاب‌های ضدآمریکایی مانند ویتنام و کره شمالی را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مطرح کردن معقول و دفاع بد</w:t>
      </w:r>
    </w:p>
    <w:p>
      <w:pPr>
        <w:pStyle w:val="BookText"/>
        <w:rPr/>
      </w:pPr>
      <w:r>
        <w:rPr>
          <w:rFonts w:ascii="IRNazanin" w:hAnsi="IRNazanin" w:eastAsia="IRNazanin"/>
          <w:color w:val="111111"/>
          <w:sz w:val="28"/>
          <w:sz w:val="28"/>
          <w:szCs w:val="28"/>
          <w:rtl w:val="true"/>
          <w:lang w:bidi="fa-IR"/>
        </w:rPr>
        <w:t>و فاقد بنیان متقن فکری و نظری نتایج بسیار مخربی در روانشناسی سیاسی جامه بر جای می‌گذارد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جد معتقدم که کانون‌های زرسالار غربی و در قلب ایشان یهودی در جعل و ترویج و اشتهار پروتوکل‌ها نقش اصلی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متونی وجود دارند که هم معتبرند و هم همان </w:t>
      </w:r>
    </w:p>
    <w:p>
      <w:pPr>
        <w:pStyle w:val="BookText"/>
        <w:rPr/>
      </w:pPr>
      <w:r>
        <w:rPr>
          <w:rFonts w:ascii="IRNazanin" w:hAnsi="IRNazanin" w:eastAsia="IRNazanin"/>
          <w:color w:val="111111"/>
          <w:sz w:val="28"/>
          <w:sz w:val="28"/>
          <w:szCs w:val="28"/>
          <w:rtl w:val="true"/>
          <w:lang w:bidi="fa-IR"/>
        </w:rPr>
        <w:t>موارد مندرج در پروتوکل ها را به اثبات می‌رساند ولی هیچ‌گاه اشتهار نیافتند و امروزه نسخ آن‌ها کمیاب یا حتی نایاب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این‌گونه کتاب‌ها تنها پروتوکل‌ها اشتهار جهانی و بسیار عجیبی یافت زیرا متنی کاملاً مجعول و لذا غیرقابل دفاع بود و در نهایت محقق را بی اعتمادی به این‌گونه متون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متنی که هم طرح‌های توطئه‌آمیز زرسالاری یهودی را ثابت می‌کند و هم کاملاً قابل دفاع است کتابی است به نام کتاب کاهال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سازمان‌های محلی یهودیان روسیه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یهودی به نام یاکوب برافمن 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مسیحی شد و برای کنترل نامه‌ها و متون</w:t>
      </w:r>
    </w:p>
    <w:p>
      <w:pPr>
        <w:pStyle w:val="BookText"/>
        <w:rPr/>
      </w:pPr>
      <w:r>
        <w:rPr>
          <w:rFonts w:ascii="IRNazanin" w:hAnsi="IRNazanin" w:eastAsia="IRNazanin"/>
          <w:color w:val="111111"/>
          <w:sz w:val="28"/>
          <w:sz w:val="28"/>
          <w:szCs w:val="28"/>
          <w:rtl w:val="true"/>
          <w:lang w:bidi="fa-IR"/>
        </w:rPr>
        <w:t>عبری دو دیدنیش به خدمت دولت روسیه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مدتی، در سال </w:t>
      </w:r>
      <w:r>
        <w:rPr>
          <w:rFonts w:eastAsia="IRNazanin" w:cs="IRNazanin"/>
          <w:color w:val="111111"/>
          <w:sz w:val="28"/>
          <w:szCs w:val="28"/>
          <w:lang w:bidi="fa-IR"/>
        </w:rPr>
        <w:t>1869</w:t>
      </w:r>
      <w:r>
        <w:rPr>
          <w:rFonts w:ascii="IRNazanin" w:hAnsi="IRNazanin" w:eastAsia="IRNazanin"/>
          <w:color w:val="111111"/>
          <w:sz w:val="28"/>
          <w:sz w:val="28"/>
          <w:szCs w:val="28"/>
          <w:rtl w:val="true"/>
          <w:lang w:bidi="fa-IR"/>
        </w:rPr>
        <w:t>، کتاب کاهال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فوق مشتمل بر اسناد مفصل درونی سازمان یهودیان روسیه است که به روسی ترجمه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برافمن در مقدمه خود بر این اسناد سازمان کاهال، یعنی سازمان محلی یهودیان روسیه و شرق اروپا، و آلیانس اسرائیلی، که مقر آن در فرانسه بود و در آن زمان تنها سازمان جهان یهودیان به‌شمار می رفت، را به عنوان شبکه‌هایی معرفی می‌کند که مجری طرح‌های رهبران یهودی غرب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برافمن در مقدمه خود بر این کتاب حجیم دو جلدی این نظریه را مطرح ساخت که جوامع یهودی در واقع با حفظ ساختارهای سری درونی خود، با استقرار خویش در سرزمین‌های مختلف، دولتی در درون دولت تشکیل می‌دهند با هدف استثمار سکنه آن سرزمین و سلطه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چاپ شده نیز ادعای برافمن را ثابت می‌کند و نشان می‌دهد که زرسالاران یهودی غرب سلطه بر جوامع میزبان یهودیان چگونه از سازمان‌های محلی آن‌ها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کاهاتل در دهه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به زبان‌های روسی، آلمانی، فرانسه و لهستانی منتشر شد و تأثیرات عمیقی بر جای نهاد و به یکی از منابع مهم آشنایی محققین با ساختارهای سری است و حتی دایره‌المعارف یهود نیز به صحت اسناد مندرج در آن اذعان دارد و می‌نویسد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برافمن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جعل متهم شد ولی در واقع کتاب او ترجمه کاملاً دقیق اسناد و یکی از منابع تاریخی پژوهشگران برای آشنایی با زندگی درونی یهودیان روسیه در سده نوزدهم به شمار می‌رود</w:t>
      </w:r>
      <w:r>
        <w:rPr>
          <w:rFonts w:eastAsia="IRNazanin" w:cs="IRNazanin"/>
          <w:color w:val="111111"/>
          <w:sz w:val="28"/>
          <w:szCs w:val="28"/>
          <w:rtl w:val="true"/>
          <w:lang w:bidi="fa-IR"/>
        </w:rPr>
        <w:t xml:space="preserve">». </w:t>
      </w:r>
      <w:bookmarkStart w:id="1058" w:name="pg6473_58632"/>
    </w:p>
    <w:p>
      <w:pPr>
        <w:pStyle w:val="BookText"/>
        <w:rPr/>
      </w:pPr>
      <w:bookmarkEnd w:id="1058"/>
      <w:r>
        <w:rPr>
          <w:rFonts w:ascii="IRNazanin" w:hAnsi="IRNazanin" w:eastAsia="IRNazanin"/>
          <w:color w:val="111111"/>
          <w:sz w:val="28"/>
          <w:sz w:val="28"/>
          <w:szCs w:val="28"/>
          <w:rtl w:val="true"/>
          <w:lang w:bidi="fa-IR"/>
        </w:rPr>
        <w:t>ولی ما می‌بینیم که کتاب کاهال را با این همه اهمیت حتی خواص و محققان نیز کمتر می‌شناسد ولی پروتوکل‌ها این همه شهرت و معروفیت می‌یابد</w:t>
      </w:r>
      <w:r>
        <w:rPr>
          <w:rFonts w:eastAsia="IRNazanin" w:cs="IRNazanin"/>
          <w:color w:val="111111"/>
          <w:sz w:val="28"/>
          <w:szCs w:val="28"/>
          <w:rtl w:val="true"/>
          <w:lang w:bidi="fa-IR"/>
        </w:rPr>
        <w:t>.</w:t>
      </w:r>
    </w:p>
    <w:p>
      <w:pPr>
        <w:pStyle w:val="Heading5"/>
        <w:numPr>
          <w:ilvl w:val="4"/>
          <w:numId w:val="1"/>
        </w:numPr>
        <w:rPr/>
      </w:pPr>
      <w:bookmarkStart w:id="1059" w:name="__RefHeading___Toc1219417_653776707"/>
      <w:bookmarkStart w:id="1060" w:name="_Toc386"/>
      <w:bookmarkEnd w:id="1059"/>
      <w:r>
        <w:rPr>
          <w:rtl w:val="true"/>
        </w:rPr>
        <w:t>کانون زرسالاران یهودی</w:t>
      </w:r>
      <w:bookmarkEnd w:id="1060"/>
    </w:p>
    <w:p>
      <w:pPr>
        <w:pStyle w:val="BookText"/>
        <w:rPr/>
      </w:pPr>
      <w:r>
        <w:rPr>
          <w:rFonts w:ascii="IRNazanin" w:hAnsi="IRNazanin" w:eastAsia="IRNazanin"/>
          <w:color w:val="111111"/>
          <w:sz w:val="28"/>
          <w:sz w:val="28"/>
          <w:szCs w:val="28"/>
          <w:rtl w:val="true"/>
          <w:lang w:bidi="fa-IR"/>
        </w:rPr>
        <w:t>اما آنچه در پشت قضیه پروتکل‌ها و معرفی صهیونیست به پدیده صد ساله برای دست‌یابی به حکومت جهانی یهود است چیست؟</w:t>
      </w:r>
    </w:p>
    <w:p>
      <w:pPr>
        <w:pStyle w:val="BookText"/>
        <w:rPr/>
      </w:pPr>
      <w:r>
        <w:rPr>
          <w:rFonts w:ascii="IRNazanin" w:hAnsi="IRNazanin" w:eastAsia="IRNazanin"/>
          <w:color w:val="111111"/>
          <w:sz w:val="28"/>
          <w:sz w:val="28"/>
          <w:szCs w:val="28"/>
          <w:rtl w:val="true"/>
          <w:lang w:bidi="fa-IR"/>
        </w:rPr>
        <w:t>زرسالاری یهودی یک کانون منسجم از عوامل بسیار مقتدر و متنفذ حاضر و فعال در دنیای چند قرن اخیر است، زمانی که از یهودیان سخن می‌گوییم همین کانون است و اعتقاد نداریم که هیچ قوم و طایفه‌ای همه یکسان هستند در پدیده‌ها و فرآیندهای اجتماعی از هیچ نوع کلیت مطلقی نمی‌توان سخن گفت و این‌گونه تعمیم‌ها و کلی گرایی‌ها، همه نسبی است هر فرد استقلال خویش را دارد که می‌تواند در مواردی مستقل از هویت جمعی او باشد منظور یک کانون معین از متنفذین یهودی است که حتی شامل همه ثروتمندان یهودی نیز نمی‌شود این کانونی است که به‌طور مشخص در پیوند با الیگارشی خاخامی در قرن شانزدهم در پیوند با حکام اسپانیا و پرتغال در قرن هفدهم در پیوند با استعمارگران هلندی و در قرن هجدهم و نوزدهم در پیوند با الگارشی استعماری انگلوساکسون شکل گرفت و در توسعه استعماری قرن در این دوران نقش مهم و تعیین کننده ایفا کرد و بخصوص در توسعه استعماری بریتانیا در قرن نوزدهم نقش بسیار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کانون از اوایل قرن بیستم بر سیاست و اقتصاد ایالات متحده آمریکا به شدت چنگ انداخت و این اقدام در پی‌برنامه‌ریزی جدی انجام گرفت که مهاجرت میلیونی یهودیان روسیه و اروپایی شرقی نقش اساسی در آن داشت</w:t>
      </w:r>
      <w:r>
        <w:rPr>
          <w:rFonts w:eastAsia="IRNazanin" w:cs="IRNazanin"/>
          <w:color w:val="111111"/>
          <w:sz w:val="28"/>
          <w:szCs w:val="28"/>
          <w:rtl w:val="true"/>
          <w:lang w:bidi="fa-IR"/>
        </w:rPr>
        <w:t>.</w:t>
      </w:r>
      <w:r>
        <w:rPr>
          <w:rStyle w:val="FootnoteAnchor"/>
          <w:rtl w:val="true"/>
        </w:rPr>
        <w:footnoteReference w:id="486"/>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مهاجرت توده انبوه و متراکم یهودیان روسیه و اروپایی شرقی حربه‌ای بود در دست زرسالاران یهودی برای تحقق طرح‌های جهان وطنی آنها، بهم‌ریزی ساختار اجتماعی و سیاسی اروپا و صدور جمعیت انبوه به قاره آمریکا به قطع می‌توان گفت که هیچ عاملی مانند این مهاجرت اقتدار جهان‌شمول زرسالاران یهودی، که نوعی نظام قبیله‌ای یا 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رعیتی نوین در رابطه بخش مهمی از یهودیان جهان محفوظ داشته‌اند، کمک نکرد</w:t>
      </w:r>
      <w:r>
        <w:rPr>
          <w:rFonts w:eastAsia="IRNazanin" w:cs="IRNazanin"/>
          <w:color w:val="111111"/>
          <w:sz w:val="28"/>
          <w:szCs w:val="28"/>
          <w:rtl w:val="true"/>
          <w:lang w:bidi="fa-IR"/>
        </w:rPr>
        <w:t xml:space="preserve">. </w:t>
      </w:r>
      <w:bookmarkStart w:id="1061" w:name="pg6473_58633"/>
    </w:p>
    <w:p>
      <w:pPr>
        <w:pStyle w:val="Heading5"/>
        <w:numPr>
          <w:ilvl w:val="4"/>
          <w:numId w:val="1"/>
        </w:numPr>
        <w:rPr/>
      </w:pPr>
      <w:bookmarkStart w:id="1062" w:name="__RefHeading___Toc1219419_653776707"/>
      <w:bookmarkStart w:id="1063" w:name="_Toc387"/>
      <w:bookmarkEnd w:id="1061"/>
      <w:bookmarkEnd w:id="1062"/>
      <w:r>
        <w:rPr>
          <w:rtl w:val="true"/>
        </w:rPr>
        <w:t>الیگارشی خاخامی</w:t>
      </w:r>
      <w:bookmarkEnd w:id="1063"/>
    </w:p>
    <w:p>
      <w:pPr>
        <w:pStyle w:val="BookText"/>
        <w:rPr/>
      </w:pPr>
      <w:r>
        <w:rPr>
          <w:rFonts w:ascii="IRNazanin" w:hAnsi="IRNazanin" w:eastAsia="IRNazanin"/>
          <w:color w:val="111111"/>
          <w:sz w:val="28"/>
          <w:sz w:val="28"/>
          <w:szCs w:val="28"/>
          <w:rtl w:val="true"/>
          <w:lang w:bidi="fa-IR"/>
        </w:rPr>
        <w:t xml:space="preserve">عنوان الیگارشی خاخامی یا یهودی ساختار بسته و دودمانی اشرافیت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یهود در سده‌های نخست میلادی یک پدیده تاریخی آشکار است دایره‌المعارف یهود آن را الیگارشی خاندان‌های عالیرتبه روحانی می‌خوانند و مؤرخین دانشگاه عربی اورشلیم آن را الیگارشی خاخامی یا الیگارشی روحانی می‌نامند این الیگارشی که به رغم ابتنای آن بر بنیادهای کهانت سنتی و دیرین یهود پدیده‌ای نو است در پیرامون نهادی شکل گرفت که شورای سهندرین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نهادی است که حکم قتل عیسی مسیح را صادر کرد و به عنوان عالی‌ترین مرجع دینی، سیاسی فقهی و قضایی یهودیان حضور آن تا دوران معاصر تداوم داشته است</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این سهندرین همانی است که با تدوین کتاب میشنا نخستین کتاب فقهی یهودیان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بنیادی‌ترین نهاد شرعی یهودیت جدید مبدل شد سپس میشنا توسط خاخام‌های که به معنی خردمند و فقیه است و در اصل به ربانیون برجسته‌ای که در راس هرم روحانیت جای داشتند اطلاق می‌شد با اضافه کردن روایات و احکام به آن کتاب خبیثانه تلمود را پدید</w:t>
      </w:r>
    </w:p>
    <w:p>
      <w:pPr>
        <w:pStyle w:val="BookText"/>
        <w:rPr/>
      </w:pP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این کتاب هولناک در اصل چند مجلد بیشتر نداشت اما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پیش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افزایش یافت و امروزه به زبان انگلیسی شامل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قطع وزیری می‌شود تلمود انبار شرارت‌های یهود است و کار تألیف آن حدود دو قرن پس از جمع‌آوری اسفار تورات آغاز شد از بیست و دو قرن پیش پس از جمع‌آوری اشعار و رواج آن و بازگشت از بابل، بابل تورات بسته شد و تلمود با افسانه‌ها و اساطیر عجیب و غریب خود بر تورات فائق آمد و آن را تحت‌الشعاع خویش قرار داد همه بذرهای ناپاک و ناپاکی در تلمود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مطالعه تمام تحقیقات و کتاب‌های یهودی به این واقعیت دست می‌یابیم که کلیه یهودیان سرشناس در حرکت یهودی از فرق سر تا نوک پا تلمودی بوده‌اند و تلمود سرچشمه </w:t>
      </w:r>
    </w:p>
    <w:p>
      <w:pPr>
        <w:pStyle w:val="BookText"/>
        <w:rPr/>
      </w:pPr>
      <w:r>
        <w:rPr>
          <w:rFonts w:ascii="IRNazanin" w:hAnsi="IRNazanin" w:eastAsia="IRNazanin"/>
          <w:color w:val="111111"/>
          <w:sz w:val="28"/>
          <w:sz w:val="28"/>
          <w:szCs w:val="28"/>
          <w:rtl w:val="true"/>
          <w:lang w:bidi="fa-IR"/>
        </w:rPr>
        <w:t>روحیه هرگونه ویرانگری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 یهودی که تلمود در آن باشد آکنده از سنت‌ها و گرایش‌های تلمودی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خانه‌ای تورات چندان رنگی ندارد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خاخام دکتر برود در مقدمه چاپ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تلمود که به زبان انگلیسی منتشر 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مقدس و آثار رنبها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خاخام‌ها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تلمود و میشتا و همه و همه جلوه‌گاه تمدن و فرهنگی است که چنان تأثیری در جان‌های ما گذاشته است که مظاهر هستی یهودی ما را فرا گرفته و مفاهیم و معانی زندگی ما را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منابع و سرچشمه‌هایی را که خاستگاه همه این‌ها است به طور صحیح بشناسیم</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برای آنکه خواننده اندک شناختی از روح تلمود به دست آورد در این‌جا به ذکر نمونه‌هایی از محتویات آن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مخلوقات دوگونه‌اند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زیربینی و روبینی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و 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هفتاد ملت با هفتاد زبان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برگزیده مخلوقات است، خداوند آن را برگزید، تا چونان سروری انسان بر حیوان اهلی بر تمام بنی‌بشر سیادت و آقایی برتر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عرب‌ها امتی فقیر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با زنان عرب ننگ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دهم جنایات جهان را عرب‌ها مرتکب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ربنها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خاخام‌ها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شیرین‌تر از سخنان انبیاء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سخنان ربنها کلمات زنده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ربن به تو بگوید که دست راست تو دست چپ است و دست چپت دست راستت، نباید سخنش را پشت سراندازی چه رسد به اینکه بگوید دست راست تو راست است و دست چپ تو چپ در این صورت چقدر باید او را احترام کنی</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بزرگ از اینکه بنی‌اسرائیل را رها کرد تا در ورطه بدبختی بیافتد پشیمان شد مانند کسی که از یک گناه شخصی پشیمان می‌شود از این‌رو هر روزه دو قطره بزرگ اشک در دریا می‌افکند و در اثر آن چنان صدایی به وجود می‌آید که تمام اهل جهان آن را می‌شنوند </w:t>
      </w:r>
      <w:bookmarkStart w:id="1064" w:name="pg6473_58635"/>
    </w:p>
    <w:p>
      <w:pPr>
        <w:pStyle w:val="BookText"/>
        <w:rPr/>
      </w:pPr>
      <w:bookmarkEnd w:id="1064"/>
      <w:r>
        <w:rPr>
          <w:rFonts w:ascii="IRNazanin" w:hAnsi="IRNazanin" w:eastAsia="IRNazanin"/>
          <w:color w:val="111111"/>
          <w:sz w:val="28"/>
          <w:sz w:val="28"/>
          <w:szCs w:val="28"/>
          <w:rtl w:val="true"/>
          <w:lang w:bidi="fa-IR"/>
        </w:rPr>
        <w:t>و خیلی وقت‌ها نیروی برخاسته از این صدا زمین لرزه‌های شدیدی پدید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می‌توانی سر غریبه کلاه بگذاری و با بهره زیاد به او وام بدهی، اما اگر با خویشاوند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کنی حق نداری او را گول بزنی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اشکالی ندارد اگر یک یهودی فردی بیگانه و غیریهودی را گمراه سازد و کاری کند که باورش شود او غیریهودی است اما چنانچه یهودیی ولی ریاکارانه نصرانی شود و زنی مسیحی بگیرد و مانند خانواده همسرش بت بپرستد نصارا گرفتار عذاب خواهد شد و در گودالی می‌افتد که هیچگاه از آن بیرون نخواهد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 خویشاوند خود هوس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زن خویشاوند خود مرتکب فحشا شود سزوار مرگ است تلمود می‌آموزد که خداوند زنا کردن مرد یهودی با زن یهودی را حرام کرده است ولی زنان اجانب بر او مباحند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ربی تام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سودای فحشا با زن یا مرد اجنبی گناه نیست زیرا شریعت از این دو بیزار است چنانکه گفته شده است نطفه آنها نطفه استر است به همین دلیل در پاره‌ای شرایط به زن یهودی اجازه داده می‌شود که با مرد مسیحی ازدواج کند تا با این ازدواج غیرشرعی دین او را برباید</w:t>
      </w:r>
      <w:r>
        <w:rPr>
          <w:rStyle w:val="FootnoteAnchor"/>
          <w:rtl w:val="true"/>
        </w:rPr>
        <w:footnoteReference w:id="491"/>
      </w:r>
      <w:r>
        <w:rPr>
          <w:rFonts w:ascii="IRNazanin" w:hAnsi="IRNazanin" w:eastAsia="IRNazanin"/>
          <w:color w:val="111111"/>
          <w:sz w:val="28"/>
          <w:sz w:val="28"/>
          <w:szCs w:val="28"/>
          <w:rtl w:val="true"/>
          <w:lang w:bidi="fa-IR"/>
        </w:rPr>
        <w:t>با آن که شریعت دستور حتمی به ازدواج با فاحشه‌ها را می‌دهد اما این ننگ را در این موقعیت اجازه می‌دهد زیرا ازدواج غیرشرعی با مرد مسیحی ازدواجی حیوانی است و پیوند زناشویی آن دو نیز از این دست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ماجرا به سال‌ها پیش برمی‌گردد اما این خوی و خصلت با مردن از بین نمی‌رود بلکه همچنان‌که مؤرخ نامدار یهود، یوسفوس، گفته است یهودی‌ها نسل اندر نسل آن را از یکدیگر به ارث می‌برند</w:t>
      </w:r>
      <w:r>
        <w:rPr>
          <w:rFonts w:eastAsia="IRNazanin" w:cs="IRNazanin"/>
          <w:color w:val="111111"/>
          <w:sz w:val="28"/>
          <w:szCs w:val="28"/>
          <w:rtl w:val="true"/>
          <w:lang w:bidi="fa-IR"/>
        </w:rPr>
        <w:t>.</w:t>
      </w:r>
      <w:r>
        <w:rPr>
          <w:rStyle w:val="FootnoteAnchor"/>
          <w:rtl w:val="true"/>
        </w:rPr>
        <w:footnoteReference w:id="492"/>
      </w:r>
    </w:p>
    <w:p>
      <w:pPr>
        <w:pStyle w:val="Heading5"/>
        <w:numPr>
          <w:ilvl w:val="4"/>
          <w:numId w:val="1"/>
        </w:numPr>
        <w:rPr/>
      </w:pPr>
      <w:bookmarkStart w:id="1065" w:name="__RefHeading___Toc1219421_653776707"/>
      <w:bookmarkStart w:id="1066" w:name="_Toc388"/>
      <w:bookmarkEnd w:id="1065"/>
      <w:r>
        <w:rPr>
          <w:rtl w:val="true"/>
        </w:rPr>
        <w:t>زرسالاران یهودی و تمدن جدید غرب</w:t>
      </w:r>
      <w:bookmarkEnd w:id="1066"/>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جوامع یهودی در اوایل هزاره اول مسیحی و مهاجرت تدریجی آنها از سرزمین کنونی فلسطین که بین‌النهرین از یک سازمان متمرکز و بسیار منسجم برخوردار بوده‌اند که رهبری آن با خاندان </w:t>
      </w:r>
    </w:p>
    <w:p>
      <w:pPr>
        <w:pStyle w:val="BookText"/>
        <w:rPr/>
      </w:pPr>
      <w:r>
        <w:rPr>
          <w:rFonts w:ascii="IRNazanin" w:hAnsi="IRNazanin" w:eastAsia="IRNazanin"/>
          <w:color w:val="111111"/>
          <w:sz w:val="28"/>
          <w:sz w:val="28"/>
          <w:szCs w:val="28"/>
          <w:rtl w:val="true"/>
          <w:lang w:bidi="fa-IR"/>
        </w:rPr>
        <w:t>یهودی معین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خاندان‌ها همه خود را از نسل داود علیه السلام می‌دانند در اینجا باید این توضیح را عرض کنیم که ما مسلمانان داود علیه‌السلام را پیامبر می‌دانیم ولی یهودیان او را پادشاه و نماد قدرت و شوکت دولت یهود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نظر یهودیان اعضای این خاندان‌ها شاهزادگان داودی هستند و از میان آنها است که رؤسای جامعه جهان وطنی یهود بیرون می‌آیند این رؤسا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رشگلوتا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داودی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معادل آن انتخاب کرده‌اند این رؤسای جوامع یهودی طی قرن‌ها اقتدار فوق‌العاده‌ای بر اتباع داشتند و در هر کشوری که مستقر می‌شدند سازمان سیاسی خود را به شکل مخفی حفظ می‌کردند و به عنوان دولت در دولت عمل می‌نمودند یعنی بر اتباع یهودی خود سلطه سیاسی و قضائی داشتند به این ترتیب تصویری از یک سازمان مخفی جهان وطنی منسجم و فرقه‌گونه به دست آمد که حدود یک هزار سال قدمت تاریخ دارد و در این دوران همیشه شاخه‌های آن در مهمترین مراکز اقتصادی و سیاسی پراکنده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عمیق این الیگارشی یهودی با حکمرانان بزرگ و کوچک اروپا در تعیین سرنوشت جهان امروز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پیوندها از دوران جنگ‌های صلیبی شکل گرفت که ثروتمندان و صرافان و کارگزاران مالی و اطلاعاتی فرقه‌های صلیبی به ویژه فرقه شهسواران معبد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فرقه‌های صلیبی که در جریان صلیبی شکل گرفتند و از ساختار نظامی دینی برخوردار بودند بعد از پایان جنگ‌های صلیبی فعالیت‌های خود را ادامه دادند، نقش بزرگی در پیدایش غرب جدید ایفا کردند بعد از اینکه مسلمانان به حکومت صلیبی‌ها در منطقه کنونی فلسطین به‌طور کامل پایان دادند و آنها را آخرین سنگرشان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عکا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کردند آنها فعالیت خود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فرقه‌های بزرگ صلیبی به نام شهسواران توتونی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صلیبی را برای مسیحی کردن اجباری قبائل اسلاو در شمال شرق اروپا ادامه داد که به تأسیس دولت بروس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استاد اعظم فرقه شهسواران توتونی پس از قلع و قمح و امحای کامل</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قبائل اسلاو بروسی به عنوان اولین حاکم مسیحی سرزمین بروسی‌ها منصوب شد و بعدها با جانشین او شاه پروس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پروس به تدریج سایر سرزمین‌های آلمانی‌نشین را تصرف </w:t>
      </w:r>
    </w:p>
    <w:p>
      <w:pPr>
        <w:pStyle w:val="BookText"/>
        <w:rPr/>
      </w:pPr>
      <w:r>
        <w:rPr>
          <w:rFonts w:ascii="IRNazanin" w:hAnsi="IRNazanin" w:eastAsia="IRNazanin"/>
          <w:color w:val="111111"/>
          <w:sz w:val="28"/>
          <w:sz w:val="28"/>
          <w:szCs w:val="28"/>
          <w:rtl w:val="true"/>
          <w:lang w:bidi="fa-IR"/>
        </w:rPr>
        <w:t xml:space="preserve">کرد و سرانجام در سال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موجودیت دولت واحد آلمان را اعلام نمود فرقه مهم صلیبی دیگر که نقش بزرگی در تاریخ جدید اروپا و جهان ایفا کرد، فرقه شهسواران معبد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این فرقه پیوند بسیار نزدیک با سران جوامع یهودی داشتند و به دلیل این پیوند، سازمان خود را به یک صرافی و تجارت خانه بزرگ تبدیل کردند و کارشان به فساد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فرقه بسیار مهم و مورد حمایت پای تا بدان حد فساد و غیرقابل تحمل شد که در اوائل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دو پادشاه خوشنام اروپا یعنی فلیپ چهارم فرانسه و ادوارد اول انگلستان به انحلال آن دست زدند و ژاک دموله استاد اعظم فرقه در فرانسه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پیوندهای عمیق و عجیبی که میان فرقه شهسواران معبد و زرسالاران یهودی برقرار بود امروزه در طریقت‌های فرامانسوی ژاک دموله مورد احترام است و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و 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انحلال و قلع و قمع فرقه شهسواران معبد، دولت فرانسه و انگلستان صرافان و رباخواران یهودی مستقر در کشورهای خود را نیز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بقایای فرقه شهسواران معبد به پرتغال گریختند و نام خود را به شهسواران مسیح تغییر دادند و فعالیت خود را در این سرزمین تداوم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دوران است که در شبه جزیره ایبری جنگ صلیبی در جبهه‌ای جدید اوج می‌گیرد و آن علیه مسلمانان اندلس است در این موج خشن و خونین ضداسلامی که سرانجام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سقوط دولت غرانطه عنوان آخرین دولت مسلمان اندلس انجامید هم اعضای فرقه شهسواران مسیح و هم زرسالاران یهودی نقش بسیار مؤثر داشتند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نمونه شهسواران توتونی و شهسواران معبد که عرض کردیم نشان می داد که آلمان‌ها و فرقه‌های صلیبی چه نقش بزرگی در ایجاد غرب جدید داشتند متأسفانه ما به تبعیت از تاریخ نگاری رسمی غرب عادت کردیم که همیشه درباره نقش رونسانس و روشنگری و انقلاب صنعتی و غیره و پیدایش تمدن جدید غرب سخن بگوئیم یعنی همان‌طور که مکتب خاصی در تاریخ نگاری جدید غرب به ما القاء کرده است پیدایش تمدن جدید غرب را یک فرآیند فرهنگی می‌دانیم که در آن عنصر عقلانیت و دانش شکوفایی فرهنگ و دانش و هنر نقش اصلی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واقعیت این نیست و نقش تعصبات دینی که حتی تا قرن نوزدهم در قالب </w:t>
      </w:r>
      <w:bookmarkStart w:id="1067" w:name="pg6473_58638"/>
    </w:p>
    <w:p>
      <w:pPr>
        <w:pStyle w:val="BookText"/>
        <w:rPr/>
      </w:pPr>
      <w:bookmarkEnd w:id="1067"/>
      <w:r>
        <w:rPr>
          <w:rFonts w:ascii="IRNazanin" w:hAnsi="IRNazanin" w:eastAsia="IRNazanin"/>
          <w:color w:val="111111"/>
          <w:sz w:val="28"/>
          <w:sz w:val="28"/>
          <w:szCs w:val="28"/>
          <w:rtl w:val="true"/>
          <w:lang w:bidi="fa-IR"/>
        </w:rPr>
        <w:t>آموزه‌های صلیبی تجلی می‌یافت در پیدایش غرب جدید بسیار عظیم بوده است و در واقع نقش تعیین‌کننده داشته است این نکته‌ای است که ما را از آن غافلیم در این فرآیند زرسالاران یهودی به عنوان واسطه میان اروپای غربی و سرزمین‌های اسلامی نقش بسیار مهمی داشتند که به‌نظر من تعمدا تمامی ابعاد آن را معرفی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بر تاریخ‌نگاری جدید دنیای غرب یک مکتب خاص غلبه دارد که آن را تاریخ‌نگاری رسمی غرب نامیده‌اند یعنی آن نوع نگاه به تاریخ که مورد تأیید و حمایت کانون‌های حاکمه و قدرتمند دنیای غرب است و در مدارس و دانشگاه‌ها هم تدریس می‌شود و بخشی از تاریخ‌نگاری آکادمیک را شکل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همه تاریخ‌نگاری غرب نیست تحقیقاتی که این مکتب رسمی را کاملاً بی‌اعتبار می‌کند فروان است و خوشبختانه دنیای پژوهشی غرب از این نظر بسیار غنی است ولی ما عادت کردیم که همیشه روایت‌های رسمی و درسی را بیامیزیم ولی این مایه تأسف فروان است</w:t>
      </w:r>
      <w:r>
        <w:rPr>
          <w:rFonts w:eastAsia="IRNazanin" w:cs="IRNazanin"/>
          <w:color w:val="111111"/>
          <w:sz w:val="28"/>
          <w:szCs w:val="28"/>
          <w:rtl w:val="true"/>
          <w:lang w:bidi="fa-IR"/>
        </w:rPr>
        <w:t>.</w:t>
      </w:r>
      <w:r>
        <w:rPr>
          <w:rStyle w:val="FootnoteAnchor"/>
          <w:rtl w:val="true"/>
        </w:rPr>
        <w:footnoteReference w:id="493"/>
      </w:r>
    </w:p>
    <w:p>
      <w:pPr>
        <w:pStyle w:val="Heading5"/>
        <w:numPr>
          <w:ilvl w:val="4"/>
          <w:numId w:val="1"/>
        </w:numPr>
        <w:rPr/>
      </w:pPr>
      <w:bookmarkStart w:id="1068" w:name="__RefHeading___Toc1219423_653776707"/>
      <w:bookmarkStart w:id="1069" w:name="_Toc389"/>
      <w:bookmarkEnd w:id="1068"/>
      <w:r>
        <w:rPr>
          <w:rtl w:val="true"/>
        </w:rPr>
        <w:t>اسطوره سازی صهیونیسم</w:t>
      </w:r>
      <w:bookmarkEnd w:id="1069"/>
    </w:p>
    <w:p>
      <w:pPr>
        <w:pStyle w:val="BookText"/>
        <w:rPr/>
      </w:pPr>
      <w:r>
        <w:rPr>
          <w:rFonts w:ascii="IRNazanin" w:hAnsi="IRNazanin" w:eastAsia="IRNazanin"/>
          <w:color w:val="111111"/>
          <w:sz w:val="28"/>
          <w:sz w:val="28"/>
          <w:szCs w:val="28"/>
          <w:rtl w:val="true"/>
          <w:lang w:bidi="fa-IR"/>
        </w:rPr>
        <w:t xml:space="preserve">در راستای شکل دادن فرهنگ و روانشناسی سیاسی اجتماعی یهودیت جدید که منجر به موج مهاجرت یهودیان به آمریکای شمالی شد، استفاده کردن از جعل متون ضدیهودی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پروتوکل‌ها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ترتیب دادن قتل‌عام‌های یهودیان روسیه بود که به پوگروم‌ها معروف است، و دقیقا از درون این فضا بود که صهیونیسم جدید ظهور کرد</w:t>
      </w:r>
      <w:r>
        <w:rPr>
          <w:rFonts w:eastAsia="IRNazanin" w:cs="IRNazanin"/>
          <w:color w:val="111111"/>
          <w:sz w:val="28"/>
          <w:szCs w:val="28"/>
          <w:rtl w:val="true"/>
          <w:lang w:bidi="fa-IR"/>
        </w:rPr>
        <w:t>.</w:t>
      </w:r>
    </w:p>
    <w:p>
      <w:pPr>
        <w:pStyle w:val="Heading5"/>
        <w:numPr>
          <w:ilvl w:val="4"/>
          <w:numId w:val="1"/>
        </w:numPr>
        <w:rPr/>
      </w:pPr>
      <w:bookmarkStart w:id="1070" w:name="__RefHeading___Toc1219425_653776707"/>
      <w:bookmarkStart w:id="1071" w:name="_Toc390"/>
      <w:bookmarkEnd w:id="1070"/>
      <w:r>
        <w:rPr>
          <w:rtl w:val="true"/>
        </w:rPr>
        <w:t>اسطوره پوگروم‌ها</w:t>
      </w:r>
      <w:bookmarkEnd w:id="1071"/>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پوگروم واژه روسی است به معنی حمله و کشتار گروهی به وسیله گروه دیگر از سال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روسیه و شرق اروپا حوادث مرموزی شروع شد که راز آن تاکنون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درون جنگل‌ها، بخصوص در سرزمین اوکرائن، به یهودیان حمله می کردند، آن‌ها را می‌کشتند و سپس ناپدید می‌شدند و تلاش دولت روسیه برای کشف عاملین این </w:t>
      </w:r>
    </w:p>
    <w:p>
      <w:pPr>
        <w:pStyle w:val="BookText"/>
        <w:rPr/>
      </w:pPr>
      <w:r>
        <w:rPr>
          <w:rFonts w:ascii="IRNazanin" w:hAnsi="IRNazanin" w:eastAsia="IRNazanin"/>
          <w:color w:val="111111"/>
          <w:sz w:val="28"/>
          <w:sz w:val="28"/>
          <w:szCs w:val="28"/>
          <w:rtl w:val="true"/>
          <w:lang w:bidi="fa-IR"/>
        </w:rPr>
        <w:t>جنایت‌ها نیز به جایی نرسید برخی از مؤرخین یهودی معاصر این قتل‌ها را به گروه‌های انقلابی نارونیک منسوب می‌کنند که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آنها تنها به یک اعلامیه از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نارود نایا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دهقانان روسیه را به قیام علیه استثمارگران یهودی و تزار اشراف فرا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بلافاصله تبلیغ بسیار گسترده‌ای در رسانه‌های اروپای غربی و آمریکا درباره این کشتارها شروع شد و شاخ برگ‌های فروانی به آن داده شده و موجی از همدردی عمومی به سود مظلومیت یهودیان ایجاد کرد این موج چنان قوی بود که حتی نویسنده آزاده‌ای چون ویکتور هوگو را فریب داد و او طی عریضه‌ای به دولت روسیه خواستار عدالت و شفقت در حق یهودیان شد در تبلیغات آن زمان و در تاریخ‌نگاری کنونی یهود وانمود می‌شود که این کشتارها را عمال حکومت تراژدی انجام می‌دادند سندی برای اثبات این ادعا وجود ندارد و قراین نیز چیز دیگری را نشان می‌دهد این اصل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مؤرخین دانشگاه عبری اورشلیم نیز تأیید می‌کنند که این حوادث را یک کانون مرکزی و سازمان یافته و پنهان هدایت می‌کرده است</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قبلاً حکومت نیکلای اول را در روسیه سراغ داریم که با الیگارشی یهودی میانه‌ای نداشت ولی چنین حوادثی در آن زمان اتفاق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این قتل‌ها درست در زمانی اتفاق افتاد که سرمایه‌داران بزرگ یهودی، مانند خانواده‌های گوینزبرگ پولیاکف، طی دهه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فروانی در روسیه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حوادث زمانی رخ داد که بدهی دولت روسیه به خاندان یهودی روچیلد به مبلغ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پوند استرلینگ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در قرن نوزدهم بسیار هنگفت بود و برابر با میلیاردها پوند امروزه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هم اصل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پوگروم‌ها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مرموز است و هم درباره ابعاد آن بسیار اغراق شده 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پوگروم‌ها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نبود و اصلاً اهمیتی نداشت که به خاطر آن میلیون‌ها نفر یهودی از زندگی در منطقه‌ای که دویست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سال در آن حضور داشتند چشم بپوشند</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راهی سرزمین‌های جدید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پوگروم‌ها نمی‌توانست علت مهاجرتی چنین وسیع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در پشت این حادثه سازمان مخفی نیرومندی قرار داشت که طبق یک برنامه دقیق </w:t>
      </w:r>
    </w:p>
    <w:p>
      <w:pPr>
        <w:pStyle w:val="BookText"/>
        <w:rPr/>
      </w:pPr>
      <w:r>
        <w:rPr>
          <w:rFonts w:ascii="IRNazanin" w:hAnsi="IRNazanin" w:eastAsia="IRNazanin"/>
          <w:color w:val="111111"/>
          <w:sz w:val="28"/>
          <w:sz w:val="28"/>
          <w:szCs w:val="28"/>
          <w:rtl w:val="true"/>
          <w:lang w:bidi="fa-IR"/>
        </w:rPr>
        <w:t>و با اهداف معین، یهودیان شرق اروپا را به سوی مهاجرت به غرب هدایت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بیش از چهار میلیون نفر یهودی در روسیه و شرق اروپا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 که این یهودیان سکنه بومی نبودند بلکه به‌طور عمده در قرن شانزدهم به اروپای شرقی و به خصوص به لهستان مهاجرت کرده بودند و این مهاجرت بخشی از پروژه ایجاد شبکه بین‌المللی را تشکیل می‌داد که با مهاجرت از شبه جزیره ایبری شکل گرفت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زمانی به این منطقه رفتند که شرق اروپا اهمیت فروان داشت و انبار آذوقه اروپا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یهودیان مباشرین املاک اشراف لهستان و اوکرائین شدند و شریان حیات اقتصادی منطقه را به دست گرفتند و تا آنجا قدرت یافتند که در اواخر قرن نوزدهم مالک حدود یک میلیون و چهار صد هزار هکتار از اراضی مرغوب کشاورزی شرق اروپا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صرافان منطقه نیز بودند و شبکه وسیعی از میخانه‌ها و میهمانخانه ها را در تملک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ادبیات شرق اروپا سرشار است از وقایع و داستان‌هایی درباره فجایع و ستم مباشرین و صرافان یهودی علیه مردم این مناطق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پوگروم‌ها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 مهاجرت بعد از آن، درست در زمانی اتفاق افتاد که تحولات اقتصادی شرق اروپا به سود یهودیان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شورش‌های اشراف لهستان علیه روسیه سبب شده بود که بسیاری از آنها بگریزند و املاک‌شان مصادره یا مخروبه شود و مباشرین یهودی جایگاه سابق را در کشاورزی منطقه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روسیه محدودیت های شدید در راه فعالیت میخانه‌دارها و فروش مشروبات الکلی وضع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سرف‌ها، یعنی تبدیل دهقانان از برده به رعیت نسبتا آزاد سبب شده بود که یک قشر جدید مرفه در میان دهقانان ایجاد شود که در فعالیت‌های پولی و تجاری شاغل شدند و صرافان یهودی را از روستاها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عوامل سبب شده بود که یهودیان از نظر اقتصادی به رکود برسند و امکانات گذشته را برای تکاثر ثروت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آنها به دنبال بهانه‌ای بودند که شرق اروپا را تخلیه کنند و به سرزمین‌های از نظر اقتصادی شکوفا، به خصوص ایالات متحده که سرزمینی با منابع زرخیز و کاملاً بکر و جمعیت اندک و امکانات بالقوه بسیار عظیم،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نیمه دوم قرن نوزدهم نیروی انسانی در ایالات متحده آمریکا کفاف بهره‌برداری از این همه منابع سرشار را نمی‌داد در حدی که برای احداث خطوط راه آهن، </w:t>
      </w:r>
    </w:p>
    <w:p>
      <w:pPr>
        <w:pStyle w:val="BookText"/>
        <w:rPr/>
      </w:pPr>
      <w:r>
        <w:rPr>
          <w:rFonts w:ascii="IRNazanin" w:hAnsi="IRNazanin" w:eastAsia="IRNazanin"/>
          <w:color w:val="111111"/>
          <w:sz w:val="28"/>
          <w:sz w:val="28"/>
          <w:szCs w:val="28"/>
          <w:rtl w:val="true"/>
          <w:lang w:bidi="fa-IR"/>
        </w:rPr>
        <w:t>کمپانی‌ها و سرمایه‌داران بزرگی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هریمن از صدها هزار نفر کارگر چینی استفاده می‌کردند و آنها را، درست مانند بردگان، از کسانی چون لرد اینچکیب، بنیانگذار و اولین رئیس کمپانی کشتیرانی شبه جزیره و شرق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 &amp; 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بزرگترین شرکت کشتیرانی جهان در آن عصر بود می‌خریدند و به ایلات متحده آمریکا منتقل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یهودیانی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یاکوب شیف واگوست بلموفت و غیره نبض اقتصاد و سیاست را به دست داشتند ولی تعداد اندک آنها متناسب با قدرت عظیم مالی و سیاسی‌شان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این مهاجرت انبوه میلیونی در شرایط عادی امکان نداشت و برای تحقق آن به همدلی افکار عمومی و دولت‌های غرب اروپا و ایالات متحده آمریکا نیاز بود و گرنه این انتقال عظیم جمعیتی واکنش شدید مردم بومی را برمی‌انگیخت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فضای تبلیغاتی مناسبی ایجاد می‌شد تا دولت‌های اروپای غربی و آمریکا و مردم این کشورها مهاجرت عظیم فوق را بپذیرند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پوگروم‌ها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تبلیغات و مظلوم نمایی‌های بعد از آن بهانه لازم برای این مهاجرت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پس از این حوادث و زمینه‌سازی و تبلیغاتی، زرسالاران بزرگ یهودی، مانند بارون هرش و روچیلدها، مذاکره با مقامات روسیه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بارون هرش با دولت روسیه به توافق رسید که ظرف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ترتیب مهاجرت چهار میلیون یهودی را بدهد و براساس این توافق با سرمایه دو میلیون پوند سازمانی ایجاد شد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مستعمراتی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موسسین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بارون هرش، اعضای برخی از بزرگ‌ترین خاندان‌های سالار یهودی معاصر هستند، یعنی خانواده‌های روچلید، کوهن، گلواسمیت، کاسل، موکاتا و ریناش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بارون هرش، بارون اوموندروچلید متولی این سازمان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بارون هرش با دولت آمریکا به مذاکره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مذاکره دو سال طول کشید و پس از بذل و بخشش فروان سرانجام دولت آمریکا تسلیم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خیریه بارون دو 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اهداف اسکان یهودیان مهاجر در آمریکا در این کشور 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اولین گروه مهاجرین یهودی راهی آمریکا و کانادا شدند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نخستین نسل مهاجرین یهودی فوق بنیانگذران صنعت سینمای آمریکا و هالیود قرار داشتند، لویی مایز، برادران شنگ، شموئل گلب فیش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ساموئل گلوین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لوئیز زلینگ </w:t>
      </w:r>
    </w:p>
    <w:p>
      <w:pPr>
        <w:pStyle w:val="BookText"/>
        <w:rPr/>
      </w:pPr>
      <w:r>
        <w:rPr>
          <w:rFonts w:ascii="IRNazanin" w:hAnsi="IRNazanin" w:eastAsia="IRNazanin"/>
          <w:color w:val="111111"/>
          <w:sz w:val="28"/>
          <w:sz w:val="28"/>
          <w:szCs w:val="28"/>
          <w:rtl w:val="true"/>
          <w:lang w:bidi="fa-IR"/>
        </w:rPr>
        <w:t xml:space="preserve">برادران وارنر، سام اشپیگل، ال جانسون، اسرائیل بالین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ایروینگ برلین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که بر بستر جوسازی‌هایی که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پوگروم‌ها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جنبش جدید صهوینیستی 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هیبت زیون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صهیون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بنی‌زیون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اولاد صهیون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اهوت زیون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صهیون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ایجاد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جنبش در مجموع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هوری زیون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عاشقان صهیون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فضا بود که رساله‌های متعددی درباره تأسیس دولت یهود در فلسطین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ناتان برنبئوم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کرد و تئوریسین‌های سیاسی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لئون پینسکر به فعالیت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پینسکر در سال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منتشر کرد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رساله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آزاری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ترسی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جودافوبیا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دارد که یهودی را موجودی ماورا، انسان، چیزی مانند غول،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جووافوبیا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برود باید یهودیان کشور خاص خود را داشته باشند و به آنجا مهاجرت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جوهره این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 دولت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پینسکر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از آن کسانی است که اعمال قدرت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برنبائوم نیز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نوزایی ملی در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و خواستار تشکیل کنگره جهانی یهودیان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این موج به هرتزل و کنگره صهیونیستی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نتیجه‌این‌موج ، مهاجرت وسیع‌یهودیان از شرق اروپا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ازسال</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پوگروم‌ها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بیش از دو و نیم میلیون نفر یهودی از شرق اروپا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مهاجرت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بهانه‌ای بیش نبود و این مهاجرت‌ها به‌طور عمده به ایالات متحده آمریکا صورت گرفت نه به فلسطین</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هدف از ایجاد این مهاجرت تاریخی و سرنوشت‌ساز، اشغال کامل کشور ایالات متحده آمریکا از درون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نباید باشد که امروزه بشنوید که نیویوریک تایمز فاش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آریل شارون، دیک چنی، دونالد رامسفلد، ریچارد مایزر و مقالات شبکه خبری فاکس نیوز طراحان اصلی سیاست‌های کلان آمریکا به‌شمار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نیویورک تایمز این شبکه شبح مانند سرنوشت حاکمیت آمریکا را بدست گرفته و هر جا که منافع‌شان در چهار چوب لابی صهیونیسم ایجاب کند آمریکا را سوق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نیویورک تایمز خاطر نشان </w:t>
      </w:r>
      <w:bookmarkStart w:id="1072" w:name="pg6473_58643"/>
    </w:p>
    <w:p>
      <w:pPr>
        <w:pStyle w:val="BookText"/>
        <w:rPr/>
      </w:pPr>
      <w:bookmarkEnd w:id="1072"/>
      <w:r>
        <w:rPr>
          <w:rFonts w:ascii="IRNazanin" w:hAnsi="IRNazanin" w:eastAsia="IRNazanin"/>
          <w:color w:val="111111"/>
          <w:sz w:val="28"/>
          <w:sz w:val="28"/>
          <w:szCs w:val="28"/>
          <w:rtl w:val="true"/>
          <w:lang w:bidi="fa-IR"/>
        </w:rPr>
        <w:t xml:space="preserve">کرد نخست وزیر رژیم صهیونیستی معاون رئیس جمهور آمریکا و وزیر دفاع این کشور قدرت اصلی ایالات متحده را تشکیل می‌دهند و سیاست خاورمیانه واشنگتن را آنها ترسیم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کنیم که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یهودی مهاجر، حدود دو میلیون نفرشان به ایالات متحده آمریکا رفتند،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نفرشان به اروپای غربی، تعدادی به آرژانتین و سایر کشورها و تعداد بسیار کمی به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بی‌توجهی به سرزمین فلسطین را در گذشته مثلاً در موج بزرگ مهاجرت یهودیان شبه جزیره ایبری در قرن شانزدهم، نیز می‌توان دید که درست مانند جریان اخیر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مظلومیت و آوارگی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بهانه دروغین انگیزیسیون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نیز در حالی‌که انبوه یهودیان مهاجر در کانون‌های اصلی تجاری حوزه مدیترانه و غرب اروپا مستقر شدند، از سواحل لبنان و شمال آفریقا تا اسلامبول و ازمیر و سالونیک تا بنادر هلند، آلمان، ایتالیا، فرانسه، بلژیک و خیل کثیری از آنها به لهستان و شرق اروپا رفتند، تنها گروه بسیار ناچیزی به فلسطین رفتند که به طور عمده خاخام‌های سالخورده یهودی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 اخیر نیز همین گرایش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نشان می‌دهد که هدف، چنگ‌اندازی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فرصت‌های بکر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آرمان‌گرایی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پوششی بود برای اهداف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موج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گذشته اهمیت جدی یافته بود و 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صهیون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 از چنگ‌اندازی استعماری بر منطقه استراتژیک خاورمیانه و شمال آفریقا نیز به‌شمار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کشف نفت این منطقه از اهمیت فوق‌العاده برخوردار شد و به تبع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ارض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صهیونیسم، نیز جدی‌تر شد</w:t>
      </w:r>
      <w:r>
        <w:rPr>
          <w:rFonts w:eastAsia="IRNazanin" w:cs="IRNazanin"/>
          <w:color w:val="111111"/>
          <w:sz w:val="28"/>
          <w:szCs w:val="28"/>
          <w:rtl w:val="true"/>
          <w:lang w:bidi="fa-IR"/>
        </w:rPr>
        <w:t>.</w:t>
      </w:r>
    </w:p>
    <w:p>
      <w:pPr>
        <w:pStyle w:val="Heading5"/>
        <w:numPr>
          <w:ilvl w:val="4"/>
          <w:numId w:val="1"/>
        </w:numPr>
        <w:rPr/>
      </w:pPr>
      <w:bookmarkStart w:id="1073" w:name="__RefHeading___Toc1219427_653776707"/>
      <w:bookmarkStart w:id="1074" w:name="_Toc391"/>
      <w:bookmarkEnd w:id="1073"/>
      <w:r>
        <w:rPr>
          <w:rtl w:val="true"/>
        </w:rPr>
        <w:t>اسطوره هولوکاست و سیطره بر آمریکا</w:t>
      </w:r>
      <w:bookmarkEnd w:id="1074"/>
    </w:p>
    <w:p>
      <w:pPr>
        <w:pStyle w:val="BookText"/>
        <w:rPr/>
      </w:pPr>
      <w:r>
        <w:rPr>
          <w:rFonts w:ascii="IRNazanin" w:hAnsi="IRNazanin" w:eastAsia="IRNazanin"/>
          <w:color w:val="111111"/>
          <w:sz w:val="28"/>
          <w:sz w:val="28"/>
          <w:szCs w:val="28"/>
          <w:rtl w:val="true"/>
          <w:lang w:bidi="fa-IR"/>
        </w:rPr>
        <w:t>در مورد اسطوره هولوکاست مصاحبه‌ای ترتیب دادیم گامی به سوی آزادی با پرفسور فردریک توبن عضو مؤسسه تجدید نظرطلبان تاریخ و استاد دانشگاه‌های استرالیا که به شرح ذیل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دکتر توبن بسیار خرسندیم از اینکه شما را در ایران، به ویژه در کنفرانس بین‌المللی انتفاضه ملاقات می‌کنیم، به عنوان اولین سؤال تقاضا می‌کنم بفرمایید به عنوان </w:t>
      </w:r>
    </w:p>
    <w:p>
      <w:pPr>
        <w:pStyle w:val="BookText"/>
        <w:rPr/>
      </w:pPr>
      <w:r>
        <w:rPr>
          <w:rFonts w:ascii="IRNazanin" w:hAnsi="IRNazanin" w:eastAsia="IRNazanin"/>
          <w:color w:val="111111"/>
          <w:sz w:val="28"/>
          <w:sz w:val="28"/>
          <w:szCs w:val="28"/>
          <w:rtl w:val="true"/>
          <w:lang w:bidi="fa-IR"/>
        </w:rPr>
        <w:t>یک اروپایی با مسائل خاورمیانه و خصوصا مسئله فلسطین تا چه حد آشنا هستید؟</w:t>
      </w:r>
    </w:p>
    <w:p>
      <w:pPr>
        <w:pStyle w:val="BookText"/>
        <w:rPr/>
      </w:pPr>
      <w:r>
        <w:rPr>
          <w:rFonts w:ascii="IRNazanin" w:hAnsi="IRNazanin" w:eastAsia="IRNazanin"/>
          <w:color w:val="111111"/>
          <w:sz w:val="28"/>
          <w:sz w:val="28"/>
          <w:szCs w:val="28"/>
          <w:rtl w:val="true"/>
          <w:lang w:bidi="fa-IR"/>
        </w:rPr>
        <w:t>خوشحال هستم که در این کنفرانس حضور دارم و این نشان دهنده آن است که همه چیز رو به بهبود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سمیناری توسط سازمان ملل بر علیه نژاد پرستی در آفریقای جنوبی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کنفرانس اسرائیل به عنوان یک رژیم صهیونیستی محکوم شد و کلیه اعضای شرکت‌کننده در این کنفرانس اسرائیل و عملکردهایش را محکوم کردند و اسرائیل به عنوان سمبل صهیونیسم معرفی شد اما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در آمریکا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تمام آن چیزی که در کنفرانس تصویب شده بود به هم ریخت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یازدهم سپتامبر رئیس جمهوری آمریکا جرج بوش به اصطلاح تلاش برای برقراری دموکراسی و آزادی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بوش گفت هر کس که به آمریکا تعرض بکند تروریست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 گفت دنیای اسلام دنیای تروریسم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در مورد قضیه هالوکست توضیحی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با تحقیقات و مطالعاتی که ما انجام دادیم متوجه شدیم هیچ قضیه حقیقی در مورد هولوکست وجود ندارد در واقع هیچ کشتاری بر علیه یهودیان در زمان جنگ دوم جهانی اتفاق نیفتاد و قتل عام صهیونیست‌ها در اتاق‌های گاز هرگز اتفاق نیفتاده است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یهودی مورد ادعای یهودیان در اروپا کشته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مورد کوره‌های آدم‌سوزی و اتاق‌های گاز که یکی از خطوط قرمز اروپاست و هیچ کس حق ندارد وارد این محدوده‌ها شود و بنده بخاطر همین سخنان به مدت هفت ماه در زندان آلمان بودم و کرسی استادی دانشگاه را در آنجا از دست دادم به‌طور خلاصه که براساس سه پایه تعریف کرده‌اند از ریشه دروغ است اول دستور نازی‌ها به کشتن، که در منابع و اسناد به هیچ وجه چنین دستوری وجود ندارد سلاح‌های کشتن که چنین سلاح‌هایی اصلاً کشف نشده است و سوم وجود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یهودی است که اصلاً در آن زمان در اروپا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یهودی وجود نداشته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آقای دکتر توبن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بدانم که شما آینده انتفاضه و قیام مردم فلسطین را چگونه پیش‌بینی می‌کنی؟ </w:t>
      </w:r>
    </w:p>
    <w:p>
      <w:pPr>
        <w:pStyle w:val="BookText"/>
        <w:rPr/>
      </w:pPr>
      <w:r>
        <w:rPr>
          <w:rFonts w:ascii="IRNazanin" w:hAnsi="IRNazanin" w:eastAsia="IRNazanin"/>
          <w:color w:val="111111"/>
          <w:sz w:val="28"/>
          <w:sz w:val="28"/>
          <w:szCs w:val="28"/>
          <w:rtl w:val="true"/>
          <w:lang w:bidi="fa-IR"/>
        </w:rPr>
        <w:t>اسرائیل باید برود و فلسطین باید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دیگری وجود ندارد ممکن است این قضیه یک سال، دو سال پنجاه و یا طی صد سال دیگر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اتفاق قطعا رخ خواهد داد و مردم فلسطین به پیروزی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اسطوره پوگروم‌ها که زرسالاران یهودی غرب نیاز داشتند که جمعیت انبوهی را از یهودیان به آمریکا بکشانند اسطوره هالوکاست که به این واسطه یهودیان را آواره و مظلوم نشان می‌دادند توجیه دیگری بود برای این موج عظیم مهاجرت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شد که در آستانه جنگ دوم جهانی، شهر نیویورک با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سکنه یهودی به بزرگ‌ترین و متراکم‌ترین مرکز یهودی جهان تبدیل شد و در ساختار جهانی یهودیان همان مقامی را یافت که بندر آمستردام در</w:t>
      </w:r>
    </w:p>
    <w:p>
      <w:pPr>
        <w:pStyle w:val="BookText"/>
        <w:rPr/>
      </w:pPr>
      <w:r>
        <w:rPr>
          <w:rFonts w:ascii="IRNazanin" w:hAnsi="IRNazanin" w:eastAsia="IRNazanin"/>
          <w:color w:val="111111"/>
          <w:sz w:val="28"/>
          <w:sz w:val="28"/>
          <w:szCs w:val="28"/>
          <w:rtl w:val="true"/>
          <w:lang w:bidi="fa-IR"/>
        </w:rPr>
        <w:t>قرن هفدهم از آن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در شیکاگو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فیلادلفیا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و در لندن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یهودی استقرار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این جمعیت انبوه و بسیار ثروتمند</w:t>
      </w:r>
    </w:p>
    <w:p>
      <w:pPr>
        <w:pStyle w:val="BookText"/>
        <w:rPr/>
      </w:pPr>
      <w:r>
        <w:rPr>
          <w:rFonts w:ascii="IRNazanin" w:hAnsi="IRNazanin" w:eastAsia="IRNazanin"/>
          <w:color w:val="111111"/>
          <w:sz w:val="28"/>
          <w:sz w:val="28"/>
          <w:szCs w:val="28"/>
          <w:rtl w:val="true"/>
          <w:lang w:bidi="fa-IR"/>
        </w:rPr>
        <w:t>به سرعت چهره فرهنگی و اجتماعی جامعه آمریکا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همراه خود حرفه‌های سنتی خویش را نیز از روسیه و شرق اروپا به دنیای جدید منتقل کردند از جمله ایجاد</w:t>
      </w:r>
    </w:p>
    <w:p>
      <w:pPr>
        <w:pStyle w:val="BookText"/>
        <w:rPr/>
      </w:pPr>
      <w:r>
        <w:rPr>
          <w:rFonts w:ascii="IRNazanin" w:hAnsi="IRNazanin" w:eastAsia="IRNazanin"/>
          <w:color w:val="111111"/>
          <w:sz w:val="28"/>
          <w:sz w:val="28"/>
          <w:szCs w:val="28"/>
          <w:rtl w:val="true"/>
          <w:lang w:bidi="fa-IR"/>
        </w:rPr>
        <w:t>شبکه گسترده تجارت مشروبات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مهاجر اروپای شرقی بنیانگذاران تجارت وسیع مشروبات الکلی در آمریکا هستند، این تجارت به اوج خود رسید و حیات اجتماعی و فرهنگی جامعه آمریکا را به خطر انداخت که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آمریکا فروش مشروبات الکلی ممنوع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معروف ساموئل برونفمن یهودی است که در کانادا سکونت داشت و بزرگ‌ترین تولید کننده مشروبات الکلی و مواد مخدر برای بازار ایالات متحده آمریکا به‌شمار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توزیع کالاهای خود شبکه مخوفی در آمریکا ایجاد کرد که آرنولد روتیشتین یهودی آن را اداره می‌کرد و بعدا مه یرلانسکی یهودی ریاست این شبکه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کمپانی برونفمن که سیگرام نام دارد، هنوز نیز فعال است و فروش سالیانه آن فقط از طریق مشروبات الکلی بیش از یک میلیارد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برومنفمن مالک کمپانی نفتی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تگزاس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پاسیفیک نیز هستند که از بزرگ‌ترین کمپانی‌های نفتی ایالات متحده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مجتمع مطبوعاتی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دوپونت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کانادا نیز متعلق به برونفمن‌ها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سازمانی </w:t>
      </w:r>
    </w:p>
    <w:p>
      <w:pPr>
        <w:pStyle w:val="BookText"/>
        <w:rPr/>
      </w:pPr>
      <w:r>
        <w:rPr>
          <w:rFonts w:ascii="IRNazanin" w:hAnsi="IRNazanin" w:eastAsia="IRNazanin"/>
          <w:color w:val="111111"/>
          <w:sz w:val="28"/>
          <w:sz w:val="28"/>
          <w:szCs w:val="28"/>
          <w:rtl w:val="true"/>
          <w:lang w:bidi="fa-IR"/>
        </w:rPr>
        <w:t xml:space="preserve">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مافیای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برخلاف تبلیغات هالیوود که فقط گانگسترهای ایتالیایی را نمایش می‌دهد، از بدو تأسیس ابزار الیگارشی یهودی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تاریخنگاری آمریکا، روتشتین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تبهکاری سازمان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گانگسترهای معروفی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واکسی گوردون جک دیاموند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نوچه‌ها و دست‌پرورده‌های روتیشتین بودند و او در مطبوعات آمریکا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دنیای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مه‌یرلانسکی، شاگرد و جانشین روتشتین، نیز به عنوان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جرم و جنایت سازمان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شبکه بسیار وسیعی از قمارخانه‌ها و فاحشه‌خانه‌ها را در کوبای قبل از کاسترو، با هاماس و ایالات متحده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تمامی عملیات جنایی قابل تصور، از سرقت مسلحانه و فروش مواد مخدر و قمار و فحشای سازمان یافته تا سرقت کودکان و باج‌گیری و تجاوز به عنف و غیره و غیره، دست داشت و به قتل بسیاری از سران باندهای خود سرو مستقل تبهکار در نیویورک و نیوجرسی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بدانید که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آمریکا برای دستگیری لانسکی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لانسکی به اسرائیل فرار کرد و پس از دو سال جنگ حقوقی با دولت آمریکا سرانجام به این کشور بازگشت، محاکمه و تبرئه شد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رهبران مافیای آمریکا، ویلیام ساموئل رزنبرگ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بیلی 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نیز مانند لانسکی و لوچیانو و زیگل و غیره،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بیلی‌رز از وابستگان برنارد باروخ یهودی، رئیس کمیته صنایع جنگی دولت آمریکا بود و تمام کارهایش را در مشاوره با باروخ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بیلی رز از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بسیار گسترده‌ای از فاحشه خانه‌ها و کلوپ‌های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نایت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دهه‌های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شوهای او فقط طی یک هفته یک صد هزار دلار آن زمان فروش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بیلی‌رز از این طریق به یکی از میلیاردهای آمریکا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لرد ساسون و برونفمن‌های کانادا و دیگران یکی از رهبران اصلی سندیکای جهانی تجارت مواد مخدر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بیلی‌رز در سوئیس بانکی تأسیس کرد به نام بانک بین‌المللی اعتباری و از این طریق پول‌های حاصل از فروش مواد مخدر را جابه جا می‌کرد و عملیات مالی خود را سامان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آقای بیلی‌رز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سفری به اسرائیل کرد و کلکسیون مجسمه‌های فلزی خود را که بیش از یک میلیون دلار ارزش داشت به این دولت اهداء نمود و به بن‌گورین نخست وزیر وقت اسرائیل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مجسمه‌ها را </w:t>
      </w:r>
    </w:p>
    <w:p>
      <w:pPr>
        <w:pStyle w:val="BookText"/>
        <w:rPr/>
      </w:pPr>
      <w:r>
        <w:rPr>
          <w:rFonts w:ascii="IRNazanin" w:hAnsi="IRNazanin" w:eastAsia="IRNazanin"/>
          <w:color w:val="111111"/>
          <w:sz w:val="28"/>
          <w:sz w:val="28"/>
          <w:szCs w:val="28"/>
          <w:rtl w:val="true"/>
          <w:lang w:bidi="fa-IR"/>
        </w:rPr>
        <w:t>ذوب کنید و برای جنگ با اعراب با آن فشنگ بسازید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این موج مهاجرت که با جنگ دوم جهانی تکمیل شد واقعا به معنای اشغال کشور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عرصه‌های مهم جامعه آمریکا همین وضع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هالیوود بر بنیاد همین موج و به وسیله یهودیان ایجاد شد که می‌توان از آن به عنوان سینمای صهیونیسم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ما از سینمای صهیونیسم آن دسته از فیلم‌هایی هستند که مروج افکار صهیونیستی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صهیونیستی را می‌توان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فیلم‌ها قسمتی در فلسطین و قسمتی دیگر در ایالات متحده آمریکا و اروپا</w:t>
      </w:r>
    </w:p>
    <w:p>
      <w:pPr>
        <w:pStyle w:val="BookText"/>
        <w:rPr/>
      </w:pPr>
      <w:r>
        <w:rPr>
          <w:rFonts w:ascii="IRNazanin" w:hAnsi="IRNazanin" w:eastAsia="IRNazanin"/>
          <w:color w:val="111111"/>
          <w:sz w:val="28"/>
          <w:sz w:val="28"/>
          <w:szCs w:val="28"/>
          <w:rtl w:val="true"/>
          <w:lang w:bidi="fa-IR"/>
        </w:rPr>
        <w:t>تولید شدند از جمله کارگردانان و فیلم‌های مشهور در این رابطه را می‌توان فیلم و زندگانی یهود در سرزمین موعود به کارگردانی جاکوب بن دون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پدر سینمای صهیونیستی لقب دادند یا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کارگردانی هملرا و امات این فیلم در مورد جوانی یهودی است که خود را از چنگال نازی‌ها نجات و به حق خود نمی‌رسد مگر در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سینمای صهیونیسم بعد 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کننده نقش عظیمی به خصوص در ایالات متحده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کارگردانان برجسته هالیوود یهودی بودند و از نسل همان یهودیان مهاجر</w:t>
      </w:r>
      <w:r>
        <w:rPr>
          <w:rFonts w:eastAsia="IRNazanin" w:cs="IRNazanin"/>
          <w:color w:val="111111"/>
          <w:sz w:val="28"/>
          <w:szCs w:val="28"/>
          <w:rtl w:val="true"/>
          <w:lang w:bidi="fa-IR"/>
        </w:rPr>
        <w:t>.</w:t>
      </w:r>
      <w:r>
        <w:rPr>
          <w:rStyle w:val="FootnoteAnchor"/>
          <w:rtl w:val="true"/>
        </w:rPr>
        <w:footnoteReference w:id="496"/>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ساموئل گلودین، یکی از دو بنیانگذار کمپانی متر و گلدوین مایر از خویشاوندان مه‌یرلانسکی تبهکار بود</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 xml:space="preserve">این هالیوود بود که بسیاری از ایستارهای اخلاقی را در آمریکا و دنیای جدید دگرگون کرد مثلاً اولین فیلم تاریخ سینما که در آن حریم اخلاق سنتی مسیحی شکسته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که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 در این فیلم برای اولین بار واژه‌هایی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 از زمان تولید این فیلم فقط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می‌گذرد</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این فیلم را با فیلم‌های جدید مقایسه کنید و ببینید در این دوره کوتاه چه تغییر عظیم و حیرت‌انگیزی در نظام اخلاقی غرب و دنیای پس از هالیوود رخ داده است کارگردان، این فیلم یک یهودی به نام اتوپرمینگر است و کمپانی سازنده‌اش یونایتد آرتیست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آقای پرمینگر </w:t>
      </w:r>
    </w:p>
    <w:p>
      <w:pPr>
        <w:pStyle w:val="BookText"/>
        <w:rPr/>
      </w:pPr>
      <w:r>
        <w:rPr>
          <w:rFonts w:ascii="IRNazanin" w:hAnsi="IRNazanin" w:eastAsia="IRNazanin"/>
          <w:color w:val="111111"/>
          <w:sz w:val="28"/>
          <w:sz w:val="28"/>
          <w:szCs w:val="28"/>
          <w:rtl w:val="true"/>
          <w:lang w:bidi="fa-IR"/>
        </w:rPr>
        <w:t xml:space="preserve">سه سال بعد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با دست‌های 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عرضه کرد و در این فیلم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دیگر را شکست و برای اولین بار به نمایش اعتیاد به هروئین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فیلم بعدش که 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عرضه شد، برای اولین بار صحنه تجاوز جنسی را به نمایش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بعدی او اکسودوس است که روایتی صهیونیستی و به شدت ناجوانمردانه از تأسیس دولت اسرائیل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رسانه‌های رادیویی و تلویزیونی نیز همین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تمامی شبکه‌های رادیویی و تلویزیونی آمریکا را یهودیان تأسیس کردند و مالکیت آن به ایشان تعلق دارد،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آمریکا تا تلویزیون کلمبیا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روبرت مردوخ، که به سلطان رسانه‌ها شهرت دارد نامی آشناست در واقع در طول تاریخ بشری هیچگاه سرزمینی مستعدتر از آمریکای شمالی برای شکوفایی و بروز تمامی استعدادهای نهفته الیگارشی یهودی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می‌توانیم بگوییم که یهودی‌ها به دلیل روحیه مادی و فرهنگ خاصی که داشتند برای اینکه ثروت بیشتری به دست بیاورند وارد حوزه‌های از نظر اخلاقی ممنوعه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سینما اکنون به مثابه یک نهاد تبلیغی عظیم شناخته شده است، تبلیغات سینمایی به صورت فعلی را می‌توان چنین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تبلیغات در خصوص یهود سکوت می‌کند، یهودیان به جز در موقعیت‌ها و شرایطی فوق‌العاده مطلوب و دلپذیر بر پرده سینما ظاهر نمی‌شود اما این تبلیغات مذاهب دیگر را مورد تهاجم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خاخام یهودی جز در بهترین کسوت‌ها بر پرده سینما ظاهر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باب مثال روحانیون مسیحی به اشکال مختلف، از مضحکه گرفته تا بزهکار بد جلوه داده می‌شود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روحانیت کاتولیک به سرعت علیه تضییع منزلت روحانی خویش واکنش نشان دادند در نتیجه خشم شدید آنان یهود عقب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هرگز نمی‌بینید که یک کشییش کاتولیک بر پرده سینما تحقیر شود ولی روحانی پروتستان همچنان به صورت شخصی قد بلند، مبتلا به زکام، ریاکار و متظاهر که در کاریکاتورهای ضد مسیحی ترسیم می‌گردد بر پرده ظاهر می‌شود</w:t>
      </w:r>
      <w:r>
        <w:rPr>
          <w:rFonts w:eastAsia="IRNazanin" w:cs="IRNazanin"/>
          <w:color w:val="111111"/>
          <w:sz w:val="28"/>
          <w:szCs w:val="28"/>
          <w:rtl w:val="true"/>
          <w:lang w:bidi="fa-IR"/>
        </w:rPr>
        <w:t xml:space="preserve">. </w:t>
      </w:r>
      <w:bookmarkStart w:id="1075" w:name="pg6473_58649"/>
    </w:p>
    <w:p>
      <w:pPr>
        <w:pStyle w:val="Heading5"/>
        <w:numPr>
          <w:ilvl w:val="4"/>
          <w:numId w:val="1"/>
        </w:numPr>
        <w:rPr/>
      </w:pPr>
      <w:bookmarkStart w:id="1076" w:name="__RefHeading___Toc1219429_653776707"/>
      <w:bookmarkStart w:id="1077" w:name="_Toc392"/>
      <w:bookmarkEnd w:id="1075"/>
      <w:bookmarkEnd w:id="1076"/>
      <w:r>
        <w:rPr>
          <w:rtl w:val="true"/>
        </w:rPr>
        <w:t>پدیده‌ای بنام صهیونیسم مسیحی</w:t>
      </w:r>
      <w:bookmarkEnd w:id="1077"/>
    </w:p>
    <w:p>
      <w:pPr>
        <w:pStyle w:val="BookText"/>
        <w:rPr/>
      </w:pPr>
      <w:r>
        <w:rPr>
          <w:rFonts w:ascii="IRNazanin" w:hAnsi="IRNazanin" w:eastAsia="IRNazanin"/>
          <w:color w:val="111111"/>
          <w:sz w:val="28"/>
          <w:sz w:val="28"/>
          <w:szCs w:val="28"/>
          <w:rtl w:val="true"/>
          <w:lang w:bidi="fa-IR"/>
        </w:rPr>
        <w:t>عبداحلیم قندیل سرپرست روزنامه العربی چاپ مصر در مصاحبه با شبکه خبری العربیه گفت گروهی از مقامات آمریکا و اسرائیل مانند سایه بوش را به هر سمت که بخواهند هدایت می‌کنند او افزود بوش اکنون آریل شارون را به مثابه پدر روحانی خود می‌داند و فرامین او را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قندیل همچنین گفت این مقامات درصدد ایجاد نظریه‌ای تازه به نام صهیونیسم مسیحی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صهیونیسم مسیحی واژه‌ای است که برای شاخه افراطی پروتستان‌های آمریکایی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خاطر حمایت از اسرائیل بدین نام مشهور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مقاله‌ای که در ذیل می‌آید نگاهی به نفوذ این گروه در ساختار سیاسی آمریکا دارد</w:t>
      </w:r>
      <w:r>
        <w:rPr>
          <w:rFonts w:eastAsia="IRNazanin" w:cs="IRNazanin"/>
          <w:color w:val="111111"/>
          <w:sz w:val="28"/>
          <w:szCs w:val="28"/>
          <w:rtl w:val="true"/>
          <w:lang w:bidi="fa-IR"/>
        </w:rPr>
        <w:t>.</w:t>
      </w:r>
    </w:p>
    <w:p>
      <w:pPr>
        <w:pStyle w:val="Heading5"/>
        <w:numPr>
          <w:ilvl w:val="4"/>
          <w:numId w:val="1"/>
        </w:numPr>
        <w:rPr/>
      </w:pPr>
      <w:bookmarkStart w:id="1078" w:name="__RefHeading___Toc1219431_653776707"/>
      <w:bookmarkStart w:id="1079" w:name="_Toc393"/>
      <w:bookmarkEnd w:id="1078"/>
      <w:r>
        <w:rPr>
          <w:rtl w:val="true"/>
        </w:rPr>
        <w:t>سرویس خارجی</w:t>
      </w:r>
      <w:bookmarkEnd w:id="10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در کوران مبارزات انتخاباتی خود برای تصدی پست فرمانداری ایالت تگزاس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عیسی مسیح ایمان ندارند هرگز وارد بهشت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این سخن در روزنامه‌های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یهودیان را برانگیخت، به طوری که بوش مجبور شد به جمعیت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برث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بنویسد و سخنان خود را تصحیح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معتقدم اگر می‌خواهم وارد بهشت شوم باید مسیحی باشم</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پیروزی بر رقیب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نامزد حزب جمهوریخواه معرفی شد، پس از این ماجرا مشخص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 پت روبرتسون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ائتلاف راستگرایان مسیحی از جرج بوش حمایت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واکنشی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وی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نامزدی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کالین پاول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ریاست جمهوری آمریکا حمایت کرده بود البته پاول در اثر فشار راستگرایان مسیحی مجبور شده بود از نامزدی خود در این انتخابات صرف‌نظر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خاطر همین رویکرد عجیب به‌نظر نمی‌رسد که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افتتاح کنفرانس ملی حزب جمهوریخواه را افتتاح کند و بوش را رسما به عنوان نامزد ریاست جمهوری این حزب معرفی نماید، همچنین عجیب نیست که بوش در خلال این کنفرانس از پسر کشیش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 گراهام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بنیانگذاران راستگرای </w:t>
      </w:r>
    </w:p>
    <w:p>
      <w:pPr>
        <w:pStyle w:val="BookText"/>
        <w:rPr/>
      </w:pP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کند تا مراسم دعای برکت را انجام دهد، در اینجا باید بگویم راستگرایان محافظه کار از حامیان اسرائیل به‌شمار می‌روند، آنان معتقدند حمایت از اسرائیل براساس دستورات انجیل است که سرانجام آن به جنگ بزرگ آرماگدون؟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سلطنت هزار ساله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بیشتر اعضای وابسته به این جریان، سمت‌های مهمی در دولت بوش دارند و سیاست‌های داخلی و خارجی امریکا تحت سیطره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گفت صهیونیست ها توانسته‌اند در میان مسیحیان نفوذ کنند و با راستگرایان ایشان ائتلافی بوجود آورند و آنان را در راستای اهداف و منافع اسرائیل به خدمت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اینجا این سؤال مطرح می‌شود، ماجرای راستگرایان مسیحی چیست؟ میزان نفوذ آنان در تصمیم‌گیری‌های دولت آمریکا چقدر است؟ اهداف سیاسی مهم ایشان کدام است؟ راستگرایان دینی نقشه خاورمیانه را ترسیم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این‌گونه سؤالات صرفا به مسائل داخلی آمریکا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ضروری است که ما برای شناسایی ریشه‌های استنباط‌های نظری و اعتقادات دینی راست‌گرایان مسیحی با تانی و آرامش تاریخ آنها را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امروز ترسیم نقشه خاورمیانه در دست این گروه قرار دارد و حتی اگر بگوییم بعد از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گروه فوق برترسیم نقشه نوین جهان حاکم شدند، سخن اغراق‌آمیزی نگفته‌ایم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امروز شاهد هستیم آمریکا به‌طور یک جانبه به اداره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و مسائل منطقه‌ای و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اقصی نقاط جهان می‌پردازد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آمریکا در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توسط مهاجرین پروتستان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بنیانگذاری شده و همزمان با این مسئله جریان راستگرایان مسیحی نیز متولد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مذهب و کلیسای راستگرایان مسیحی در سرزمین جدید حاکم شد و بر بیشتر مناطقی که پیروان این جریان تا قرن هجدهم میلادی در آنجاها سکونت داشتند، سیطره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ایالات متحده شاهد مهاجرت گروه انبوهی از مسیحیان کاتولیک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موجب شد تا کلیسای پروتستان از این واهمه پیدا کند که کلیسای کاتولیک رهبری دینی مردم را بدست گیرد و امتیازاتی که تاکنون در برابر دولت بدست آورده بود از بین ببرد و بدین رقیب کلیسای پروتستان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قضیه </w:t>
      </w:r>
    </w:p>
    <w:p>
      <w:pPr>
        <w:pStyle w:val="BookText"/>
        <w:rPr/>
      </w:pPr>
      <w:r>
        <w:rPr>
          <w:rFonts w:ascii="IRNazanin" w:hAnsi="IRNazanin" w:eastAsia="IRNazanin"/>
          <w:color w:val="111111"/>
          <w:sz w:val="28"/>
          <w:sz w:val="28"/>
          <w:szCs w:val="28"/>
          <w:rtl w:val="true"/>
          <w:lang w:bidi="fa-IR"/>
        </w:rPr>
        <w:t>جدایی دین از سیاست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توانست در سال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تعداد را در قانون اساسی آمریکا بوجود آورد و جدایی دین از سیاست را به مرحله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ماده قانونی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قانونی در ارتباط با نهادینه کردن یا ممانعت از فعالیت‌های دینی تصویب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زمانی از ایجاد این تعدیل نگذشته بود که پروتستان‌ها یک ماده الحاقی با این مضمون به قانون اساسی این کشور اضافه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بیان دینی حق تمام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و تغییر در جامعه و جهان، ایالات متحده آمریکا توانست با کمک این مهاجرین جدید یک ساختار نیروند اقتصادی و نظامی برای خودش بنیان گذارد و سپس دایره نفوذش را به خارج از مرزهای امریکا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دوم قرن نوزدهم و اوایل قرن بیستم مهاجرین پروتستان احساس کردند جامعه‌ای که ساخته‌اند ثروتمند است و با دیگر جوامع متفاوت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به آنان تأثیر منفی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تصور کردند از دیگر ملت‌ها برترند و می‌توانند بر آنها تسلط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خطرناک‌تر از این مسئله اندیشه برتری طلبی است که در داخل راستگرایان مسیحی آمریکا بوجود آمد و به ظهور گروهی موسوم به تندروهای پروتستان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معتقد است آمریکا بخاطر برتری که دارد باید بر کل جهان حاکم شود و این تفکر پایه‌ای برای توسعه امپراتوری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دنبال پایان یافتن جنگ دوم جهانی، چند گروه امریکایی با هدف سازماندهی مجدد خود در جامعه تحت نظارت و پوشش کلیسای پروتستان به بازسازی و شکافتن پوسته قدیمی خود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اقدام به تشکیل ائتلاف‌ها، سازمان‌ها، جمعیت‌ها و هیأت‌های چندی در چارچوب جامعه مدنی کردند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اکثریت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ائتلاف انجیلی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سازمان و ائتلاف‌های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این</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جمعیت‌ها، سازمان‌ها و هیأت‌ها از مرحله تنظیم و بنیانگذاری ائتلاف‌ها گذشتند، شروع به گسترش نفوذ خود در سراسر جامعه آمریکا بویژه در بخش‌های رسانه‌ای، فرهنگی و سیاسی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تبلیغات انتخابی سرمایه‌گذاری کردند و کار خود را محدود به نامزدهای پروتستان نکردند بلکه این فعالیت نامزدهای لائیک و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آنها </w:t>
      </w:r>
    </w:p>
    <w:p>
      <w:pPr>
        <w:pStyle w:val="BookText"/>
        <w:rPr/>
      </w:pPr>
      <w:r>
        <w:rPr>
          <w:rFonts w:ascii="IRNazanin" w:hAnsi="IRNazanin" w:eastAsia="IRNazanin"/>
          <w:color w:val="111111"/>
          <w:sz w:val="28"/>
          <w:sz w:val="28"/>
          <w:szCs w:val="28"/>
          <w:rtl w:val="true"/>
          <w:lang w:bidi="fa-IR"/>
        </w:rPr>
        <w:t>رعایت اصول مذهب پروتستان را نیز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صهیونیسم در راستگرایان مسیحی درباره چگونگی گسترش راستگرایان مسیحی در جامعه مدنی آمریکا باید بگویم این گروه با کمک و ائتلاف لابی صهیونیستی در جامعه آمریکا رشد و نمو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لابی صهیونیستی دارای کارشناسان بزرگ برجسته‌ای در سازماندهی هیأت‌ها، مؤسسات و جمعیت های مدنی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لابی صهیونیستی به خوبی می‌توانست در راه تأمین منافع، فشار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موضوعات سرانجام به ظهور جریانی قوی و نیرومند در داخل مذهب پروتستان منجر شد که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صهیونیسم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رهبری این جریان در آمریکا به عهده کشیش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 روبروتسون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فوق در آمریکا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ائتلاف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که یک میلیون نفر عضو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پت روبرتسون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امپراتوری را اداره می‌کردند که بر مؤسسات بزرگ رسانه‌ای همچون شبکه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فاکس نیوز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عقاید صهیونیسم مسیحی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ایمان به بازگشت حضرت مسیح علیه السلام و این بازگشت مشروط به برپایی دولت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تشکیل دولت اسرائیل و برپایی این دولت محقق نخواهد شد مگر با بازگشت یهودیان به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تنها شریعت خدا تورات است و این دین باید در فلسطین درباره یهودیان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ملت برگزیده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باید گفت که موضوعات فوق نقش اساسی در اعلامیه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دولت اسرائیل، مهاجرت یهودیان به فلسطین و حمایت و کمک به دولت تل‌آویو در چارچوب قوانین بین‌المللی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جریان صهیونیسم مسیحی با به قدرت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رونالدریگان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اسبق آمریکا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بیستم بود که راستگرایان دینی و سیاسی باهم در 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ریگان به جریان راستگرایان سیاسی محافظه کار تمایل داشت و فردی متدین نبود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ریگان راستگرایان مذهبی را به عنوان اسلحه مهم در جنگ سرد مورد استفاده </w:t>
      </w:r>
    </w:p>
    <w:p>
      <w:pPr>
        <w:pStyle w:val="BookText"/>
        <w:rPr/>
      </w:pP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ریگان در آن زمان به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داده و این درست برخلاف سیاست همگرایی بود که ریچارد نیکسون رئیس جمهور اسبق آمریکا در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آن را در پیش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ریاست جمهوری کلینتون نفوذ این جریان به‌طور آشکار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دوران بود که جریان مذکور توانست قانون مذهبی را در آمریکا به تصویب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به دولت واشنگتن اجازه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امور کشورهای جهان براساس مذهب مداخله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قانون مذکور به عنوان راهنمایی درآمد که نمی‌توان آن را نادیده گرفت و آن به یکی از اصول اساسی سیاست خارجی آمریکا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بوش مجددا متولد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جورج بوش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راست‌گرایان مذهبی آمریکا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 قبلاً فردی دور از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صبح یکی از روزهای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ناگهانی در خود احساسی را کشف می‌کند که باید به سوی خدا باز گردد این مسئله براساس تغییرات مذهب پروتستان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بوش تبدیل به شخص دیگری شده و از نو متولد گشته و اکنون فردی متدین است براساس این معنا می‌توان گفت این اولین باری است که در تاریخ آمریکا یک فرد راستگرای دینی مسئولیت اداره حکومت این کشور را به عهده می‌گیرد و این جریان در بیشتر وزرات‌خانه‌های دولت بوش سیطره دارد و ساختار نظام دولت بوش را تشکیل می‌دهد این به غیر از آن است که معاون رئیس جمهور، وزیر دفاع، وزیر دادگستری و معاون وزیر دفاع آمریکا به این جریان وابستگی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نکته در این جا خالی از لطف نیست چنانچه مسلمانان بخواهند طلسم سیاست‌های خارجی آمریکا را بشکنند باید به‌طور کامل با نظرات و اعتقادات راستگرایان آمریکا آشنایی داشته باشند چرا که این جریان بر تمام ساختار سیاسی دولت بوش حاکمیت دارد به هر حال آشنایی با دیدگاههای دینی و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عصای سحرآمیزی برای شکستن طلسم سیاست‌های خارجی دولت آمریکاست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آشنایی با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تدبیری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مهمترین و خطرناک‌ترین جنبش‌های اصولگرای صهیونیسم مسیحی است که ما را در درک و فهم اعتقادات دینی و نظری </w:t>
      </w:r>
    </w:p>
    <w:p>
      <w:pPr>
        <w:pStyle w:val="BookText"/>
        <w:rPr/>
      </w:pPr>
      <w:r>
        <w:rPr>
          <w:rFonts w:ascii="IRNazanin" w:hAnsi="IRNazanin" w:eastAsia="IRNazanin"/>
          <w:color w:val="111111"/>
          <w:sz w:val="28"/>
          <w:sz w:val="28"/>
          <w:szCs w:val="28"/>
          <w:rtl w:val="true"/>
          <w:lang w:bidi="fa-IR"/>
        </w:rPr>
        <w:t>ده ها سازمان و جنبش دیگر صهیونیسم مسیحی کفایت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مناسب است یادآوری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رونالد ریگان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اسبق آمریکا به این جنبش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نشان می‌شود جنبش تدبیر با تشکیل دولت اسرائیل در آمریکا شکل گرفت و در اواسط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آمریکایی در آن عضویت داشتند و اکنون بر تعداد زیادی از وسائل ارتباط جمعی آمریکا سیطره دارد و ایستگاه‌های تلویزیون ماهواره‌ای مخصوص را نیز در تملک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مقامات بلند پایه کاخ سفید، شورای امنیت ملی بخش تصمیم‌گیری سیاسی وزرات خارجه و نظامیان متخصص در درگیری‌های اعراب و اسرائیل در این شبکه‌های تلویزیونی مشارکت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معتقد است که خداوند در کتاب مقدس خود به‌طور واضح خبرهایی را درباره چگونگی تدبیر خود در جهان هستی و سرانجام آن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برپایی دولت اسرائیل و بازگشت یهودیان به آن، سپس حمله دشمنان خدا به اسرائیل و شعله‌ور شدن جنگ 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روسیه و اعراب هستند یا به عبارت دقیق‌تر کمونیست‌ها و مسلمانان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هسته‌ای ویرانی‌های بسیار و میلیون‌ها کشته به جای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رخ‌دادها حضرت مسیح ظهور می‌کند تا پیروان خود را از آتشی که گرفتار آنند نجات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یهودیان به آن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صلح و آرامش درحکومت حضرت مسیح استقرار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هزار سال در زیر آسمان و روی این زمین جدید ادامه پیدا خواهد کرد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اعضای وابسته به جریان جنبش تدبیری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بقیه جنبش‌ها و سازمان‌های راستگرای دینی و صهیونیستی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نکته اعتقاد دارند که تشکیل دولت یهودی در سرزمین فلسطین نشانه نزدیک شدن ظهور حضرت مسیح علیه‌السلام است و تا زمانی که یهود به‌طور کامل بر فلسطین تسلط پیدا نکرده و قدس به عنوان پایتخت آنان به شمار نیامده است ظهور حضرت مسیح علیه السلام به تاخیر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ظهور حضرت مسیح علیه السلام جنگ اتمی میان اسرائیل و دشمنان واقع می‌شود تعداد بی‌شماری زندگی خود را در این جنگ از دست می‌دهند و این آخرین جنگ روی زمین خواهد بود</w:t>
      </w:r>
      <w:r>
        <w:rPr>
          <w:rFonts w:eastAsia="IRNazanin" w:cs="IRNazanin"/>
          <w:color w:val="111111"/>
          <w:sz w:val="28"/>
          <w:szCs w:val="28"/>
          <w:rtl w:val="true"/>
          <w:lang w:bidi="fa-IR"/>
        </w:rPr>
        <w:t xml:space="preserve">. </w:t>
      </w:r>
      <w:bookmarkStart w:id="1080" w:name="pg6473_58655"/>
    </w:p>
    <w:p>
      <w:pPr>
        <w:pStyle w:val="BookText"/>
        <w:rPr/>
      </w:pPr>
      <w:bookmarkEnd w:id="1080"/>
      <w:r>
        <w:rPr>
          <w:rFonts w:ascii="IRNazanin" w:hAnsi="IRNazanin" w:eastAsia="IRNazanin"/>
          <w:color w:val="111111"/>
          <w:sz w:val="28"/>
          <w:sz w:val="28"/>
          <w:szCs w:val="28"/>
          <w:rtl w:val="true"/>
          <w:lang w:bidi="fa-IR"/>
        </w:rPr>
        <w:t xml:space="preserve">شاید این اعتقاد برای ما بیان می‌کند که چرا آمریکا اصرار به مسلح کردن اسرائیل به سلاح‌های پیشرفته و اعطای فن‌آوری جدید و حمایت همه جانبه از اقدامات آن در سرزمین‌های فلسطینی و خارج از آن دارد و براساس اندیشه‌های صهیونیسم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آمادگی تحقق این پیشگویی‌ها و ضمانت پیروزی اسرائیل بر دشمنانش در این جنگ ویرانگر را</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اصطلاح در اصل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اشاره به نام تپه‌ای با همین عنوان دارد</w:t>
      </w:r>
      <w:r>
        <w:rPr>
          <w:rFonts w:eastAsia="IRNazanin" w:cs="IRNazanin"/>
          <w:color w:val="111111"/>
          <w:sz w:val="28"/>
          <w:szCs w:val="28"/>
          <w:rtl w:val="true"/>
          <w:lang w:bidi="fa-IR"/>
        </w:rPr>
        <w:t>.</w:t>
      </w:r>
      <w:r>
        <w:rPr>
          <w:rStyle w:val="FootnoteAnchor"/>
          <w:rtl w:val="true"/>
        </w:rPr>
        <w:footnoteReference w:id="499"/>
      </w:r>
    </w:p>
    <w:p>
      <w:pPr>
        <w:pStyle w:val="Heading5"/>
        <w:numPr>
          <w:ilvl w:val="4"/>
          <w:numId w:val="1"/>
        </w:numPr>
        <w:rPr/>
      </w:pPr>
      <w:bookmarkStart w:id="1081" w:name="__RefHeading___Toc1219433_653776707"/>
      <w:bookmarkStart w:id="1082" w:name="_Toc394"/>
      <w:bookmarkEnd w:id="1081"/>
      <w:r>
        <w:rPr>
          <w:rtl w:val="true"/>
        </w:rPr>
        <w:t>حماسه یاران قدس</w:t>
      </w:r>
      <w:bookmarkEnd w:id="1082"/>
    </w:p>
    <w:p>
      <w:pPr>
        <w:pStyle w:val="BookText"/>
        <w:rPr/>
      </w:pPr>
      <w:r>
        <w:rPr>
          <w:rFonts w:ascii="IRNazanin" w:hAnsi="IRNazanin" w:eastAsia="IRNazanin"/>
          <w:color w:val="111111"/>
          <w:sz w:val="28"/>
          <w:sz w:val="28"/>
          <w:szCs w:val="28"/>
          <w:rtl w:val="true"/>
          <w:lang w:bidi="fa-IR"/>
        </w:rPr>
        <w:t xml:space="preserve">از روایات چنین بر می‌آید که بزرگترین جنگ‌های سفیانی نبرد بزرگ فتح فلسطین و جنگ 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یهودیان و رومیان در این نبرد سفیانی از وی پشتیبانی می‌کنند و قائله با کشته شدن سفیانی و پیروزی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آزادی فلسطین و ورود آن حضرت به قدس پایان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جرت تتردد</w:t>
      </w:r>
    </w:p>
    <w:p>
      <w:pPr>
        <w:pStyle w:val="BookText"/>
        <w:rPr/>
      </w:pPr>
      <w:r>
        <w:rPr>
          <w:rFonts w:ascii="IRNazanin" w:hAnsi="IRNazanin" w:eastAsia="IRNazanin"/>
          <w:color w:val="111111"/>
          <w:sz w:val="28"/>
          <w:sz w:val="28"/>
          <w:szCs w:val="28"/>
          <w:rtl w:val="true"/>
          <w:lang w:bidi="fa-IR"/>
        </w:rPr>
        <w:t>والقدس شاخصه المآذن تشهد</w:t>
      </w:r>
    </w:p>
    <w:p>
      <w:pPr>
        <w:pStyle w:val="BookText"/>
        <w:rPr/>
      </w:pPr>
      <w:r>
        <w:rPr>
          <w:rFonts w:ascii="IRNazanin" w:hAnsi="IRNazanin" w:eastAsia="IRNazanin"/>
          <w:color w:val="111111"/>
          <w:sz w:val="28"/>
          <w:sz w:val="28"/>
          <w:szCs w:val="28"/>
          <w:rtl w:val="true"/>
          <w:lang w:bidi="fa-IR"/>
        </w:rPr>
        <w:t>یوم اطلقها الفتی</w:t>
      </w:r>
    </w:p>
    <w:p>
      <w:pPr>
        <w:pStyle w:val="BookText"/>
        <w:rPr/>
      </w:pPr>
      <w:r>
        <w:rPr>
          <w:rFonts w:ascii="IRNazanin" w:hAnsi="IRNazanin" w:eastAsia="IRNazanin"/>
          <w:color w:val="111111"/>
          <w:sz w:val="28"/>
          <w:sz w:val="28"/>
          <w:szCs w:val="28"/>
          <w:rtl w:val="true"/>
          <w:lang w:bidi="fa-IR"/>
        </w:rPr>
        <w:t>عبرت الی ام الشهید تزعزد</w:t>
      </w:r>
    </w:p>
    <w:p>
      <w:pPr>
        <w:pStyle w:val="BookText"/>
        <w:rPr/>
      </w:pPr>
      <w:r>
        <w:rPr>
          <w:rFonts w:ascii="IRNazanin" w:hAnsi="IRNazanin" w:eastAsia="IRNazanin"/>
          <w:color w:val="111111"/>
          <w:sz w:val="28"/>
          <w:sz w:val="28"/>
          <w:szCs w:val="28"/>
          <w:rtl w:val="true"/>
          <w:lang w:bidi="fa-IR"/>
        </w:rPr>
        <w:t>قالت لها ثارتنالما تزل</w:t>
      </w:r>
    </w:p>
    <w:p>
      <w:pPr>
        <w:pStyle w:val="BookText"/>
        <w:rPr/>
      </w:pPr>
      <w:r>
        <w:rPr>
          <w:rFonts w:ascii="IRNazanin" w:hAnsi="IRNazanin" w:eastAsia="IRNazanin"/>
          <w:color w:val="111111"/>
          <w:sz w:val="28"/>
          <w:sz w:val="28"/>
          <w:szCs w:val="28"/>
          <w:rtl w:val="true"/>
          <w:lang w:bidi="fa-IR"/>
        </w:rPr>
        <w:t>یبراس ثورتنا یخی و یوتد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اللّه اکبر طنین‌افکن و بر زبان‌ها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گلدسته‌های بلند قدس نیز این پیام را سر دادند روزی که این جوان برومند آوای اللّه اکبر را سر داد این پیام به مادر شهید رسید و او نیز هلهله کرد به او گفت انتقام ما همواره مشعل پر فروغ و نورانی انقلابمان است</w:t>
      </w:r>
      <w:r>
        <w:rPr>
          <w:rFonts w:eastAsia="IRNazanin" w:cs="IRNazanin"/>
          <w:color w:val="111111"/>
          <w:sz w:val="28"/>
          <w:szCs w:val="28"/>
          <w:rtl w:val="true"/>
          <w:lang w:bidi="fa-IR"/>
        </w:rPr>
        <w:t>».</w:t>
      </w:r>
    </w:p>
    <w:p>
      <w:pPr>
        <w:pStyle w:val="Heading5"/>
        <w:numPr>
          <w:ilvl w:val="4"/>
          <w:numId w:val="1"/>
        </w:numPr>
        <w:rPr/>
      </w:pPr>
      <w:bookmarkStart w:id="1083" w:name="__RefHeading___Toc1219435_653776707"/>
      <w:bookmarkStart w:id="1084" w:name="_Toc395"/>
      <w:bookmarkEnd w:id="1083"/>
      <w:r>
        <w:rPr>
          <w:rtl w:val="true"/>
        </w:rPr>
        <w:t>مقدمه فصل دوم</w:t>
      </w:r>
      <w:bookmarkEnd w:id="1084"/>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اشغال سرزمین فلسطین و بنیانگذاری رژیم غاصب صهیونیستی به شکل ناگهانی، </w:t>
      </w:r>
    </w:p>
    <w:p>
      <w:pPr>
        <w:pStyle w:val="BookText"/>
        <w:rPr/>
      </w:pPr>
      <w:r>
        <w:rPr>
          <w:rFonts w:ascii="IRNazanin" w:hAnsi="IRNazanin" w:eastAsia="IRNazanin"/>
          <w:color w:val="111111"/>
          <w:sz w:val="28"/>
          <w:sz w:val="28"/>
          <w:szCs w:val="28"/>
          <w:rtl w:val="true"/>
          <w:lang w:bidi="fa-IR"/>
        </w:rPr>
        <w:t xml:space="preserve">مطمئنا همانطور که در بخش پیشین گذشت در نتیجه بیانیه تقسیم فلسطین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بلکه زائیده نقشه شیطانی و کهنه‌ای بوده که نظام سلسله جهانی ابزار تحقق آن را در صهیونیسم به‌گونه سیاسی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شد که صهیونیسم جهانی که ائتلاف قدرت‌های سلطه‌گر جهانی تشکیل شده بود فلسطین را برای تشکیل حکومت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صهیونیسم پس از سیطره بر منابع اقتصادی سیاسی اروپا و آمریکا طی قرن‌های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متوجه منابع سرشار اقتصادی و موقعیت استراتژیکی فوق‌العاده خاورمیانه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منطقه به علت حضور یکپارچه دولت عرب مسلمان و نگاهی که اسلام به حضور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سرزمین‌هایش داشت و مشکل همیشگی ایجاد موج مهاجرت یهودیان به منطقه موانع را برای صهیونیسم چند برابر کرد اما به وجود آمدن جنگ جهانی اول که نهایت آن منتهی به تجزیه حکومت عثمانی شد و طی پیمان سایس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پیکو در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استان‌های عربی و تشکیل کشورهای مختلف با موضع‌گیری‌های سیاسی مختلف حکمرانان که صهیونیسم از جنایت بعضی از سران نهایت استفاده را کرد صهیونیسم چون نمی‌توانست مثل اروپا با وجود آوردن تز دولت در دولت یا مثل آمریکا که به راحتی بر تمام منابع اقتصادی و سیاسی دست یافته بود بر منطقه دست یابد نیاز به دولتی و سرزمینی پیدا کرد تا از لحاظ دیپلماتیک گشایشی مرزها هدف خود را عملی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سرزمینی به نام فلسطین که در جنوب غربی شام یعنی در غرب قاره آسیا، در ساحل شرقی دریای مدیترانه و در تقاطع سه قاره بزرگ آسیا، اروپا و آفریقا واقع شده بود و با گشایش کانال سوئز بر اهمیت آنجا افزوده شده بود و نفت و کشورهای عرب برای رسیدن به اروپا و آمریکا و کشتی‌های حمل کالاهای اروپایی برای فروش آنها در بازارهای جهان عرب از آنجا می‌گذشت از لحاظ موقعیت استراتژیک بهترین گزینه برای صهیونیسم از جهت اقتصادی بود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لحاظ نظامی تجارب نشان داده که سرنوشت مصر و سرزمین‌های شام به‌طور دائم با سرنوشت فلسطین در ارتباط است و دفاع از مصر و سرزمین شام از فلسطین شروع می‌شود </w:t>
      </w:r>
      <w:bookmarkStart w:id="1085" w:name="pg6473_58657"/>
    </w:p>
    <w:p>
      <w:pPr>
        <w:pStyle w:val="BookText"/>
        <w:rPr/>
      </w:pPr>
      <w:bookmarkEnd w:id="1085"/>
      <w:r>
        <w:rPr>
          <w:rFonts w:ascii="IRNazanin" w:hAnsi="IRNazanin" w:eastAsia="IRNazanin"/>
          <w:color w:val="111111"/>
          <w:sz w:val="28"/>
          <w:sz w:val="28"/>
          <w:szCs w:val="28"/>
          <w:rtl w:val="true"/>
          <w:lang w:bidi="fa-IR"/>
        </w:rPr>
        <w:t>پس همیشه می‌توانست فلسطین مقدمه‌ای برای کشورهای عرب مجاور باشد و این نیز فاکتوری بزرگ برای حضور دولت صهیونیستی در سرزمین فلسطین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دیگر به علت پیشینه فرهنگی این سرزمین از قرن‌ها پیش و حضور پیغمبران مختلف در قدس و وجود تپه صهیون که نماد دولت یهودی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حکومت حضرت داود در آن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مشکل اسطوره‌سازی برای ایجاد موج مهاجرت یهودیان و انحراف افکار بین‌المللی به راحتی حل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صهیونیسم با حمایت دولت انگلستان طی یکسری روابط دیپلماتیک پا به منطقه گذاشت و تا به امروز در راستای دستیابی به اهدافش از هیچ کوشش سیاسی فرهنگی اقتصادی و تروریستی تحت عنوان اسرائیل برای دست یابی به منطقه فروگذاری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اینجا از تاریخچه حضور صهیونیسم و تشکیل حکومت غاصب اسرائیل می‌گذریم و بحث را به اینجا می‌کشانیم که با تمام تدابیری که صهیونیسم مبانی برای حضورش در این منطقه اندیشید همه قوایش را بکار گرفت تا بتواند اهداف شومش را به منصه ظهور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پیدا شدند که با دستانی خالی و با دلی پر امید و عشق به وطن و اسلام بر قلب این سفاکان حمله برده‌اند و تمام معادلات دنیوی آنها را با معادلاتی اخروی برهم زده‌اند و رو به سوی پیروزی حرکت می‌کنند</w:t>
      </w:r>
      <w:r>
        <w:rPr>
          <w:rFonts w:eastAsia="IRNazanin" w:cs="IRNazanin"/>
          <w:color w:val="111111"/>
          <w:sz w:val="28"/>
          <w:szCs w:val="28"/>
          <w:rtl w:val="true"/>
          <w:lang w:bidi="fa-IR"/>
        </w:rPr>
        <w:t>.</w:t>
      </w:r>
    </w:p>
    <w:p>
      <w:pPr>
        <w:pStyle w:val="Heading5"/>
        <w:numPr>
          <w:ilvl w:val="4"/>
          <w:numId w:val="1"/>
        </w:numPr>
        <w:rPr/>
      </w:pPr>
      <w:bookmarkStart w:id="1086" w:name="__RefHeading___Toc1219437_653776707"/>
      <w:bookmarkStart w:id="1087" w:name="_Toc396"/>
      <w:bookmarkEnd w:id="1086"/>
      <w:r>
        <w:rPr>
          <w:rtl w:val="true"/>
        </w:rPr>
        <w:t>انتفاضه فلسطین</w:t>
      </w:r>
      <w:bookmarkEnd w:id="1087"/>
    </w:p>
    <w:p>
      <w:pPr>
        <w:pStyle w:val="BookText"/>
        <w:rPr/>
      </w:pPr>
      <w:r>
        <w:rPr>
          <w:rFonts w:ascii="IRNazanin" w:hAnsi="IRNazanin" w:eastAsia="IRNazanin"/>
          <w:color w:val="111111"/>
          <w:sz w:val="28"/>
          <w:sz w:val="28"/>
          <w:szCs w:val="28"/>
          <w:rtl w:val="true"/>
          <w:lang w:bidi="fa-IR"/>
        </w:rPr>
        <w:t xml:space="preserve">هنگامی که انقلاب اسلامی ایران به رهبری حضرت امام خمینی قدس‌سره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ناحوم گولدمن، یکی از مؤسسان کنفرانس جهانی و از بزرگ‌ترین حامیان برپایی وطن ملی یهود در فلسطین، و رئیس وقت صندوق یهود، در کتاب مهم خود تحت عنوان اسرائیل به کجا می‌رود،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جزیره یهودی در اقیانوس عربی اطراف خود از بین خواهد رفت و شانس آن خیلی محدود خواهد بود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 کمتر کسی به این تحلیل و پیشگویی وی توجه کرد، اما با پیروزی و حمایت </w:t>
      </w:r>
    </w:p>
    <w:p>
      <w:pPr>
        <w:pStyle w:val="BookText"/>
        <w:rPr/>
      </w:pPr>
      <w:r>
        <w:rPr>
          <w:rFonts w:ascii="IRNazanin" w:hAnsi="IRNazanin" w:eastAsia="IRNazanin"/>
          <w:color w:val="111111"/>
          <w:sz w:val="28"/>
          <w:sz w:val="28"/>
          <w:szCs w:val="28"/>
          <w:rtl w:val="true"/>
          <w:lang w:bidi="fa-IR"/>
        </w:rPr>
        <w:t xml:space="preserve">انقلاب اسلامی ایران از نهضت مردم فلسطین، و آغاز انتفاضه در سرزمین‌های اشغالی این نظر به واقعیت تبدیل شد که جزیره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خواهد رفت، اما نه در میان اقیانوس عربی پیرامون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میان امواج پر تلاطم انقلاب اسلامی که از شرق شروع شده است و دامنه‌ی آن فلسطین اشغالی را نیز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انتفاضه،</w:t>
      </w:r>
      <w:r>
        <w:rPr>
          <w:rStyle w:val="FootnoteAnchor"/>
          <w:rtl w:val="true"/>
        </w:rPr>
        <w:footnoteReference w:id="500"/>
      </w:r>
      <w:r>
        <w:rPr>
          <w:rFonts w:ascii="IRNazanin" w:hAnsi="IRNazanin" w:eastAsia="IRNazanin"/>
          <w:color w:val="111111"/>
          <w:sz w:val="28"/>
          <w:sz w:val="28"/>
          <w:szCs w:val="28"/>
          <w:rtl w:val="true"/>
          <w:lang w:bidi="fa-IR"/>
        </w:rPr>
        <w:t>یا قیام فراگیر فلسطین اشغالی، یا آن جبهه به نام انقلاب مساجد یا معجزه‌ی قرن بیستم نامیده شده، اولین جهاد مردم فلسطین بر ضد رژیم صهیونیستی اسرائیل نیست و طبیعتا آخرین آن نیز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حرکتی مردمی و حلقه‌ی بارزی است از سلسله و زنجیره‌ی جهاد تاریخی مردم فلسطین، که 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اتحاد و روش‌های گوناگون، در قالب‌های حزبی و گروهی و حرکت‌های مردمی و یا اعتصاب جریان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نمی‌توان انتفاضه را از تاریخ فلسطین و مبارزه با دشمن صهیونیستی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مبارزه‌ای که از زمان سلطه‌ی استعمار انگلیس براین سرزمین شروع شد، و با تشکیل دولت اسرائیل ادامه یافت، و با تشکیل جنبش‌های مقاومت فلسطینی از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قالب و شکل حزبی و گروهی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جزیان‌های سیاسی مدعی فلسطینی، به دلایل گوناگون، از مرکزیت مبارزه با رژیم صهیونیستی خارج شدند، و روز به روز مشعل مبارزه با این رژیم، رو به افول و خاموشی گرائید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آن، انقلاب اسلامی ایران به رهبری حضرت امام خمینی قدس‌سره با وارد کردن اسلام به صحنه‌ی مبارزاتی مردم فلسطین، به کالبد و جسم نیمه جان نهضت فلسطین که رو به سردی گرائیده بود جانی دوباره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دوباره آتش زیر خاکستر انقلاب فلسطین شعله‌ور شد، و در انتفاضه دسامبر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تبلور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انتفاضه‌ی فلسطین، صرف‌نظر از عوامل متعدد شکل‌گیری آن، بدون هیچ وابستگی گروهی یا سازماندهی قبلی جریان‌های سیاسی مقاومت وابسته به دولت‌های عربی و با الهام از</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ایران به منصه ظهور نشانیده شد و وجه تسمیه انقلاب مساجد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قیام، بزرگ‌ترین دستاورد و پیامد تجربه‌ی نهضت فلسطین در </w:t>
      </w:r>
      <w:bookmarkStart w:id="1088" w:name="pg6473_58659"/>
    </w:p>
    <w:p>
      <w:pPr>
        <w:pStyle w:val="BookText"/>
        <w:rPr/>
      </w:pPr>
      <w:bookmarkEnd w:id="1088"/>
      <w:r>
        <w:rPr>
          <w:rFonts w:ascii="IRNazanin" w:hAnsi="IRNazanin" w:eastAsia="IRNazanin"/>
          <w:color w:val="111111"/>
          <w:sz w:val="28"/>
          <w:sz w:val="28"/>
          <w:szCs w:val="28"/>
          <w:rtl w:val="true"/>
          <w:lang w:bidi="fa-IR"/>
        </w:rPr>
        <w:t xml:space="preserve">ظرف سال‌های مبارزه، به ویژه 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تاکنون است، ضروری است به منظور شناخت بهتر و درک عمیق‌تر ماهیت و بازتاب و پیام‌های آن، مسائل زیر را به‌طور گذرا و مختصر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مؤثر در پیدایی انتفاضه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سرکوبگرانه اسرائیل در انتفاضه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شرکت کننده در انتفاضه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 و پیامدهای انتفاضه</w:t>
      </w:r>
      <w:r>
        <w:rPr>
          <w:rFonts w:eastAsia="IRNazanin" w:cs="IRNazanin"/>
          <w:color w:val="111111"/>
          <w:sz w:val="28"/>
          <w:szCs w:val="28"/>
          <w:rtl w:val="true"/>
          <w:lang w:bidi="fa-IR"/>
        </w:rPr>
        <w:t>.</w:t>
      </w:r>
    </w:p>
    <w:p>
      <w:pPr>
        <w:pStyle w:val="Heading5"/>
        <w:numPr>
          <w:ilvl w:val="4"/>
          <w:numId w:val="1"/>
        </w:numPr>
        <w:rPr/>
      </w:pPr>
      <w:bookmarkStart w:id="1089" w:name="__RefHeading___Toc1219439_653776707"/>
      <w:bookmarkStart w:id="1090" w:name="_Toc397"/>
      <w:bookmarkEnd w:id="1089"/>
      <w:r>
        <w:rPr>
          <w:rtl w:val="true"/>
        </w:rPr>
        <w:t>عوامل مؤثر در پیدایی انتفاضه</w:t>
      </w:r>
      <w:bookmarkEnd w:id="1090"/>
    </w:p>
    <w:p>
      <w:pPr>
        <w:pStyle w:val="Heading6"/>
        <w:numPr>
          <w:ilvl w:val="5"/>
          <w:numId w:val="1"/>
        </w:numPr>
        <w:rPr/>
      </w:pPr>
      <w:bookmarkStart w:id="1091" w:name="__RefHeading___Toc1219441_653776707"/>
      <w:bookmarkStart w:id="1092" w:name="_Toc398"/>
      <w:bookmarkEnd w:id="1091"/>
      <w:r>
        <w:rPr>
          <w:rtl w:val="true"/>
        </w:rPr>
        <w:t>اشاره</w:t>
      </w:r>
      <w:bookmarkEnd w:id="1092"/>
    </w:p>
    <w:p>
      <w:pPr>
        <w:pStyle w:val="BookText"/>
        <w:rPr/>
      </w:pPr>
      <w:r>
        <w:rPr>
          <w:rFonts w:ascii="IRNazanin" w:hAnsi="IRNazanin" w:eastAsia="IRNazanin"/>
          <w:color w:val="111111"/>
          <w:sz w:val="28"/>
          <w:sz w:val="28"/>
          <w:szCs w:val="28"/>
          <w:rtl w:val="true"/>
          <w:lang w:bidi="fa-IR"/>
        </w:rPr>
        <w:t>انتفاضه‌ی فلسطین را نمی‌توان تابع علت واحدی دانست، و یا پیدایی و گسترش آن را در چندین علت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شروع این قیام فراگیر و استمرار آن، بدون شک تابع علل و عوامل متعددی در ابعاد محلی منطقه‌ای و جهانی است که به مهم ترین آنها اشاره می‌شود</w:t>
      </w:r>
      <w:r>
        <w:rPr>
          <w:rFonts w:eastAsia="IRNazanin" w:cs="IRNazanin"/>
          <w:color w:val="111111"/>
          <w:sz w:val="28"/>
          <w:szCs w:val="28"/>
          <w:rtl w:val="true"/>
          <w:lang w:bidi="fa-IR"/>
        </w:rPr>
        <w:t>:</w:t>
      </w:r>
    </w:p>
    <w:p>
      <w:pPr>
        <w:pStyle w:val="Heading6"/>
        <w:numPr>
          <w:ilvl w:val="5"/>
          <w:numId w:val="1"/>
        </w:numPr>
        <w:rPr/>
      </w:pPr>
      <w:bookmarkStart w:id="1093" w:name="__RefHeading___Toc1219443_653776707"/>
      <w:bookmarkStart w:id="1094" w:name="_Toc399"/>
      <w:bookmarkEnd w:id="1093"/>
      <w:r>
        <w:rPr/>
        <w:t>1</w:t>
      </w:r>
      <w:r>
        <w:rPr>
          <w:rtl w:val="true"/>
        </w:rPr>
        <w:t xml:space="preserve"> - </w:t>
      </w:r>
      <w:r>
        <w:rPr>
          <w:rtl w:val="true"/>
        </w:rPr>
        <w:t>عوامل فلسطینی</w:t>
      </w:r>
      <w:bookmarkEnd w:id="1094"/>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نتیجه نرسیدن مبارزات پیشین گروه‌های فلسطین در طی مبارزات که در شکل‌ها و قالب‌های گوناگون و متعدد سیاسی چپ و غیرمذهبی شکل گرفته بود، نه تنها پیروزی ملت فلسطین ضداشغال‌گری صهیونیسم را به ارمغان نیاورد، بلکه موجب اختلاف بین طبقات گوناگون فلسطینی و ناکامی فلسطینیان در برابر رژیم صهیونیستی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علاوه براختلاف‌هایی که با یکدیگر داشتند، مبارزه خود بر ضد رژیم صهیونیستی را در خارج از سرزمین‌های اشغالی فلسطین سازماندهی کردند، آن هم به صورت محدود، غیرمستمر و مقطعی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و سازمان‌های مقاومت پایگاه هایی در کشورهای همجوار فلسطین اشغالی مثل سوریه، مصر، اردن لبنان و حتی دیگر کشورهای عربی همچون عراق، لیبی و الجزایر داشتند و لذا مجبور بودند سیاست‌های خود را با سیاست‌های رژیم عربی همسو و هماهنگ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مبارزه با رژیم اشغالگر قدس، منوط به رضا و توافق این رژیم‌ها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برخی از این </w:t>
      </w:r>
    </w:p>
    <w:p>
      <w:pPr>
        <w:pStyle w:val="BookText"/>
        <w:rPr/>
      </w:pPr>
      <w:r>
        <w:rPr>
          <w:rFonts w:ascii="IRNazanin" w:hAnsi="IRNazanin" w:eastAsia="IRNazanin"/>
          <w:color w:val="111111"/>
          <w:sz w:val="28"/>
          <w:sz w:val="28"/>
          <w:szCs w:val="28"/>
          <w:rtl w:val="true"/>
          <w:lang w:bidi="fa-IR"/>
        </w:rPr>
        <w:t>رژیم‌ها به سبب ماهیت استبدادی و سر سپردگی به قدرت‌های استعماری غربی، و بعضی دیگر به علت ترس از انتقام اسرائیل، و تعدادی نیز به دلیل نگرانی از تأثیر فعالیت‌های سیاسی، اجتماعی و نظامی مبارزاتی متناسب با فلسطین بر جامعه و مردم خود، سعی می‌کنند تا الگو و شیوه‌ی مبارزاتی متناسب با وضع خود را بر فلسطینی‌ها تحمیل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اختلاف‌های گروهی و تفرقه نیز عامل دیگری بود که گریبانگیر مقاومت فلسطین تا پیش از انتفاضه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یک از کشورهای عربی، پس از این که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جنبش مقاومت فلسطین را خطری برای خود احساس کردند، اقدام به ایجاد و یا تقویت جناح‌ها و افراد وابسته به خود در سازمان آزادی‌بخش فلسطین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هرکدام، جناحی در داخل مقاومت فلسطین تشکیل دادند، که اولین هدف و ماموریت آن، حفظ منافع کشور مورد نظر خود در مسئله فلسطین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اختلاف‌ها و جناح‌بندی‌ها در داخل مقاومت فلسطین، پدیده‌ای شوم و مسموم برای مبارزات ضد صهیونیستی فلسطینی‌ها بود، زیرا در بعضی موارد، اختلاف‌ها آن قدر عمیق و گسترده شد که از انشعاب و تحزب و گروه‌گرایی بالاتر رفت، و حتی به درگیری مسلحانه و تصفیه‌های خونین میان آن‌ها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مبارزه با رژیم صهیونیستی نیز فلسطینی‌ها تا پیش از انتفاضه نه تنها نتوانستند پیشرفت و تحولی داشته باشند، بلکه در مقایسه با مبارزات سال‌های اولیه‌ی پس از اشغال فلسطین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فاصله بیشتری تا پیروزی و تشکیل کشور مستقل فلسطینی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جنگ‌های عرب و اسرائیل، در سال‌های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کشورهای عربی، علی‌رغم برتری نیرویی، نتوانستند به موفقیت چشم‌گیری دست یابند، هر سال که از اشغال فلسطین می‌گذشت، مبارزه با رژیم اشغالگر قدس از شکل و محتوی نظامی خارج می‌شد، و بیشتر جنبه سیاسی و دیپلماسی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فلسطینی‌ها در برخورد با اسرائیل دو گام به عقب و یک گام به جلو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فلسطینی‌های ساکن سرزمین‌های اشغالی، دچار احساس سرخوردگی عمیق شدند و تصمیم گرفتند که به جای دل‌بستن به نیروهای سازمان آزادی بخش فلسطین و ارتش کشورهای عربی، در فکر چاره‌ای دیگر باشند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شاهد انحطاط و فروپاشی مبارزات سازمانی، سیاسی و دیپلماسی عرب‌ها، در برابر </w:t>
      </w:r>
      <w:bookmarkStart w:id="1095" w:name="pg6473_58661"/>
    </w:p>
    <w:p>
      <w:pPr>
        <w:pStyle w:val="BookText"/>
        <w:rPr/>
      </w:pPr>
      <w:bookmarkEnd w:id="1095"/>
      <w:r>
        <w:rPr>
          <w:rFonts w:ascii="IRNazanin" w:hAnsi="IRNazanin" w:eastAsia="IRNazanin"/>
          <w:color w:val="111111"/>
          <w:sz w:val="28"/>
          <w:sz w:val="28"/>
          <w:szCs w:val="28"/>
          <w:rtl w:val="true"/>
          <w:lang w:bidi="fa-IR"/>
        </w:rPr>
        <w:t>تقویت سلطه اسرائیلی‌ها بر سرنوشت و سرزمین خود و احداث مداوم شهرک های مهاجرنشین یهودی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فکر ایجاد حرکتی وسیع و مردمی و غیروابسته بر ضد اسرائیل در داخل</w:t>
      </w:r>
    </w:p>
    <w:p>
      <w:pPr>
        <w:pStyle w:val="BookText"/>
        <w:rPr/>
      </w:pPr>
      <w:r>
        <w:rPr>
          <w:rFonts w:ascii="IRNazanin" w:hAnsi="IRNazanin" w:eastAsia="IRNazanin"/>
          <w:color w:val="111111"/>
          <w:sz w:val="28"/>
          <w:sz w:val="28"/>
          <w:szCs w:val="28"/>
          <w:rtl w:val="true"/>
          <w:lang w:bidi="fa-IR"/>
        </w:rPr>
        <w:t>سرزمین‌های اشغالی فلسطین افتادند</w:t>
      </w:r>
      <w:r>
        <w:rPr>
          <w:rFonts w:eastAsia="IRNazanin" w:cs="IRNazanin"/>
          <w:color w:val="111111"/>
          <w:sz w:val="28"/>
          <w:szCs w:val="28"/>
          <w:rtl w:val="true"/>
          <w:lang w:bidi="fa-IR"/>
        </w:rPr>
        <w:t>.</w:t>
      </w:r>
    </w:p>
    <w:p>
      <w:pPr>
        <w:pStyle w:val="Heading6"/>
        <w:numPr>
          <w:ilvl w:val="5"/>
          <w:numId w:val="1"/>
        </w:numPr>
        <w:rPr/>
      </w:pPr>
      <w:bookmarkStart w:id="1096" w:name="__RefHeading___Toc1219445_653776707"/>
      <w:bookmarkStart w:id="1097" w:name="_Toc400"/>
      <w:bookmarkEnd w:id="1096"/>
      <w:r>
        <w:rPr/>
        <w:t>2</w:t>
      </w:r>
      <w:r>
        <w:rPr>
          <w:rtl w:val="true"/>
        </w:rPr>
        <w:t xml:space="preserve"> - </w:t>
      </w:r>
      <w:r>
        <w:rPr>
          <w:rtl w:val="true"/>
        </w:rPr>
        <w:t>عوامل منطقه‌ای</w:t>
      </w:r>
      <w:bookmarkEnd w:id="109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مردم فلسطین، تجربه‌های تلخ رهبران سیاسی خود را پشت سر گذاشتند، و هیچ روزنه‌ی امیدی در داخل افق و آرزوهای آن‌ها هویدا نشد، انقلاب اسلامی ایران شکوفا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اسلامی ایران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رهبری حضرت امام خمینی قدس‌سره، انوار مقدس آن بر منطقه تابید و مراحل رکود و تاریکی و یاس و ناامیدی را از صحنه فلسطین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از آغاز، شعار آزادی قدس شریف و فلسطین را از چنگال رژیم اشغالگر قدس و فرزند نامشروع نظام سلطه جهانی، سرداد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قدس‌سره مسلمانان جهان را به بسیج تمام توان و امکانات خود برای رویارویی با صهیونیسم غاصب دعوت کرد، و شعار نابودی اسرائیل را سرلوحه فعالیت‌های مسلمانان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ایران نیز به تبعیت از رهبر و بنیانگذار خود، اولین سفارت فلسطین در جهان را در تهران بازگشایی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پیروزی انقلاب اسلامی ایران نگذشت که موج اسلام‌خواهی در کشورهای مسلمان منطقه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فلسطینی که از مبارزات صوری و غیراصولی سازمان‌ها و گروه‌های فلسطینی، در قالب‌های سوسیالیسم و مارکسیسم و ملی‌گرایی عربی مأیوس و ناامید شده بودند، روح انقلابی حاکم بر ایران را لمس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با مطرح شدن ایدئولوژی اسلام از ناحیه انقلاب ایران در برخورد با مشکلات جهان اسلام، به ویژه مسئله فلسطین، تصور جدیدی در اذهان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نشانه‌های انقلاب و سرکشی و طغیان بر ضد اشغالگران آشکار بود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مرتبه طغیان و قیام مردم فلسطین جدی‌تر نمایان شد و از بحث و سازش با اسرائیل در آن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 خلأ موجود در صحنه‌ی مبارزاتی در فلسطین را یافتند و به سوی مذهب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گرایش به اسلام در نسل جدید فلسطینی و گسترش نشانه‌های آگاهی </w:t>
      </w:r>
    </w:p>
    <w:p>
      <w:pPr>
        <w:pStyle w:val="BookText"/>
        <w:rPr/>
      </w:pPr>
      <w:r>
        <w:rPr>
          <w:rFonts w:ascii="IRNazanin" w:hAnsi="IRNazanin" w:eastAsia="IRNazanin"/>
          <w:color w:val="111111"/>
          <w:sz w:val="28"/>
          <w:sz w:val="28"/>
          <w:szCs w:val="28"/>
          <w:rtl w:val="true"/>
          <w:lang w:bidi="fa-IR"/>
        </w:rPr>
        <w:t>و ظلم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دین حنیف الهی تطابق داشت، شروع شد و نقش گروه‌ها و احزاب ملی و چپ‌گرا روز به روز در داخل فلسطین اشغالی کمرنگ و ماهیت واقعی آنها 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روحیه به سرعت در ضمیر انسانی و روان گروه‌های مختلف مردم فلسطین در شهرهای غزه، الخلیل، طولکرم و بیت‌اللحم که در زیر فشار سر نیزه اسرائیلی‌ها قرار داشت، شاهد شکوفایی تفکر جدیدی شد که از انقلاب اسلامی ایران و بنیانگذار آن حضرت امام خمینی قدس‌سره الهام می‌گرفت و بر کلیه‌ی اندیشه‌های سیاسی و سازش کارانه‌ی چپ و راست خط بطلان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احیای این تفکر در فلسطین، مبارزات سیاسی سازمانی و گروهی خارج از</w:t>
      </w:r>
    </w:p>
    <w:p>
      <w:pPr>
        <w:pStyle w:val="BookText"/>
        <w:rPr/>
      </w:pPr>
      <w:r>
        <w:rPr>
          <w:rFonts w:ascii="IRNazanin" w:hAnsi="IRNazanin" w:eastAsia="IRNazanin"/>
          <w:color w:val="111111"/>
          <w:sz w:val="28"/>
          <w:sz w:val="28"/>
          <w:szCs w:val="28"/>
          <w:rtl w:val="true"/>
          <w:lang w:bidi="fa-IR"/>
        </w:rPr>
        <w:t xml:space="preserve">مناطق اشغالی روبه افول نهاد و اولین آثار انتفاضه فلسطین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اسلامی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مورد انتفاضه‌ی فلسطین به طور ناخودآگاه ذهن انسان را متوجه عوامل و پارامترهای دیگری در بعد منطقه‌ای آن می‌کند، که بدون شک اولین محور آن لبنان و به طور دقیق مقاومت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اشغال جنوب لبنان و تسلط صهیونیست‌ها بر آن،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اسلامی لبنان،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مقاومت مسلحانه‌ی مردمی خود در جنوب لبنان در برابر اسرائیل اشغالگر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پویا و زنده‌ای از حرکتی جهادی و انقلابی را به نمایش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تجاوز اسرائیل به جنوب لبنان در این سال، و شکست طرح‌های سازشکارانه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رهبران سیاسی سازمان آزادی‌بخش فلسطین و پس از آشکار شدن ماهیت دولت‌های سازشکار عرب، مقاومت اسلامی که پا به صحنه‌ی سیاست و عرصه کارزار با صهیونیست‌ها گذاشته بود نقطه عطف جدیدی در کشمکش‌های عرب‌ها و اسرائیل به وجود آورد، که دارای اصالت و ماهیت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اسلامی لبنان با تمسک به همین خط و روش توانست طرح صهیونیست‌ها را در لبنان به شکست بکشاند و نیروهای متجاوز و متجاسر آن را مجبور به عقب‌نشینی از این کشور کند</w:t>
      </w:r>
      <w:r>
        <w:rPr>
          <w:rFonts w:eastAsia="IRNazanin" w:cs="IRNazanin"/>
          <w:color w:val="111111"/>
          <w:sz w:val="28"/>
          <w:szCs w:val="28"/>
          <w:rtl w:val="true"/>
          <w:lang w:bidi="fa-IR"/>
        </w:rPr>
        <w:t>.</w:t>
      </w:r>
      <w:r>
        <w:rPr>
          <w:rStyle w:val="FootnoteAnchor"/>
          <w:rtl w:val="true"/>
        </w:rPr>
        <w:footnoteReference w:id="501"/>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حرکت‌های چشم‌گیر و جهادی مقاومت اسلامی در تمام جهان اسلام منعکس و آثار آن به خوبی در فلسطین اشغالی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فلسطینی که شاهد عملیات متهورانه و استشهادی </w:t>
      </w:r>
    </w:p>
    <w:p>
      <w:pPr>
        <w:pStyle w:val="BookText"/>
        <w:rPr/>
      </w:pPr>
      <w:r>
        <w:rPr>
          <w:rFonts w:ascii="IRNazanin" w:hAnsi="IRNazanin" w:eastAsia="IRNazanin"/>
          <w:color w:val="111111"/>
          <w:sz w:val="28"/>
          <w:sz w:val="28"/>
          <w:szCs w:val="28"/>
          <w:rtl w:val="true"/>
          <w:lang w:bidi="fa-IR"/>
        </w:rPr>
        <w:t>مقاومت اسلامی بودند وضع خود را در مناطق اشغالی فلسطین و با وضع مسلمانان جنوب لبنان مقایسه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دریافتند روحیه‌ای که در جنبش انقلابی نیز کارساز و موثر باشد و پیروزی بر دشمن در یک منطقه و جبهه محدود نیست و امکان پیروزی در جای دیگری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روش مقاومت اسلامی لبنان روحیه جهادی و مبارزات ضد صهیونیستی در داخل فلسطین از نو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توانستند اعتقاد به خداوند و اعتماد به نفس و انگیزه‌های مقاومت و انقلاب را در دل کلیه‌ی طبقات فلسطینی در برابر اسرائیل زنده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دوم انتفاضه مسجدالاقصی پس از اقدام شارون جنایتکار در ورود به حرم شریف قدس با حمایت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صهیونیست اتفاق افتاد در این انتفاضه تا اول تیرماه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فلسطینی به شهادت رسیده و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مجروح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دراین انتفاضه تا این تاریخ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 به هلاکت رسیده‌اند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به این ترتیب، ملت مسلمان فلسطین با بهره‌گیری از انقلاب اسلامی ایران و مقاومت اسلامی لبنان مصمم شد تا با اعتقاد به اسلام و برخورداری از روحیه انقلابی، مرحله جدیدی را برای مبارزات رهایی‌بخش خود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درک کردند که دامنه انقلاب اسلامی به یک محدوده جغرافیایی منحصر نیست و شعاع آن فراتر رفته است و به زودی تمام دنیای اسلام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عظمت اسلام را نمایان کرده و امت اسلامی را از مرحله‌ی ذلت</w:t>
      </w:r>
    </w:p>
    <w:p>
      <w:pPr>
        <w:pStyle w:val="BookText"/>
        <w:rPr/>
      </w:pPr>
      <w:r>
        <w:rPr>
          <w:rFonts w:ascii="IRNazanin" w:hAnsi="IRNazanin" w:eastAsia="IRNazanin"/>
          <w:color w:val="111111"/>
          <w:sz w:val="28"/>
          <w:sz w:val="28"/>
          <w:szCs w:val="28"/>
          <w:rtl w:val="true"/>
          <w:lang w:bidi="fa-IR"/>
        </w:rPr>
        <w:t>و خواری و خضوع در مقابل استکبار و عوامل دست نشانده‌اش به مدارج پیروزی و رهایی و استقلال می رساند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بعضی از سران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مظلوم فلسطین از همان هنگامی که کشورشان با تبانی و توافق کشورهای استعمارگر، تحت قیومیت و سلطه‌ی انگلیس قرار گرفت اولین ضربات تازیانه‌های ظلم و تجاوز را بر پیکر خود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 دولت اسرائیل به کمک استعمار انگلیس و با تبانی سران خیانتکار عرب ملت فلسطین کاسه زهر محرومیت و جدایی از سرزمین اجدادی خود را سر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در زیر سلطه‌ی رژیم صهیونیستی به زندگی برزخی خود ادامه داد</w:t>
      </w:r>
      <w:r>
        <w:rPr>
          <w:rFonts w:eastAsia="IRNazanin" w:cs="IRNazanin"/>
          <w:color w:val="111111"/>
          <w:sz w:val="28"/>
          <w:szCs w:val="28"/>
          <w:rtl w:val="true"/>
          <w:lang w:bidi="fa-IR"/>
        </w:rPr>
        <w:t xml:space="preserve">. </w:t>
      </w:r>
      <w:bookmarkStart w:id="1098" w:name="pg6473_58664"/>
    </w:p>
    <w:p>
      <w:pPr>
        <w:pStyle w:val="BookText"/>
        <w:rPr/>
      </w:pPr>
      <w:bookmarkEnd w:id="1098"/>
      <w:r>
        <w:rPr>
          <w:rFonts w:ascii="IRNazanin" w:hAnsi="IRNazanin" w:eastAsia="IRNazanin"/>
          <w:color w:val="111111"/>
          <w:sz w:val="28"/>
          <w:sz w:val="28"/>
          <w:szCs w:val="28"/>
          <w:rtl w:val="true"/>
          <w:lang w:bidi="fa-IR"/>
        </w:rPr>
        <w:t>هر روز که از زمان اشغال فلسطین می‌گذشت بر درد و رنج آنان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سو رژیم صهیونیستی با خشونت ترور جنایت و دیپلماسی پنهان و اشکار خود در صحنه‌ی جهانی و منطقه‌ای سعی در تحکیم سلطه‌ی خود بر فلسطین اشغالی و کسب موقعیت برتر در منطقه داشت، و از سوی دیگر، برخی کشورهای عربی، به ویژه مصر به سوی سازش با رژیم صهیونیستی و فراموش کردن تاریخ و تمدن و مبارزات ملت فلسطین گام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کشورهای عربی، سادات، رئیس جمهور مصر، قرداد ننگین کمپ دیوید را با رژیم صهیونیستی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علاوه برخارج کردن بزرگترین و پر جمعیت‌ترین کشور عربی از خط کشمکش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 ضربه شکننده‌ای بر پیکر فلسطین وارد کرد، و تمام آرمان‌ها و آرزوهای مردم فلسطین را که چشم امید به ارتش آن کشور دوخته بودند، نقش برآب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آنان به این نتیجه رسیدند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 نخارد پشت من جز ناخن انگشت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فعالیت جوانان مسلمان فلسطینی پس از شکست کشورهای عربی در جنگ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رویکرد آن‌ها به سازش با اسرائیل، شکل انفرادی و سازمان</w:t>
      </w:r>
    </w:p>
    <w:p>
      <w:pPr>
        <w:pStyle w:val="BookText"/>
        <w:rPr/>
      </w:pPr>
      <w:r>
        <w:rPr>
          <w:rFonts w:ascii="IRNazanin" w:hAnsi="IRNazanin" w:eastAsia="IRNazanin"/>
          <w:color w:val="111111"/>
          <w:sz w:val="28"/>
          <w:sz w:val="28"/>
          <w:szCs w:val="28"/>
          <w:rtl w:val="true"/>
          <w:lang w:bidi="fa-IR"/>
        </w:rPr>
        <w:t>یافته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بر ضداسرائیل، از سوی جوانان شهادت‌طلب آغاز شد و در کرانه غربی و نواره غزه، از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عملیات فردی علیه صهیونیست ها در شهرهای اشغالی فلسطین رو به افزایش نهاد، و قیام پراکنده، مثل پرتاب سنگ علیه ارتش اسرائیل بعضی از خیابان‌ها را فرا گرفت</w:t>
      </w:r>
      <w:r>
        <w:rPr>
          <w:rFonts w:eastAsia="IRNazanin" w:cs="IRNazanin"/>
          <w:color w:val="111111"/>
          <w:sz w:val="28"/>
          <w:szCs w:val="28"/>
          <w:rtl w:val="true"/>
          <w:lang w:bidi="fa-IR"/>
        </w:rPr>
        <w:t>».</w:t>
      </w:r>
    </w:p>
    <w:p>
      <w:pPr>
        <w:pStyle w:val="Heading6"/>
        <w:numPr>
          <w:ilvl w:val="5"/>
          <w:numId w:val="1"/>
        </w:numPr>
        <w:rPr/>
      </w:pPr>
      <w:bookmarkStart w:id="1099" w:name="__RefHeading___Toc1219447_653776707"/>
      <w:bookmarkStart w:id="1100" w:name="_Toc401"/>
      <w:bookmarkEnd w:id="1099"/>
      <w:r>
        <w:rPr/>
        <w:t>3</w:t>
      </w:r>
      <w:r>
        <w:rPr>
          <w:rtl w:val="true"/>
        </w:rPr>
        <w:t xml:space="preserve"> - </w:t>
      </w:r>
      <w:r>
        <w:rPr>
          <w:rtl w:val="true"/>
        </w:rPr>
        <w:t>سرکوب و شکنجه فلسطینیان</w:t>
      </w:r>
      <w:bookmarkEnd w:id="1100"/>
    </w:p>
    <w:p>
      <w:pPr>
        <w:pStyle w:val="BookText"/>
        <w:rPr/>
      </w:pPr>
      <w:r>
        <w:rPr>
          <w:rFonts w:ascii="IRNazanin" w:hAnsi="IRNazanin" w:eastAsia="IRNazanin"/>
          <w:color w:val="111111"/>
          <w:sz w:val="28"/>
          <w:sz w:val="28"/>
          <w:szCs w:val="28"/>
          <w:rtl w:val="true"/>
          <w:lang w:bidi="fa-IR"/>
        </w:rPr>
        <w:t>رژیم صهیونیستی همواره در راستای اهداف تجاوزکارانه و توسعه طلبانه ی خود، به سرکوب فلسطینیان در کرانه غربی و نور غزه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اقدامات، در دوره ی بین سال‌های </w:t>
      </w:r>
      <w:r>
        <w:rPr>
          <w:rFonts w:eastAsia="IRNazanin" w:cs="IRNazanin"/>
          <w:color w:val="111111"/>
          <w:sz w:val="28"/>
          <w:szCs w:val="28"/>
          <w:lang w:bidi="fa-IR"/>
        </w:rPr>
        <w:t>1967</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بیشتری برخوردار شد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ویژه با اقداماتی ضد بشری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جوانان، زندانی کردن آن‌ها بدون تحقیق، بازداشت و اقامت اجباری افراد، انهدام منازل، بیرون راندن عرب‌ها، جلوگیری از ورود فلسطینیان به وطن‌شان، بستن مؤسسه‌های آموزشی و اجتماعی و تحمیل مالیات‌های سنگین </w:t>
      </w:r>
      <w:bookmarkStart w:id="1101" w:name="pg6473_58665"/>
    </w:p>
    <w:p>
      <w:pPr>
        <w:pStyle w:val="BookText"/>
        <w:rPr/>
      </w:pPr>
      <w:bookmarkEnd w:id="1101"/>
      <w:r>
        <w:rPr>
          <w:rFonts w:ascii="IRNazanin" w:hAnsi="IRNazanin" w:eastAsia="IRNazanin"/>
          <w:color w:val="111111"/>
          <w:sz w:val="28"/>
          <w:sz w:val="28"/>
          <w:szCs w:val="28"/>
          <w:rtl w:val="true"/>
          <w:lang w:bidi="fa-IR"/>
        </w:rPr>
        <w:t>بر مردم، جلوگیری از احداث منازل مسکونی و ساختمان‌ها در روستاها، به وجود آوردن مشکل‌های اقتصادی بر فلسطینیان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حکومت اسرائیل بیش از هزار منزل مسکونی را منهدم کرد، و چندین روستا را به بهانه‌ی مسائل امنیتی و توسعه‌ی خیابان‌ها به‌طور کامل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صهیونیستی همچنین در مدت بیست سال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زمین‌های کرانه غربی،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زمین‌های نوار غزه استیلا یافت، و تعداد مستعمره‌های یهودی‌نشین فقط در کرانه غربی، به بیش از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مستعمره، و شمار ساکنان آن‌ها به بیش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بالغ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صهیونیستی همچنین برخی از مراکز مقدس مسلمانان و مسیحیان را مورد تعرض قرار داد، که تظاهرات اعتراض‌آمیز وسیعی علیه آن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جمله‌ی این اقدامات تعرض‌آمیز و تجاوزکارانه، می‌توان آتش زدن منبر صلاح الدین ایوبی در مسجد الاقصی، در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تظاهرات گسترده‌ای از مسجد الاقصی علیه صهیونیست‌ها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ارتش اسرائیل به حرم مسجد الاقصی و تیراندازی به سوی نمازگزاران در صحن مسجد، که ده‌ها تن مجروح شدند، و نیز تلاش صهیونیست‌ها برای انفجار و انهدام مسجد الاقصی، و نیز تلاش آنها برای انهدام مسجد به وسیله هواپیماهای بمب 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تجاوزات دیگری نیز در تاریخ یازدهم آوریل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ارتش اسرائیل به این مسجد انجام گرفت، که عده‌ای از نمازگزاران به شهادت رسیدند و ده‌ها تن نیز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وحشیانه و سرکوبگرانه‌ی رژیم صهیونیستی علیه فلسطینیان و اماکن مقدس اسلامی و مسیحی فلسطین، همچنان، علی رغم محکومیت جهانی آن، ادامه یافته است</w:t>
      </w:r>
      <w:r>
        <w:rPr>
          <w:rFonts w:eastAsia="IRNazanin" w:cs="IRNazanin"/>
          <w:color w:val="111111"/>
          <w:sz w:val="28"/>
          <w:szCs w:val="28"/>
          <w:rtl w:val="true"/>
          <w:lang w:bidi="fa-IR"/>
        </w:rPr>
        <w:t>.</w:t>
      </w:r>
    </w:p>
    <w:p>
      <w:pPr>
        <w:pStyle w:val="Heading6"/>
        <w:numPr>
          <w:ilvl w:val="5"/>
          <w:numId w:val="1"/>
        </w:numPr>
        <w:rPr/>
      </w:pPr>
      <w:bookmarkStart w:id="1102" w:name="__RefHeading___Toc1219449_653776707"/>
      <w:bookmarkStart w:id="1103" w:name="_Toc402"/>
      <w:bookmarkEnd w:id="1102"/>
      <w:r>
        <w:rPr/>
        <w:t>4</w:t>
      </w:r>
      <w:r>
        <w:rPr>
          <w:rtl w:val="true"/>
        </w:rPr>
        <w:t xml:space="preserve"> - </w:t>
      </w:r>
      <w:r>
        <w:rPr>
          <w:rtl w:val="true"/>
        </w:rPr>
        <w:t>عوامل جهانی و بین‌المللی</w:t>
      </w:r>
      <w:bookmarkEnd w:id="1103"/>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حمایت‌های بی‌دریغ و مستمر قدرت‌های جهانی به ویژه آمریکا از رژیم صهیونیستی، در مجامع گوناگون جهانی، به خصوص در سازمان ملل متحد، و نیز نشستن برخی از کشورهای عربی به پشت میز مذاکره با اسرائیل، سبب شد تا به مرور زمان، رژیم صهیونیستی از انزوای سیاسی در صحنه‌ی جهانی و بین‌المللی و نیز تحریم‌های سازمان ملل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بسیاری از کشورهای </w:t>
      </w:r>
    </w:p>
    <w:p>
      <w:pPr>
        <w:pStyle w:val="BookText"/>
        <w:rPr/>
      </w:pPr>
      <w:r>
        <w:rPr>
          <w:rFonts w:ascii="IRNazanin" w:hAnsi="IRNazanin" w:eastAsia="IRNazanin"/>
          <w:color w:val="111111"/>
          <w:sz w:val="28"/>
          <w:sz w:val="28"/>
          <w:szCs w:val="28"/>
          <w:rtl w:val="true"/>
          <w:lang w:bidi="fa-IR"/>
        </w:rPr>
        <w:t>آفریقایی روابط دیپلماتیک برقرار کند، و از تحریم‌های اقتصادی عرب‌ها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موفق شد بخش غظیمی از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اتیوشی را به سرزمین اشغالی فلسطین انتقال، و آن‌ها را در شهرک های یهودی‌نشین اسکان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سیاستی را که گورباچف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رئیس جمهوری شوروی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به دست‌گیری قدرت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تحت عنوان پروسترویکا و گلاسنوست دنبال کرد، به روند انتقال گسترده‌ی یهودیان شوروی به اسرائیل شدت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کمونیسم در اروپای شرقی و فروپاشی اردوگاه شرق که تا دیروز از حامیان حقوق فلسطینیان بود، و نیز برهم خوردن توازن قوا به نفع غرب که از حامیان اسرائیل بود، موجب شد تا کشورهای کمونیستی و سوسیالیستی که از زیر چتر شوروی رها شده بودند، برای رهایی از مشکلات داخلی و معضلات اقتصادی که از نظام کمونیستی به آن‌ها به ارث رسیده بود، به برقراری روابط دیپلیماتیک با اسرائیل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لهستان، مجارستان و چک اسلواکی، در ابتدا، و سپس بلغارستان، پس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قطع رابطه با اسرائیل، مجددا روابط سیاسی خود را با این رژیم از سر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رویدادها به دنبال فروپاشی بلوک شرق و روی‌آوری به سوی برقراری روابط دیپلماتیک با رژیم صهیونیستی، به قدری در صحنه‌ی داخلی و جبهه‌ی مبارزاتی فلسطینیان تأثیر منفی گذاشت که برخی گروه‌های عضو جنبش مقاومت فلسطین نتوانستند نگرانی و موضع انفعالی و ناامیدانه‌ی خود را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نماینده‌ی سازمان آزادی‌بخش فلسطین در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الصوص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مصاحبه با مجله هفتگی با ساچ، در آوریل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تجدید روابط دیپلماتیک بین کشورهای اروپایی شرقی و اسرائیل ممکن است به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اضافه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گذاشتن اسرائیل به این معناست که کسی نتواند برآن تأثیر بگذارد و یا اسرائیلی‌ها را به برقراری صلح تشویق کند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حوادث و رویدادهای مذکور و چندین مسئله مشابه دیگر در صحنه‌ی جهانی و بین‌المللی، نه تنها فلسطینی‌ها را به باز پس گیری سرزمین‌شان از دست رژیم اشغالگر قدس امیدوار نکرد، بلکه به تقویت اسرائیل نیز کمک، و رویای چندین ساله‌ی آنها را نیز نقش برآب </w:t>
      </w:r>
      <w:bookmarkStart w:id="1104" w:name="pg6473_58667"/>
    </w:p>
    <w:p>
      <w:pPr>
        <w:pStyle w:val="BookText"/>
        <w:rPr/>
      </w:pPr>
      <w:bookmarkEnd w:id="1104"/>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فلسطینیان نتوانستند با کمک مجامع بین‌المللی و قدرت‌های جهانی، از جمله سازمان ملل متحد، حتی به کوچکترین خواسته‌ی خود که طرح تقسیم فلسطین بود،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دریافتند که جز اتکال به نیروی لایزال الهی و استفاده از مسلسل‌های متکی بر ایمان، هیچ کس به جز خودشان نمی‌تواند دفتر سرنوشت فلسطین را ورق بزنند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در کنار عواملی که ذکر شد، عوامل دیگری نیز در شروع انتفاضه تأثیر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آنها می‌توان عوامل زیر را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جوانان جنبش اسلامی که از زندان مرکزی غزه گریخته بودند، به دست نیروهای نظامی اسرائیل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جنازه‌ی آنها منجر به حرکت و قیام اعتراض‌آمیز علیه سلطه‌گران صهیونیستی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عملیات نفوذ و فرود عده‌ای از مجاهدان فلسطینی به وسیله‌ی هواپیماهای بدون موتور گلایدر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یکی از پادگان‌های ارتش رژیم صهیونیستی در شمال اسرائیل و درگیری شدید با نیروهای صهیونیستی که طی آن عده‌ای از صهیونیست‌ها کشته شدند و دو نفر</w:t>
      </w:r>
    </w:p>
    <w:p>
      <w:pPr>
        <w:pStyle w:val="BookText"/>
        <w:rPr/>
      </w:pPr>
      <w:r>
        <w:rPr>
          <w:rFonts w:ascii="IRNazanin" w:hAnsi="IRNazanin" w:eastAsia="IRNazanin"/>
          <w:color w:val="111111"/>
          <w:sz w:val="28"/>
          <w:sz w:val="28"/>
          <w:szCs w:val="28"/>
          <w:rtl w:val="true"/>
          <w:lang w:bidi="fa-IR"/>
        </w:rPr>
        <w:t>از مجاهدان نیز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توانست احساسات ملت فلسطین را در همه جا برانگیزد و آنها را به مبارزه‌ی جدی با رژیم صهیونیستی مصمم کند</w:t>
      </w:r>
      <w:r>
        <w:rPr>
          <w:rFonts w:eastAsia="IRNazanin" w:cs="IRNazanin"/>
          <w:color w:val="111111"/>
          <w:sz w:val="28"/>
          <w:szCs w:val="28"/>
          <w:rtl w:val="true"/>
          <w:lang w:bidi="fa-IR"/>
        </w:rPr>
        <w:t>.</w:t>
      </w:r>
    </w:p>
    <w:p>
      <w:pPr>
        <w:pStyle w:val="Heading5"/>
        <w:numPr>
          <w:ilvl w:val="4"/>
          <w:numId w:val="1"/>
        </w:numPr>
        <w:rPr/>
      </w:pPr>
      <w:bookmarkStart w:id="1105" w:name="__RefHeading___Toc1219451_653776707"/>
      <w:bookmarkStart w:id="1106" w:name="_Toc403"/>
      <w:bookmarkEnd w:id="1105"/>
      <w:r>
        <w:rPr>
          <w:rtl w:val="true"/>
        </w:rPr>
        <w:t>اقدامات سرکوبگرانه اسرائیل در انتفاضه</w:t>
      </w:r>
      <w:bookmarkEnd w:id="1106"/>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شروع انتفاضه در سرزمین‌های اشغالی فلسطین، رژیم صهیونیستی بر شدت تحرکات و اقدامات سرکوبگرانه و امنیتی خود علیه مردم فلسطین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با تمام توان با اعمال فشار بر مبارزان مسلمان فلسطینی و تشدید اقدامات سرکوبگرانه‌ی خود نظیر دستگیری، شکنجه، قتل و کشتار انقلابیون و سرقت اموال و تخریب منازل و محله‌های تجاری آن‌ها برای سرکوب انتفاضه و یا حداقل جلوگیری از آثار و تبعات منفی آن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سال‌های اول انتفاضه عده دستگیر شدگان بسیار زیاد و آزار و اذیت و شکنجه‌ی زندانیان فلسطینی در تمام بازداشتگاه‌ها و زندان‌های اسرائیل امری عادی و جاری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ارتش رژیم صهیونیستی اقدام به ضرب و جرح زنان و کودکان و پیگیری و دستگیری و شکنجه‌ی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وسیله بمب‌دودزا و گازاشک‌آور به مساجد و نمازگزاران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را به قتل رسانیدند، اطفال را ربودند و دانشگاه‌ها و مدارس و موسسات آموزشی را تعطیل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عقوبت‌های دسته جمعی از طریق تبدیل زمین‌های فلسطین اشغالی به زندان‌های بزرگ، منبع عبور و مرور افراد، لوازم و اثاثیه منزل و نابودی مواد تدارکاتی و غذایی در هنگام عملیات تفتیش، سرپا نگه داشتن فلسطینی‌ها به مدت زیاد در صحرا و بیایان و قرار دادن آن‌ها در سرمای شدید زمستان و یا زیر اشعه‌ی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تابستان و حتی بدون هیچ‌گونه استثنا و تفاوتی هتک حرمت به علمای دینی و اماکن و مراکز عبادی و مذهبی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راندن و تبعید فلسطینیان از سرزمین آبا و اجدادی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که عده‌ی افراد تبعید شده به خارج از فلسطین از زمان انتفاضه به بیش 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احتساب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دیگر که حکم تبعید درباره‌ی آن‌ها صادر شده است، شمار کسانی که از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با این شیوه به خارج از فلسطین تبعید شده‌اند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موارد یاد شده‌ی بالا، اقدامات سرکوبگرانه اسرائیل تاکنون با روش‌ها و شیوه‌های گوناگون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فشار بر روی افرادو عناصر شرکت کننده در انتفاضه بوده است که تبعات منفی شایان توجهی برای انتفاضه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لغو شناسنامه‌های اسرائیلی فلسطینی‌ها و اخراج افرادی که اقدام به پرتاب سنگ می‌کنند یا با سلاح سرد به اسرائیلی‌ها حمله می‌کنند و یا در شورش های شهری و انتفاضه دستگیر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مجازات به مدت یک سال برای هرکسی که به سازمان ترابری و حمل و نقل عمومی خسارت وارد و یا به سربازان اسرائیلی و صهیونیست‌ها اهانت و توهین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جلوگیری از اشتغال به کار افرادی که در انتفاضه شرکت می‌کنند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مراکز و مؤسسه‌های آموزشی به‌منظور استفاده از آن‌ها در عملیات تخریبی و سرکوبگرانه علیه انتفاضه</w:t>
      </w:r>
      <w:r>
        <w:rPr>
          <w:rFonts w:eastAsia="IRNazanin" w:cs="IRNazanin"/>
          <w:color w:val="111111"/>
          <w:sz w:val="28"/>
          <w:szCs w:val="28"/>
          <w:rtl w:val="true"/>
          <w:lang w:bidi="fa-IR"/>
        </w:rPr>
        <w:t xml:space="preserve">. </w:t>
      </w:r>
      <w:bookmarkStart w:id="1107" w:name="pg6473_58669"/>
    </w:p>
    <w:p>
      <w:pPr>
        <w:pStyle w:val="BookText"/>
        <w:rPr/>
      </w:pPr>
      <w:bookmarkEnd w:id="1107"/>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انحلال بیشتر مؤسسه‌های فلسطینی به ویژه در شرق بیت‌المقدس و همچنین انحلال انجمن‌های دانشجویی و ممنوعیت هرگونه فعالیت سیاسی در این مؤسسه‌ها و برخوردهای غیرانسانی با آن‌ها و اخراج کارمندان اداره‌ها و استادان دانشگاه‌ها که در انتفاضه شرکت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تشدید و مراقبت‌های فیزیکی از زندان و اعمال سیاست سرکوب زندانیان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اخراج برخی از افراد که در مقابله تبادل اسرا آزاد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اخراج کارکنان شهرداری‌ها که انتفاضه همکاری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اجرای قوانین جدید احداث ساختمان در سرزمین‌های اشغالی به صورتی که طبق آن عرب‌های ساکن سرزمین‌های اشغالی، قادر به احداث واحدهای جدید مسکونی برای خود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انهدام منازل و ساختمان‌ها و حتی مزارع زیتون که در داخل آن‌ها سنگ یا بطری آتش‌زا به سوی اسرائیلی‌ها پرتاب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مصادره اتومبیل‌هایی که در فعالیت هایی انتفاضه به کار گرفته می‌شود</w:t>
      </w:r>
      <w:r>
        <w:rPr>
          <w:rFonts w:eastAsia="IRNazanin" w:cs="IRNazanin"/>
          <w:color w:val="111111"/>
          <w:sz w:val="28"/>
          <w:szCs w:val="28"/>
          <w:rtl w:val="true"/>
          <w:lang w:bidi="fa-IR"/>
        </w:rPr>
        <w:t>.</w:t>
      </w:r>
    </w:p>
    <w:p>
      <w:pPr>
        <w:pStyle w:val="Heading5"/>
        <w:numPr>
          <w:ilvl w:val="4"/>
          <w:numId w:val="1"/>
        </w:numPr>
        <w:rPr/>
      </w:pPr>
      <w:bookmarkStart w:id="1108" w:name="__RefHeading___Toc1219453_653776707"/>
      <w:bookmarkStart w:id="1109" w:name="_Toc404"/>
      <w:bookmarkEnd w:id="1108"/>
      <w:r>
        <w:rPr>
          <w:rtl w:val="true"/>
        </w:rPr>
        <w:t>نیروهای شرکت‌کننده در انتفاضه</w:t>
      </w:r>
      <w:bookmarkEnd w:id="1109"/>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شروع انتفاضه فلسطین، منابع رسمی اسرائیل و نیز رونالد ریگان رئیس جمهور آمریکا، در اظهارات خود، برای کاستن از اهمیت قیام مردم مسلمان فلسطین شرکت‌کنندگان در انتفاضه را مشتی آشوبگر و تحریک شده از جانب خارجی‌ها خواندند، تا صفت زودگذر به آن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امر نشان داد اکه اسلام‌گرایان فلسطینی و گروه‌های داخلی فلسطین اشغالی، و نیز اتحادیه‌ها و کمیته‌های جدید مردمی، هر یک در حد توانایی خود، در بسیج مردم مسلمان فلسطین علیه رژیم صهیونیستی نقش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رونی جیلد در روزنامه اسرائیلی یدیعوت احارنوت رهبری داخلی انتفاضه را به نام کمیته ملی واحد در امور انتفاضه در مناطق اشغالی یاد کرد، و به ائتلاف نمایندگان هیئت‌ها و جناح های مختلف که زیر نظر ساف کار می‌کنند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مرور زمان مشخص شد که گروه‌های اسلامی فلسطین به ویژه جنبش حماس و جهاد اسلامی فلسطین، در انتفاضه نقش بارزی دارند و فرماندهی متحد انتفاضه که بوق‌های </w:t>
      </w:r>
    </w:p>
    <w:p>
      <w:pPr>
        <w:pStyle w:val="BookText"/>
        <w:rPr/>
      </w:pPr>
      <w:r>
        <w:rPr>
          <w:rFonts w:ascii="IRNazanin" w:hAnsi="IRNazanin" w:eastAsia="IRNazanin"/>
          <w:color w:val="111111"/>
          <w:sz w:val="28"/>
          <w:sz w:val="28"/>
          <w:szCs w:val="28"/>
          <w:rtl w:val="true"/>
          <w:lang w:bidi="fa-IR"/>
        </w:rPr>
        <w:t xml:space="preserve">تبلیغاتی از آن یاد می‌کردند، در برگیرنده‌ی گروه‌های ملی و کمونیستی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جبهه ملی جبهه دموکراتیک و حزب کمونیست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تأثیرگذاری و نفوذ آنها را در انتفاضه کمتر از اسلام‌گراهاست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البته نقش تشکل‌های جدیدی را که پس از شروع انتفاضه ظاهر شدند، و یا به تعبیری انتفاضه آن‌ها را به وجود آورد و به هیچ تشکل سیاسی وابستگی ندارند، نباید ناچیز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تشکل‌های خودجوش، فعالیت‌های مشخصی در انتفاضه، مانند انتقال مجروحین به بیمارستان، اهدای خون به مجروحین، کمک مالی به افراد خسارت دیده در انتفاضه و غیره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یهوشواع بورات، استاد دانشگاه عبری قدس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اعتراض موجود بر ضداسرائیل موجب شد تا به جز خود به کس دیگر و یا جریان دیگری اعتماد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چنین وضعیتی امکان رشد نسلی از رهبران جوان فلسطینی که در چارچوب سازمان‌های فلسطینی قدیم، به ویژه سابق عمل نمایند، در مناطق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تابع مقررات</w:t>
      </w:r>
    </w:p>
    <w:p>
      <w:pPr>
        <w:pStyle w:val="BookText"/>
        <w:rPr/>
      </w:pPr>
      <w:r>
        <w:rPr>
          <w:rFonts w:ascii="IRNazanin" w:hAnsi="IRNazanin" w:eastAsia="IRNazanin"/>
          <w:color w:val="111111"/>
          <w:sz w:val="28"/>
          <w:sz w:val="28"/>
          <w:szCs w:val="28"/>
          <w:rtl w:val="true"/>
          <w:lang w:bidi="fa-IR"/>
        </w:rPr>
        <w:t xml:space="preserve">ساف و تأثیرپذیر از آن نیستند، بلکه با اقدامات خود در داخل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های اشغالی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جنبش‌ها و جریان‌های اسلامی از نظر تشکیلاتی و سیاسی در انتفاضه فعال هستند، و در مقایسه با دیگر گروه‌ها، از ویژگی ممتازی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واشنگتن تایمز با انتشار گزارش ویژه‌ای در مورد فعالیت اسلام‌گراها در انتفاضه، در تاریخ پنجم فروردین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قدرتمندی اسلام رفته رفته بر تمام شوون زندگی فلسطینیان مقیم مناطق اشغالی سایه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نوشته‌ی این روزنامه، فلسطینی‌ها این روزها از دستورهای اسلام بیش از سازمان آزادی بخش فلسطین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همچنین اضافه می‌کند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شعارهایی که این روزها بیشتر بر در و دیوارهای این مناطق به چشم </w:t>
      </w:r>
      <w:bookmarkStart w:id="1110" w:name="pg6473_58671"/>
    </w:p>
    <w:p>
      <w:pPr>
        <w:pStyle w:val="BookText"/>
        <w:rPr/>
      </w:pPr>
      <w:bookmarkEnd w:id="1110"/>
      <w:r>
        <w:rPr>
          <w:rFonts w:ascii="IRNazanin" w:hAnsi="IRNazanin" w:eastAsia="IRNazanin"/>
          <w:color w:val="111111"/>
          <w:sz w:val="28"/>
          <w:sz w:val="28"/>
          <w:szCs w:val="28"/>
          <w:rtl w:val="true"/>
          <w:lang w:bidi="fa-IR"/>
        </w:rPr>
        <w:t>می‌خورد، به جانبداری از جنبش حماس و جنبش آزادی و جنبش جهاد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فلسطینی‌ها معتقدند سازمان آزادی‌بخش فلسطین و ملی‌گراها، عملاً از قدرتی، که داشته‌اند سوء استفاده کرده‌اند، و عملکرد نمایندگان و عوامل ساف در مناطق اشغالی را مورد انتقاد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اسرائیلی‌ها سعی کرده‌اند تا به نحو مقتضی، از ارتباط جریان‌های اسلامی فلسطین با دیگر گروه‌های اسلامی کشورهای دیگر، و تأثیر انتفاضه در کشورهای عربی، به منظور ارعاب آن کشورها، استفاده کنند و ترس کشورهای عربی را برانگیزانند و نظر آن‌ها را برای سرکوبی نیروهای اصولگرای اسلامی فلسطین جلب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جریان‌های اسلامی فلسطین، هر چند دارای تأثیرهای نسبتا زیادی در داخل سرزمین‌های اشغالی فلسطین هستند، و پایگاه عمده‌ای در میان مردم مسلمان فلسطین دارند، اما دیگر گروه‌ها و تشکل‌های مستقل فلسطینی، هر یک درخصوص خط‌مشی سیاسی و توانایی‌های بالفعل خود در داخل فلسطین، در بعضی اقشار نفوذ داشته، و از طریق آنها توانسته‌اند حضور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انتفاضه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حضور هر یک از گروه‌های سیاسی و اجتماعی موجود در سرزمین‌های اشغالی، و میزان نفوذ نیروهای شرکت کننده در انتفاضه، به هیچ وجه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قیام حرکتی خودجوش و مردمی است نمی‌توان آن را در یک گروه و جریان خاص محصور کرد، بلکه قیامی است که پس از شروع، گروه‌های سیاسی و مذهبی و اجتماعی فلسطین را به‌دنبال خود کشید، و آن‌ها دوشادوش مردم مسلمان فلسطین در انتفاضه شرکت کردند، لکن نقش این گروه‌ها و مشارکت آن‌ها در انتفاضه، براساس میزان نفوذشان در مناطق اشغالی فلسطین است</w:t>
      </w:r>
      <w:r>
        <w:rPr>
          <w:rFonts w:eastAsia="IRNazanin" w:cs="IRNazanin"/>
          <w:color w:val="111111"/>
          <w:sz w:val="28"/>
          <w:szCs w:val="28"/>
          <w:rtl w:val="true"/>
          <w:lang w:bidi="fa-IR"/>
        </w:rPr>
        <w:t>.</w:t>
      </w:r>
    </w:p>
    <w:p>
      <w:pPr>
        <w:pStyle w:val="Heading5"/>
        <w:numPr>
          <w:ilvl w:val="4"/>
          <w:numId w:val="1"/>
        </w:numPr>
        <w:rPr/>
      </w:pPr>
      <w:bookmarkStart w:id="1111" w:name="__RefHeading___Toc1219455_653776707"/>
      <w:bookmarkStart w:id="1112" w:name="_Toc405"/>
      <w:bookmarkEnd w:id="1111"/>
      <w:r>
        <w:rPr>
          <w:rtl w:val="true"/>
        </w:rPr>
        <w:t>دست‌آوردها و پیامدهای انتفاضه</w:t>
      </w:r>
      <w:bookmarkEnd w:id="1112"/>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انتفاضه پس از گذشت چندین سال از عمر خود در فلسطین، هر چند دارای فراز و نشیب‌هایی بوده است، و گاهی بر اثر بروز حوادث و رویدادهایی کاهش و یا زمانی نیز شتاب گرفته </w:t>
      </w:r>
    </w:p>
    <w:p>
      <w:pPr>
        <w:pStyle w:val="BookText"/>
        <w:rPr/>
      </w:pPr>
      <w:r>
        <w:rPr>
          <w:rFonts w:ascii="IRNazanin" w:hAnsi="IRNazanin" w:eastAsia="IRNazanin"/>
          <w:color w:val="111111"/>
          <w:sz w:val="28"/>
          <w:sz w:val="28"/>
          <w:szCs w:val="28"/>
          <w:rtl w:val="true"/>
          <w:lang w:bidi="fa-IR"/>
        </w:rPr>
        <w:t>و پیشرفت تصاعدی پیدا کرده است، اما تاکنون مهم‌ترین و بزرگ‌ترین قیام فلسطین به‌شمار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اسرائیلی‌ها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انتفاضه طولانی‌ترین و خشن‌ترین قیام ملی فلسطینی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سرزمین‌های اشغالی شاهد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این سال جدید که علاوه بر ضربات مهلکی که بر پیکر اسرائیل وارد کرده، توانسته است دستاوردها و نتایج مهمی در صحنه‌های داخلی منطقه‌ای و بین‌المللی داشته باشد، و بسیاری از طرح‌های منطقه‌ای و جهانی سازش با رژیم اشغالگر قدس را نقش برآب کند یا به شکست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به مهم‌ترین دستاوردهای انتفاضه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محکومیت جهانی اقدامات سرکوبگرانه رژیم صهیونیستی انتفاضه با تقدیم شهدای بسیار و تحمل بدترین و وحشیانه‌ترین خشونت‌ها و سرکوب به دست صهیونیست‌ها، که بیشتر رسانه‌های گروهی جهان شاهد آن بوده‌اند، نشان داد که مردم فلسطین تنها با خون‌جوشان خویش به موجودیت خود در این گرداب‌های توطئه و بی‌غیرتی‌های قومی، ادامه می‌دهند و حیات و بقای خود را تضمین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هاله‌ای از مظلومیت را به دور فلسطینی‌ها پیچیده به گونه‌ای که نه تنها در مجامع بین‌المللی جهانی و کشورهای اسلامی، اقدامات سرکوبگرانه اسرائیل محکوم شده است، بلکه موج حمایت مردم مسلمان منطقه را از ملت مظلوم فلسطین را برانگیخته، و بسیاری از دولت‌ها در حمایت از انتفاضه، و یا حداقل محکوم کردن سیاست سرکوبگرانه و تروریستی اسرائیل به دنبال خود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توانسته است که در بین یهودیان و احزاب و گروه‌های صهیونیستی اختلاف ایجاد کند و احزاب میانه‌رو و دست چپی اسرائیلی را که مخالف سیاست‌های توسعه‌طلبانه دولت حاکم بوده‌اند، در صحنه‌ی سیاسی اسرائیل برای مخالفت با آن مصمم‌تر کند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خارج شدن رهبری مبارزه ضدصهیونیستی از دست رهبران سیاسی سازشکار فلسطینی انتفاضه با کسب تجربیات پنجاه سال گذشته، مبارزه با اسرائیل را برای پایان دادن به سلطه‌ی آن بر فلسطین اشغالی، از قالب‌های گروهی و دیپلماسی خارج کرد، و خط‌مشی مبارزه را دست رهبران سیاسی مذهبی و جریان‌های اسلامی و مردمی در داخل فلسطین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رهبری جدید، امروزه، در بسیاری از رویدادهای سیاسی فلسطین حضور دارد، </w:t>
      </w:r>
    </w:p>
    <w:p>
      <w:pPr>
        <w:pStyle w:val="BookText"/>
        <w:rPr/>
      </w:pPr>
      <w:r>
        <w:rPr>
          <w:rFonts w:ascii="IRNazanin" w:hAnsi="IRNazanin" w:eastAsia="IRNazanin"/>
          <w:color w:val="111111"/>
          <w:sz w:val="28"/>
          <w:sz w:val="28"/>
          <w:szCs w:val="28"/>
          <w:rtl w:val="true"/>
          <w:lang w:bidi="fa-IR"/>
        </w:rPr>
        <w:t>و با عملکردها و مواضع انقلابی خویش، در عمل برخی از سازمان‌های مقاومت فلسطین را به دنبال خود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بارز این حرکت را می‌توان در پیروی گروه‌ها و سازمان فلسطینی از انتفاضه مبنی بر تحریک و محکوم کردن کنفرانس صلح خاورمیانه، و مذاکرات صلح رهبری سازمان آزادی بخش فلسطین با رژیم صهیونیستی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قوت بخشیدن به ریشه‌های انتفاضه و انقلاب در دل مردم مسلمان منطقه انتفاضه، به سبب مستقل، خودجوش، مردمی و اسلامی، به‌عنوان تنها راه‌رهایی از چنگال صهیونیسم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انتفاضه، به دلیل این که فقط به مردم متکی بود، بدون پذیرش هرگونه انقیاد و نفوذ رژیم‌های عربی منطقه، با قوت تمام به راه خود ادامه داد، و پرتو و دامنه‌ی آن به سایر کشورهای</w:t>
      </w:r>
    </w:p>
    <w:p>
      <w:pPr>
        <w:pStyle w:val="BookText"/>
        <w:rPr/>
      </w:pPr>
      <w:r>
        <w:rPr>
          <w:rFonts w:ascii="IRNazanin" w:hAnsi="IRNazanin" w:eastAsia="IRNazanin"/>
          <w:color w:val="111111"/>
          <w:sz w:val="28"/>
          <w:sz w:val="28"/>
          <w:szCs w:val="28"/>
          <w:rtl w:val="true"/>
          <w:lang w:bidi="fa-IR"/>
        </w:rPr>
        <w:t>عربی امتداد یافت، و کل منطقه را تحت تأثیر قرار داد انتفاضه ریشه‌های انقلاب را در دل مردم مسلمان منطقه قوت بخشید، و باعث شد گرایش به اسلام و اتکای به نفس در مردم این کشورها زنده شود و جوشش مستمر آن، رژیم‌های عربی سازشکار را نیز با مشکلات و بحران‌های داخلی ناشی از گرایش‌های اسلامی مردم آن‌ها مواجه کرد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شکست طرح‌های ذلت بار سازش با رژیم صهیونیستی تشدید انتفاضه در سرتاسر فلسطین اشغالی، و سیر تصاعدی حرکت‌های ضد صهیونیستی، از سوی فلسطینی‌ها، در عمل طرح‌ها و حرکت‌های محلی، منطقه‌ای و بین‌المللی برای سازش با اسرائیل را با شکست مواجه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صهیونیستی و حامی آن آمریکا چنان مستاصل شدند که کوچک‌ترین پیشرفتی در محدود کردن انتفاضه و جلوگیری از اسلام‌خواهی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انتفاضه ثابت کرد که صهیونیسم و امپریالیسم جهانخوار و ارتجاع عرب و سازشکاران فلسطینی، جزء تفکیک ناشدنی از یک پیکرند، و در منطقه مشترکی از سرنوشت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همه‌ی این جریان‌ها و رژیم‌ها، حتی برای دستیابی به یک توافق کلی و منطقه‌ای در مذاکرات صلح عرب‌ها و اسرائیل که با شرکت کشورهای عربی منطقه و فلسطینی‌های وابسته به خط سازش با اسرائیل در مادرید، واشنگتن، لندن و اسلو تشکیل شد، توفیقی به دست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مسئله را جورج بوش رئیس جمهور وقت آمریکا صراحتا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قیام اسلامی در فلسطین را سبب اصلی شکست مذاکرات صلح دانست و از اسرائیل خواست تا برای کسب موافقت عرب‌ها و همچنین </w:t>
      </w:r>
    </w:p>
    <w:p>
      <w:pPr>
        <w:pStyle w:val="BookText"/>
        <w:rPr/>
      </w:pPr>
      <w:r>
        <w:rPr>
          <w:rFonts w:ascii="IRNazanin" w:hAnsi="IRNazanin" w:eastAsia="IRNazanin"/>
          <w:color w:val="111111"/>
          <w:sz w:val="28"/>
          <w:sz w:val="28"/>
          <w:szCs w:val="28"/>
          <w:rtl w:val="true"/>
          <w:lang w:bidi="fa-IR"/>
        </w:rPr>
        <w:t>دسترسی به صلح، انتفاضه را بیش از پیش مهار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رابین، نخست وزیر مقتول رژیم صهیونیستی نیز همزمان با شروع دور هفتم مذاکرات عرب‌ها و اسرائیل، در گفت‌وگو با مجله فرانسوی ربان لوموند، برسرکوبی انتفاضه تأکید کرد و اظهار داشت دولتش با تمام امکانات نظامی به مقابله با فلسطینی‌ها خواهد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وحدت و هماهنگی مبارزاتی بین گروه‌های مختلف فلسطین بر ضدرژیم صهیونیستی انتفاضه توانست مناطق سه‌گانه فلسطین اشغالی را تحت شعار استقلال ملی وحدت بخشند، و کرانه غربی، نوار غزه و سرزمین‌های اشغالی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تبدیل به پیکر واحد در برابر اسرائیل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وحدت، برای اولین بار در تاریخ مبارزاتی فلسطین 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اولیه‌ی اشغال فلسطین و سال‌های </w:t>
      </w:r>
      <w:r>
        <w:rPr>
          <w:rFonts w:eastAsia="IRNazanin" w:cs="IRNazanin"/>
          <w:color w:val="111111"/>
          <w:sz w:val="28"/>
          <w:szCs w:val="28"/>
          <w:lang w:bidi="fa-IR"/>
        </w:rPr>
        <w:t>1967</w:t>
      </w:r>
      <w:r>
        <w:rPr>
          <w:rFonts w:eastAsia="IRNazanin" w:cs="IRNazanin"/>
          <w:color w:val="111111"/>
          <w:sz w:val="28"/>
          <w:szCs w:val="28"/>
          <w:rtl w:val="true"/>
          <w:lang w:bidi="fa-IR"/>
        </w:rPr>
        <w:t xml:space="preserve"> -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مقاومت چشم‌گیری مشاهده</w:t>
      </w:r>
    </w:p>
    <w:p>
      <w:pPr>
        <w:pStyle w:val="BookText"/>
        <w:rPr/>
      </w:pPr>
      <w:r>
        <w:rPr>
          <w:rFonts w:ascii="IRNazanin" w:hAnsi="IRNazanin" w:eastAsia="IRNazanin"/>
          <w:color w:val="111111"/>
          <w:sz w:val="28"/>
          <w:sz w:val="28"/>
          <w:szCs w:val="28"/>
          <w:rtl w:val="true"/>
          <w:lang w:bidi="fa-IR"/>
        </w:rPr>
        <w:t>نمی‌شد، مگر یک مجموعه عملیات فردی در مناطق دورافتاده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نیمه‌ی اول دهه‌ی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جنبش سیاسی ملی در کرانه غربی فعال شد، ولی چنین حرکت‌هایی در دو منطقه دیگر فلسطین اشغالی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نرسیده بود که جنبش اسلامی در سرزمین‌های اشغالی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گامی به سوی عملیات مسلحانه بر ضد نهادهای اقتصادی رژیم صهیونیستی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انتفاضه، خواهان انقلاب همه جانبه و همگانی فلسطین در تمام سرزمین‌های اشغالی شد، و یک انسجام و وحدت اجتماعی در سرتاسر فلسطین اشغالی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انتفاضه بر کلیه‌ی طرفداران نزاع و کشمکش بی‌ثمر در صحنه‌ی داخلی فلسطین غلبه یافت، و حرکت‌های ضد صهیونیستی در همه‌ی مناطق فلسطین را انسجام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گروه‌های جامعه، اعم از دانشجویان و کشاورزان و بارزگانان و کودکان، در صفی واحد در برابر اسرائیل قرار گرفتند و شعار آزادی فلسطین از بحر تا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تا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راس ناقوره تا غزه</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تا جنوب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سرتاسر منطقه سر دادند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برای همگان روشن کردند که مبارزه با اسرائیل نه تنها بر سر مرز و حدود جغرافیایی فلسطین است، بلکه مبارزه‌ای است برای بقا، که اصل وجود رژیم صهیونیستی را مورد سؤال قرار می‌دهد و خواستار نابودی آن به طور کامل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شکست دستگاه‌های امنیتی و نظامی اسرائیل در خاموش کردن انتفاضه رژیم صهیونیستی، تمامی دستگاه‌های اطلاعاتی، امنیتی و نظامی خود را برای شکست انتفاضه و خاموش کردن آتش آن بسیج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هیچ اقدامی در این راه، حتی زندانی کردن، کشتار، شکنجه کوتاهی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پایان بخشیدن به انتفاضه و یا حداقل آرام کردن آن، با شکست</w:t>
      </w:r>
    </w:p>
    <w:p>
      <w:pPr>
        <w:pStyle w:val="BookText"/>
        <w:rPr/>
      </w:pPr>
      <w:r>
        <w:rPr>
          <w:rFonts w:ascii="IRNazanin" w:hAnsi="IRNazanin" w:eastAsia="IRNazanin"/>
          <w:color w:val="111111"/>
          <w:sz w:val="28"/>
          <w:sz w:val="28"/>
          <w:szCs w:val="28"/>
          <w:rtl w:val="true"/>
          <w:lang w:bidi="fa-IR"/>
        </w:rPr>
        <w:t>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سال‌های گذشته، با توهم و خیال تفوق کامل و حتمی بر عرب ها و شکست‌ناپذیری ارتش خود،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گذشت پنج سال از شروع انتفاضه، ناتوانی خود را در مهار و خاموش کردن آتش آن اعلام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ژنرال دان‌شمرون، رئیس ستاد ارتش اسرائیل، ضمن اشاره به ناکامی در کنترل انتفاضه،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حجم نیروهای اسرائیلی در نوار غزه، به دنبال آشوب‌ها سه برابر حجم زمان عادی خود شده، و بسیار بیشتر از حجم نیرویی است که در سال </w:t>
      </w:r>
      <w:r>
        <w:rPr>
          <w:rFonts w:eastAsia="IRNazanin" w:cs="IRNazanin"/>
          <w:color w:val="111111"/>
          <w:sz w:val="28"/>
          <w:szCs w:val="28"/>
          <w:lang w:bidi="fa-IR"/>
        </w:rPr>
        <w:t>1967</w:t>
      </w:r>
    </w:p>
    <w:p>
      <w:pPr>
        <w:pStyle w:val="BookText"/>
        <w:rPr/>
      </w:pPr>
      <w:r>
        <w:rPr>
          <w:rFonts w:ascii="IRNazanin" w:hAnsi="IRNazanin" w:eastAsia="IRNazanin"/>
          <w:color w:val="111111"/>
          <w:sz w:val="28"/>
          <w:sz w:val="28"/>
          <w:szCs w:val="28"/>
          <w:rtl w:val="true"/>
          <w:lang w:bidi="fa-IR"/>
        </w:rPr>
        <w:t>نوار غزه و کرانه غربی را اشغال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رابین نخست وزیر مقتول رژیم صهیونیستی نیز پس از حمله‌ی شهادت طلبانه یکی از جوانان انقلابی و مسلمان فلسطینی به یک اتوبوس حامل صهیونیست ها، در سرزمین‌های اشغالی فلسطین، که به تلافی کشتار وحشیانه‌ی نمازگزاران حرم ابراهیم علیه السلام انجام گرفت، علنا تصریح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تاکنون بیشترین ضربات را از انتفاضه خورده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انتفاضه بر ارتش و دستگاه‌های امنیتی و نظامی اسرائیل نبردی را تحمیل کرد که آمادگی ورود به آن را نداشت، و به یک جنگ فرسایشی و قیامی طولانی مدت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رژیم در تنگنایی قرار گرفت که حتی کودکان و جوانان فلسطینی، که زمانی نام اسرائیل در درون بزرگان آن‌ها رعب و وحشت ایجاد می‌کرد، به آسانی توانستند در برابر دشمن اسرائیلی قرار بگیرند، و از اسلحه‌ی آنان نترسند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بسیاری از اصول و پایه‌های حاکمیت اسرائیل مورد تهدید قرار گرفت، و حامیان آن مجبور شدند تا خطر انتفاضه را به تعویق یا تأخیر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تلاش کردند تا قبل از دست‌یابی انتفاضه به پیروزی، آن را تحت کنترل خود درآورند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شکست کشاندن طرح‌های صلح و سازش با رژیم صهیونیستی انتفاضه توانست این اصل را مسجل و معین کند که در هیچ یک از طرح‌ها و برنامه‌های ساخته و پرداخته دست غرب و کشورهای عربی مرتجع و وابسته، که به صلح و سازش با اسرائیل منجر می‌شود، وارد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هیچ یک از کشورهای عربی و حتی فلسطینی‌های سازشکار داخل سرزمین‌های اشغالی نیز استحقاق آن را ندارند که به نمایندگی از فلسطینی‌ها، در طرح‌های صلح و سازش و حرکت‌های سیاسی محلی و منطقه‌ای شرکت کنند، و سخنگوی آن‌ها وارد در مذاکرات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تحت ستم جهان نیز تفهیم کرد که برای دسترسی به حقوق مشروع خود، باید از مسلسل‌های متکی بر ایمان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مواجه شدن رژیم صهیونیستی با بحران و رکود شدید اقتصادی بر اثر انتفاضه و اعتصاب کارگران فلسطینی، تولید کارخانه‌ها، علاوه بر کاهش میزان فروش و درآمد آن، به لحاظ اتخاذ سیاست تحریم کالاهای اسرائیلی از سوی فلسطینی‌ها و حتی مردم جنوب لبنان، کاهش چشمگیری داشت، و خسارت‌های زیادی به اقتصاد صنعتی اسرائیل وارد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خلال یک ماه، معادل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شیکل برای کارگاه‌های بیست و پنجگانه اسرائیل خسارت دربرداشته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یکی از نمایندگان کارخانه‌های اسرائیل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اثر غیبت کارگران عرب، خسارت‌هایی که در یک ماه به صنایع اسرائیل وارد شده است، در حدود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اشاره کرد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کارخانه در زیردست اوست، که در حدود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خسارت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فروش نرفتن تولیدات داخلی اسرائیل در فلسطین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کشاورزی نیز اقتصاد اسرائیل در دوران انتفاضه شاهد رکود بی‌سابقه‌ای بود، و میلیون‌ها دلار خسارت به آن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یک روز اعتصاب کارگران فلسطینی در زمین‌های کشاورزی، که در تاریخ</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21/12/1987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سرزمین‌های اشغالی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 خسارتی بالغ 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شیکل بر اقتصاد اسرائیل وارد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بخش شهرسازی و مسکن نیز به این علت که کارگران فلسطینی تقریبا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نیروی کارگری این بخش را تشکیل می‌دهند، اعتصاب آن‌ها موجب شد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خسارت‌های این بخش در هر ماه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انتفاضه در بخش جهانگردی نیز تأثیر بسیار منفی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جهانگردان و توریست‌های اروپایی، برای حفظ جان خود، از ورود به فلسطین اشغالی و سیر و سیاحت در این کشور و زیارت امکنه مقدسه آن پرهیز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وسیله، خسارت زیادی به این بخش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w:t>
      </w:r>
    </w:p>
    <w:p>
      <w:pPr>
        <w:pStyle w:val="BookText"/>
        <w:rPr/>
      </w:pPr>
      <w:r>
        <w:rPr>
          <w:rFonts w:ascii="IRNazanin" w:hAnsi="IRNazanin" w:eastAsia="IRNazanin"/>
          <w:color w:val="111111"/>
          <w:sz w:val="28"/>
          <w:sz w:val="28"/>
          <w:szCs w:val="28"/>
          <w:rtl w:val="true"/>
          <w:lang w:bidi="fa-IR"/>
        </w:rPr>
        <w:t xml:space="preserve">رقمی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درآمد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دست‌آوردهای انتفاضه‌ی فلسطین ثابت کرد که انتفاضه و رهبری آن، الهام گرفته از روح اسلامی در داخل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رسمی سیاسی و احزاب و گروه‌های ملی فلسطینی سعی داشتند انتفاضه را در مسیر طرح‌های مسالمت‌آمیز قرار دهند یا از آن به عنوان عامل تطبیق و مذاکرات صلح و سازش با رژیم صهیونیستی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انتفاضه آن چنان شکل گرفت و به فعالیت خود ادامه داد که راه را بر روی هرگونه طرح های سیاسی مسالمت‌جویانه و سازشکارانه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روزنامه‌نگاران صهیونیستی، در همان سال‌های اول شروع انتفاضه، به این مسئله اعتراض کردند و اظهار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 به حسب ظاهر دور از انتظار است، و محل آن هم همین‌طور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اردن و سازمان آزادی‌بخش فلسطین هیچ یک نمی‌توانند بر حوادث و رویدادها تسلط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حوادث به گونه‌ای است که در بسیاری از موارد با تعلیمات داده شده از خارج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در خارج، خواستار</w:t>
      </w:r>
    </w:p>
    <w:p>
      <w:pPr>
        <w:pStyle w:val="BookText"/>
        <w:rPr/>
      </w:pPr>
      <w:r>
        <w:rPr>
          <w:rFonts w:ascii="IRNazanin" w:hAnsi="IRNazanin" w:eastAsia="IRNazanin"/>
          <w:color w:val="111111"/>
          <w:sz w:val="28"/>
          <w:sz w:val="28"/>
          <w:szCs w:val="28"/>
          <w:rtl w:val="true"/>
          <w:lang w:bidi="fa-IR"/>
        </w:rPr>
        <w:t>پیوستن به قطعنامه‌هایی است که در این‌جا صورت گرفته و درباره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تظاهرکنندگان خواستار نابودی کامل رژیم اسرائیل هستند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انتفاضه با تکیه بر اسلام و شعار اللّه اکبر، و استفاده از کم‌ترین امکانات ممکن در مبارزه علیه رژیم صهیونیستی، برای مردم خود آن چنان موفقیت و موقعیت های ویژه‌ای به دست آورد که کشورهای عربی در پنج دهه مبارزه سیاسی و حتی گاهی نظامی، و گروه‌ها و سازمان‌های مقاومت فلسطینی، ظرف ده‌ها سال مبارزه‌ی مسلحانه و عملیات چریکی و تخریبی علیه اسرائیل و حامیان آن در جهان، نتوانستند به دست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منیر شفیق استاد برجسته فلسطینی بود که در حال حاضر در دانشگاه‌های اردن به تدریس مشغول است وی در گفت‌وگوی اختصاصی به تشریح دیدگاه‌های خود پیرامون موضوعات مرتبط با فلسطین و انتفاضه پرداخت در ادامه بخش‌هایی از این گفت‌وگو را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منیر 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جنابعالی در ایران خوشحالیم و در این فرصت مقتنم به عنوان اولین پرسش تقاضا می‌کنم دیدگاه خود را درباره انتفاضه دوم مردم فلسطین و انتفاضه اول بفرمائید و اینکه چه دست‌آوردهایی را به همراه داشته است؟</w:t>
      </w:r>
    </w:p>
    <w:p>
      <w:pPr>
        <w:pStyle w:val="BookText"/>
        <w:rPr/>
      </w:pPr>
      <w:r>
        <w:rPr>
          <w:rFonts w:ascii="IRNazanin" w:hAnsi="IRNazanin" w:eastAsia="IRNazanin"/>
          <w:color w:val="111111"/>
          <w:sz w:val="28"/>
          <w:sz w:val="28"/>
          <w:szCs w:val="28"/>
          <w:rtl w:val="true"/>
          <w:lang w:bidi="fa-IR"/>
        </w:rPr>
        <w:t>به نظر من تفاوت عمده انتفاضه اول مردم فلسطین با انتفاضه دوم این است که انتفاضه دوم یک حرکت بین‌المللی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اختلاف دیگر انتفاضه دوم با انتفاضه اول این است که در انتفاضه اول اتحاد به معنای واقعی و عالی وجود نداشت اما در انتفاضه دوم اتحاد لازم برای مبارزه وجود دارد ضمن آن که فرماندهی در انتفاضه دوم قوی تر و منسجم‌تر شده و ضمن آن باید گفت انتفاضه دوم است که جهان اسلام و حتی در سطح بین‌المللی، نیروهای مبارز فلسطینی بیشتر شناخته و از حرکت‌های شهادت طلبانه آنها برای مبارزه با رژیم صهیونیستی آگاهی به دست آمده است همچنین باید گفت انتفاضه دوم توانست گروه‌های مختلف فلسطینی را هماهنگ کرده و در مبارزه به‌کار گیرد، کاری که انتفاضه اول نتوانست از عهده آن برآید، در واقع می‌توان گفت مقاومت‌های مسلحانه نسبت به سابق بیشتر شده و گروه‌های مبارز منسجم‌تر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تحلیل خود را درباره توجه افکار عمومی جهان نسبت به انتفاضه بفرمائید؟</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انتفاضه دوم موجب شد که مردم فلسطین متوجه ترفندهای اسرائیل شوند که در قبل از آن کمتر به این ترفندهای اسرائیل به مردم وارد می‌آمد و مردمی که در ارودگاه‌ها مقاومت کمی از خود نشان می‌دادند مقاومت‌شان در حال حاضر بسیار بیشتر شده است از جمله در اردوگاه جنین که مقاومت بسیار مشهود است و من فکر می‌کنم در سطح بین‌المللی و منطقه‌ای بسیار منسجم تر از گذشته شده و در واقع صدای انتفاضه اول این‌گونه نبود در یک کلام می‌توانم بگویم غیرتی که مردم در انتفاضه دوم به کار بردند ستودنی است و این مسئله موجب وحشت زیاد </w:t>
      </w:r>
    </w:p>
    <w:p>
      <w:pPr>
        <w:pStyle w:val="BookText"/>
        <w:rPr/>
      </w:pPr>
      <w:r>
        <w:rPr>
          <w:rFonts w:ascii="IRNazanin" w:hAnsi="IRNazanin" w:eastAsia="IRNazanin"/>
          <w:color w:val="111111"/>
          <w:sz w:val="28"/>
          <w:sz w:val="28"/>
          <w:szCs w:val="28"/>
          <w:rtl w:val="true"/>
          <w:lang w:bidi="fa-IR"/>
        </w:rPr>
        <w:t>آمریکا از گروه‌های فلسطینی شده است در حالی که در انتفاضه اول آمریکا وحشت زیادی از قیام‌های مردم فلسطین نداشت الان شاهد هستیم که حتی در غرب نیز تظاهراتی علیه آمریکا به خاطر حمایت این کشور از صهیونیسم صورت گرفته با مبارزه‌ای که طی چند سال گذشته و از طریق انتفاضه دوم صورت گرفته است برابری می‌کند و حتی می‌توان گفت تأثیر بیشتری نیز نسبت به مبارزات پنجاه ساله اخیر داشته است و انتفاضه دوم موجب شده که اشغال‌گری رژیم صهیونیستی که همیشه استمرار داشته است با مشکل مواجه گردد و در بخشی از نواحی مجبور به عقب‌نشینی شود و این نکته مهمی است زیرا همان‌طوری که رژیم صهیونیستی برخلاف مقررات اسلو عمل کرد هیچگاه به مقررات و تعهدات بین‌المللی پایبند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فعلی رژیم صهیونیستی در برابر گسترش انتفاضه دوم را چگونه پیش‌بینی می‌کنید؟</w:t>
      </w:r>
    </w:p>
    <w:p>
      <w:pPr>
        <w:pStyle w:val="BookText"/>
        <w:rPr/>
      </w:pPr>
      <w:r>
        <w:rPr>
          <w:rFonts w:ascii="IRNazanin" w:hAnsi="IRNazanin" w:eastAsia="IRNazanin"/>
          <w:color w:val="111111"/>
          <w:sz w:val="28"/>
          <w:sz w:val="28"/>
          <w:szCs w:val="28"/>
          <w:rtl w:val="true"/>
          <w:lang w:bidi="fa-IR"/>
        </w:rPr>
        <w:t>به نظر من مزیت دوم این است که ماهیت رژیم به دنیا نشان داد و حتی برخی از آقایانی که در کشورهای عربی نسبت به ماهیت صلح‌طلبی رژیم صهیونیستی شک و تردید داشتند به اهداف غیرصلح طلبانه و اشغال‌گرانه رژیم صهیونیستی پی‌بردند و در واقع مشخص شد که صلح‌طلبی اسرائیل در واقع اشغال کل فلسطین است و می‌خواهند اراضی خود را در کل فلسطین توسعه دهند و به همین خاطر نیز رعب و وحشت زیادی را در فلسطین ایجاد کردند من فکر می‌کنم هدف آمریکا و اسرائیل این است که سوریه و عراق و حتی ایران را که با اسرائیل</w:t>
      </w:r>
    </w:p>
    <w:p>
      <w:pPr>
        <w:pStyle w:val="BookText"/>
        <w:rPr/>
      </w:pPr>
      <w:r>
        <w:rPr>
          <w:rFonts w:ascii="IRNazanin" w:hAnsi="IRNazanin" w:eastAsia="IRNazanin"/>
          <w:color w:val="111111"/>
          <w:sz w:val="28"/>
          <w:sz w:val="28"/>
          <w:szCs w:val="28"/>
          <w:rtl w:val="true"/>
          <w:lang w:bidi="fa-IR"/>
        </w:rPr>
        <w:t>متحد نمی‌شود با اسرائیل متحد کند تا منافع این رژیم را به رسمیت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پیش‌بینی شما از آینده قیام مردم فلسطین برای احقاق حقوق حقه شان چیست؟</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اتفاقات خوبی در زمینه‌های اجتماعی و اقتصادی و در تمامی مراحل جریان مبارزه با مردم فلسطین اتفاق افتاده است و الآن میلیون‌ها نفر در دنیا اخبار مربوط به هجوم بی‌رحمانه اسرائیل علیه مردم بی‌دفاع فلسطین را می‌شنوند و دنبال می‌کنند و اگر مردم ممالک اسلامی کمک کند، مطمنا قیام زودتر به نتیجه می‌رسد و امکان دارد که حتی ارتش صهیونیستی را متلاشی کرده و یا وادار به عقب‌نشینی بدون قید و شرط کنند، مانند همان مسئله که در جنوب لبنان اتفاق افتاد و رژیم صهیونیستی وادار به عقب نشینی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روشن‌فکران و نخبگان فکری و دانشجویان جوامع اسلامی در شناسان مبارزه مردم فلسطین چیست؟</w:t>
      </w:r>
    </w:p>
    <w:p>
      <w:pPr>
        <w:pStyle w:val="BookText"/>
        <w:rPr/>
      </w:pPr>
      <w:r>
        <w:rPr>
          <w:rFonts w:ascii="IRNazanin" w:hAnsi="IRNazanin" w:eastAsia="IRNazanin"/>
          <w:color w:val="111111"/>
          <w:sz w:val="28"/>
          <w:sz w:val="28"/>
          <w:szCs w:val="28"/>
          <w:rtl w:val="true"/>
          <w:lang w:bidi="fa-IR"/>
        </w:rPr>
        <w:t>به نظر من نقش اصلی را در حمایت از انتفاضه روشن‌فکران و به ویژه دانشجویان جهان اسلام ایفا می‌کند، و نه تنها در مبارزه با مردم فلسطین بلکه در تمامی مبارزات جهانی نیز این نقش برجسته را دانشجویان و نخبگان برعهده دارند، در واقع دانشجویان دختر و پسر با روحیه شهادت طلبی که دارند نقش مهمی را در این زمینه ایفا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آخرین سؤال نقش سازمان‌ها و نهادهای بین‌المللی را در حمایت از انتفاضه مردم فلسطین چگونه ارزیابی می‌کنید؟</w:t>
      </w:r>
    </w:p>
    <w:p>
      <w:pPr>
        <w:pStyle w:val="BookText"/>
        <w:rPr/>
      </w:pPr>
      <w:r>
        <w:rPr>
          <w:rFonts w:ascii="IRNazanin" w:hAnsi="IRNazanin" w:eastAsia="IRNazanin"/>
          <w:color w:val="111111"/>
          <w:sz w:val="28"/>
          <w:sz w:val="28"/>
          <w:szCs w:val="28"/>
          <w:rtl w:val="true"/>
          <w:lang w:bidi="fa-IR"/>
        </w:rPr>
        <w:t>باید گفت که منافع نامشروع اسرائیل و آمریکا به همدیگر گره خورده است و این مسئله منحصر به زمان قبلی نیست و در تمامی دوره‌های قبلی نیز این چنین بوده است و بنابراین خیلی دور از انتظار نیست که سازمان‌های بین‌المللی نقش خوبی را در این زمینه ایفا</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 گفت با نفوذ عمده‌ای که صهیونیست‌ها در مجلس آمریکا دارند طبیعی است که آمریکا مجبور به حمایت از این رژیم باشند و در واقع اگر این حمایت از طرف آمریکا صورت نگیرد بقای پارلمان آمریکا نیز با مشکل مواجه خواهد بود</w:t>
      </w:r>
      <w:r>
        <w:rPr>
          <w:rFonts w:eastAsia="IRNazanin" w:cs="IRNazanin"/>
          <w:color w:val="111111"/>
          <w:sz w:val="28"/>
          <w:szCs w:val="28"/>
          <w:rtl w:val="true"/>
          <w:lang w:bidi="fa-IR"/>
        </w:rPr>
        <w:t xml:space="preserve">. </w:t>
      </w:r>
      <w:bookmarkStart w:id="1113" w:name="pg6473_58681"/>
    </w:p>
    <w:p>
      <w:pPr>
        <w:pStyle w:val="Heading5"/>
        <w:numPr>
          <w:ilvl w:val="4"/>
          <w:numId w:val="1"/>
        </w:numPr>
        <w:rPr/>
      </w:pPr>
      <w:bookmarkStart w:id="1114" w:name="__RefHeading___Toc1219457_653776707"/>
      <w:bookmarkStart w:id="1115" w:name="_Toc406"/>
      <w:bookmarkEnd w:id="1113"/>
      <w:bookmarkEnd w:id="1114"/>
      <w:r>
        <w:rPr>
          <w:rtl w:val="true"/>
        </w:rPr>
        <w:t>منابع</w:t>
      </w:r>
      <w:bookmarkEnd w:id="1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 تاج، مجید، ماجرای فلسطین و اسرائیل، تهران، دفتر نشر فرهنگ اسلامی،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الموسوعه الفلسطینیه غزه،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پایداری فلسطین از نگاه تاریخ و سرزمین، دبیرخانه کنفرانس بین‌المللی حمایت از انتفاضه فلسطین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الموسوعه الیهود و الیهودیه و الصهیونیه،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نویهض عجاج، پروتوکل‌های دانشوران صهیون، موسسه چاپ آستان قدس رضوی،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زرسالاران یهودی و پارسی، استعمار بریتانیا و ایران، عبداللّه شهبازی، ج اول، مؤسسه مطالعات و پژوهش‌های سیاسی،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زرسالاران یهودی و پارسی، جلد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پژوهه صهیونیت، مرکز مطالعات فلسطین، ج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پژوهه صهیونیت، ج دوم،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خلاصه مقالات همایش بین‌المللی انتفاضه گامی به سوی آزادی، دبیرخانه کنفرانس حمایت از انتفاضه،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 تاج، مجید، انتفاضه، کیهان </w:t>
      </w:r>
      <w:r>
        <w:rPr>
          <w:rFonts w:eastAsia="IRNazanin" w:cs="IRNazanin"/>
          <w:color w:val="111111"/>
          <w:sz w:val="28"/>
          <w:szCs w:val="28"/>
          <w:lang w:bidi="fa-IR"/>
        </w:rPr>
        <w:t>5/10/1375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14661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انصار الثوره الاسلامیه فی فلسطین انتفاضه،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صهیونیسم مسیحی، عمرو سلمان، موسسه کیهان،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زرسالاران یهود و صهیونیسم، همشهری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مصاحبه با پرفسور توبن، کنفرانس بین‌المللی حمایت از انتفاضه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مصاحبه با دکتر منیر شفیق</w:t>
      </w:r>
      <w:r>
        <w:rPr>
          <w:rFonts w:eastAsia="IRNazanin" w:cs="IRNazanin"/>
          <w:color w:val="111111"/>
          <w:sz w:val="28"/>
          <w:szCs w:val="28"/>
          <w:rtl w:val="true"/>
          <w:lang w:bidi="fa-IR"/>
        </w:rPr>
        <w:t xml:space="preserve">.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bookmarkStart w:id="1116" w:name="pg6473_58683"/>
    </w:p>
    <w:p>
      <w:pPr>
        <w:pStyle w:val="Heading4"/>
        <w:numPr>
          <w:ilvl w:val="3"/>
          <w:numId w:val="1"/>
        </w:numPr>
        <w:rPr/>
      </w:pPr>
      <w:bookmarkStart w:id="1117" w:name="__RefHeading___Toc1219459_653776707"/>
      <w:bookmarkStart w:id="1118" w:name="_Toc407"/>
      <w:bookmarkEnd w:id="1116"/>
      <w:bookmarkEnd w:id="1117"/>
      <w:r>
        <w:rPr>
          <w:rtl w:val="true"/>
        </w:rPr>
        <w:t>هولوکاست افسانه یا حقیقت؟</w:t>
      </w:r>
      <w:r>
        <w:rPr>
          <w:rtl w:val="true"/>
        </w:rPr>
        <w:t xml:space="preserve">! / </w:t>
      </w:r>
      <w:r>
        <w:rPr>
          <w:rtl w:val="true"/>
        </w:rPr>
        <w:t>عصمت‌اله بهاروند</w:t>
      </w:r>
      <w:bookmarkEnd w:id="1118"/>
    </w:p>
    <w:p>
      <w:pPr>
        <w:pStyle w:val="Heading5"/>
        <w:numPr>
          <w:ilvl w:val="4"/>
          <w:numId w:val="1"/>
        </w:numPr>
        <w:rPr/>
      </w:pPr>
      <w:bookmarkStart w:id="1119" w:name="__RefHeading___Toc1219461_653776707"/>
      <w:bookmarkStart w:id="1120" w:name="_Toc408"/>
      <w:bookmarkEnd w:id="1119"/>
      <w:r>
        <w:rPr>
          <w:rtl w:val="true"/>
        </w:rPr>
        <w:t>اشاره</w:t>
      </w:r>
      <w:bookmarkEnd w:id="1120"/>
    </w:p>
    <w:p>
      <w:pPr>
        <w:pStyle w:val="Heading5"/>
        <w:numPr>
          <w:ilvl w:val="4"/>
          <w:numId w:val="1"/>
        </w:numPr>
        <w:rPr/>
      </w:pPr>
      <w:bookmarkStart w:id="1121" w:name="__RefHeading___Toc1219463_653776707"/>
      <w:bookmarkStart w:id="1122" w:name="_Toc409"/>
      <w:bookmarkEnd w:id="1121"/>
      <w:r>
        <w:rPr>
          <w:rtl w:val="true"/>
        </w:rPr>
        <w:t>مقدمه</w:t>
      </w:r>
      <w:bookmarkEnd w:id="1122"/>
    </w:p>
    <w:p>
      <w:pPr>
        <w:pStyle w:val="BookText"/>
        <w:rPr/>
      </w:pPr>
      <w:r>
        <w:rPr>
          <w:rFonts w:ascii="IRNazanin" w:hAnsi="IRNazanin" w:eastAsia="IRNazanin"/>
          <w:color w:val="111111"/>
          <w:sz w:val="28"/>
          <w:sz w:val="28"/>
          <w:szCs w:val="28"/>
          <w:rtl w:val="true"/>
          <w:lang w:bidi="fa-IR"/>
        </w:rPr>
        <w:t>یهودیان هماره در طول تاریخ با مشکلاتی فراوان روبرو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 بنی‌اسرائیل و در زمان پیامبر خودشان، حضرت موسی، چه بعد از آن، جهان‌شمولی و یک‌دستی اسلام و مسیحیت را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آموزه‌ها و عقاید اصیل و الهی حضرت موسی در روش و عقیده یهودیان، مسئله‌ای مهم است که کمتر در خور تشکیک است و تلمود و عهد قدیم و فرمان‌های 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همه مملو از عقایدی است که در نگاه امروزی کمتر انسانی و عقلانی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دعایی منسوب به موسی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متبارک است خدایی که مرا یهودی خلق کرد، مرا یک زن نیافرید و مرا بی‌سواد به وجود نیاورد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از این مسئله، برخورد آنان با مسیحیان و مسلمانان نیز در طول تاریخ مناسب نبوده است؛ آنان به آزار و اذیت فراوان در باره عیسی مسیح و پیروان او روی آوردند و به عقیده مسیحیان، همین یهودیان او را کشتند و هنوز هم مسیحیان افراطی، یهودیان را به بازگشت مسیح تهدید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ما محمد صلی الله علیه و اله نیز کم از یهودیان رنج و محنت تحمل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مذمت کمی از یهودیان نشده است و به هر حال در طول تاریخ، یهودیان سابقه درخشانی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مبنا شمار آنان نیز اندک بوده است و هرگز شایان قیاس با ادیان جهانی دیگر </w:t>
      </w:r>
    </w:p>
    <w:p>
      <w:pPr>
        <w:pStyle w:val="BookText"/>
        <w:rPr/>
      </w:pPr>
      <w:r>
        <w:rPr>
          <w:rFonts w:ascii="IRNazanin" w:hAnsi="IRNazanin" w:eastAsia="IRNazanin"/>
          <w:color w:val="111111"/>
          <w:sz w:val="28"/>
          <w:sz w:val="28"/>
          <w:szCs w:val="28"/>
          <w:rtl w:val="true"/>
          <w:lang w:bidi="fa-IR"/>
        </w:rPr>
        <w:t>نیست؛ اما علی‌رغم این مسئله، از یک سو یهودیان در علم و دانش و ثروت، به نسبت رشد چشم‌گیری داشته‌اند، اندیشمندان بزرگ جهانی، فلاسفه، و بنگاه‌ها و شرکت‌های سرمایه‌گذاری بزرگی در جهان، یهودی و متعلق به یهود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عقیده یهودیان مبتنی بر این که قوم برگزیده و مقدس و از نسل ابراهیم هستند و خدا آنان را برگزیده است، موجب شده که در نظر و عمل، نقشی مهم در امروز جهان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بعد از بنیان صهیونیسم که به‌دست یهودیان افراطی از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شکل گرفت، یهودیان به فکر تشکیل کشور مستقل، آزادی، اتحاد و پایان دادن به مشکلات و مصائب تاریخی خود افتاده‌اند که این امر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خروج انگلستان از منطقه فلسطین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که قسمتی از منطقه به یهودیان و قسمتی به مسلمانان داده شد و بیت‌المقدس نیز تحت نظارت سازمان ملل قرار گرفت؛ و بر همین مبنا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کشور مستقل اسرائیل به پایتختی تل آویو اعلام موجودیت کرد و به سرعت توسط کشورهای غربی، اِمریکا و ایران به رسمیت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سعی شده است که ضمن روشن ساختن واژه هولوکاست و ریشه‌های آن، استفاده‌های ایدئولوژیک که از این واقعه توسط موافقان آن صورت گرفته، مانند ادعای یهودیان مبنی بر تعلق سرزمین فلسطین به آنان، که ریشه آن واقعه تاریخی دارد، مطرح کرده و سپس در قسمت نتیجه‌گیری دیدگاه‌های نویسنده مقاله را درباره این واقعه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معاصر جهان از جنگ جهانی اول تاکنون به سبب ظهور قدرت‌های جهانی پس از این دو جنگ فراگیر جهانی، در قرون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افزایش کشمکش این قدرت‌ها با یکدیگر در قیاس با دهه‌ها و حتی سال‌های گذشته، تحریفات بیشتری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وقایع سیاسی اتفاق افتاده در این دو قرن نیز به‌دست قدرت‌های بزرگ و سلطه آنان یا مسکوت گذاشته شد یا بیش از حد بزرگ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وقایع تاریخی که در خلال جنگ جهانی دوم </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و بخشی از شئون زندگی سیاسی و اجتماعی و اقتصادی جوامع اروپایی و اِمریکایی را از همان واپسین روزهای پایان جنگ تحت تأثیر قرار داد، واقعه تاریخی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واژه که از سوی یهودی‌ها به عنوان مدرک جرم مبنی بر یهودی ستیزی آلمانی‌ها </w:t>
      </w:r>
    </w:p>
    <w:p>
      <w:pPr>
        <w:pStyle w:val="BookText"/>
        <w:rPr/>
      </w:pPr>
      <w:r>
        <w:rPr>
          <w:rFonts w:ascii="IRNazanin" w:hAnsi="IRNazanin" w:eastAsia="IRNazanin"/>
          <w:color w:val="111111"/>
          <w:sz w:val="28"/>
          <w:sz w:val="28"/>
          <w:szCs w:val="28"/>
          <w:rtl w:val="true"/>
          <w:lang w:bidi="fa-IR"/>
        </w:rPr>
        <w:t>منتشر شده، باعث طرح دیدگاه‌های متفاوتی از جمله منجر به اختلاف میان طرفداران این این‌گونه دیدگاه‌ها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هولوکاست که به کشته شدن یهودی‌ها در کوره‌های آدم‌سوزی و همچنین خفه شدن در اتاق‌های بسته با گازهای سمی به‌دست آلمانی‌ها اشاره دارد، مدعی است که در جنگ جهانی دوم شش میلیون تن، و به گفته بعضی از رسانه‌ها مانند فیلم شب مه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یهودی به دست آلمان هیتلری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و مقالات متعددی این قضیه را تایید کرده و آن را تبلیغ می‌کردند تا وسیله‌ای برای مظلوم‌نمایی دولت اسرائیل و گرفتن غرامت از آلمان به صورت حربه‌ای اقتصادی و سیاسی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بعد از جنگ جهانی دوم با این‌که سراسر دنیا در این جنگ شرکت کرده بودند و از هر کشوری افراد بسیاری کشته شده بودند، ولی فقط دولت اسرائیل توانست غرامت کشته شده‌های خود را از آلمان دریافت کند که این دریافت غرامت تا سال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نیز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هولوکاست را صهیونیست‌ها در قالب موضوعی دینی و رویداد تاریخی قلمداد کرده‌اند، اما این رویداد برای غیر یهودیان موضوعی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از این‌که دستگاه‌های تبلیغی و رسانه‌ای، نویسندگان و حتی سیاستمداران غربی چیزی درباره افسانه هولوکاست نمی‌گویند و مجامع غربی برخلاف شعار آزادی بیان خود به کسی اجازه تشکیک در این افسانه را نمی‌دهند ابراز تعجب و تأسف شده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باعث تأسف است که عده‌ای در دنیای امروز به اسم آزادی بیان و اندیشه به خود اجازه می‌دهند با باورها و اعتقادات بیش از یک میلیارد مسلمان بازی کنند و به ساحت مقدس پیامبر اکرم صلی الله علیه و اله اهانت کنند، اما با چرخشی صد و هشتاد درجه‌ای اجازه نمی‌دهند کسی آزادانه درباره افسانه‌ای که صحت آن مخدوش است، تشکیک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برخی محاکماتی که به همین علت برضد برخی دانشمندان غربی برپا می‌شود می‌توان گفت که دمکراسی غربی صرفا با منافع اقتصادی و سیاسی تفسیر و تعبیر می‌شود، هر کس مختار است و حق دارد به نام آزادی به ارزش‌های دیگران بتازد، اما هیچ کس حق ندارد سخنی تردیدآمیز درباره آدم‌سوزی و نسل‌کشی خیالی نازیسم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دیدگاه‌ها و تفکرات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روژه گارودی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 فرانسوی اشاره می‌شود که گفته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فرقی بین اعتقادات صهیونیسم و نازیسم نیست هر دوی آنها بر توسعه‌طلبی نامحدود نظامی استوارند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روژه گارودی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نازیسم با تفکر نژادپرستانه درصدد جهان‌گشایی بود صهیونیسم نیز با بهانه و داعیه آدم‌سوزی و نسل‌کشی یهودیان درصدد توجیه حضور غاصبانه خود در سرزمین‌های فلسطین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فوق‌العاده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افسانه هولوکاست اجازه نمی‌دهند حتی کسی آن افسانه را بازخوانی کند، مبادا دروغ و خدعه آنها حتی با درصدی بسیار محدود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صهیونیسم امروز از انسان‌های فقیر فلسطینی و اسلحه فقیرانه‌تر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می‌ترسد تا مبادا داود سان بر هیمنه و سیطره جالوت‌گونه آنان فائق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امروز از سایه هر اقدام استشهادی واهمه داشته و رعشه بر اندامشان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امروز به روشنی می‌داند که اگر افسانه هولوکاست برملا شود، بزرگترین حربه و مستمسک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 تاکنون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هرگونه اشغال‌گری و تداوم وحشیانه‌ترین اقدامات‌شان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هولوکاست سلاح اساسی و درجه یک صهیونیسم است که با استفاده از آن و حربه تبلیغات، اشغال‌گری خود و نیز رفتارهای وحشیانه خویش را با فلسطینیان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توجیهی که نیم قرن است موضوع کتاب‌های درسی و دانشگاهی و چکیده هر نمایش و تئاتر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و صهیونیسم بیم آن دارند که روزی این سلاح و حربه را از دست بدهند و جامعه جهانی با پوچی و بی‌اساس بودن این حربه دیگر وجود ایشان را برنتابد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دستان فقیرانه کودکان فلسطینی هراسناکند همچنان که از دستان نویسندگانی که جز قلم صلاح دیگری ندارند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رابطه‌ای بین واقعه هولوکاست و تأمین شرایط لازم برای تشکیل و بقای دولت اسرائیل بوده است؟</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گذشته مجمع عمومی سازمان ملل قطعنامه‌ای تصویب کرد که براساس آن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را روز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قطعنامه تا روز سه‌شنبه اول نوامبر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از سوی مجمع عمومی و بالابی‌گری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داندروف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اسبق اِمریکا در سازمان ملل،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لنتوس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سناتور یهودی اِمریکایی و همچنین گروه‌های یهودی به اتفاق آرا به تصویب رسید، که از پشتیبانی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قطعنامه هرگونه تجدیدنظر در این موضوع را که از آن به انکار هولوکاست یاد می‌کنند رد می‌کند و کشورها را تشویق می‌کند تا برنامه‌های آموزشی درباره هولوکاست را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تأیید مجدد اعلامیه جهانی حقوق بشر که بیان می‌دارد هر کس بدون هیچ نوع تمایزی نظیر نژاد، مذهب یا دیگر وضعیت، مستحق داشتن حقوق و آزادی‌های موضوعه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تصویب این قطعنامه در حالی در سازمان ملل صورت گرفت که بسیاری از مورخانی که ابعاد گوناگون این واقعه را زیر سؤال برده بودند، در زندان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این خبر از سوی روشن‌فکران جهان و کسانی که به آزادی تحقیق و تفحص، اعتقادی راسخ داشتند، مأیوس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نظر از بسیاری از ادعاها در باره هولوکاست، تجدید نظرطلبان خاطر نشان می‌سازند که داستان هولوکاست کاملاً تغییر کرده و بسیاری از ادعاها درخصوص 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اعتبار خود را از دست داده است؛ به عنوان مثال، زمانی گفته می‌شد که</w:t>
      </w:r>
    </w:p>
    <w:p>
      <w:pPr>
        <w:pStyle w:val="BookText"/>
        <w:rPr/>
      </w:pPr>
      <w:r>
        <w:rPr>
          <w:rFonts w:ascii="IRNazanin" w:hAnsi="IRNazanin" w:eastAsia="IRNazanin"/>
          <w:color w:val="111111"/>
          <w:sz w:val="28"/>
          <w:sz w:val="28"/>
          <w:szCs w:val="28"/>
          <w:rtl w:val="true"/>
          <w:lang w:bidi="fa-IR"/>
        </w:rPr>
        <w:t xml:space="preserve">آلمانی‌ها یهودیان اردوگاه داخائو ی، بوخنوالد و سایر اردوگاه‌های کار اجباری را در آلمان با گاز مسموم کرده‌اند؛ اما ثابت شد که این بخشی از داستان 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بی‌اساس است که سی سال پیش نیز از بررسی آن صرف نظر شد، در زمان حاضر هیچ یک از مورخان برجسته، داستان‌های مربوط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اردوه‌گاه‌های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گذشته آلمان رایش را تأیید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مرکز سایمون ویزنتال که مأمور کشف هویت افسران متحدین است نیز این مطلب را تصدیق کرده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اردوگاه مرگی در کشور آلمان وجود نداشته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محاکمه استثنایی دادگاه نورنبرگ در سال‌های </w:t>
      </w:r>
      <w:r>
        <w:rPr>
          <w:rFonts w:eastAsia="IRNazanin" w:cs="IRNazanin"/>
          <w:color w:val="111111"/>
          <w:sz w:val="28"/>
          <w:szCs w:val="28"/>
          <w:lang w:bidi="fa-IR"/>
        </w:rPr>
        <w:t>1946</w:t>
      </w:r>
      <w:r>
        <w:rPr>
          <w:rFonts w:eastAsia="IRNazanin" w:cs="IRNazanin"/>
          <w:color w:val="111111"/>
          <w:sz w:val="28"/>
          <w:szCs w:val="28"/>
          <w:rtl w:val="true"/>
          <w:lang w:bidi="fa-IR"/>
        </w:rPr>
        <w:t xml:space="preserve"> -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ظرف دهه‌های پس از جنگ جهانی دوم اردوگاه آشویتس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بخصوص آشویتس بیرکنائو و مجدانک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لوبلین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عموما به عنوان مهمترین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اردوگاه‌های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قلمداد شد و متفقین در نورنبرگ ادعا کردند که آلمانی‌ها چهار میلیون انسان را در آشویتس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دیگر را در مجدانک به قتل رسانده‌اند، اما هم‌اکنون هیچ مورخ معروفی این آمار و ارقام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سال‌های اخیر، مدارک بسیار چشمگیری در دسترس قرار گرفته‌اند که براساس آنها نمی‌توان اتهامات مربوط به کشتار توده یهودیان در این اردوگاه‌ها را به سادگی پذیرفت، برای مثال، در عکس‌های مفصلی که به طور تصادفی در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ادعاها اوج دوران انقراض و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هواپیماهای شناسایی از اردوگاه آشویتس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بیرکنائو گرفته شده، هیچ اثری از انبوه اجساد، دود ناشی از سوختن اجساد و یا توده یهودیان در انتظار مرگ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بنابر اظهارات، اگر آشویتس مرکز یک کشتار عظیم بوده باید در این عکس‌ها به طور واضح مشاهده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در زمان حاضر همه ما می‌دانیم که اعترافات پس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رودلف هس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آشویتس به عنوان بخشی مهم از داستان کشتار هولوکاست، زیر شکنجه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اعترافاتی که شش میلیون نامقدس از آن نشأت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حربه‌های مهم صهیونیست‌ها برای توجیه سیاست‌های وحشیانه خویش، جعل افسانه‌ها و اسطوره‌هایی از جمله هولوکاست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ادعایی بیشتر به ارتش هیتلر نسبت داده می‌شود؛ در صورتی که عالمان تاریخ ارتباط وثیق هیتلر از این موضوع را گوشزد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هانا آرنت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یهودی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هاینس هوهنه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روزنانه‌نگار آلمانی به ارتباط‌های گرم آلمان هیتلری و حزب ناسیونال سوسیالیسم او و صهیونیست‌ها اقرار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گوناگونی براین ارتباط وجود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انعقاد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تسهیلات لازم جهت مهاجرت یهودیان به فلسطین را از راه انتقال سرمایه‌شان با صدور کالاهای آلمانی فراهم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گروه صهیونیستی بتار با نازی‌ها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قرارداد هاوا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جانب نازی‌ها را گرفتند و مانع از اعمال تحریم اقتصادی برضدّ آن‌ها شدند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مهاجرت گسترده یهودیان آلمان از طریق کمیته رستگاری که مردی به نام کاستنر مسئولیت آن را برعهده داشت و در قبال آن خدماتی به نازی‌ها عرضه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گرفتن غرامت از آلمان از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ادامه آن تا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بابت این قتل عام ادعایی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غرامت چنان برای اسرائیل حیاتی بود که بنگورین، گرفتن آنن را معجزه‌ای در حد ایجاد دولت صهیونیستی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آلمان صد و پنجاه میلیارد مارک به عنوان خسارت به یهودی‌ها داد، اما خسارت یهودیان از آلمان هنوز تمام نشده است، باز هم خسارت طلبکارند و باید به آن‌ها داده شود؛ آن‌چه یهودی‌ها با آلمان کردند، کم و بیش با برخی از کشورهای اروپایی دیگر مثل اتریش، سوئیس، فرانسه و حتی چند سال قبل با واتیکان نیز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خسارت بپردازند، این خسارت تمام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روانی، اسرائیلی‌ها فعالیت‌های بسیار</w:t>
      </w:r>
    </w:p>
    <w:p>
      <w:pPr>
        <w:pStyle w:val="BookText"/>
        <w:rPr/>
      </w:pPr>
      <w:r>
        <w:rPr>
          <w:rFonts w:ascii="IRNazanin" w:hAnsi="IRNazanin" w:eastAsia="IRNazanin"/>
          <w:color w:val="111111"/>
          <w:sz w:val="28"/>
          <w:sz w:val="28"/>
          <w:szCs w:val="28"/>
          <w:rtl w:val="true"/>
          <w:lang w:bidi="fa-IR"/>
        </w:rPr>
        <w:t>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سیاست‌مداران، خبرنگاران، روشن‌فکران، کارگزاران و نخبگان غرب باید در مقابل بنای یادبود کوره‌های آدم‌سوزی سر تعظیم فرود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داستانی که اصل صحت آن معلوم نیست، مورد تأکید</w:t>
      </w:r>
    </w:p>
    <w:p>
      <w:pPr>
        <w:pStyle w:val="BookText"/>
        <w:rPr/>
      </w:pPr>
      <w:r>
        <w:rPr>
          <w:rFonts w:ascii="IRNazanin" w:hAnsi="IRNazanin" w:eastAsia="IRNazanin"/>
          <w:color w:val="111111"/>
          <w:sz w:val="28"/>
          <w:sz w:val="28"/>
          <w:szCs w:val="28"/>
          <w:rtl w:val="true"/>
          <w:lang w:bidi="fa-IR"/>
        </w:rPr>
        <w:t>قرار گیرد و خود را بدهکار آن داستان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روش‌هایی است که در تبلیغ دارند و همه معطوف به مظلوم 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افسانه در کنار اتهام یهودستیزی به منتقدان آن کمک شایانی به توجیه ستم‌های صهیونیسم در جهان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نورمن فینکلشتاین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هم در کتاب صنعت یهودی‌سوزی به سوء استفاده از این داستان تصنعی و بحث یهودستیزی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رقم واقعی کشته‌شدگان یهودی جنگ دوم جهانی را کم‌تر از دویست هزار تن می‌دانند که در مقایسه با پنجاه میلیون کشته در جنگ جهانی که مسیحی و مسلمان و بودایی و غیره بودند، قابل اعتنا نیست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اخیرا با تلاش لابی‌های صهیونیستی در سازمان‌های بین‌المللی و کشورهای گوناگون </w:t>
      </w:r>
    </w:p>
    <w:p>
      <w:pPr>
        <w:pStyle w:val="BookText"/>
        <w:rPr/>
      </w:pPr>
      <w:r>
        <w:rPr>
          <w:rFonts w:ascii="IRNazanin" w:hAnsi="IRNazanin" w:eastAsia="IRNazanin"/>
          <w:color w:val="111111"/>
          <w:sz w:val="28"/>
          <w:sz w:val="28"/>
          <w:szCs w:val="28"/>
          <w:rtl w:val="true"/>
          <w:lang w:bidi="fa-IR"/>
        </w:rPr>
        <w:t>قوانینی تصویب شده است که کسی حق اظهارنظر درباره این اسطوره‌ها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دادگاه‌های نورنبرگ و توکیو حق اظهار نظر اندیشمندان درباره محاکمه‌های دادگاه‌های سران نازیسم را از همه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فرانسه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فابیوس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ظالمانه حق آزاداندیشی و تأمل درباره جعل تاریخ به دست صهیونیست‌ها را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بین‌المللی وکلا و حقوقدان‌های یهودی در کنفرانسی به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سالوینک خواستار وضع قوانین ضد تجدید نظرطلبی در تاریخ شده و خواسته‌اند کشورهایی که قوانین مشابهی ندارند، آن را تصویب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 هولوکاست از</w:t>
      </w:r>
    </w:p>
    <w:p>
      <w:pPr>
        <w:pStyle w:val="BookText"/>
        <w:rPr/>
      </w:pPr>
      <w:r>
        <w:rPr>
          <w:rFonts w:ascii="IRNazanin" w:hAnsi="IRNazanin" w:eastAsia="IRNazanin"/>
          <w:color w:val="111111"/>
          <w:sz w:val="28"/>
          <w:sz w:val="28"/>
          <w:szCs w:val="28"/>
          <w:rtl w:val="true"/>
          <w:lang w:bidi="fa-IR"/>
        </w:rPr>
        <w:t>بحث و گفت‌وگوهای عقلائی اجتناب می‌کنند و معتقدند که باید باور کنیم زیر سؤال بردن این مسئله عملی ارتدادی است و مرتدین باید تنبیه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هولوکاست در غرب تبدیل به باور جزمی و قطعی شده است حال آن‌که در سراسر دنیا کسانی هستند که کشته می‌شوند و کسی به آنها اهمیتی نمی‌دهد، بر همین اساس مدیر بنیاد کانادایی آزادی بیان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هولوکاست داستانی خودخواهانه‌ای است که به منافع اقتصادی و سیاسی صهیونیست‌ها کمک می‌کند؛ هالیوود به‌طور گسترده‌ای به دست صهیونیست‌ها کنترل می‌شود و آنان فیلمهای بی‌شماری درباره هولوکاست به جامعه عرضه می‌کنند، اما برای مثال رنج دیگران مانند پاک‌سازی قومی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آلمانی از اروپای شرقی در سال‌های </w:t>
      </w:r>
      <w:r>
        <w:rPr>
          <w:rFonts w:eastAsia="IRNazanin" w:cs="IRNazanin"/>
          <w:color w:val="111111"/>
          <w:sz w:val="28"/>
          <w:szCs w:val="28"/>
          <w:lang w:bidi="fa-IR"/>
        </w:rPr>
        <w:t>1948</w:t>
      </w:r>
      <w:r>
        <w:rPr>
          <w:rFonts w:eastAsia="IRNazanin" w:cs="IRNazanin"/>
          <w:color w:val="111111"/>
          <w:sz w:val="28"/>
          <w:szCs w:val="28"/>
          <w:rtl w:val="true"/>
          <w:lang w:bidi="fa-IR"/>
        </w:rPr>
        <w:t xml:space="preserve"> -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را نادیده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در این باره که چرا تجدید نظرطلبان از گفت‌وگو درباره هولوکاست منع شده‌اند و چرا با کسانی که در این باره اظهارنظر می‌کنند مانند مرتدین برخورد می‌شود، چنین اظهارنظر می‌کند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هولوکاست به هدف کنترل مردم خدمت می‌کند و مصونیت مهمی را برای اسرائیل فراهم می‌آورد به طوری‌که نمی‌توان از آن انتقاد کرد و به یهودیان اجازه می‌دهد تا رفتار ویژه‌ای در بسیاری از کشورهای غربی </w:t>
      </w:r>
      <w:bookmarkStart w:id="1123" w:name="pg6473_58691"/>
    </w:p>
    <w:p>
      <w:pPr>
        <w:pStyle w:val="BookText"/>
        <w:rPr/>
      </w:pPr>
      <w:bookmarkEnd w:id="1123"/>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پدیده به یهودیان در غرب اجازه می‌دهد در حالی که خودشان را یک اقلیت تحت تعقیب به تصویر می‌کشند، کنترل نامناسبی بر رسانه‌ها و اقتصاد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سؤال بردن هولوکاست مزایا و موضع قدرتمند صهیونیست‌ها را که در بسیاری از</w:t>
      </w:r>
    </w:p>
    <w:p>
      <w:pPr>
        <w:pStyle w:val="BookText"/>
        <w:rPr/>
      </w:pPr>
      <w:r>
        <w:rPr>
          <w:rFonts w:ascii="IRNazanin" w:hAnsi="IRNazanin" w:eastAsia="IRNazanin"/>
          <w:color w:val="111111"/>
          <w:sz w:val="28"/>
          <w:sz w:val="28"/>
          <w:szCs w:val="28"/>
          <w:rtl w:val="true"/>
          <w:lang w:bidi="fa-IR"/>
        </w:rPr>
        <w:t>کشورهای غربی از آن برخوردارند، قطع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کسی که در این باره بحث کند و یا ابعادی از داستان هولوکاست را زیر سؤال ببرد باید ساکت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مظلومیت یهود از مهم‌ترین سیاست‌گذاری‌های فرهنگی و هنری امروز در تمدن جهودزده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مسلمانان در طول تاریخ، شهیدان مظلوم خود را دارند و از حماسه آفرینی‌های عظیم ایشان نیرو می‌گیرند، یهودیان نیز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هولوکاست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ماجرای کذب قتل عام شش میلیون یهودی در اتاق‌های گاز و سوزاندنشان در کوره‌های آدم سوزی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کارکرد هولوکاست به جهات سیاسی و فرهنگی شبیه‌سازی شده‌ای این چنین است، با این فرق اساسی که هولوکاست آن‌گونه که یهودیان صهیونیستی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اسپلبرگ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شیندلر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یکسره دروغین و تحریف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مهم این است که آیا پدیده‌ای به‌نام هولوکاست وجود خارجی دارد، یا این‌که ساخته ذهن کسانی است که آن را وسیله‌ای برای سلطه‌گری و اشغالگری به بهانه مظلومیت خود قرار دادند؟</w:t>
      </w:r>
    </w:p>
    <w:p>
      <w:pPr>
        <w:pStyle w:val="BookText"/>
        <w:rPr/>
      </w:pPr>
      <w:r>
        <w:rPr>
          <w:rFonts w:ascii="IRNazanin" w:hAnsi="IRNazanin" w:eastAsia="IRNazanin"/>
          <w:color w:val="111111"/>
          <w:sz w:val="28"/>
          <w:sz w:val="28"/>
          <w:szCs w:val="28"/>
          <w:rtl w:val="true"/>
          <w:lang w:bidi="fa-IR"/>
        </w:rPr>
        <w:t>آنچه مسلم است این پدیده حتی اگر حقیقت باشد در باره ابعاد آن اغراق شده است و اغراق در ابعاد آن توجیهی برای اشغال سرزمین فلسطین توسط یهودیان بوده است</w:t>
      </w:r>
      <w:r>
        <w:rPr>
          <w:rFonts w:eastAsia="IRNazanin" w:cs="IRNazanin"/>
          <w:color w:val="111111"/>
          <w:sz w:val="28"/>
          <w:szCs w:val="28"/>
          <w:rtl w:val="true"/>
          <w:lang w:bidi="fa-IR"/>
        </w:rPr>
        <w:t>.</w:t>
      </w:r>
    </w:p>
    <w:p>
      <w:pPr>
        <w:pStyle w:val="Heading5"/>
        <w:numPr>
          <w:ilvl w:val="4"/>
          <w:numId w:val="1"/>
        </w:numPr>
        <w:rPr/>
      </w:pPr>
      <w:bookmarkStart w:id="1124" w:name="__RefHeading___Toc1219465_653776707"/>
      <w:bookmarkStart w:id="1125" w:name="_Toc410"/>
      <w:bookmarkEnd w:id="1124"/>
      <w:r>
        <w:rPr>
          <w:rtl w:val="true"/>
        </w:rPr>
        <w:t>نتیجه</w:t>
      </w:r>
      <w:bookmarkEnd w:id="1125"/>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پدیده هولوکاست با این همه بزرگ‌نمایی بیشتر به افسانه شبیه است تا واقعیت، اگر چه این پدیده با اسناد و مدارک و شواهد اثبات شود، اما در باره آن چند نکته مهم مطرح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 تمامی کشته‌شدگان یهودی نبوده‌اند، و عده چشم‌گیری از اسلاوها، کولی‌ها، معلولان، همجنس گراها، کمونیست‌ها و غیره که یهودی نیز نبوده‌اند،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شمار کشته‌شدگان مبهم است و غالبا کسانی که در این مسئله شک کرده‌اند نیز به کشته شدن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در واقعه هولوکاست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نکته مهم‌تر سوءاستفاده صهیونیست‌ها و مظلوم‌نمایی اسرائیل از این واقعه است که گهگاه براین اساس برای خود حقوقی قائل می‌شوند؛ اما فارغ از این مسئله کشته شدن حتی یک تن بی‌جهت و بدون هر گناهی، امری حیوانی است، چه برسد شکنجه، عریان کردن، کشتن توسط گاز و سوزاندن صدها هزار انسان، مرد، زن، کودک، پیر، جوان و غیره آن‌هم به دست انسان، اشرف مخلوقات خدا</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اسرائیل و صهیونیست‌ها ضمن این که واقعه دردناک هولوکاست را برای خود مصادره کرده‌اند، در پنجاه سال گذشته از آن استفاده‌های فراوانی برده‌اند؛ یکی از توجیهات مهاجرت به منطقه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این سال‌ها خود حقوق بشر را با وقاحت تمام زیر پا گذاشته‌اند، همواره از موضوع هولوکاست دم می‌زنند</w:t>
      </w:r>
      <w:r>
        <w:rPr>
          <w:rFonts w:eastAsia="IRNazanin" w:cs="IRNazanin"/>
          <w:color w:val="111111"/>
          <w:sz w:val="28"/>
          <w:szCs w:val="28"/>
          <w:rtl w:val="true"/>
          <w:lang w:bidi="fa-IR"/>
        </w:rPr>
        <w:t xml:space="preserve">. </w:t>
      </w:r>
      <w:bookmarkStart w:id="1126" w:name="pg6473_58693"/>
    </w:p>
    <w:p>
      <w:pPr>
        <w:pStyle w:val="Heading3"/>
        <w:numPr>
          <w:ilvl w:val="2"/>
          <w:numId w:val="1"/>
        </w:numPr>
        <w:rPr/>
      </w:pPr>
      <w:bookmarkStart w:id="1127" w:name="__RefHeading___Toc1219467_653776707"/>
      <w:bookmarkStart w:id="1128" w:name="_Toc411"/>
      <w:bookmarkEnd w:id="1126"/>
      <w:bookmarkEnd w:id="1127"/>
      <w:r>
        <w:rPr>
          <w:rtl w:val="true"/>
        </w:rPr>
        <w:t xml:space="preserve">فصل پنجم </w:t>
      </w:r>
      <w:r>
        <w:rPr>
          <w:rtl w:val="true"/>
        </w:rPr>
        <w:t xml:space="preserve">: </w:t>
      </w:r>
      <w:r>
        <w:rPr>
          <w:rtl w:val="true"/>
        </w:rPr>
        <w:t>مسجد و جهانی شدن</w:t>
      </w:r>
      <w:bookmarkEnd w:id="1128"/>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9" w:name="__RefHeading___Toc1219469_653776707"/>
      <w:bookmarkStart w:id="1130" w:name="_Toc412"/>
      <w:bookmarkEnd w:id="1129"/>
      <w:r>
        <w:rPr>
          <w:rtl w:val="true"/>
        </w:rPr>
        <w:t>اشاره</w:t>
      </w:r>
      <w:bookmarkEnd w:id="1130"/>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1" w:name="pg6473_58695"/>
      <w:bookmarkStart w:id="1132" w:name="pg6473_58695"/>
      <w:bookmarkEnd w:id="1132"/>
    </w:p>
    <w:p>
      <w:pPr>
        <w:pStyle w:val="Heading4"/>
        <w:numPr>
          <w:ilvl w:val="3"/>
          <w:numId w:val="1"/>
        </w:numPr>
        <w:rPr/>
      </w:pPr>
      <w:bookmarkStart w:id="1133" w:name="pg6473_58695"/>
      <w:bookmarkStart w:id="1134" w:name="__RefHeading___Toc1219471_653776707"/>
      <w:bookmarkStart w:id="1135" w:name="_Toc413"/>
      <w:bookmarkEnd w:id="1133"/>
      <w:bookmarkEnd w:id="1134"/>
      <w:r>
        <w:rPr>
          <w:rtl w:val="true"/>
        </w:rPr>
        <w:t xml:space="preserve">جایگاه </w:t>
      </w:r>
      <w:r>
        <w:rPr>
          <w:rtl w:val="true"/>
        </w:rPr>
        <w:t>«</w:t>
      </w:r>
      <w:r>
        <w:rPr>
          <w:rtl w:val="true"/>
        </w:rPr>
        <w:t>مساجد</w:t>
      </w:r>
      <w:r>
        <w:rPr>
          <w:rtl w:val="true"/>
        </w:rPr>
        <w:t xml:space="preserve">» </w:t>
      </w:r>
      <w:r>
        <w:rPr>
          <w:rtl w:val="true"/>
        </w:rPr>
        <w:t>در</w:t>
      </w:r>
      <w:r>
        <w:rPr>
          <w:rtl w:val="true"/>
        </w:rPr>
        <w:t xml:space="preserve">: </w:t>
      </w:r>
      <w:r>
        <w:rPr>
          <w:rtl w:val="true"/>
        </w:rPr>
        <w:t xml:space="preserve">عصر </w:t>
      </w:r>
      <w:r>
        <w:rPr>
          <w:rtl w:val="true"/>
        </w:rPr>
        <w:t>«</w:t>
      </w:r>
      <w:r>
        <w:rPr>
          <w:rtl w:val="true"/>
        </w:rPr>
        <w:t>جهانی شدن</w:t>
      </w:r>
      <w:r>
        <w:rPr>
          <w:rtl w:val="true"/>
        </w:rPr>
        <w:t>»/</w:t>
      </w:r>
      <w:r>
        <w:rPr>
          <w:rtl w:val="true"/>
        </w:rPr>
        <w:t>سید محمدرضا طالبیان</w:t>
      </w:r>
      <w:bookmarkEnd w:id="1135"/>
    </w:p>
    <w:p>
      <w:pPr>
        <w:pStyle w:val="Heading5"/>
        <w:numPr>
          <w:ilvl w:val="4"/>
          <w:numId w:val="1"/>
        </w:numPr>
        <w:rPr/>
      </w:pPr>
      <w:bookmarkStart w:id="1136" w:name="__RefHeading___Toc1219473_653776707"/>
      <w:bookmarkStart w:id="1137" w:name="_Toc414"/>
      <w:bookmarkEnd w:id="1136"/>
      <w:r>
        <w:rPr>
          <w:rtl w:val="true"/>
        </w:rPr>
        <w:t>مقدمه</w:t>
      </w:r>
      <w:bookmarkEnd w:id="1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Globalization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اصطلاحی ناظر به یک واقعیت عینی و خارجی است که در آن حیثیت فاعلی و ارزشی، مدنظر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بحث پیرامون پدیده یا وضعیتی است که آدمیان اینک و در دهه‌های اخیر، با آن مواجه بوده و آن را در حال تحقق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Globalizing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اصطلاحی ناظر به حیثیت فاعلی و ارزشی پدیده یا وضعیت جهانی شدن است و به تعبیر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یک ایدئولوژی و یک برنامه هدفمند برای جهانشمول کردن پاره‌ای از امور</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ابتدا به تبیین مقوله جهانی شدن می‌پردازد، سپس از جهانی‌سازی و راست و ناراست بودن آن سخن می‌گوید، آنگاه در باب نقش و جایگاه مساجد در عصر جهانی‌سازی و کارکردهای مؤثر آن، سخن خواهیم گفت</w:t>
      </w:r>
      <w:r>
        <w:rPr>
          <w:rFonts w:eastAsia="IRNazanin" w:cs="IRNazanin"/>
          <w:color w:val="111111"/>
          <w:sz w:val="28"/>
          <w:szCs w:val="28"/>
          <w:rtl w:val="true"/>
          <w:lang w:bidi="fa-IR"/>
        </w:rPr>
        <w:t xml:space="preserve">. </w:t>
      </w:r>
      <w:bookmarkStart w:id="1138" w:name="pg6473_58696"/>
    </w:p>
    <w:p>
      <w:pPr>
        <w:pStyle w:val="Heading5"/>
        <w:numPr>
          <w:ilvl w:val="4"/>
          <w:numId w:val="1"/>
        </w:numPr>
        <w:rPr/>
      </w:pPr>
      <w:bookmarkStart w:id="1139" w:name="__RefHeading___Toc1219475_653776707"/>
      <w:bookmarkStart w:id="1140" w:name="_Toc415"/>
      <w:bookmarkEnd w:id="1138"/>
      <w:bookmarkEnd w:id="1139"/>
      <w:r>
        <w:rPr>
          <w:rtl w:val="true"/>
        </w:rPr>
        <w:t>بخش اول</w:t>
      </w:r>
      <w:r>
        <w:rPr>
          <w:rtl w:val="true"/>
        </w:rPr>
        <w:t xml:space="preserve">: </w:t>
      </w:r>
      <w:r>
        <w:rPr>
          <w:rtl w:val="true"/>
        </w:rPr>
        <w:t>جهانی شدن</w:t>
      </w:r>
      <w:r>
        <w:rPr>
          <w:rtl w:val="true"/>
        </w:rPr>
        <w:t xml:space="preserve">: </w:t>
      </w:r>
      <w:r>
        <w:rPr>
          <w:rtl w:val="true"/>
        </w:rPr>
        <w:t>مبانی، مؤلفه‌ها و پیامدها</w:t>
      </w:r>
      <w:bookmarkEnd w:id="1140"/>
    </w:p>
    <w:p>
      <w:pPr>
        <w:pStyle w:val="Heading6"/>
        <w:numPr>
          <w:ilvl w:val="5"/>
          <w:numId w:val="1"/>
        </w:numPr>
        <w:rPr/>
      </w:pPr>
      <w:bookmarkStart w:id="1141" w:name="__RefHeading___Toc1219477_653776707"/>
      <w:bookmarkStart w:id="1142" w:name="_Toc416"/>
      <w:bookmarkEnd w:id="1141"/>
      <w:r>
        <w:rPr>
          <w:rtl w:val="true"/>
        </w:rPr>
        <w:t>جهانی شدن</w:t>
      </w:r>
      <w:bookmarkEnd w:id="1142"/>
    </w:p>
    <w:p>
      <w:pPr>
        <w:pStyle w:val="BookText"/>
        <w:rPr/>
      </w:pPr>
      <w:r>
        <w:rPr>
          <w:rFonts w:ascii="IRNazanin" w:hAnsi="IRNazanin" w:eastAsia="IRNazanin"/>
          <w:color w:val="111111"/>
          <w:sz w:val="28"/>
          <w:sz w:val="28"/>
          <w:szCs w:val="28"/>
          <w:rtl w:val="true"/>
          <w:lang w:bidi="fa-IR"/>
        </w:rPr>
        <w:t>جهانی شدن فرآیندی است در ارتباط با چهار حوزه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حوزه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حوزه، از وقوع و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صنعتی و علمی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صنعتی و علمی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نیمه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که در طی آن، پیشرفت‌های قابل توجه و چشم‌گیری در زمینه‌های مهندسی، کشاورزی، پزشکی و جنگ به وجود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صنعتی و علمی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نیمه قرن نوزدهم زخ داد و موجب دگرگونی در عرصه توزیع و ارتباط و نیز تولید دیدگاههای علمی بدیع و اساسی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صنعتی و علمی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با انقلابی در عرصه ارتباطات و فناوری اطلاعات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جهانی اطلاعات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World Information Order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چند طریق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کامپیوتری و تلفنی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ماهواره‌ای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بدون مرزی تلویزیونی و رادیویی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موارد مزبور، توسعه صنعت حمل و نقل هم در این میان نقش‌آفرین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این عوامل یاد شده، سبب برچیده شدن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جغرافیا در ارتباطات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ویژگی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افشردگی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شدن جغرافیا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است که آدمیان احساس می‌کنند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دهکده‌ای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حوزه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جهانی شدن اقتصاد، شاهد افول و تضعیف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کینزی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اقتصاد کینزی، که در مقابل اقتصاد کلاسیک است، دست نامرئی بازار به تعدیل چرخه اقتصادی می‌پردازد و دولت نباید در این چرخه دخالت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آن‌رو که اقتصاد کلاسیک </w:t>
      </w:r>
    </w:p>
    <w:p>
      <w:pPr>
        <w:pStyle w:val="BookText"/>
        <w:rPr/>
      </w:pPr>
      <w:r>
        <w:rPr>
          <w:rFonts w:ascii="IRNazanin" w:hAnsi="IRNazanin" w:eastAsia="IRNazanin"/>
          <w:color w:val="111111"/>
          <w:sz w:val="28"/>
          <w:sz w:val="28"/>
          <w:szCs w:val="28"/>
          <w:rtl w:val="true"/>
          <w:lang w:bidi="fa-IR"/>
        </w:rPr>
        <w:t>نتوانست رفاه اقتصادی به بار آورد و به شکاف طبقاتی انجامید، کینز، قائل به نقش و دخالت دولت در اقتصاد برای حل بحران پیشین گردید اما اینک و با جهانی شدن اقتصاد، حاکمیت و دخالت دولت در اقتصاد ملی تضعیف می‌شود و در مقابل، آنچه برجسته و تقویت می‌گردد نقش شرکت‌های چند ملیتی است که وطن و ملیت خاصی نداشته و به دنبال تولید ارزان‌تر و با صرفه‌تر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از محدودیت قوانین سیاسی و حقوقی ملی تا حد زیادی رهایی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اقتصاد ملی کم‌رنگ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فضایی، سازمان تجارت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وجود آمد که نمادی برای جهانی شدن اقتصاد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حوزه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سیاست، شاهد پیدایی و بسط و گسترش روز افزون نهادهای سیاسی بین‌المللی و یا مؤثر در سیاست بین‌الملل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ملل، بانک جهانی، سازمان تجارت جهانی و مؤسسات بین‌المللی متعدد مدافع آموزی همچون حقوق بشر و محیط‌زیست، عرصه را بر سیاست ملی تنگ کرده و رابطه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را دچار چالش‌های متعدد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گاه تصمیمات حاکمیت، در محدوده ملی، در تضاد با دریافت‌ها و رهیافت‌های چنین نهادها و مؤسساتی قرار می‌گیرد، گاه یک تصمیم قضایی، مخالف حقوق بشر شمرده می‌شود و گاه یک تصمیم اقتصادی دولت، با مخالفت سازمان‌های مدافع محیط زیست روبه‌رو می‌گردد که اقتدار سیاسی دولت را با چالش مواجه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حوزه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فرهنگ، شاهد تقارب و به تعبیر دقیق‌تر، انتقال فرهنگ‌ها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انتقال و ترابط، فرهنگ با تمامی اجزا و ارکان خود، همچون دین، آداب، رسوم و باورها انتقال پیدا کرده و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بین‌المللی همچون مؤسسات پاسبان حقوق بشر، نمادی از جهانی شدن در عرصه فرهنگ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یک برنامه یا یک پدیده طبیعی؟</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مهمی که در اینجا مطرح است آنست که آیا با یک پدیده طبیعی با نام جهانی شدن روبروییم یا با یک برنامه طراحی شده و هدفمند؟ برخی معتقدند آنچه آن را جهانی شدن </w:t>
      </w:r>
    </w:p>
    <w:p>
      <w:pPr>
        <w:pStyle w:val="BookText"/>
        <w:rPr/>
      </w:pPr>
      <w:r>
        <w:rPr>
          <w:rFonts w:ascii="IRNazanin" w:hAnsi="IRNazanin" w:eastAsia="IRNazanin"/>
          <w:color w:val="111111"/>
          <w:sz w:val="28"/>
          <w:sz w:val="28"/>
          <w:szCs w:val="28"/>
          <w:rtl w:val="true"/>
          <w:lang w:bidi="fa-IR"/>
        </w:rPr>
        <w:t xml:space="preserve">می‌نامیم مولود طبیعی و جبری پاره‌ای علل و عوامل فنی و تکنولوژیک است، اما در مقابل، برخی دیگر برآنند که این وضعیت، برنامه‌ای طراحی شده و هدفدار برای تحقق اهداف و امیال غرب است که در این راستا از تعبیراتی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آمریکایی‌سازی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غربی‌سازی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هریک از دیدگاه‌ها بازتاب وجهی از واقعیت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ارتباط و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فراگیر شدن وسایل ارتباط جمعی و زوال مرزهای جغرافیایی و مرگ زمان و مکان، مولود طبیعی رشد خیره‌کننده دانش فنی و تکنولوژی است، جهانی شدن بدین معنا، امری طبیعی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گفت از آن‌رو که این وسایل پیشرفته ارتباط جمعی، در دامن کشورهای غرتی متولد شده و رشد کرده‌اند، می‌توانند عاملی برای انتقال آنچه</w:t>
      </w:r>
    </w:p>
    <w:p>
      <w:pPr>
        <w:pStyle w:val="BookText"/>
        <w:rPr/>
      </w:pPr>
      <w:r>
        <w:rPr>
          <w:rFonts w:ascii="IRNazanin" w:hAnsi="IRNazanin" w:eastAsia="IRNazanin"/>
          <w:color w:val="111111"/>
          <w:sz w:val="28"/>
          <w:sz w:val="28"/>
          <w:szCs w:val="28"/>
          <w:rtl w:val="true"/>
          <w:lang w:bidi="fa-IR"/>
        </w:rPr>
        <w:t>این کشورها طراحی می‌کنند باشند و اهداف غرب را محقق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وضعیتی، اکنون در مسئله جهانی شدن حاکم بوده و ما در واقع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غرب، در مسئله جهانی شدن، چه چیزی را به دیگران تحمیل می‌کند دو دیدگاه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معتقدند در جهانی شدن، آنچه به دیگران منتقل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مدرنیسم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Modernism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دیدگاه، مدرنیسم که ذاتا ماهیتی هژمونیک دارد تسری می‌یابد و به آخرین مرحله تجلی و تکامل خود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دیدگاه، جهانی شدن در ارتباط اساسی با پست مدرنیسم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Post_Modernism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برآوردن دیدگاه‌ها و اندیشه‌های جدید در عرصه‌های گوناگون، تسلط و غلبه و یک‌پارچگی مدرنیسم را ستانده و جهان را دچار تکثر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کیت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مدافعان دیدگاه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نظریه دوم، چندان مطابق با واقعیت نباشد، زیرا</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پست مدرنیسم، دست‌کم طبق پاره‌ای نگرش‌ها، نقدی از درون تمدن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مدرنیسم، حکایت نارسایی مدرنیسم و البته در چارچوب اندیشه غربی است و از این‌رو امتداد مدرنیسم است نه دوران و وضعیتی مستقل از آن</w:t>
      </w:r>
      <w:r>
        <w:rPr>
          <w:rFonts w:eastAsia="IRNazanin" w:cs="IRNazanin"/>
          <w:color w:val="111111"/>
          <w:sz w:val="28"/>
          <w:szCs w:val="28"/>
          <w:rtl w:val="true"/>
          <w:lang w:bidi="fa-IR"/>
        </w:rPr>
        <w:t xml:space="preserve">. </w:t>
      </w:r>
      <w:bookmarkStart w:id="1143" w:name="pg6473_58699"/>
    </w:p>
    <w:p>
      <w:pPr>
        <w:pStyle w:val="BookText"/>
        <w:rPr/>
      </w:pPr>
      <w:bookmarkEnd w:id="1143"/>
      <w:r>
        <w:rPr>
          <w:rFonts w:ascii="IRNazanin" w:hAnsi="IRNazanin" w:eastAsia="IRNazanin"/>
          <w:color w:val="111111"/>
          <w:sz w:val="28"/>
          <w:sz w:val="28"/>
          <w:szCs w:val="28"/>
          <w:rtl w:val="true"/>
          <w:lang w:bidi="fa-IR"/>
        </w:rPr>
        <w:t>ثانیا، حتی اگر در روند جهانی شدن، اندیشه‌ها و فرهنگ‌های دیگر هم رخ بنمایانند، غلبه همچنان با مدرنیسم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درباره فرهنگ و تمدن‌های غیراسلامی به دلایل ذیل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در محتوای فرهنگ‌ها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در روز آمد بودن فرهنگ‌ها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ضعف در ناحیه وسایل ارتباطی و فنی که منجر به ضعف در فرم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فرهنگ و تمدن اسلامی، قطعا مورد اول صادق نیست، ولی مورد دوم به معنای ضعف فعالیت مسلمانان در روز آمد کردن فرهنگ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محتوا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فرم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مورد سوم صادق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پاره‌ای از عناصر اساسی مدرنیسم می‌پردازیم تا دریابیم که با جهانی شدن، پاره دیگر جهان چه هدیه‌ای از غرب دریافت می‌کند</w:t>
      </w:r>
      <w:r>
        <w:rPr>
          <w:rFonts w:eastAsia="IRNazanin" w:cs="IRNazanin"/>
          <w:color w:val="111111"/>
          <w:sz w:val="28"/>
          <w:szCs w:val="28"/>
          <w:rtl w:val="true"/>
          <w:lang w:bidi="fa-IR"/>
        </w:rPr>
        <w:t>:</w:t>
      </w:r>
    </w:p>
    <w:p>
      <w:pPr>
        <w:pStyle w:val="Heading6"/>
        <w:numPr>
          <w:ilvl w:val="5"/>
          <w:numId w:val="1"/>
        </w:numPr>
        <w:rPr/>
      </w:pPr>
      <w:bookmarkStart w:id="1144" w:name="__RefHeading___Toc1219479_653776707"/>
      <w:bookmarkStart w:id="1145" w:name="_Toc417"/>
      <w:bookmarkEnd w:id="1144"/>
      <w:r>
        <w:rPr>
          <w:rtl w:val="true"/>
        </w:rPr>
        <w:t>عناصر اساسی مدرنیسم</w:t>
      </w:r>
      <w:bookmarkEnd w:id="1145"/>
    </w:p>
    <w:p>
      <w:pPr>
        <w:pStyle w:val="Heading6"/>
        <w:numPr>
          <w:ilvl w:val="5"/>
          <w:numId w:val="1"/>
        </w:numPr>
        <w:rPr/>
      </w:pPr>
      <w:bookmarkStart w:id="1146" w:name="__RefHeading___Toc1219481_653776707"/>
      <w:bookmarkStart w:id="1147" w:name="_Toc418"/>
      <w:bookmarkEnd w:id="1146"/>
      <w:r>
        <w:rPr/>
        <w:t>1</w:t>
      </w:r>
      <w:r>
        <w:rPr>
          <w:rtl w:val="true"/>
        </w:rPr>
        <w:t xml:space="preserve"> - </w:t>
      </w:r>
      <w:r>
        <w:rPr>
          <w:rtl w:val="true"/>
        </w:rPr>
        <w:t xml:space="preserve">عقل‌گرایی </w:t>
      </w:r>
      <w:r>
        <w:rPr>
          <w:rtl w:val="true"/>
        </w:rPr>
        <w:t>(</w:t>
      </w:r>
      <w:r>
        <w:rPr/>
        <w:t>Rationalism</w:t>
      </w:r>
      <w:r>
        <w:rPr>
          <w:rtl w:val="true"/>
        </w:rPr>
        <w:t>)</w:t>
      </w:r>
      <w:bookmarkEnd w:id="1147"/>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مدرن، با تکیه بر عقل ابزاری، راه جدیدی برای زندگی خود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ابزاری، عقلی است که به درک جهان اطراف و روابط میان پدیده‌ها پرداخته و نتایج بدست آمده را بصورت قواعدی تنظیم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عقل، بیشتر کارآیی عملی دارد و به انسان امروز، امکان تغییر جهان به سوی وضع مطلوب و زندگی بهتر و راحت‌تر، در راستای لذایذ غریزی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با اندیشه دینی و معارف وحیانی ارتباطی نداشته و از آن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مدرن، با کنار گذاشتن عقل شهودی، که وجه فارق دوران پیشا مدرن از دوران مدرن بود و می‌توانست در زمینه مفاهیم وحیانی و حقایق کلی هستی کاوش کند، راه و عرصه را برای عقل ابزاری گشود</w:t>
      </w:r>
      <w:r>
        <w:rPr>
          <w:rFonts w:eastAsia="IRNazanin" w:cs="IRNazanin"/>
          <w:color w:val="111111"/>
          <w:sz w:val="28"/>
          <w:szCs w:val="28"/>
          <w:rtl w:val="true"/>
          <w:lang w:bidi="fa-IR"/>
        </w:rPr>
        <w:t xml:space="preserve">. </w:t>
      </w:r>
      <w:bookmarkStart w:id="1148" w:name="pg6473_58700"/>
    </w:p>
    <w:p>
      <w:pPr>
        <w:pStyle w:val="Heading6"/>
        <w:numPr>
          <w:ilvl w:val="5"/>
          <w:numId w:val="1"/>
        </w:numPr>
        <w:rPr/>
      </w:pPr>
      <w:bookmarkStart w:id="1149" w:name="__RefHeading___Toc1219483_653776707"/>
      <w:bookmarkStart w:id="1150" w:name="_Toc419"/>
      <w:bookmarkEnd w:id="1148"/>
      <w:bookmarkEnd w:id="1149"/>
      <w:r>
        <w:rPr/>
        <w:t>2</w:t>
      </w:r>
      <w:r>
        <w:rPr>
          <w:rtl w:val="true"/>
        </w:rPr>
        <w:t xml:space="preserve"> - </w:t>
      </w:r>
      <w:r>
        <w:rPr>
          <w:rtl w:val="true"/>
        </w:rPr>
        <w:t xml:space="preserve">اومانیسم </w:t>
      </w:r>
      <w:r>
        <w:rPr>
          <w:rtl w:val="true"/>
        </w:rPr>
        <w:t>(</w:t>
      </w:r>
      <w:r>
        <w:rPr>
          <w:rtl w:val="true"/>
        </w:rPr>
        <w:t>انسان‌گروی</w:t>
      </w:r>
      <w:r>
        <w:rPr>
          <w:rtl w:val="true"/>
        </w:rPr>
        <w:t>) (</w:t>
      </w:r>
      <w:r>
        <w:rPr/>
        <w:t>Humanism</w:t>
      </w:r>
      <w:r>
        <w:rPr>
          <w:rtl w:val="true"/>
        </w:rPr>
        <w:t>)</w:t>
      </w:r>
      <w:bookmarkEnd w:id="1150"/>
    </w:p>
    <w:p>
      <w:pPr>
        <w:pStyle w:val="BookText"/>
        <w:rPr/>
      </w:pPr>
      <w:r>
        <w:rPr>
          <w:rFonts w:ascii="IRNazanin" w:hAnsi="IRNazanin" w:eastAsia="IRNazanin"/>
          <w:color w:val="111111"/>
          <w:sz w:val="28"/>
          <w:sz w:val="28"/>
          <w:szCs w:val="28"/>
          <w:rtl w:val="true"/>
          <w:lang w:bidi="fa-IR"/>
        </w:rPr>
        <w:t>در دیدگاه مدرن، انسان، محور و کانون هستی است و اصالت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توانایی‌های ذهنی و ادراکی و علمی او برای اداره زندگی‌اش کفایت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صنعتی، انسان گر چه شرافت و کرامت دارد، اما این شرافت و کرامت، از طریق بندگی و عبودیت حاصل می‌شود، انسان رها و گسیخته از عبودیت، انسان شریفی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انسان جدید بر استقلال خود و کرامت‌های ذاتی خود و حاکمیت خود بر تدبیر آمورش تأکید کرد و امر و فعلی صادر از جایی فراتر از خود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ما قبل مدرن، کانون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ارزش هر چیز، وابسته به‌خواست و تمایل او گشت</w:t>
      </w:r>
      <w:r>
        <w:rPr>
          <w:rFonts w:eastAsia="IRNazanin" w:cs="IRNazanin"/>
          <w:color w:val="111111"/>
          <w:sz w:val="28"/>
          <w:szCs w:val="28"/>
          <w:rtl w:val="true"/>
          <w:lang w:bidi="fa-IR"/>
        </w:rPr>
        <w:t>.</w:t>
      </w:r>
    </w:p>
    <w:p>
      <w:pPr>
        <w:pStyle w:val="Heading6"/>
        <w:numPr>
          <w:ilvl w:val="5"/>
          <w:numId w:val="1"/>
        </w:numPr>
        <w:rPr/>
      </w:pPr>
      <w:bookmarkStart w:id="1151" w:name="__RefHeading___Toc1219485_653776707"/>
      <w:bookmarkStart w:id="1152" w:name="_Toc420"/>
      <w:bookmarkEnd w:id="1151"/>
      <w:r>
        <w:rPr/>
        <w:t>3</w:t>
      </w:r>
      <w:r>
        <w:rPr>
          <w:rtl w:val="true"/>
        </w:rPr>
        <w:t xml:space="preserve"> - </w:t>
      </w:r>
      <w:r>
        <w:rPr>
          <w:rtl w:val="true"/>
        </w:rPr>
        <w:t xml:space="preserve">سکولاریسم </w:t>
      </w:r>
      <w:r>
        <w:rPr>
          <w:rtl w:val="true"/>
        </w:rPr>
        <w:t>(</w:t>
      </w:r>
      <w:r>
        <w:rPr>
          <w:rtl w:val="true"/>
        </w:rPr>
        <w:t>جداانگاری دین و دنیا</w:t>
      </w:r>
      <w:r>
        <w:rPr>
          <w:rtl w:val="true"/>
        </w:rPr>
        <w:t>)</w:t>
      </w:r>
      <w:bookmarkEnd w:id="1152"/>
    </w:p>
    <w:p>
      <w:pPr>
        <w:pStyle w:val="BookText"/>
        <w:rPr/>
      </w:pPr>
      <w:r>
        <w:rPr>
          <w:rFonts w:ascii="IRNazanin" w:hAnsi="IRNazanin" w:eastAsia="IRNazanin"/>
          <w:color w:val="111111"/>
          <w:sz w:val="28"/>
          <w:sz w:val="28"/>
          <w:szCs w:val="28"/>
          <w:rtl w:val="true"/>
          <w:lang w:bidi="fa-IR"/>
        </w:rPr>
        <w:t>سکولاریسم، فرآیندی است که طی آن، وجدان دینی، فعالیت‌های دینی و نهادهای دینی، اعتبار و اهمیت اجتماعی خود را از دست می‌دهند و این بدان معناست که دین در عملکرد نظام اجتماعی به حاشیه رانده می‌شود و کارکردهای اساسی در عملکرد جامعه، با خارج شدن از زیر نفوذ و نظارت عواملی که اختصاصا به امر ماوراء طبیعی عنایت دارند عقلانی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دین در غرب، از او مرتبت نفوذ فراگیری و حتی تعیین کنند و سرنوشت‌سازی که روزگاری از آن برخوردار بود، سقوط کرده و صرفا به یک بخش از نظم اجتماعی تبدیل گردیده است</w:t>
      </w:r>
      <w:r>
        <w:rPr>
          <w:rFonts w:eastAsia="IRNazanin" w:cs="IRNazanin"/>
          <w:color w:val="111111"/>
          <w:sz w:val="28"/>
          <w:szCs w:val="28"/>
          <w:rtl w:val="true"/>
          <w:lang w:bidi="fa-IR"/>
        </w:rPr>
        <w:t>.</w:t>
      </w:r>
    </w:p>
    <w:p>
      <w:pPr>
        <w:pStyle w:val="Heading6"/>
        <w:numPr>
          <w:ilvl w:val="5"/>
          <w:numId w:val="1"/>
        </w:numPr>
        <w:rPr/>
      </w:pPr>
      <w:bookmarkStart w:id="1153" w:name="__RefHeading___Toc1219487_653776707"/>
      <w:bookmarkStart w:id="1154" w:name="_Toc421"/>
      <w:bookmarkEnd w:id="1153"/>
      <w:r>
        <w:rPr/>
        <w:t>4</w:t>
      </w:r>
      <w:r>
        <w:rPr>
          <w:rtl w:val="true"/>
        </w:rPr>
        <w:t xml:space="preserve"> - </w:t>
      </w:r>
      <w:r>
        <w:rPr>
          <w:rtl w:val="true"/>
        </w:rPr>
        <w:t>آزادی</w:t>
      </w:r>
      <w:bookmarkEnd w:id="1154"/>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مدرن، خود را در ساحت اندیشه، بیان و عمل، آزاد و رها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اجتماع آزاد است تا هرگونه که می‌خواهد زندگی و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او هیچ قیدی ندارد به جز آزادی و رضایت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زمانی که آزادی دیگران برهم خورد، آزادی محدود می‌شود و گرنه آدمی، اولاً و بالذات هیچ منع و محدودیتی، حتی منع و محدودیت دینی و الهی را نمی‌پذیرد، چرا که عرصه </w:t>
      </w:r>
      <w:bookmarkStart w:id="1155" w:name="pg6473_58701"/>
    </w:p>
    <w:p>
      <w:pPr>
        <w:pStyle w:val="BookText"/>
        <w:rPr/>
      </w:pPr>
      <w:bookmarkEnd w:id="1155"/>
      <w:r>
        <w:rPr>
          <w:rFonts w:ascii="IRNazanin" w:hAnsi="IRNazanin" w:eastAsia="IRNazanin"/>
          <w:color w:val="111111"/>
          <w:sz w:val="28"/>
          <w:sz w:val="28"/>
          <w:szCs w:val="28"/>
          <w:rtl w:val="true"/>
          <w:lang w:bidi="fa-IR"/>
        </w:rPr>
        <w:t>اجتماعی، عرصه حقوق آدمی است و این حقوق را آدمیان خود وضع می‌کنند نه خداوند کس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در عرصه حیات جمعی و زندگی اجتماعی، مبنای رفتار آدمیان توافقات خود آنان است نه تکالیف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جوامع غربی، اموری همچون همجنس‌بازی مشروع و قانونی می‌شود</w:t>
      </w:r>
      <w:r>
        <w:rPr>
          <w:rFonts w:eastAsia="IRNazanin" w:cs="IRNazanin"/>
          <w:color w:val="111111"/>
          <w:sz w:val="28"/>
          <w:szCs w:val="28"/>
          <w:rtl w:val="true"/>
          <w:lang w:bidi="fa-IR"/>
        </w:rPr>
        <w:t>.</w:t>
      </w:r>
    </w:p>
    <w:p>
      <w:pPr>
        <w:pStyle w:val="Heading6"/>
        <w:numPr>
          <w:ilvl w:val="5"/>
          <w:numId w:val="1"/>
        </w:numPr>
        <w:rPr/>
      </w:pPr>
      <w:bookmarkStart w:id="1156" w:name="__RefHeading___Toc1219489_653776707"/>
      <w:bookmarkStart w:id="1157" w:name="_Toc422"/>
      <w:bookmarkEnd w:id="1156"/>
      <w:r>
        <w:rPr>
          <w:rtl w:val="true"/>
        </w:rPr>
        <w:t>بحران‌های دامنگیر جوامع مدرن</w:t>
      </w:r>
      <w:bookmarkEnd w:id="11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بحران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مدرن، از زمان کانت به بعد، میان خود و جهان واقع، فاصله‌ای پر نشدنی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حقیقت اشیا به روی انسان مدرن بسته است و او با عینک ذهن خود، جهان را می‌بیند 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جهان اوست نه جهان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ریشه‌های شک‌گرایی انسان جدید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نتیجه مطالعات هرمنوتیکی نشان می‌داد که هیچ فهم ناب و کاملی از یک متن فرا چنگ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معرفت‌شناسی، صدق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با دیگر نظریه‌ها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شد ونه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با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مبنا گروی حریفی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انسجام‌گروی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علوم تجربی با مشکل عدم قطعیت مواجه شدند و قصه تغذیه آنان از علل و عوامل غیر معرفتی بر زبان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نظریه‌های علوم تجربی، شتاب آلود جای خود را به دیگری می‌دادند و این انسان مدرن بود که روزافزون دچار بحران معرفت و عدم اطمینان و شک و تردید می‌شد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بحران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مدرن، مکاتبی همچون نسبی‌گرایی، سودگروی و لذت‌گروی در فلسفه اخلاق پدیدار شدند که دست کم در برخی شقوق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لذت‌گرایی یا سودگروی تعدیل نایافته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مشکلات اخلاقی جوامع غربی و ناهنجاری‌های اجتماعی منجر شدند و یا در گسترش آنها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ذکر گردید، مطابق با اصل آزادی و نیز اومانیسم، انسان غربی، دست خود را برای ارضای بی‌حد و حصر و لجام گسیخته شهوات و امیال نفسانی گشوده دید و این چنین شد که امروزه غرب گرفتار بحران معنویت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امروزه با معضلات بزرگی همچون خشونت‌های خیابانی، مصرف بسیار گسترده مشروبات الکلی و مواد مخدر، داروهای توهم‌زا، آزار جنسی و هم‌جنس‌بازی رو 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علل گسترش </w:t>
      </w:r>
      <w:bookmarkStart w:id="1158" w:name="pg6473_58702"/>
    </w:p>
    <w:p>
      <w:pPr>
        <w:pStyle w:val="BookText"/>
        <w:rPr/>
      </w:pPr>
      <w:bookmarkEnd w:id="1158"/>
      <w:r>
        <w:rPr>
          <w:rFonts w:ascii="IRNazanin" w:hAnsi="IRNazanin" w:eastAsia="IRNazanin"/>
          <w:color w:val="111111"/>
          <w:sz w:val="28"/>
          <w:sz w:val="28"/>
          <w:szCs w:val="28"/>
          <w:rtl w:val="true"/>
          <w:lang w:bidi="fa-IR"/>
        </w:rPr>
        <w:t>مشکلات اخلاقی، توسعه و پیشرفت وسایل ارتباطی و فناوری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تلویزیونی و ماهواره‌ای و سایت‌های اینترنتی، در این زمینه، نقشی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چنین وضعیتی در جوامع غربی، فروپاشی جایگاه و منزلت خانواده، افزایش مردان و زنان بی‌همسر و یا طلاق گرفته و فزونی عشق‌های خارج از ازدواج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بحران‌روانی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استرس، بیماری قرن و بیماری دوران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اروپایی‌ها، خود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توصیف قرن بیستم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خاص اضطراب در قرن حاضر، 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پوچی و بی‌اهمیتی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بی‌معایی و پوچی زندگی و بی‌هویتی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جدید، کانون معنوی و معنا بخش زندگی خود را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جدید، ابتدا، خدا را کنار زد تا با عقل خود، خود را آرام و قرار دهد، اما دیری نپایید که دانست کنار رفتن خدا از صحنه زندگی، نه تنها آرام و قرار نمی‌دهد، بلکه اضطراب و تشویش</w:t>
      </w:r>
    </w:p>
    <w:p>
      <w:pPr>
        <w:pStyle w:val="BookText"/>
        <w:rPr/>
      </w:pPr>
      <w:r>
        <w:rPr>
          <w:rFonts w:ascii="IRNazanin" w:hAnsi="IRNazanin" w:eastAsia="IRNazanin"/>
          <w:color w:val="111111"/>
          <w:sz w:val="28"/>
          <w:sz w:val="28"/>
          <w:szCs w:val="28"/>
          <w:rtl w:val="true"/>
          <w:lang w:bidi="fa-IR"/>
        </w:rPr>
        <w:t xml:space="preserve">می‌آفریند؛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دورانٍ جدید، حضور خدا در زندگی انسان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در غرب امروز، بشر به پوچی رسیده، از ورزش و سینما همچون دین‌های جدید تقدیر می‌کند و خود را به آنها می‌آوزد</w:t>
      </w:r>
      <w:r>
        <w:rPr>
          <w:rFonts w:eastAsia="IRNazanin" w:cs="IRNazanin"/>
          <w:color w:val="111111"/>
          <w:sz w:val="28"/>
          <w:szCs w:val="28"/>
          <w:rtl w:val="true"/>
          <w:lang w:bidi="fa-IR"/>
        </w:rPr>
        <w:t>.</w:t>
      </w:r>
    </w:p>
    <w:p>
      <w:pPr>
        <w:pStyle w:val="Heading5"/>
        <w:numPr>
          <w:ilvl w:val="4"/>
          <w:numId w:val="1"/>
        </w:numPr>
        <w:rPr/>
      </w:pPr>
      <w:bookmarkStart w:id="1159" w:name="__RefHeading___Toc1219491_653776707"/>
      <w:bookmarkStart w:id="1160" w:name="_Toc423"/>
      <w:bookmarkEnd w:id="1159"/>
      <w:r>
        <w:rPr>
          <w:rtl w:val="true"/>
        </w:rPr>
        <w:t xml:space="preserve">بخش دوم </w:t>
      </w:r>
      <w:r>
        <w:rPr>
          <w:rtl w:val="true"/>
        </w:rPr>
        <w:t xml:space="preserve">: </w:t>
      </w:r>
      <w:r>
        <w:rPr>
          <w:rtl w:val="true"/>
        </w:rPr>
        <w:t>کارکردهای مساجد و نقش آنها در عصر جهانی شدن</w:t>
      </w:r>
      <w:bookmarkEnd w:id="1160"/>
    </w:p>
    <w:p>
      <w:pPr>
        <w:pStyle w:val="Heading6"/>
        <w:numPr>
          <w:ilvl w:val="5"/>
          <w:numId w:val="1"/>
        </w:numPr>
        <w:rPr/>
      </w:pPr>
      <w:bookmarkStart w:id="1161" w:name="__RefHeading___Toc1219493_653776707"/>
      <w:bookmarkStart w:id="1162" w:name="_Toc424"/>
      <w:bookmarkEnd w:id="1161"/>
      <w:r>
        <w:rPr>
          <w:rtl w:val="true"/>
        </w:rPr>
        <w:t>مسجد و تکثیر اندیشه دینی</w:t>
      </w:r>
      <w:bookmarkEnd w:id="1162"/>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همچنان‌که گفتیم در عصر جهانی شدن، جهان غرب می‌کوشد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نیمه دیگر جهان تحمیل کند و ذهن و ضمیر انسان‌های سویه دیگر زمین را با زینت و زیورهای فریبنده آن تسخیر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چنین امری، مساجد می‌توانند کانون‌هایی برای ارائه اندیشه دینی، در مقابل اندیشه غربی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مساجد می‌توانند از ظرفیت‌های خود سود جسته و اندیشه قدسی و الهی که زلال و پاک و شفاف است را به مسلمانان و علی‌الخصوص جوانان </w:t>
      </w:r>
      <w:bookmarkStart w:id="1163" w:name="pg6473_58703"/>
    </w:p>
    <w:p>
      <w:pPr>
        <w:pStyle w:val="BookText"/>
        <w:rPr/>
      </w:pPr>
      <w:bookmarkEnd w:id="1163"/>
      <w:r>
        <w:rPr>
          <w:rFonts w:ascii="IRNazanin" w:hAnsi="IRNazanin" w:eastAsia="IRNazanin"/>
          <w:color w:val="111111"/>
          <w:sz w:val="28"/>
          <w:sz w:val="28"/>
          <w:szCs w:val="28"/>
          <w:rtl w:val="true"/>
          <w:lang w:bidi="fa-IR"/>
        </w:rPr>
        <w:t>مسلمان عرضه کنند و در مقابل مدرنیسم که ره‌آورد مغرب زمین است و سمت و سویی با وحی و معارف قدسی و اندیشه های الهی ندارد بایستد</w:t>
      </w:r>
      <w:r>
        <w:rPr>
          <w:rFonts w:eastAsia="IRNazanin" w:cs="IRNazanin"/>
          <w:color w:val="111111"/>
          <w:sz w:val="28"/>
          <w:szCs w:val="28"/>
          <w:rtl w:val="true"/>
          <w:lang w:bidi="fa-IR"/>
        </w:rPr>
        <w:t>.</w:t>
      </w:r>
    </w:p>
    <w:p>
      <w:pPr>
        <w:pStyle w:val="Heading6"/>
        <w:numPr>
          <w:ilvl w:val="5"/>
          <w:numId w:val="1"/>
        </w:numPr>
        <w:rPr/>
      </w:pPr>
      <w:bookmarkStart w:id="1164" w:name="__RefHeading___Toc1219495_653776707"/>
      <w:bookmarkStart w:id="1165" w:name="_Toc425"/>
      <w:bookmarkEnd w:id="1164"/>
      <w:r>
        <w:rPr>
          <w:rtl w:val="true"/>
        </w:rPr>
        <w:t>مسجد و زدودن شبهات فکری</w:t>
      </w:r>
      <w:bookmarkEnd w:id="1165"/>
    </w:p>
    <w:p>
      <w:pPr>
        <w:pStyle w:val="BookText"/>
        <w:rPr/>
      </w:pPr>
      <w:r>
        <w:rPr>
          <w:rFonts w:ascii="IRNazanin" w:hAnsi="IRNazanin" w:eastAsia="IRNazanin"/>
          <w:color w:val="111111"/>
          <w:sz w:val="28"/>
          <w:sz w:val="28"/>
          <w:szCs w:val="28"/>
          <w:rtl w:val="true"/>
          <w:lang w:bidi="fa-IR"/>
        </w:rPr>
        <w:t>جهان غرب می‌کوشد با بیانی سیل‌آسا و انبوه شبهات فکری، اندیشه جوان مسلمان را نسبت به علایق دینی و اعتقادات مذهبی خود سست کند و به تدریج از او فردی لاقید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دیگر نخواهد توانست در خدمت انقلاب اسلامی و اهداف عالیه آن بکوشد و سودای پیشرفت دینی و دنیوی در سر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علاوه بر راهکار تکثیر اندیشه دینی، می‌توانند در این عرصه، کانونی برای دفع شبهات جدید فکری و القائات دنیای مدرن باشند و به جوانان، راه حل صحیح مشکلات فکری را عرضه دارند و آنان را در برابر این هجمه شدید، بیمه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مساجد در سیمای کانون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شبیخون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اندام کرده</w:t>
      </w:r>
    </w:p>
    <w:p>
      <w:pPr>
        <w:pStyle w:val="BookText"/>
        <w:rPr/>
      </w:pPr>
      <w:r>
        <w:rPr>
          <w:rFonts w:ascii="IRNazanin" w:hAnsi="IRNazanin" w:eastAsia="IRNazanin"/>
          <w:color w:val="111111"/>
          <w:sz w:val="28"/>
          <w:sz w:val="28"/>
          <w:szCs w:val="28"/>
          <w:rtl w:val="true"/>
          <w:lang w:bidi="fa-IR"/>
        </w:rPr>
        <w:t>و جلوه‌گر می‌شوند</w:t>
      </w:r>
      <w:r>
        <w:rPr>
          <w:rFonts w:eastAsia="IRNazanin" w:cs="IRNazanin"/>
          <w:color w:val="111111"/>
          <w:sz w:val="28"/>
          <w:szCs w:val="28"/>
          <w:rtl w:val="true"/>
          <w:lang w:bidi="fa-IR"/>
        </w:rPr>
        <w:t>.</w:t>
      </w:r>
    </w:p>
    <w:p>
      <w:pPr>
        <w:pStyle w:val="Heading6"/>
        <w:numPr>
          <w:ilvl w:val="5"/>
          <w:numId w:val="1"/>
        </w:numPr>
        <w:rPr/>
      </w:pPr>
      <w:bookmarkStart w:id="1166" w:name="__RefHeading___Toc1219497_653776707"/>
      <w:bookmarkStart w:id="1167" w:name="_Toc426"/>
      <w:bookmarkEnd w:id="1166"/>
      <w:r>
        <w:rPr>
          <w:rtl w:val="true"/>
        </w:rPr>
        <w:t>مسجد و بهداشت‌روانی</w:t>
      </w:r>
      <w:bookmarkEnd w:id="1167"/>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بهداشت‌روانی، در جهان جدید مسئله پر اهمیت و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آوردیم یکی از معضلات و مشکلات دنیای معاصر، مسئله بحران‌های روحی و روانی است تا بدانجا که عصر جدید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غرب، توأم با تحمیل فرهنگ خود به دیگر جوامع بشری، بیماری دوران مدرن یعنی اضطراب را هم مخفیانه و پوشیده بدانان انتقال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مساجد می‌توانند نقش فعالی ایفا کنند و در تطهیر ذهنی و روانی و بهداشت‌روانی فرد کمک شایانی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طریق برنامه‌های عبادی همچون دعا، نماز، راز و نیاز و نیایش و عزاداری که در مساج انجام می‌گیرد،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نیکوست تا در اینجا به یک مسئله جالب توجه اشاره کنیم و آن تأثیر سبک معماری اسلامی مساجد در روح و روان و بهداشت روانی افراد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می‌خواهم که در اینجا نظری به ساختمان‌های معابد انداخته و ببینم که در بکار بردن زیبایی‌ها در ساختمان‌های بعضی از معابد همان نیاز و احتیاجی ملاحظه شده است که در نهاد و سرشت آدمی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روحیه‌هایی از مردم هست که به سادگی بسیار علاقمند بوده و به بی‌آلایشی زندگی داخلی خود اهمیت بسزایی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مردم دیگری هستند که به زرق و برق و جلال و جبروت اهمیت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روحیه‌ای که به جاه و جلال اهمیت فراوان می‌دهد از یک معبد ساده و بی‌آلایش خوشش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یک سازمانِ روحانیتی نیازمند است که پر ابهت و جلال بوده</w:t>
      </w:r>
    </w:p>
    <w:p>
      <w:pPr>
        <w:pStyle w:val="BookText"/>
        <w:rPr/>
      </w:pPr>
      <w:r>
        <w:rPr>
          <w:rFonts w:ascii="IRNazanin" w:hAnsi="IRNazanin" w:eastAsia="IRNazanin"/>
          <w:color w:val="111111"/>
          <w:sz w:val="28"/>
          <w:sz w:val="28"/>
          <w:szCs w:val="28"/>
          <w:rtl w:val="true"/>
          <w:lang w:bidi="fa-IR"/>
        </w:rPr>
        <w:t>و یک مقام با عظمتی در رأس آن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مقابل یک معبد پر عظمتی که سر به آسمان برافراشته و در آن صدای تکبیر و اللّه اکبر با لحن</w:t>
      </w:r>
    </w:p>
    <w:p>
      <w:pPr>
        <w:pStyle w:val="BookText"/>
        <w:rPr/>
      </w:pPr>
      <w:r>
        <w:rPr>
          <w:rFonts w:ascii="IRNazanin" w:hAnsi="IRNazanin" w:eastAsia="IRNazanin"/>
          <w:color w:val="111111"/>
          <w:sz w:val="28"/>
          <w:sz w:val="28"/>
          <w:szCs w:val="28"/>
          <w:rtl w:val="true"/>
          <w:lang w:bidi="fa-IR"/>
        </w:rPr>
        <w:t>مخصوصی طنین‌انداز باشد، عظمت و قدوسیت خداوند را بیشتر و بهتر درک می‌کنند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سید حسین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مسلمان و دنیای متجدد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شاهکارهای بزرگ هنر اسلامی، همچون مساجد جامع قرطبه در اسپانیا، قیروان در تونس و ابن‌طولون در قاهره یا نظایر دیگر آنها در این سوتر شرق جهان اسلام، مثل بناها و مساجد استانبول و مخصوصا اصفهان و سمرقند، نه تنها جلوه هایی از روح وحی اسلامی را باز تابانده است، بلکه اصلاً طنین جان و جوهر همان روح است و به یک معنا، روشن‌ترین و عینی‌ترین پاسخ رابه این سؤال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بناها</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مهم‌ترین جنبه‌های پیام اسلام را در هماهنگی و تناسب و صفا و روشنی و آرامش خود متبلور ساخته است</w:t>
      </w:r>
      <w:r>
        <w:rPr>
          <w:rFonts w:eastAsia="IRNazanin" w:cs="IRNazanin"/>
          <w:color w:val="111111"/>
          <w:sz w:val="28"/>
          <w:szCs w:val="28"/>
          <w:rtl w:val="true"/>
          <w:lang w:bidi="fa-IR"/>
        </w:rPr>
        <w:t>».</w:t>
      </w:r>
      <w:r>
        <w:rPr>
          <w:rStyle w:val="FootnoteAnchor"/>
          <w:rtl w:val="true"/>
        </w:rPr>
        <w:footnoteReference w:id="507"/>
      </w:r>
      <w:bookmarkStart w:id="1168" w:name="pg6473_58705"/>
    </w:p>
    <w:p>
      <w:pPr>
        <w:pStyle w:val="Heading6"/>
        <w:numPr>
          <w:ilvl w:val="5"/>
          <w:numId w:val="1"/>
        </w:numPr>
        <w:rPr/>
      </w:pPr>
      <w:bookmarkStart w:id="1169" w:name="__RefHeading___Toc1219499_653776707"/>
      <w:bookmarkStart w:id="1170" w:name="_Toc427"/>
      <w:bookmarkEnd w:id="1168"/>
      <w:bookmarkEnd w:id="1169"/>
      <w:r>
        <w:rPr>
          <w:rtl w:val="true"/>
        </w:rPr>
        <w:t xml:space="preserve">مسجد و اندیشه </w:t>
      </w:r>
      <w:r>
        <w:rPr>
          <w:rtl w:val="true"/>
        </w:rPr>
        <w:t>«</w:t>
      </w:r>
      <w:r>
        <w:rPr>
          <w:rtl w:val="true"/>
        </w:rPr>
        <w:t>مهدویت</w:t>
      </w:r>
      <w:r>
        <w:rPr>
          <w:rtl w:val="true"/>
        </w:rPr>
        <w:t>»</w:t>
      </w:r>
      <w:bookmarkEnd w:id="1170"/>
    </w:p>
    <w:p>
      <w:pPr>
        <w:pStyle w:val="BookText"/>
        <w:rPr/>
      </w:pPr>
      <w:r>
        <w:rPr>
          <w:rFonts w:ascii="IRNazanin" w:hAnsi="IRNazanin" w:eastAsia="IRNazanin"/>
          <w:color w:val="111111"/>
          <w:sz w:val="28"/>
          <w:sz w:val="28"/>
          <w:szCs w:val="28"/>
          <w:rtl w:val="true"/>
          <w:lang w:bidi="fa-IR"/>
        </w:rPr>
        <w:t xml:space="preserve">مساجد می‌توانند کانونی نقش آفرین و اساسی برای گسترش و تعمیق اندیشه مهدویت و به سخن روشن‌تر جهانی‌سازی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شیعی،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روزگاری، دعوت جهانی خود را آغاز خواهد کرد و حکومتی جهانی به پا خواهد نمود و اندیشه الهی و وحیانی شیعی را در سراسر گیتی خواهد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شیعه معتقد به جهانی‌سازی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نقطه مقابل جهانی‌سازی غربی است که از زلال وحی به دور است و بر مبانی فرهنگ و تمدن غرب استوار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می‌تواند از اندیشه مهدویت سود جسته و آن را به جهانیان عرضه داشته و دل‌های افسرده و دردمند سراسر عالم را امیدوار سازد و بدانان بفهماند که چنان نیست که اندیشه غالب، اندیشه غرب و جهان کفر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چنین هدفی، باید از مساجد یاری گرفت تا ابتدا خود اندیشه مهدویت در میان شیعیان به تعمیق و رشد و بالندگی برسد و زمینه صدور آن فراهم گردد</w:t>
      </w:r>
      <w:r>
        <w:rPr>
          <w:rFonts w:eastAsia="IRNazanin" w:cs="IRNazanin"/>
          <w:color w:val="111111"/>
          <w:sz w:val="28"/>
          <w:szCs w:val="28"/>
          <w:rtl w:val="true"/>
          <w:lang w:bidi="fa-IR"/>
        </w:rPr>
        <w:t>.</w:t>
      </w:r>
    </w:p>
    <w:p>
      <w:pPr>
        <w:pStyle w:val="Heading6"/>
        <w:numPr>
          <w:ilvl w:val="5"/>
          <w:numId w:val="1"/>
        </w:numPr>
        <w:rPr/>
      </w:pPr>
      <w:bookmarkStart w:id="1171" w:name="__RefHeading___Toc1219501_653776707"/>
      <w:bookmarkStart w:id="1172" w:name="_Toc428"/>
      <w:bookmarkEnd w:id="1171"/>
      <w:r>
        <w:rPr>
          <w:rtl w:val="true"/>
        </w:rPr>
        <w:t>مسجد و مسئله بازیابی هویت</w:t>
      </w:r>
      <w:bookmarkEnd w:id="1172"/>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فرق‌های دوران ما قبل مدرن و جهان سنتی با دوران مدرن اینست که در دوران ما قبل مدرن، جهان و اشیای پیرامون آدمی، ساده و غیرپیچیده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اشیا نشانه‌ها و آیت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نظر به آنها، به یاد خداوند می‌افتاد و یا آنکه به تأمل در خود و هستی خود و شناخت حقایق نفس خود کشانده می‌شد، به دیگر زبان، جهان چنان دیده می‌شد که گویی محضر و تجلی‌گاه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فرآورده‌های علمی و فنی بشر در آن دوران هم واجد چنین وصفی بودند یعنی انسان با دیدن آنها یا به خدا و یا به نفس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مقدمه‌ای برای رجوع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می‌شد و چنین است که در معماری سنتی مساجد، مفاهیم دینی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جهان مدرن، جهان و اشیای پیرامون آدمیان، پیچیده شدند و جامد سادگی را بدر کردند، بشر بجای آن‌که به تفسیر طبیعت بنشیند، به تغییر او پرداخت و دنیایی عجیب و پر زرق و برق با انواع و اقسام محصولات تکنولوژی مدرن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اشیا دیگر آیت و وجه اللّه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با نظر به اشیای پیرامون و مکان‌های اطراف خود، به خدا یا نفس خود، ارجاع داده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دنیای مدرن دنیایی است که در آن محصولاتی که پدید می‌آیند و مکان‌هایی که ساخته می‌شوند، ناشی از نفسانیت بشرند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چنین باشد آیت خداوند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بشر در دنیای مدرن، با نظر به اشیای پیرامون خود، دیگر به خود و خدا باز نمی‌گردد و هویت و چیستی حقیقی خود را بازیابی نمی‌کند بلکه در همان اشیای ظلمانی و نفسانی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دنیای مدرن، اشیا و مکان‌های سنتی و دینی که رنگ خدا به خود گرفته‌اند، می‌توانند بشر را به خود یا خدا، ارجاع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یکی از همین مکان‌هاست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مکانی است که بشر امروز هویت خود را در آن باز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مساجد، این مؤلفه بازگشتی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خود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و به زیبایی تمام جلوه‌گر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مساجد، نوای دلنواز و قدسی اذان که از مناره‌ها به گوش می‌رسد، نماز جماعتی که در مساجد برپا می‌شود، نیایش‌ها، دعاها و عزاداری‌هایی که در مساجد انجام می‌گیرد همگی عواملی مؤثر در رجوع انسان به خود و خدای خود است</w:t>
      </w:r>
      <w:r>
        <w:rPr>
          <w:rFonts w:eastAsia="IRNazanin" w:cs="IRNazanin"/>
          <w:color w:val="111111"/>
          <w:sz w:val="28"/>
          <w:szCs w:val="28"/>
          <w:rtl w:val="true"/>
          <w:lang w:bidi="fa-IR"/>
        </w:rPr>
        <w:t xml:space="preserve">. </w:t>
      </w:r>
      <w:bookmarkStart w:id="1173" w:name="pg6473_58707"/>
    </w:p>
    <w:p>
      <w:pPr>
        <w:pStyle w:val="Heading4"/>
        <w:numPr>
          <w:ilvl w:val="3"/>
          <w:numId w:val="1"/>
        </w:numPr>
        <w:rPr/>
      </w:pPr>
      <w:bookmarkStart w:id="1174" w:name="__RefHeading___Toc1219503_653776707"/>
      <w:bookmarkStart w:id="1175" w:name="_Toc429"/>
      <w:bookmarkEnd w:id="1173"/>
      <w:bookmarkEnd w:id="1174"/>
      <w:r>
        <w:rPr>
          <w:rtl w:val="true"/>
        </w:rPr>
        <w:t xml:space="preserve">تأملی در احیای نقش مساجد به اقتضای تحولات عصر جدید </w:t>
      </w:r>
      <w:r>
        <w:rPr>
          <w:rtl w:val="true"/>
        </w:rPr>
        <w:t xml:space="preserve">/ </w:t>
      </w:r>
      <w:r>
        <w:rPr>
          <w:rtl w:val="true"/>
        </w:rPr>
        <w:t>دکتر علی معموری</w:t>
      </w:r>
      <w:bookmarkEnd w:id="1175"/>
    </w:p>
    <w:p>
      <w:pPr>
        <w:pStyle w:val="Heading5"/>
        <w:numPr>
          <w:ilvl w:val="4"/>
          <w:numId w:val="1"/>
        </w:numPr>
        <w:rPr/>
      </w:pPr>
      <w:bookmarkStart w:id="1176" w:name="__RefHeading___Toc1219505_653776707"/>
      <w:bookmarkStart w:id="1177" w:name="_Toc430"/>
      <w:bookmarkEnd w:id="1176"/>
      <w:r>
        <w:rPr>
          <w:rtl w:val="true"/>
        </w:rPr>
        <w:t>اشاره</w:t>
      </w:r>
      <w:bookmarkEnd w:id="1177"/>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آیین‌ها و مراسم مذهبی یکی از عناصر و مقولات جدایی‌ناپذیر همه دیانت‌های آسمانی و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در نقش مجموعه سنت‌های اجتماعی با مفهوم نمادین دینی یا بشری نه تنها در شاکله و اسکلت ادیان و مذاهب حضوری جدی و فعال دارند که در نهادهای اجتماعی دیگر نیز به چشم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تمام اشکال و انواع آداب و رسوم، زیر مجموعه شعائر به‌حساب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ارزش‌ها و سنت‌های دینی، حقوقی،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کارکرد تنظیم و جهت‌دهی به رفتارها و اندیشه‌های عمومی، نقش مهمی در تمام فعالیت‌های اجتماعی انسان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شعایر دینی از نقش و اهمیت ویژه‌ای در نظام اعتقادی ادیان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شعایر دینی از نگاه مردم‌شناسی فرهنگی به دو کارکرد پیوسته به هم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موجب احیا و نشاط دوباره تصورات مذهبی شده و از سوی دیگ احساس بازگشت به ریشه‌ها و اصول را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شعایر در نقش بعد عملی عبادات به عنوان مجموعه رفتارهایی در ارتباط با پرستش خداوند تلقی می‌شوند که از حالت تقدس برخوردار بوده و در بسیاری از اعمال عبادی به صورت خضوع و کرنش در برابر خداوند به چشم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شعایر دینی در بسیاری موارد با مجموعه روابط اجتماعی، اقتصادی، حقوقی و سیاسی آمیخته گشته و کارکردهایی چند منظوره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دین اسلام به شعایر در عرصه حیات </w:t>
      </w:r>
    </w:p>
    <w:p>
      <w:pPr>
        <w:pStyle w:val="BookText"/>
        <w:rPr/>
      </w:pPr>
      <w:r>
        <w:rPr>
          <w:rFonts w:ascii="IRNazanin" w:hAnsi="IRNazanin" w:eastAsia="IRNazanin"/>
          <w:color w:val="111111"/>
          <w:sz w:val="28"/>
          <w:sz w:val="28"/>
          <w:szCs w:val="28"/>
          <w:rtl w:val="true"/>
          <w:lang w:bidi="fa-IR"/>
        </w:rPr>
        <w:t>دینی و اجتماعی بشر، اهمیت بسزایی داده و آنها را سمبلی بر عبادت، تقوا و نیکوکاری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شعایر الهی را بزرگ دارد پس آن نشانه تقوای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مهم‌ترین واجبات و فرایض دینی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حج و جهاد در ارتباطی عمیق با شعایر قرار داشته و حتی شعایر اسلامی در روابط عمومی و روزمره جامعه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فرزندان، آداب ازدواج، مرگ و حتی خواب و بیداری حضوری جدی و مستمر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دیانتی به‌طور طبیعی برای نهادینه کردن فرایند عمل به شعایر مذهبی سعی در تأسیس قطبی ویژه می‌نماید که نام عمومی آن معبد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مسجد در نقش تنها معبد اصیل اسلامی از نگاه دانش دین‌شناسی تطبیقی از اهمیت ویژه‌ای برخوردار است؛ زیرا فرمان و آیین‌نامه تأسیس بنای این معبد برخلاف بسیاری دیگر از ادیان به‌طور صریح در خود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حال و علی رغم جایگاه و موقعیت بنیادین و مستحکم این نهاد دینی در قرآن و سنت با شگفتی بسیار شاه پیدایش و شکل‌گیری مجموعه نهادهای مذهبی دیگر در کنار مسجد و به عنوان مکمل نقش آن هستیم که در بسیاری موارد در نقش رقیب آن در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خانقاه، تکیه و حسینیه نمونه‌های روشنی از این دست نهاد های جانبی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چه می‌شود که برخی در انجام مراسم دینیو عبادی خود در مسجد احساس تنگی نموده و به بیرون از آن کشیده می‌شوند؟ آیا مسجدی که در سنت نبوی محل هرگونه تجمع مسلمانان ولو در ظاهر بی‌ارتباط با مسایل عبادی طراحی شده گنجایش و ظرفیت اعمال عبادی این دسته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گونه‌های انحرافی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 یا تعریف و کارکرد مسجد در فرهنگ اسلامی تغییر کرده و به نوعی محدود گشته است؟</w:t>
      </w:r>
    </w:p>
    <w:p>
      <w:pPr>
        <w:pStyle w:val="BookText"/>
        <w:rPr/>
      </w:pPr>
      <w:r>
        <w:rPr>
          <w:rFonts w:ascii="IRNazanin" w:hAnsi="IRNazanin" w:eastAsia="IRNazanin"/>
          <w:color w:val="111111"/>
          <w:sz w:val="28"/>
          <w:sz w:val="28"/>
          <w:szCs w:val="28"/>
          <w:rtl w:val="true"/>
          <w:lang w:bidi="fa-IR"/>
        </w:rPr>
        <w:t>گسترش ارتباطات در عصر جدید و پیدایش رقبای بسیار متنوع و متکثر در برابر نهاد مسجد، نقد و بررسی مجدد برخی عوامل محدودکننده نهاد مسجد را بیش از پیش ضروری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یا باید خزیدن و کناره گرفتن این نهاد دینی را از متن روابط اجتماعی</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پذیرفته و به کارکرد محدود آن در انجام پاره‌ای اعمال عبادی رضایت دهیم و یا با گشودن درهای آن به روی اقشار مختلف ، امکان رفع نیازهای بیشتر و متنوع‌تری درون آن فراهم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توجه خوانندگان محترم را به برخی از عوامل محدود کننده مسجد جلب نموده </w:t>
      </w:r>
      <w:bookmarkStart w:id="1178" w:name="pg6473_58709"/>
    </w:p>
    <w:p>
      <w:pPr>
        <w:pStyle w:val="BookText"/>
        <w:rPr/>
      </w:pPr>
      <w:bookmarkEnd w:id="1178"/>
      <w:r>
        <w:rPr>
          <w:rFonts w:ascii="IRNazanin" w:hAnsi="IRNazanin" w:eastAsia="IRNazanin"/>
          <w:color w:val="111111"/>
          <w:sz w:val="28"/>
          <w:sz w:val="28"/>
          <w:szCs w:val="28"/>
          <w:rtl w:val="true"/>
          <w:lang w:bidi="fa-IR"/>
        </w:rPr>
        <w:t>و در عین حال تأکید می‌نمایم که هدف از ذکر این موارد تنها جلب توجه و گشودن زمینه بحث</w:t>
      </w:r>
    </w:p>
    <w:p>
      <w:pPr>
        <w:pStyle w:val="BookText"/>
        <w:rPr/>
      </w:pPr>
      <w:r>
        <w:rPr>
          <w:rFonts w:ascii="IRNazanin" w:hAnsi="IRNazanin" w:eastAsia="IRNazanin"/>
          <w:color w:val="111111"/>
          <w:sz w:val="28"/>
          <w:sz w:val="28"/>
          <w:szCs w:val="28"/>
          <w:rtl w:val="true"/>
          <w:lang w:bidi="fa-IR"/>
        </w:rPr>
        <w:t>و گفت و گو در این باره بوده و به هیچ وجه درصدد انتقاد و یا انکار حکمی شرعی نیستم</w:t>
      </w:r>
      <w:r>
        <w:rPr>
          <w:rFonts w:eastAsia="IRNazanin" w:cs="IRNazanin"/>
          <w:color w:val="111111"/>
          <w:sz w:val="28"/>
          <w:szCs w:val="28"/>
          <w:rtl w:val="true"/>
          <w:lang w:bidi="fa-IR"/>
        </w:rPr>
        <w:t>.</w:t>
      </w:r>
    </w:p>
    <w:p>
      <w:pPr>
        <w:pStyle w:val="Heading5"/>
        <w:numPr>
          <w:ilvl w:val="4"/>
          <w:numId w:val="1"/>
        </w:numPr>
        <w:rPr/>
      </w:pPr>
      <w:bookmarkStart w:id="1179" w:name="__RefHeading___Toc1219507_653776707"/>
      <w:bookmarkStart w:id="1180" w:name="_Toc431"/>
      <w:bookmarkEnd w:id="1179"/>
      <w:r>
        <w:rPr/>
        <w:t>1</w:t>
      </w:r>
      <w:r>
        <w:rPr>
          <w:rtl w:val="true"/>
        </w:rPr>
        <w:t xml:space="preserve"> - </w:t>
      </w:r>
      <w:r>
        <w:rPr>
          <w:rtl w:val="true"/>
        </w:rPr>
        <w:t>تنوع حاضران</w:t>
      </w:r>
      <w:bookmarkEnd w:id="1180"/>
    </w:p>
    <w:p>
      <w:pPr>
        <w:pStyle w:val="BookText"/>
        <w:rPr/>
      </w:pPr>
      <w:r>
        <w:rPr>
          <w:rFonts w:ascii="IRNazanin" w:hAnsi="IRNazanin" w:eastAsia="IRNazanin"/>
          <w:color w:val="111111"/>
          <w:sz w:val="28"/>
          <w:sz w:val="28"/>
          <w:szCs w:val="28"/>
          <w:rtl w:val="true"/>
          <w:lang w:bidi="fa-IR"/>
        </w:rPr>
        <w:t>در مساجد معمولاً تیپ خاصی از مردم و حتی گاه تیپ ویژه‌ای از متدینان و نه همه آنها حاضر می‌شوند که عدم حضور بسیاری از آنها نه از روی بی‌تفاوتی که به دلیل وجود برخی محدودیت‌های فرهنگی می‌باشد که مانع پذیرفته شدن آنها در میان مسجدیان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بسیاری از مساجد عملاً به نوعی پاتوق برای طبقه‌ای از مردم بدل شده که ناخود آگاه دیگر طبقات جامعه را به تعریف جایگزین‌های دیگری برای مسجد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منزله خانه خدا باید پناهگاهی مطمئن و ایمن برای همه بندگان او باشد ولو برخی از آنها در زمره اهل ‌معصیت تلقی شده و حتی آثار آن بر چهره و شمایل آنان آشکار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زمینه باز و آزاد برای حضور این دسته نباید به تأیید رفتار آنها بیانجامد؛ اما آنها نیز به عنوان بندگان خداوند حق حضور در خانه او و شرکت در شعایر مذهبی را دارند؛ همان‌گونه که انسان‌ها از منظر دین اسلام در هرحال و در هر زمان و مکان اجازه دارند با خدای خود مستقیم و بی‌پرده سخن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وَأَنِیبُوا إِلَی رَبِّکُمْ وَأَسْلِمُوا لَهُ</w:t>
      </w:r>
      <w:r>
        <w:rPr>
          <w:rFonts w:eastAsia="Amiri" w:cs="Amiri" w:ascii="Amiri" w:hAnsi="Amiri"/>
          <w:color w:val="111111"/>
          <w:sz w:val="28"/>
          <w:szCs w:val="28"/>
          <w:rtl w:val="true"/>
          <w:lang w:bidi="ar-SA"/>
        </w:rPr>
        <w:t>».</w:t>
      </w:r>
      <w:r>
        <w:rPr>
          <w:rStyle w:val="FootnoteAnchor"/>
          <w:rtl w:val="true"/>
        </w:rPr>
        <w:footnoteReference w:id="508"/>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انسانی هرگاه اراده کند که در جمع مؤمنان با خدای خود گفت ‌وگو نموده و یا حتی از روی کنجکاوی قصد اطلاع یافتن از آداب و شعایر مسجدیان داشته باشد باید بتواند با آزادی تمام و بدون نگرانی از واکنش اهل مسجد به خواسته خود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آن‌که در برخی اماکن مذهبی، قوانینی برای ممانعت از حضور برخی افراد تدوین شده و حتی همه اقشار متدینان نیز حق حضور در آن اماکن را ندارند؛ از باب مثال می‌توان از زیارتگاه ها نام برد که ‌معمولا ًورود بانوان بدون چادر حتی درصورت‌ برخورداری از پوشش‌کاملاً اسلامی ممنوع است</w:t>
      </w:r>
      <w:r>
        <w:rPr>
          <w:rFonts w:eastAsia="IRNazanin" w:cs="IRNazanin"/>
          <w:color w:val="111111"/>
          <w:sz w:val="28"/>
          <w:szCs w:val="28"/>
          <w:rtl w:val="true"/>
          <w:lang w:bidi="fa-IR"/>
        </w:rPr>
        <w:t xml:space="preserve">. </w:t>
      </w:r>
      <w:bookmarkStart w:id="1181" w:name="pg6473_58710"/>
    </w:p>
    <w:p>
      <w:pPr>
        <w:pStyle w:val="Heading5"/>
        <w:numPr>
          <w:ilvl w:val="4"/>
          <w:numId w:val="1"/>
        </w:numPr>
        <w:rPr/>
      </w:pPr>
      <w:bookmarkStart w:id="1182" w:name="__RefHeading___Toc1219509_653776707"/>
      <w:bookmarkStart w:id="1183" w:name="_Toc432"/>
      <w:bookmarkEnd w:id="1181"/>
      <w:bookmarkEnd w:id="1182"/>
      <w:r>
        <w:rPr/>
        <w:t>2</w:t>
      </w:r>
      <w:r>
        <w:rPr>
          <w:rtl w:val="true"/>
        </w:rPr>
        <w:t xml:space="preserve"> - </w:t>
      </w:r>
      <w:r>
        <w:rPr>
          <w:rtl w:val="true"/>
        </w:rPr>
        <w:t>حضور غیرمسلمانان</w:t>
      </w:r>
      <w:bookmarkEnd w:id="1183"/>
    </w:p>
    <w:p>
      <w:pPr>
        <w:pStyle w:val="BookText"/>
        <w:rPr/>
      </w:pPr>
      <w:r>
        <w:rPr>
          <w:rFonts w:ascii="IRNazanin" w:hAnsi="IRNazanin" w:eastAsia="IRNazanin"/>
          <w:color w:val="111111"/>
          <w:sz w:val="28"/>
          <w:sz w:val="28"/>
          <w:szCs w:val="28"/>
          <w:rtl w:val="true"/>
          <w:lang w:bidi="fa-IR"/>
        </w:rPr>
        <w:t>امروزه در عصر ارتباطات و در واکنش به پدیده جهانی‌سازی فرهنگی، متولیان همه ادیان و مکاتب سعی دارند از حداکثر امکانات و ابزارهای موجود برای حفظ موقعیت خود و رقابت با رقیبان استفاده نمایند و آیین و مذهب خویش را در معرض دید و اطلاع همگان به‌منظور جلب توجه و گرایش آنها قرار دهند؛ این در حالی است که یک غیرمسلمان بنا به برخی آرای فقهی نجس ظاهری تلقی شده و در نتیجه حق حضور در مساجد و آگاهی یافتن و چه بسا شرکت نمودن در آیین مذهبی مسلمانان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آن که چنین حکمی در عموم ادیان جهان از</w:t>
      </w:r>
    </w:p>
    <w:p>
      <w:pPr>
        <w:pStyle w:val="BookText"/>
        <w:rPr/>
      </w:pPr>
      <w:r>
        <w:rPr>
          <w:rFonts w:ascii="IRNazanin" w:hAnsi="IRNazanin" w:eastAsia="IRNazanin"/>
          <w:color w:val="111111"/>
          <w:sz w:val="28"/>
          <w:sz w:val="28"/>
          <w:szCs w:val="28"/>
          <w:rtl w:val="true"/>
          <w:lang w:bidi="fa-IR"/>
        </w:rPr>
        <w:t>جمله مسیحیت و یهود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و افراد وابسته به ادیان دیگر می‌توانند به راحتی در مراسم مذهبی آنها شرکت نموده و از آن اطلاع کسب کرده و حتی از آن فیلم و عکس تهیه کنند؛ امری که حتی برای مسلمانان نیز در برخی اماکن مذهبی همچون حرم مطهر امامان شیعه فراهم نبوده و نوعی بی‌احترامی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اهل کتاب از میان غیر مسلمانان بنا به فتوای تعداد قابل توجهی از فقهای گذشته و امروز پاک تلقی شده حتی دیگر گونه‌های کافران نیز به فتوای برخی فقهای معاصر پاک می‌باشند که این مسئله می‌تواند راهکاری برای حل این مشکل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آن که کافران عصر پیامبر برای شنیدن کلام الهی و آگاهی از اسلام معمولاً در مسجد به حضور ایشان رسیده و با آن حضرت به گفت‌وگو می‌نشستند که در بسیاری موارد به اسلام آوردن آنها می‌انجامید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محدودیت در برخی مساجد کشورهای غربی نیز برداشته شده و غیرمسلمانان نیز در کنار مسلمانان می‌توانند در آیین‌های اسلامی شرکت جسته که رودررویی مسلمانان آن کشورها با واقعیات عصر جدید در پیدایش این امر تأثیرگذار بوده است</w:t>
      </w:r>
      <w:r>
        <w:rPr>
          <w:rFonts w:eastAsia="IRNazanin" w:cs="IRNazanin"/>
          <w:color w:val="111111"/>
          <w:sz w:val="28"/>
          <w:szCs w:val="28"/>
          <w:rtl w:val="true"/>
          <w:lang w:bidi="fa-IR"/>
        </w:rPr>
        <w:t>.</w:t>
      </w:r>
    </w:p>
    <w:p>
      <w:pPr>
        <w:pStyle w:val="Heading5"/>
        <w:numPr>
          <w:ilvl w:val="4"/>
          <w:numId w:val="1"/>
        </w:numPr>
        <w:rPr/>
      </w:pPr>
      <w:bookmarkStart w:id="1184" w:name="__RefHeading___Toc1219511_653776707"/>
      <w:bookmarkStart w:id="1185" w:name="_Toc433"/>
      <w:bookmarkEnd w:id="1184"/>
      <w:r>
        <w:rPr/>
        <w:t>3</w:t>
      </w:r>
      <w:r>
        <w:rPr>
          <w:rtl w:val="true"/>
        </w:rPr>
        <w:t xml:space="preserve"> - </w:t>
      </w:r>
      <w:r>
        <w:rPr>
          <w:rtl w:val="true"/>
        </w:rPr>
        <w:t>حضور بانوان</w:t>
      </w:r>
      <w:bookmarkEnd w:id="1185"/>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مساجد معمولاً بانوان نقشی حاشیه‌ای و طفیلی ایفا نموده و دخالت مستقیم در تصمیمات مربوط به مسجد و انجام مراسم‌های مذهبی ندارند و حتی در نقشه بنای مساجد نیز آنها را در گوشه‌ای دنج و زاویه‌ای کور و دلگیر وا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بیشتر نقشی شبیه به یک تماشاگر برای آنها </w:t>
      </w:r>
      <w:bookmarkStart w:id="1186" w:name="pg6473_58711"/>
    </w:p>
    <w:p>
      <w:pPr>
        <w:pStyle w:val="BookText"/>
        <w:rPr/>
      </w:pPr>
      <w:bookmarkEnd w:id="1186"/>
      <w:r>
        <w:rPr>
          <w:rFonts w:ascii="IRNazanin" w:hAnsi="IRNazanin" w:eastAsia="IRNazanin"/>
          <w:color w:val="111111"/>
          <w:sz w:val="28"/>
          <w:sz w:val="28"/>
          <w:szCs w:val="28"/>
          <w:rtl w:val="true"/>
          <w:lang w:bidi="fa-IR"/>
        </w:rPr>
        <w:t>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که این مسئله از علل و عوامل تاریخی و فرهنگی ناشی شده و چه بسا در بسیاری موارد به طور ناخودآگاه از سوی متولیان مساجد سر می‌زند؛ از جمله می‌توان به وجود پاره‌ای روایات بررسی نشده‌ای اشاره نمود که حضور بانوان را در مساجد چندان ضروری نشمرده و مسجد آنها همان خانه‌شان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ممنوعیت حضور بانوان در ایام عادت زنانه خود عامل دیگری در بیرون نمودن نیمی از افراد جامعه از متن شعایر مسجدی به حساب می‌آید و بدین‌سان تقریبا هر خانمی در حدود یک سوم از دوران زندگی خود از حضور در مساجد و شرکت در مراسم مذهبی و فرهنگی آنها به جز نماز که از آن معاف شمرده شده است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ساده و ابتدایی این مشکل که به طور محدود در برخی مساجد اتخاذ شده آن است که بخش ویژه بانوان خارج از محدوده وقف مسجد در نظر گرفته شود؛ اما به هر روی این مانع از آن نمی‌شود که مسئله مذکور مورد بحث مجدد فقهی قرار گیرد</w:t>
      </w:r>
      <w:r>
        <w:rPr>
          <w:rFonts w:eastAsia="IRNazanin" w:cs="IRNazanin"/>
          <w:color w:val="111111"/>
          <w:sz w:val="28"/>
          <w:szCs w:val="28"/>
          <w:rtl w:val="true"/>
          <w:lang w:bidi="fa-IR"/>
        </w:rPr>
        <w:t>.</w:t>
      </w:r>
    </w:p>
    <w:p>
      <w:pPr>
        <w:pStyle w:val="Heading5"/>
        <w:numPr>
          <w:ilvl w:val="4"/>
          <w:numId w:val="1"/>
        </w:numPr>
        <w:rPr/>
      </w:pPr>
      <w:bookmarkStart w:id="1187" w:name="__RefHeading___Toc1219513_653776707"/>
      <w:bookmarkStart w:id="1188" w:name="_Toc434"/>
      <w:bookmarkEnd w:id="1187"/>
      <w:r>
        <w:rPr/>
        <w:t>4</w:t>
      </w:r>
      <w:r>
        <w:rPr>
          <w:rtl w:val="true"/>
        </w:rPr>
        <w:t xml:space="preserve"> - </w:t>
      </w:r>
      <w:r>
        <w:rPr>
          <w:rtl w:val="true"/>
        </w:rPr>
        <w:t>تنوع فعالیت‌ها</w:t>
      </w:r>
      <w:bookmarkEnd w:id="1188"/>
    </w:p>
    <w:p>
      <w:pPr>
        <w:pStyle w:val="BookText"/>
        <w:rPr/>
      </w:pPr>
      <w:r>
        <w:rPr>
          <w:rFonts w:ascii="IRNazanin" w:hAnsi="IRNazanin" w:eastAsia="IRNazanin"/>
          <w:color w:val="111111"/>
          <w:sz w:val="28"/>
          <w:sz w:val="28"/>
          <w:szCs w:val="28"/>
          <w:rtl w:val="true"/>
          <w:lang w:bidi="fa-IR"/>
        </w:rPr>
        <w:t>در مساجد معمولاً به انجام برخی مراسم عبادی خاص بسنده شده و تنوع کارکردی چندانی در آنها به چشم نمی‌خورد که این مسئله به‌طور طبیعی از جاذبه مساجد برای بسیاری از افراد جامعه کاسته و حتی برخی متدینان را برای ذکر نمونه تاریخی آن می‌توان از حسینیه ها و تکایا نام برد</w:t>
      </w:r>
      <w:r>
        <w:rPr>
          <w:rFonts w:eastAsia="IRNazanin" w:cs="IRNazanin"/>
          <w:color w:val="111111"/>
          <w:sz w:val="28"/>
          <w:szCs w:val="28"/>
          <w:rtl w:val="true"/>
          <w:lang w:bidi="fa-IR"/>
        </w:rPr>
        <w:t>.</w:t>
      </w:r>
    </w:p>
    <w:p>
      <w:pPr>
        <w:pStyle w:val="Heading5"/>
        <w:numPr>
          <w:ilvl w:val="4"/>
          <w:numId w:val="1"/>
        </w:numPr>
        <w:rPr/>
      </w:pPr>
      <w:bookmarkStart w:id="1189" w:name="__RefHeading___Toc1219515_653776707"/>
      <w:bookmarkStart w:id="1190" w:name="_Toc435"/>
      <w:bookmarkEnd w:id="1189"/>
      <w:r>
        <w:rPr/>
        <w:t>5</w:t>
      </w:r>
      <w:r>
        <w:rPr>
          <w:rtl w:val="true"/>
        </w:rPr>
        <w:t xml:space="preserve"> - </w:t>
      </w:r>
      <w:r>
        <w:rPr>
          <w:rtl w:val="true"/>
        </w:rPr>
        <w:t>امام جماعت</w:t>
      </w:r>
      <w:bookmarkEnd w:id="1190"/>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مسجد علاوه بر نقش عبادی از جایگاهی اجتماعی برخوردار بوده و نقش ایجاد ارتباط با گروه‌های مختلف جامعه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به حداقل شروط فقهی در انتخاب امام جماعت بسنده نمود و به ویژگی‌های اجتماعی و حتی شکل ظاهری او توجه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مسجد باید از روحیه‌ای با نشاط و فعال و جاذبه‌های شخصیتی ویژه‌ای برخوردار باشد تا بتواند نقش ارتباطی خود را با مخاطبان متنوع حاضر در مسجد به خوبی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ویژگی‌های امام جماعت به اقتضای محل مأموریت و نوع مخاطبان تغییر کرده و حالتی نسبی </w:t>
      </w:r>
      <w:bookmarkStart w:id="1191" w:name="pg6473_58712"/>
    </w:p>
    <w:p>
      <w:pPr>
        <w:pStyle w:val="BookText"/>
        <w:rPr/>
      </w:pPr>
      <w:bookmarkEnd w:id="1191"/>
      <w:r>
        <w:rPr>
          <w:rFonts w:ascii="IRNazanin" w:hAnsi="IRNazanin" w:eastAsia="IRNazanin"/>
          <w:color w:val="111111"/>
          <w:sz w:val="28"/>
          <w:sz w:val="28"/>
          <w:szCs w:val="28"/>
          <w:rtl w:val="true"/>
          <w:lang w:bidi="fa-IR"/>
        </w:rPr>
        <w:t>می‌یابد؛ مثلاً در دانشگاه‌ها مناسب است که امام جماعت خود از تحصیلات دانشگاهی و تجربه دانشجویی برخوردار باشد و یا در اماکن ویژه بانوان مناسب است که امام جماعت خود نیز از میان خانم‌ها انتخاب شود و حتی گاه ممکن است تعیین یک شخصیت غیر معمم و یا حتی غیرروحانی مناسب تر باشد که در این‌گونه موارد نباید پاره‌ای تعصبات صنفی را بر مصالح اسلامی ترجیح داد</w:t>
      </w:r>
      <w:r>
        <w:rPr>
          <w:rFonts w:eastAsia="IRNazanin" w:cs="IRNazanin"/>
          <w:color w:val="111111"/>
          <w:sz w:val="28"/>
          <w:szCs w:val="28"/>
          <w:rtl w:val="true"/>
          <w:lang w:bidi="fa-IR"/>
        </w:rPr>
        <w:t>.</w:t>
      </w:r>
    </w:p>
    <w:p>
      <w:pPr>
        <w:pStyle w:val="Heading5"/>
        <w:numPr>
          <w:ilvl w:val="4"/>
          <w:numId w:val="1"/>
        </w:numPr>
        <w:rPr/>
      </w:pPr>
      <w:bookmarkStart w:id="1192" w:name="__RefHeading___Toc1219517_653776707"/>
      <w:bookmarkStart w:id="1193" w:name="_Toc436"/>
      <w:bookmarkEnd w:id="1192"/>
      <w:r>
        <w:rPr/>
        <w:t>6</w:t>
      </w:r>
      <w:r>
        <w:rPr>
          <w:rtl w:val="true"/>
        </w:rPr>
        <w:t xml:space="preserve"> - </w:t>
      </w:r>
      <w:r>
        <w:rPr>
          <w:rtl w:val="true"/>
        </w:rPr>
        <w:t>اداره شورایی</w:t>
      </w:r>
      <w:bookmarkEnd w:id="1193"/>
    </w:p>
    <w:p>
      <w:pPr>
        <w:pStyle w:val="BookText"/>
        <w:rPr/>
      </w:pPr>
      <w:r>
        <w:rPr>
          <w:rFonts w:ascii="IRNazanin" w:hAnsi="IRNazanin" w:eastAsia="IRNazanin"/>
          <w:color w:val="111111"/>
          <w:sz w:val="28"/>
          <w:sz w:val="28"/>
          <w:szCs w:val="28"/>
          <w:rtl w:val="true"/>
          <w:lang w:bidi="fa-IR"/>
        </w:rPr>
        <w:t>امروزه همه نهادهای اجتماعی به سوی نوعی دموکراسی در شیوه اداره و تصمیم‌گیری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نیز از این قاعده مستثنی نبوده و لذا در بسیاری مساجد شاهد شکل‌گیری هیئت مدیره به جای متولی که در گذشته صاحب اختیار و همه کاره مسجد به شمار می‌رفت،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قابل توجه آن که در انتخاب هیئت مدیره بیشتر به جنبه‌های اقتصادی و یا سنی افراد توجه شده و معیارهای مهم دیگر مورد غفلت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انتخاب هیئت مدیره معمولاً از سوی برخی افراد با نفوذ صورت گرفته و به ندرت از عموم مسجدیان اظهار نظر خواسته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مسئله نیز تا حد زیادی ناشی از نبود فرهنگ مشارکت عمومی و اهمیت ندادن افراد به نقش و جایگاه مسجد ناشی می‌شود و لذا هرگاه تصمیم نابجایی از سوی متولیان مسجد دیده می‌شود افراد ترجیح می‌دهند به جای دخالت در امور و اظهار نظر، خود را کنار کشیده و از شرکت در مراسم‌ها و گاه حتی حضور در نماز خودداری ورزند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مذکور در این مختصر تنها نمونه‌هایی بارز و روشن از چالش‌های فراوری نهاد مسجد در عصر حاضر می‌باشند که امیدواریم بتواند زمینه این‌گونه مباحث را رد میان متولیان امور مساجد و به ویژه نشریه وزین مسجد باز نموده و رونقی تازه و تحرکی پویا به این نهاد مقدس دینی بخشد</w:t>
      </w:r>
      <w:r>
        <w:rPr>
          <w:rFonts w:eastAsia="IRNazanin" w:cs="IRNazanin"/>
          <w:color w:val="111111"/>
          <w:sz w:val="28"/>
          <w:szCs w:val="28"/>
          <w:rtl w:val="true"/>
          <w:lang w:bidi="fa-IR"/>
        </w:rPr>
        <w:t xml:space="preserve">. </w:t>
      </w:r>
      <w:bookmarkStart w:id="1194" w:name="pg6473_58713"/>
    </w:p>
    <w:p>
      <w:pPr>
        <w:pStyle w:val="Heading4"/>
        <w:numPr>
          <w:ilvl w:val="3"/>
          <w:numId w:val="1"/>
        </w:numPr>
        <w:rPr/>
      </w:pPr>
      <w:bookmarkStart w:id="1195" w:name="__RefHeading___Toc1219519_653776707"/>
      <w:bookmarkStart w:id="1196" w:name="_Toc437"/>
      <w:bookmarkEnd w:id="1194"/>
      <w:bookmarkEnd w:id="1195"/>
      <w:r>
        <w:rPr>
          <w:rtl w:val="true"/>
        </w:rPr>
        <w:t xml:space="preserve">نقش و جایگاه مساجد در فرآیند توسعه وجهانی شدن </w:t>
      </w:r>
      <w:r>
        <w:rPr>
          <w:rtl w:val="true"/>
        </w:rPr>
        <w:t xml:space="preserve">/ </w:t>
      </w:r>
      <w:r>
        <w:rPr>
          <w:rtl w:val="true"/>
        </w:rPr>
        <w:t>دکتر سید حمید حسینی</w:t>
      </w:r>
      <w:bookmarkEnd w:id="1196"/>
    </w:p>
    <w:p>
      <w:pPr>
        <w:pStyle w:val="Heading5"/>
        <w:numPr>
          <w:ilvl w:val="4"/>
          <w:numId w:val="1"/>
        </w:numPr>
        <w:rPr/>
      </w:pPr>
      <w:bookmarkStart w:id="1197" w:name="__RefHeading___Toc1219521_653776707"/>
      <w:bookmarkStart w:id="1198" w:name="_Toc438"/>
      <w:bookmarkEnd w:id="1197"/>
      <w:r>
        <w:rPr>
          <w:rtl w:val="true"/>
        </w:rPr>
        <w:t>چکیده</w:t>
      </w:r>
      <w:bookmarkEnd w:id="1198"/>
    </w:p>
    <w:p>
      <w:pPr>
        <w:pStyle w:val="BookText"/>
        <w:rPr/>
      </w:pPr>
      <w:r>
        <w:rPr>
          <w:rFonts w:ascii="IRNazanin" w:hAnsi="IRNazanin" w:eastAsia="IRNazanin"/>
          <w:color w:val="111111"/>
          <w:sz w:val="28"/>
          <w:sz w:val="28"/>
          <w:szCs w:val="28"/>
          <w:rtl w:val="true"/>
          <w:lang w:bidi="fa-IR"/>
        </w:rPr>
        <w:t xml:space="preserve">دوران کنونی ما را پدیده‌هایی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Globalization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دیگر دوره‌های تاریخ زندگی بشر ممتاز و متمایز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موضوعاتی است که در دهه پایانی قرن بیستم، بسیاری از جریانات و پدیده‌های جوامع بشری را تحت‌الشعاع قرار داده و در نتیجه به موضوع وبحث روز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پدیده‌های پیچیده‌ای که اگرچه آشکارترین و مهم‌ترین شکل ظهور و بروز آن تاکنون بیشتر در جنبه‌های اقتصادی بوده است، اما دارای گستره‌ی وسیعی از سیاست و اقتصاد گرفته تا فرهنگ و آموزش و دین و اخلاق و نیز رفتارهای اجتماعی وحتی فردی را، از سویی در برمی‌گیرد و از سوی دیگر در آنها اثر گذار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دغدغه اساسی بسیاری از جوامع کنونی بشر معاصر پیوستن و همسو شدن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چگونگی، شیوه، ابزار و ساز و کار آن پرسش جدی فراروی گرایش‌ها، نگرش‌ها، بینش‌ها، و اندیشمندان و دانشمندان است</w:t>
      </w:r>
      <w:r>
        <w:rPr>
          <w:rFonts w:eastAsia="IRNazanin" w:cs="IRNazanin"/>
          <w:color w:val="111111"/>
          <w:sz w:val="28"/>
          <w:szCs w:val="28"/>
          <w:rtl w:val="true"/>
          <w:lang w:bidi="fa-IR"/>
        </w:rPr>
        <w:t xml:space="preserve">. </w:t>
      </w:r>
      <w:bookmarkStart w:id="1199" w:name="pg6473_58714"/>
    </w:p>
    <w:p>
      <w:pPr>
        <w:pStyle w:val="BookText"/>
        <w:rPr/>
      </w:pPr>
      <w:bookmarkEnd w:id="1199"/>
      <w:r>
        <w:rPr>
          <w:rFonts w:ascii="IRNazanin" w:hAnsi="IRNazanin" w:eastAsia="IRNazanin"/>
          <w:color w:val="111111"/>
          <w:sz w:val="28"/>
          <w:sz w:val="28"/>
          <w:szCs w:val="28"/>
          <w:rtl w:val="true"/>
          <w:lang w:bidi="fa-IR"/>
        </w:rPr>
        <w:t>در جوامع مسلمان مسجد در واقع قلب تپنده حیات اسلام، دارای جایگاه ویژه و اثرگذار و کانون و محور فعالیت‌های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اکنون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ادیان مطرح است، ارتباطی عمیق و ریشه‌دار با جامعه و مسائل اجتماعی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مسجد در ارتباط با مسائل اساسی و بنیادین جامعه، نهادی مؤثر و دارای جایگاه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هرچند یک واحد اجتماعی کوچک، ولی نماد یک جامعه اسلامی و نمونه عینی حاکمیت ارزش‌های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مساجد در خط‌دهی و هدایت سیاسی، فرهنگی و اجتماعی نقش غیر قابل‌انکاری د ارند ، ضروریست که در پروسه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مساجد و بایسته‌های آن در کشور اسلامی بدقت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شرایط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 انفجار اطلاعات، دیگر نمی‌توان در مساجد فقط به تلاوت آیات کریمه و نقل روایتی از معصومین، توصیه‌ای اخلاقی و احیانا مشکلات مسجد و یا اهالی محله بسنده کرد و بهره‌وری مساجد را به این حد محدود ومتوقف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مساجد باید بتوانند با رویکرد و رهیافت جدید و کاملاً هدفمند نمازگزاران را با وضعیت کنونی جهان و روند جهانی شدن، اهداف ، خوبی‌ها و معایب آن آشنا کنند و مسجدی‌ها باید بیش از هر زمان دیگر در جهان کنونی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و دولت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بیندیشند</w:t>
      </w:r>
      <w:r>
        <w:rPr>
          <w:rFonts w:eastAsia="IRNazanin" w:cs="IRNazanin"/>
          <w:color w:val="111111"/>
          <w:sz w:val="28"/>
          <w:szCs w:val="28"/>
          <w:rtl w:val="true"/>
          <w:lang w:bidi="fa-IR"/>
        </w:rPr>
        <w:t>.</w:t>
      </w:r>
    </w:p>
    <w:p>
      <w:pPr>
        <w:pStyle w:val="Heading5"/>
        <w:numPr>
          <w:ilvl w:val="4"/>
          <w:numId w:val="1"/>
        </w:numPr>
        <w:rPr/>
      </w:pPr>
      <w:bookmarkStart w:id="1200" w:name="__RefHeading___Toc1219523_653776707"/>
      <w:bookmarkStart w:id="1201" w:name="_Toc439"/>
      <w:bookmarkEnd w:id="1200"/>
      <w:r>
        <w:rPr>
          <w:rtl w:val="true"/>
        </w:rPr>
        <w:t>توسعه</w:t>
      </w:r>
      <w:bookmarkEnd w:id="1201"/>
    </w:p>
    <w:p>
      <w:pPr>
        <w:pStyle w:val="BookText"/>
        <w:rPr/>
      </w:pPr>
      <w:r>
        <w:rPr>
          <w:rFonts w:ascii="IRNazanin" w:hAnsi="IRNazanin" w:eastAsia="IRNazanin"/>
          <w:color w:val="111111"/>
          <w:sz w:val="28"/>
          <w:sz w:val="28"/>
          <w:szCs w:val="28"/>
          <w:rtl w:val="true"/>
          <w:lang w:bidi="fa-IR"/>
        </w:rPr>
        <w:t xml:space="preserve">برای توسعه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development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تعریف‌های گوناگونی ارائه شده که این امر ناشی از تفاوت دیدگاه‌ها، مفروضات، چارچوب‌های نظری و زوایای دید نسبت به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تعاریف عبارت اند از</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پیچیده‌ترین مفاهیم در جامعه شناسی، توسعه است و در لغت به معنای خروج از لفاف است و لفاف همان جامعه سنتی و فرهنگ و ارزش‌های مربوط به آن است که جوامع برای متجدد شدن باید از این مرحله سنتی خارج شوند و در نتیجه، توسعه مقوله ارزشی و چند بعدی </w:t>
      </w:r>
    </w:p>
    <w:p>
      <w:pPr>
        <w:pStyle w:val="BookText"/>
        <w:rPr/>
      </w:pPr>
      <w:r>
        <w:rPr>
          <w:rFonts w:ascii="IRNazanin" w:hAnsi="IRNazanin" w:eastAsia="IRNazanin"/>
          <w:color w:val="111111"/>
          <w:sz w:val="28"/>
          <w:sz w:val="28"/>
          <w:szCs w:val="28"/>
          <w:rtl w:val="true"/>
          <w:lang w:bidi="fa-IR"/>
        </w:rPr>
        <w:t>و کیفی است که شامل توسعه اجتماعی، اقتصادی، سیاسی و فرهنگی می‌باشد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فریدمن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یک روند خلاق و نوآور در جهت ایجاد تغییرات زیربنایی، در سیستم اجتماعی است</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توسعه، فرآیندی است که تولید با استفاده از ابزارهای پیش رفته‌ی جدید، از وضعیت سنتی به روش نوین، متحول گردیده، انسان‌ها تخصص و مهارت لازم و فرهنگ مناسب با توسعه را کسب کرده و روند انباشت و به کارگیری سرمایه در جامعه، همراه با مدیریتی کارا و با ثبات تحقق یافته باشد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توسعه، به معنای ارتقای مستمر کل جامعه و نظام اجتماعی به سوی زندگی بهتر و یا انسانی‌تر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معنای درونی توسعه باید حداقل سه ارزش اصلی به‌عنوان پایه فکری و رهنمود عملی درنظر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ارزش‌های اصلی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 زندگی، اعتماد به نفس و آزادی که نمایانگر هدف‌های مشترکی هستند که به وسیله تمام افراد و جوامع</w:t>
      </w:r>
    </w:p>
    <w:p>
      <w:pPr>
        <w:pStyle w:val="BookText"/>
        <w:rPr/>
      </w:pPr>
      <w:r>
        <w:rPr>
          <w:rFonts w:ascii="IRNazanin" w:hAnsi="IRNazanin" w:eastAsia="IRNazanin"/>
          <w:color w:val="111111"/>
          <w:sz w:val="28"/>
          <w:sz w:val="28"/>
          <w:szCs w:val="28"/>
          <w:rtl w:val="true"/>
          <w:lang w:bidi="fa-IR"/>
        </w:rPr>
        <w:t>دنبال می‌شود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سازمان برنامه و بودجه،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به فراگردی گفته می‌شود که در آن جامعه از وضع نامطلوبی به وضع مطلوبی متحول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فراگرد تمامی نهادهای جامعه را در برمی‌گیرد و ماهیت آن اساسا آن است که توان و ظرفیت بالقوه جامعه به صورت بالفعل درمی‌آید؛ به عبارت دیگر، در فرآیند توسعه استعدادهای سازماندهی جامعه از هر جهت بارور و شکوفا می‌شود، چه از نظر اقتصادی و چه از نظر اجتماعی، فرهنگی و سیاسی</w:t>
      </w:r>
      <w:r>
        <w:rPr>
          <w:rFonts w:eastAsia="IRNazanin" w:cs="IRNazanin"/>
          <w:color w:val="111111"/>
          <w:sz w:val="28"/>
          <w:szCs w:val="28"/>
          <w:rtl w:val="true"/>
          <w:lang w:bidi="fa-IR"/>
        </w:rPr>
        <w:t>.</w:t>
      </w:r>
      <w:r>
        <w:rPr>
          <w:rStyle w:val="FootnoteAnchor"/>
          <w:rtl w:val="true"/>
        </w:rPr>
        <w:footnoteReference w:id="513"/>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بهینه‌سازی در استفاده از نیروهای بالقوه مادی و انسانی یک اجتماع است</w:t>
      </w:r>
      <w:r>
        <w:rPr>
          <w:rFonts w:eastAsia="IRNazanin" w:cs="IRNazanin"/>
          <w:color w:val="111111"/>
          <w:sz w:val="28"/>
          <w:szCs w:val="28"/>
          <w:rtl w:val="true"/>
          <w:lang w:bidi="fa-IR"/>
        </w:rPr>
        <w:t>.</w:t>
      </w:r>
      <w:r>
        <w:rPr>
          <w:rStyle w:val="FootnoteAnchor"/>
          <w:rtl w:val="true"/>
        </w:rPr>
        <w:footnoteReference w:id="514"/>
      </w:r>
      <w:bookmarkStart w:id="1202" w:name="pg6473_58716"/>
    </w:p>
    <w:p>
      <w:pPr>
        <w:pStyle w:val="BookText"/>
        <w:rPr/>
      </w:pPr>
      <w:bookmarkEnd w:id="1202"/>
      <w:r>
        <w:rPr>
          <w:rFonts w:ascii="IRNazanin" w:hAnsi="IRNazanin" w:eastAsia="IRNazanin"/>
          <w:color w:val="111111"/>
          <w:sz w:val="28"/>
          <w:sz w:val="28"/>
          <w:szCs w:val="28"/>
          <w:rtl w:val="true"/>
          <w:lang w:bidi="fa-IR"/>
        </w:rPr>
        <w:t>در همه این تعاریف ، مفهوم ایجاد شرایط مناسب برای افراد و جوامع در کلیه وجوه انسانی موردنظر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ضمن پذیرفتن اختلاف، تعاریف از این جهت مکمل یکدیگر بوده و متناقض نیستند</w:t>
      </w:r>
      <w:r>
        <w:rPr>
          <w:rFonts w:eastAsia="IRNazanin" w:cs="IRNazanin"/>
          <w:color w:val="111111"/>
          <w:sz w:val="28"/>
          <w:szCs w:val="28"/>
          <w:rtl w:val="true"/>
          <w:lang w:bidi="fa-IR"/>
        </w:rPr>
        <w:t>.</w:t>
      </w:r>
    </w:p>
    <w:p>
      <w:pPr>
        <w:pStyle w:val="Heading5"/>
        <w:numPr>
          <w:ilvl w:val="4"/>
          <w:numId w:val="1"/>
        </w:numPr>
        <w:rPr/>
      </w:pPr>
      <w:bookmarkStart w:id="1203" w:name="__RefHeading___Toc1219525_653776707"/>
      <w:bookmarkStart w:id="1204" w:name="_Toc440"/>
      <w:bookmarkEnd w:id="1203"/>
      <w:r>
        <w:rPr>
          <w:rtl w:val="true"/>
        </w:rPr>
        <w:t>«</w:t>
      </w:r>
      <w:r>
        <w:rPr>
          <w:rtl w:val="true"/>
        </w:rPr>
        <w:t>جهانی شدن</w:t>
      </w:r>
      <w:r>
        <w:rPr>
          <w:rtl w:val="true"/>
        </w:rPr>
        <w:t>»</w:t>
      </w:r>
      <w:bookmarkEnd w:id="1204"/>
    </w:p>
    <w:p>
      <w:pPr>
        <w:pStyle w:val="Heading6"/>
        <w:numPr>
          <w:ilvl w:val="5"/>
          <w:numId w:val="1"/>
        </w:numPr>
        <w:rPr/>
      </w:pPr>
      <w:bookmarkStart w:id="1205" w:name="__RefHeading___Toc1219527_653776707"/>
      <w:bookmarkStart w:id="1206" w:name="_Toc441"/>
      <w:bookmarkEnd w:id="1205"/>
      <w:r>
        <w:rPr>
          <w:rtl w:val="true"/>
        </w:rPr>
        <w:t>اشاره</w:t>
      </w:r>
      <w:bookmarkEnd w:id="1206"/>
    </w:p>
    <w:p>
      <w:pPr>
        <w:pStyle w:val="BookText"/>
        <w:rPr/>
      </w:pPr>
      <w:r>
        <w:rPr>
          <w:rFonts w:ascii="IRNazanin" w:hAnsi="IRNazanin" w:eastAsia="IRNazanin"/>
          <w:color w:val="111111"/>
          <w:sz w:val="28"/>
          <w:sz w:val="28"/>
          <w:szCs w:val="28"/>
          <w:rtl w:val="true"/>
          <w:lang w:bidi="fa-IR"/>
        </w:rPr>
        <w:t>برای فرآیند جهانی شدن تعاریف متفاوتی ارائه شده که به مهمترین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جهانی شدن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Globalization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درهم آمیزی‌اقتصاد، جامعه‌شناسی، سیاست، فرهنگ و رفتارها از طریق نفی مرزها و حذف پیوستگی‌های ملی</w:t>
      </w:r>
    </w:p>
    <w:p>
      <w:pPr>
        <w:pStyle w:val="BookText"/>
        <w:rPr/>
      </w:pPr>
      <w:r>
        <w:rPr>
          <w:rFonts w:ascii="IRNazanin" w:hAnsi="IRNazanin" w:eastAsia="IRNazanin"/>
          <w:color w:val="111111"/>
          <w:sz w:val="28"/>
          <w:sz w:val="28"/>
          <w:szCs w:val="28"/>
          <w:rtl w:val="true"/>
          <w:lang w:bidi="fa-IR"/>
        </w:rPr>
        <w:t>و اقدام‌های دولتی است</w:t>
      </w:r>
      <w:r>
        <w:rPr>
          <w:rFonts w:eastAsia="IRNazanin" w:cs="IRNazanin"/>
          <w:color w:val="111111"/>
          <w:sz w:val="28"/>
          <w:szCs w:val="28"/>
          <w:rtl w:val="true"/>
          <w:lang w:bidi="fa-IR"/>
        </w:rPr>
        <w:t>».</w:t>
      </w:r>
      <w:r>
        <w:rPr>
          <w:rStyle w:val="FootnoteAnchor"/>
          <w:rtl w:val="true"/>
        </w:rPr>
        <w:footnoteReference w:id="515"/>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تکامل سرمایه‌داری در پرتو سلطه کشورهای مرکز و حاکمیت نظم نابرابر جهانی است</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جهانی شدن یعنی یکسان‌سازی و یا مشابه کردن دنیا به طرق گوناگون چون توسعه‌ی ماهواره‌ها، گسترش رایانه‌ها، افزایش رسانه‌ها، به ویژه ازدیاد کانال‌های تلویزیونی</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جهانی شدن، پدیده‌ای چند بعدی است، از این‌رو، اقتصاد، سیاست، فرهنگ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دربرمی‌گیرد و با تحقق آن، مرزهای ملی از بین رفته و یا کم‌رنگ می‌شود؛ کشورها نقش گذشته‌ی خود را از دست می‌دهند و به جای قوانین داخلی، قوانین بین‌المللی بر کشورها حاکم می‌گردد</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جهانی شدن، فرایندی اجتماعی است که در آن، قید و بندهای جغرافیایی، فرهنگی، 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برروابط انسانی سایه افکنده،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اگرچه جهانی شدن یک روند سیاسی، فرهنگی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پیش از همه، روندی اقتصادی است</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گسترش فرهنگ اروپایی از طریق مهاجرت، استعمار و تقلید فرهنگی به سراسر کره‌ی زمین است</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 xml:space="preserve">تداوم حرکت </w:t>
      </w:r>
      <w:bookmarkStart w:id="1207" w:name="pg6473_58717"/>
    </w:p>
    <w:p>
      <w:pPr>
        <w:pStyle w:val="BookText"/>
        <w:rPr/>
      </w:pPr>
      <w:bookmarkEnd w:id="1207"/>
      <w:r>
        <w:rPr>
          <w:rFonts w:ascii="IRNazanin" w:hAnsi="IRNazanin" w:eastAsia="IRNazanin"/>
          <w:color w:val="111111"/>
          <w:sz w:val="28"/>
          <w:sz w:val="28"/>
          <w:szCs w:val="28"/>
          <w:rtl w:val="true"/>
          <w:lang w:bidi="fa-IR"/>
        </w:rPr>
        <w:t>سرمایه داری که پس از پایان جنگ سرد، رویای تسلط بر عالم را در سر می‌پروراند</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تلاش برای گسترش جهانی الگوهای آمریکاست</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تصویری ترسناک از یک بازار عنان‌گسیخته و پایان نوسازی به سبک ملی و دینی است که می‌رود تمام شالوده‌های سیاسی و اجتماعی ملت‌ها و دولت‌ها را از هم بگسلد</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دخالت در امور داخلی دولت‌های جهان سوم و کنار گذاشتن ممانعت هرگونه قانونی که مانع تجارت آزاد از سوی شرکت‌های چند ملیتی است، بدون آنکه ثبات اجتماعی و حاکمیت این دولت‌ها را در نظر بگیرد</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و سرانجام تن دادن</w:t>
      </w:r>
    </w:p>
    <w:p>
      <w:pPr>
        <w:pStyle w:val="BookText"/>
        <w:rPr/>
      </w:pPr>
      <w:r>
        <w:rPr>
          <w:rFonts w:ascii="IRNazanin" w:hAnsi="IRNazanin" w:eastAsia="IRNazanin"/>
          <w:color w:val="111111"/>
          <w:sz w:val="28"/>
          <w:sz w:val="28"/>
          <w:szCs w:val="28"/>
          <w:rtl w:val="true"/>
          <w:lang w:bidi="fa-IR"/>
        </w:rPr>
        <w:t>جهانیان به فرهنگ، مفاهیم، زبان و اخلاق یا بی‌اخلاقی آمریکایی است</w:t>
      </w:r>
      <w:r>
        <w:rPr>
          <w:rFonts w:eastAsia="IRNazanin" w:cs="IRNazanin"/>
          <w:color w:val="111111"/>
          <w:sz w:val="28"/>
          <w:szCs w:val="28"/>
          <w:rtl w:val="true"/>
          <w:lang w:bidi="fa-IR"/>
        </w:rPr>
        <w:t>.</w:t>
      </w:r>
      <w:r>
        <w:rPr>
          <w:rStyle w:val="FootnoteAnchor"/>
          <w:rtl w:val="true"/>
        </w:rPr>
        <w:footnoteReference w:id="525"/>
      </w:r>
    </w:p>
    <w:p>
      <w:pPr>
        <w:pStyle w:val="Heading6"/>
        <w:numPr>
          <w:ilvl w:val="5"/>
          <w:numId w:val="1"/>
        </w:numPr>
        <w:rPr/>
      </w:pPr>
      <w:bookmarkStart w:id="1208" w:name="__RefHeading___Toc1219529_653776707"/>
      <w:bookmarkStart w:id="1209" w:name="_Toc442"/>
      <w:bookmarkEnd w:id="1208"/>
      <w:r>
        <w:rPr>
          <w:rtl w:val="true"/>
        </w:rPr>
        <w:t>مقدمه</w:t>
      </w:r>
      <w:bookmarkEnd w:id="1209"/>
    </w:p>
    <w:p>
      <w:pPr>
        <w:pStyle w:val="BookText"/>
        <w:rPr/>
      </w:pPr>
      <w:r>
        <w:rPr>
          <w:rFonts w:ascii="IRNazanin" w:hAnsi="IRNazanin" w:eastAsia="IRNazanin"/>
          <w:color w:val="111111"/>
          <w:sz w:val="28"/>
          <w:sz w:val="28"/>
          <w:szCs w:val="28"/>
          <w:rtl w:val="true"/>
          <w:lang w:bidi="fa-IR"/>
        </w:rPr>
        <w:t xml:space="preserve">امروزه دنیا، شاهد توسعه، تحوّلات و دگرگونی های گسترده و شگفت‌آوری، در عرصه اقتصاد، ارتباطات، فرهنگ، سیاست، معاهدات و امور بین‌الملل،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شاهد هستیم تحوّل و تکامل در ابزار و شیوه‌های ارتباطات آشکارا می‌تواند در انهدام و برداشته شدن حد و مرزهای اجتماعی، تأثیر گذاشته؛ همبستگی و یک پارچگی بیشتری را موجب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مطهری در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جامعه‌ها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جامعه‌ها و تمدن‌ها و فرهنگ‌ها و به سوی یگانه شدن، متحدالشکل شدن و در نهایت امر در یکدیگر ادغام شدن سیر می‌کنند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اکنون یکی از نظریات مهم در عرصه بین‌الملل،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حتی می‌توان گفت این نظریه‌ها بلامنازع هستد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رویدادی ناگهانی و جدید نیست؛ بلکه فرایندیست که از قرن ها </w:t>
      </w:r>
    </w:p>
    <w:p>
      <w:pPr>
        <w:pStyle w:val="BookText"/>
        <w:rPr/>
      </w:pPr>
      <w:r>
        <w:rPr>
          <w:rFonts w:ascii="IRNazanin" w:hAnsi="IRNazanin" w:eastAsia="IRNazanin"/>
          <w:color w:val="111111"/>
          <w:sz w:val="28"/>
          <w:sz w:val="28"/>
          <w:szCs w:val="28"/>
          <w:rtl w:val="true"/>
          <w:lang w:bidi="fa-IR"/>
        </w:rPr>
        <w:t>پیش به شکل‌های مختلف وجود داشته و اکنون سرعت آن بیشتر شده است</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توسعه ارتباطات جهانی، به واسطه پیشرفت‌های فنّی، افزایش نهادهای سیاسی، اقتصادی و تجاری بین‌المللی، پیدایش سازمان‌های صنعتی و مالی چند ملیتی و افزایش قدرت بازارهای ارزی، به عنوان اجزای اصلی فرایند جهانی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شالوده افکار و اندیشه‌های سیاسی، سمت و سوی تعهّدات و تصمیم‌گیری‌های بین‌المللی، ماهیت برنامه‌های سیاسی، اقتصادی و اجتماعی دولت‌ها، ادبیات و فرهنگ غالب جوامع، جهت‌گیری سرمایه‌گذاری و خدمات اعتباری و مالی، شبکه ارتباطات و انفورماتیک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 و پیوستگی و یکپارچگی میان آنها بیشتر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فرهنگی سعی در اشاعه فرهنگی جهانی شده به فرهنگی‌های سنتی، ملّی و محلّی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هویت‌های فرهنگی که دین یکی از عناصر سیاسی آن در هر جامعه است، مورد تعرض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تعرض با اشاعه سکولاریزم به عنوان یکی از مؤلفه‌های فرهنگ جهانی صورت می‌گیرد و نوعی فشار جهت استحاله مذهب به عنوان جزئی از فرآیند سقوط سنت ایجاد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برهمین اساس است که بیشترین مقاومت در مقابل جهانی شدن از سوی مذاهب بزرگ شرق مانند اسلام، هندوئیسم و آیین کنفوسیوس صورت گرفته است؛ پیروان این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پروژه غربی در جهت جهانی‌سازی سکولاریزه غربی در نظر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در اسلام مساجد کانون انس و الفت مسلمانان و عامل نیرومندی در همبستگی و اتحاد مسلمانان جهان است، جایگاه، اهمیت اجتماعی و فرهنگی آن را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و 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نادیده گرفت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نوشتار پیش رو در پی یافتن پاسخ این سؤال است که مساجد چه جایگاه و نقشی در </w:t>
      </w:r>
      <w:bookmarkStart w:id="1210" w:name="pg6473_58719"/>
    </w:p>
    <w:p>
      <w:pPr>
        <w:pStyle w:val="BookText"/>
        <w:rPr/>
      </w:pPr>
      <w:bookmarkEnd w:id="1210"/>
      <w:r>
        <w:rPr>
          <w:rFonts w:ascii="IRNazanin" w:hAnsi="IRNazanin" w:eastAsia="IRNazanin"/>
          <w:color w:val="111111"/>
          <w:sz w:val="28"/>
          <w:sz w:val="28"/>
          <w:szCs w:val="28"/>
          <w:rtl w:val="true"/>
          <w:lang w:bidi="fa-IR"/>
        </w:rPr>
        <w:t>فرآیند توسعه همه جانبه و جهانی شدن دارند و رویکرد جدید مسلمانان به مساجد در فرآیند توسعه و جهانی شدن چگونه باید باشد</w:t>
      </w:r>
      <w:r>
        <w:rPr>
          <w:rFonts w:eastAsia="IRNazanin" w:cs="IRNazanin"/>
          <w:color w:val="111111"/>
          <w:sz w:val="28"/>
          <w:szCs w:val="28"/>
          <w:rtl w:val="true"/>
          <w:lang w:bidi="fa-IR"/>
        </w:rPr>
        <w:t>.</w:t>
      </w:r>
    </w:p>
    <w:p>
      <w:pPr>
        <w:pStyle w:val="Heading6"/>
        <w:numPr>
          <w:ilvl w:val="5"/>
          <w:numId w:val="1"/>
        </w:numPr>
        <w:rPr/>
      </w:pPr>
      <w:bookmarkStart w:id="1211" w:name="__RefHeading___Toc1219531_653776707"/>
      <w:bookmarkStart w:id="1212" w:name="_Toc443"/>
      <w:bookmarkEnd w:id="1211"/>
      <w:r>
        <w:rPr>
          <w:rtl w:val="true"/>
        </w:rPr>
        <w:t xml:space="preserve">نظریه‌ی </w:t>
      </w:r>
      <w:r>
        <w:rPr>
          <w:rtl w:val="true"/>
        </w:rPr>
        <w:t>«</w:t>
      </w:r>
      <w:r>
        <w:rPr>
          <w:rtl w:val="true"/>
        </w:rPr>
        <w:t>جهانی شدن</w:t>
      </w:r>
      <w:r>
        <w:rPr>
          <w:rtl w:val="true"/>
        </w:rPr>
        <w:t>»</w:t>
      </w:r>
      <w:bookmarkEnd w:id="1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Globalization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موضوعات مهم روزگار حاضر است که در عرصه‌های مختلفی همچون اقتصاد، فرهنگ، سیاست، دین،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دغدغه انسان امروز،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مختلف فرهنگی، سیاسی و اقتصادی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هیأت نظریه‌ای اقتصادی رخ نمود؛ اما اینک اکثریت قریب به اتفاق جوامع بشری، از تسری این امر در سایر حوزه‌ها حتی حوزه‌های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کاربرد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کتاب برمی‌گردد که در سال هزار و نهصد و هفتاد میلادی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صلح در دهکده‌ی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مارشال مک لوهان که بر نقش پیشرفت وسائل ارتباطی در تبدیل دنیا به دهکده‌ی واحد جهانی متمرکز بود و کتاب بر ژینسکی، مسئول سابق شورای امنیت ملّی آمریکا در دوران ریاست جمهوری ریگان بود که درباره‌ی نقشی بود که آمریکا می‌بایست برای رهبری جهان و ارائه‌ی نمونه‌ی جامع مدرنسیم به عهده می‌گرفت</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مفهوم و اصلی در آمده است که تقریبا در همه حوزه‌های علمی، سیاسی،؟اقتصادی، فکری ، فلسفی و دینی، مورد بحث و گفت‌وگو و یا چالش و مناقشه است و با آن که عمر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یک تئوری یا نظریه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زیاد نیست از چنان گسترشی برخوردار شده که به مثابه محوری برای تبیین و تفسیر مفاهیم و پدیده‌های گوناگون، خود را بر مجامع و محافل مختلف فکری و عملی مسلط ساخته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به عنوان یک اصطلاح جدّی و جا افتاده علمی، کمتر مورد توجّه و کاربرد بود و به طور عمده از اواسط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اصطلاح علمی، </w:t>
      </w:r>
    </w:p>
    <w:p>
      <w:pPr>
        <w:pStyle w:val="BookText"/>
        <w:rPr/>
      </w:pPr>
      <w:r>
        <w:rPr>
          <w:rFonts w:ascii="IRNazanin" w:hAnsi="IRNazanin" w:eastAsia="IRNazanin"/>
          <w:color w:val="111111"/>
          <w:sz w:val="28"/>
          <w:sz w:val="28"/>
          <w:szCs w:val="28"/>
          <w:rtl w:val="true"/>
          <w:lang w:bidi="fa-IR"/>
        </w:rPr>
        <w:t>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رابرتسون مفاهیم جهانی شدن، بیشتر پس از انتشار کتاب مارشال مک ‌لوهان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اکتشافاتی در ارتباطات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وجّه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دهکده جهانی</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البته همه نظریه‌پردازان و نویسندگان، یکسان نمی‌اندیشند و هر کدام از زاویه خاصی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در مورد این مفهوم، اتفاق نظر چندانی وجود ندارد و تعابیر و برداشت‌های متفاوتی از آن ارائه می‌شود؛ لذا برخی از صاحب‌نظران مدعی‌اند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مبهم و نا شفاف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عبارات و مفاهیم جهانی‌گرایی، جهانی بودن، جهان‌گستری، جهانی‌سازی، دهکده جهانی، نظم نوین جهانی، جهان واحد، جهان رها شده، جهان‌شمولی، اتحاد بزرگ، سامان جهانی، جهان وطنی، همگرایی فرهنگی جهانی، نجات کره زمین، جهانی کردن، صحنه جهانی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که در نهایت می 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تحوّلی در جهان جریان دارد و نشانگر فرآیندی است که در آن اقتصاد، فرهنگ، سیاست و کارگزاران این امور، جهانی می‌شوند و در عرصه جهانی ظهور و بروز می‌یابند، جهانی شدن نشانگر یک تحوّل اجتماعی گسترده و فرآیندی است که بنیاد جامعه را تغییر داده، یک تحوّل تاریخی به وجود می‌آورد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روند و پروسه جهانی شدن فرایندی طبیعی و تدریجی </w:t>
      </w:r>
      <w:r>
        <w:rPr>
          <w:rFonts w:eastAsia="Times New Roman" w:cs="Times New Roman" w:ascii="Times New Roman" w:hAnsi="Times New Roman"/>
          <w:color w:val="111111"/>
          <w:sz w:val="28"/>
          <w:szCs w:val="28"/>
          <w:lang w:val="en-US" w:bidi="en-US"/>
        </w:rPr>
        <w:t>Globalization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پروژه و برنامه جهانی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غربی‌سازی </w:t>
      </w:r>
      <w:r>
        <w:rPr>
          <w:rFonts w:eastAsia="Times New Roman" w:cs="Times New Roman" w:ascii="Times New Roman" w:hAnsi="Times New Roman"/>
          <w:color w:val="111111"/>
          <w:sz w:val="28"/>
          <w:szCs w:val="28"/>
          <w:lang w:val="en-US" w:bidi="en-US"/>
        </w:rPr>
        <w:t>Westernization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پروژه جهانی‌سازی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آمریکایی‌سازی </w:t>
      </w:r>
      <w:r>
        <w:rPr>
          <w:rFonts w:eastAsia="Times New Roman" w:cs="Times New Roman" w:ascii="Times New Roman" w:hAnsi="Times New Roman"/>
          <w:color w:val="111111"/>
          <w:sz w:val="28"/>
          <w:szCs w:val="28"/>
          <w:lang w:val="en-US" w:bidi="en-US"/>
        </w:rPr>
        <w:t>Americnization = globalism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برایجاد جهانی با ارزش‌های مشترک و احترام به مبانی فرهنگی دیگران و جهانی‌سازی بر ساخت جهانی با ارزش‌ها و هنجارهای مشترک و خالی از هرگونه تفاوت و تمایز در همه عرصه‌های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کردن درصدد تسلّط اقتصادی و فرهنگی برکل جهان و بهره‌برداری از آن به نفع نظام سرمایه داری غربی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همواره در کنار کارکرد عبادی و معنوی خود، کانون اثرگذار و تعیین‌کننده سیاسی، فرهنگی و اجتماعی در جامعه کشورهای مسلمان و حتی در بین سایر ملیت‌ها نیز بوده است</w:t>
      </w:r>
      <w:r>
        <w:rPr>
          <w:rFonts w:eastAsia="IRNazanin" w:cs="IRNazanin"/>
          <w:color w:val="111111"/>
          <w:sz w:val="28"/>
          <w:szCs w:val="28"/>
          <w:rtl w:val="true"/>
          <w:lang w:bidi="fa-IR"/>
        </w:rPr>
        <w:t xml:space="preserve">. </w:t>
      </w:r>
      <w:bookmarkStart w:id="1213" w:name="pg6473_58721"/>
    </w:p>
    <w:p>
      <w:pPr>
        <w:pStyle w:val="BookText"/>
        <w:rPr/>
      </w:pPr>
      <w:bookmarkEnd w:id="1213"/>
      <w:r>
        <w:rPr>
          <w:rFonts w:ascii="IRNazanin" w:hAnsi="IRNazanin" w:eastAsia="IRNazanin"/>
          <w:color w:val="111111"/>
          <w:sz w:val="28"/>
          <w:sz w:val="28"/>
          <w:szCs w:val="28"/>
          <w:rtl w:val="true"/>
          <w:lang w:bidi="fa-IR"/>
        </w:rPr>
        <w:t>اینک مساجد باید آماده باشند تا بیش از آنچه تاکنون بوده است در سطح جهانی و شرایط جدید توسعه و جهانی شدن، حضور بسیار گسترده‌تر، قوی‌تر و تعیین‌کننده‌تری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جدید نگرش به جهان، مسئولان و متولیان مساجد دیگر نباید محله‌ای، شهری و حتی کشوری بیندیشند، چه اینکه آموزه‌های دینی ما هم مبتنی بر توسعه همه جانبه مسلمانان و جهانی‌اندیشی است</w:t>
      </w:r>
      <w:r>
        <w:rPr>
          <w:rFonts w:eastAsia="IRNazanin" w:cs="IRNazanin"/>
          <w:color w:val="111111"/>
          <w:sz w:val="28"/>
          <w:szCs w:val="28"/>
          <w:rtl w:val="true"/>
          <w:lang w:bidi="fa-IR"/>
        </w:rPr>
        <w:t>.</w:t>
      </w:r>
    </w:p>
    <w:p>
      <w:pPr>
        <w:pStyle w:val="Heading6"/>
        <w:numPr>
          <w:ilvl w:val="5"/>
          <w:numId w:val="1"/>
        </w:numPr>
        <w:rPr/>
      </w:pPr>
      <w:bookmarkStart w:id="1214" w:name="__RefHeading___Toc1219533_653776707"/>
      <w:bookmarkStart w:id="1215" w:name="_Toc444"/>
      <w:bookmarkEnd w:id="1214"/>
      <w:r>
        <w:rPr>
          <w:rtl w:val="true"/>
        </w:rPr>
        <w:t>مساجد، توسعه و جهانی شدن</w:t>
      </w:r>
      <w:bookmarkEnd w:id="1215"/>
    </w:p>
    <w:p>
      <w:pPr>
        <w:pStyle w:val="BookText"/>
        <w:rPr/>
      </w:pPr>
      <w:r>
        <w:rPr>
          <w:rFonts w:ascii="IRNazanin" w:hAnsi="IRNazanin" w:eastAsia="IRNazanin"/>
          <w:color w:val="111111"/>
          <w:sz w:val="28"/>
          <w:sz w:val="28"/>
          <w:szCs w:val="28"/>
          <w:rtl w:val="true"/>
          <w:lang w:bidi="fa-IR"/>
        </w:rPr>
        <w:t xml:space="preserve">چنان‌که گفته شد امروزه پدیده‌های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و 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اموری فراگیر، گسترش یابنده، پیچیده و دارای آثار و پیامدهای گوناگون در زندگی بشری است؛ به طوری که شرایط زندگی انسان‌ها را در بیشتر جنبه‌های آن حتی در ابعاد اخلاقی و معنوی، دستخوش دگرگونی‌های ژرف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توسعه همه جانبه، نوآوری‌ها و انطباق‌های فرهنگی نادیده گرفت و یا توسعه همه جانبه را در فرآیند جهانی شدن نادیده انگاشت و نسبت به آن بی‌تفاوت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با بیانی ساده، همه کس فهم در مساجد چارچوب‌های علمی و نظری آن را ارائه و اقشار مختلف مردم را با پی آمدهای مثبت و منفی آنها آشنا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علّت این که در پس پرده این روند، عوامل و افکار متعدّد سیاسی، اقتصادی، فرهنگی و نظامی قرار دارند؛ باید به دقت و هوشمندانه آنها را مورد بررسی و تحلیل و به روشنگری اذهان عموم مردم پرداخت از آنجا که روشن است که برخی از مبانی، اهداف، ویژگی‌ها، آثار و پیامدهای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 و تباین اساسی با مبانی و اهداف شریعت مطهر دارد، نقش مساجد در سامان‌دهی، روشن‌گری و هدایت‌گری توده‌های مردم لزوم واهمیت ویژه‌ای نسبت به گذشته خواهد داشت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بی‌دلیل نیست که کسی مانند روژه گارودی، مسجد را آئینه اسلام می‌داند و آن را عنوان کتابش قرار داده است و مارسل بوازار اسلام‌شناس سویسی راجع به نقش نیرومند مسجد در فرهنگ، اقتصاد، سیاست و وحدت مسلمانان چنین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عامل نیرومندی در همبستگی و اتحاد مسلمانان جهان است و اهمیت اجتماعی و فرهنگی آن را از این بابت نمی‌توان نادیده گرفت، مخصوصا در روزگار معاصر که مسلمانان شور و حرارت صدر اسلام را دگربار از خود نشان می‌دهند، مساجد به صورت مراکز تربیت روحانی و پایگاه جنبش امت مسلمانان نسبت به ستمگران و سلطه‌جویان درآمده است و به تدریج مساجد موقعیت سالهای نخستین ظهور اسلام را به دست آورده‌اند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کریستین نفاح در مقاله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کانون فعالیت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به مثابه مرکز ارتباطی نهادهای اجتماعی، مثل بیمارستان‌ها، آسایشگاه‌ها، نوانخانه‌ها و دانشگاه‌ها و مدارس عمل می‌کند، اما استقرار این مساجد در مرکز شهر که با احاطه شدن به وسیله بازار و صنعت‌گران متعدد کانون اصلی شکل‌گیری جمعیت شهری است، گواهی است بر ضرورت و نقش عمومی آنان و هماهنگی این پدیده با تمام جوامع اسلامی جهان</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بنابراین نه‌تنها باید موضع ما مسلمانان در قبال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باشد بلکه باید به جایگاه، نقش، سهم و اثرگذاری در آن بیندیشم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اصلی ما باید این باشد که چه کنیم که محاسن و فواید این فرآیند را بدست آوریم و پی‌آمدهای منفی آن در امان باشیم</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و مبنای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استکباری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سودجویی و تأمین منفعت بیشتر برای دولت‌های بزرگ، شرکت‌ها و نهادهای فرا 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برتری‌طلبی و سلطه جویی قدرت هایی چون ایالات متحده است و احتمالا آنچه در روند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یا نمود ضعیفی دارد، تلاش برای تأمین نیازهای اساسی معنوی جهانیان، چون برابری، عدالت، معنویت، اخلاق، رفاه همه جانبه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برعکس در سایه </w:t>
      </w:r>
      <w:bookmarkStart w:id="1216" w:name="pg6473_58723"/>
    </w:p>
    <w:p>
      <w:pPr>
        <w:pStyle w:val="BookText"/>
        <w:rPr/>
      </w:pPr>
      <w:bookmarkEnd w:id="1216"/>
      <w:r>
        <w:rPr>
          <w:rFonts w:ascii="IRNazanin" w:hAnsi="IRNazanin" w:eastAsia="IRNazanin"/>
          <w:color w:val="111111"/>
          <w:sz w:val="28"/>
          <w:sz w:val="28"/>
          <w:szCs w:val="28"/>
          <w:rtl w:val="true"/>
          <w:lang w:bidi="fa-IR"/>
        </w:rPr>
        <w:t>آنها جهان اینک با اباحی‌گری و بحران معنویت، هویت و اخلاق رو به رو است؛ بلکه بحران ناامنی، فقر، بهره‌کشی و نابرابری نیز به طور فزاینده‌ای گسترش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نقش مساجد در جوامع مسلمان بسط و گسترش و تعمیق ذکر خدا، معنویت و عواطف، عدالت، اخلاق، تحکیم بنیاد روابط انسان‌ها بویژه در درون خانواده، احترام متقابل خصوصا احترام به بزرگترها و مانند اینهاست بنابر این روشن است که رویارویی این دو موج در آینده باز هم بیشتر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موج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بلکه لحظه به لحظه در حال تقویت کردن خود با تجهیز و تکمیل ابزار، بویژه ابزار رسانه‌ای است، باید دید موج مثبت و مقابل آن‌که خواستگاهش عمدتا در مساجد است چگونه خواهد توانست در همراهی با آن اثرات منفی آن را خنثی کند و همچنان مردمان را به پاکی و اخلاق و عدالت فرا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گسترش فعالیت‌های ضدّ ارزشی و فرهنگی در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و 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علاقه شدید سران و دولتمردان کشورهای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فرآیند در جامعه‌ی بشری بویژه جامعه‌ی اسلامی توام با توسعه و گسترش ارزش‌های غیراسلامی و تحریف شده و کاذب باشد بی‌تردید با اهداف مسجد که توسعه ارزش‌های انسانی، دینی و الهیست مغایر است و باید از آن اجتناب نمود، زیرا در چنین حالتی دیگر انسان به عنوان مخلوق عالی و خداجو مطرح نخواهد بود و در هر نوع توسعه بازگشت به ارزش‌های اسلامی، معنوی، روحی و حیاتی باید یکی از اهداف تعیین کننده آن باشد</w:t>
      </w:r>
      <w:r>
        <w:rPr>
          <w:rFonts w:eastAsia="IRNazanin" w:cs="IRNazanin"/>
          <w:color w:val="111111"/>
          <w:sz w:val="28"/>
          <w:szCs w:val="28"/>
          <w:rtl w:val="true"/>
          <w:lang w:bidi="fa-IR"/>
        </w:rPr>
        <w:t>.</w:t>
      </w:r>
    </w:p>
    <w:p>
      <w:pPr>
        <w:pStyle w:val="Heading6"/>
        <w:numPr>
          <w:ilvl w:val="5"/>
          <w:numId w:val="1"/>
        </w:numPr>
        <w:rPr/>
      </w:pPr>
      <w:bookmarkStart w:id="1217" w:name="__RefHeading___Toc1219535_653776707"/>
      <w:bookmarkStart w:id="1218" w:name="_Toc445"/>
      <w:bookmarkEnd w:id="1217"/>
      <w:r>
        <w:rPr>
          <w:rtl w:val="true"/>
        </w:rPr>
        <w:t>مساجد و دولت کریمه ی جهانی</w:t>
      </w:r>
      <w:bookmarkEnd w:id="1218"/>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ممکن است گفته شود نظریه‌های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خواستگاهی غربی دارد، اما بطور قطع نظریه‌ی دولت کریمه‌ی جهانی متعلق به اسلام و مسلمانان است که در آموزه‌های دینی، قرآن کریم و روایات معصومین علیهم‌السلام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آثار و پیامدهای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حیات دینی؛ آینده‌ی ادیان، پویایی انتظارات از دین، حکومت‌های دینی؛ قلمروهای دین، گفت‌وگوی ادیان؛ بنیادگرایی، دین‌های محدود و دین های جهانی؛ </w:t>
      </w:r>
    </w:p>
    <w:p>
      <w:pPr>
        <w:pStyle w:val="BookText"/>
        <w:rPr/>
      </w:pPr>
      <w:r>
        <w:rPr>
          <w:rFonts w:ascii="IRNazanin" w:hAnsi="IRNazanin" w:eastAsia="IRNazanin"/>
          <w:color w:val="111111"/>
          <w:sz w:val="28"/>
          <w:sz w:val="28"/>
          <w:szCs w:val="28"/>
          <w:rtl w:val="true"/>
          <w:lang w:bidi="fa-IR"/>
        </w:rPr>
        <w:t xml:space="preserve">حکومت واحد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اینست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حرکت بسوی حکومت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ربطی با آن ندارد،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حکومت عدل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اشتراک و امتیازاتی دارد، مساجد در تمامی این حالات چه وظیفه‌ای دارند؟</w:t>
      </w:r>
    </w:p>
    <w:p>
      <w:pPr>
        <w:pStyle w:val="BookText"/>
        <w:rPr/>
      </w:pPr>
      <w:r>
        <w:rPr>
          <w:rFonts w:ascii="IRNazanin" w:hAnsi="IRNazanin" w:eastAsia="IRNazanin"/>
          <w:color w:val="111111"/>
          <w:sz w:val="28"/>
          <w:sz w:val="28"/>
          <w:szCs w:val="28"/>
          <w:rtl w:val="true"/>
          <w:lang w:bidi="fa-IR"/>
        </w:rPr>
        <w:t>چنان‌که می‌دانیم در اسلام، بویژه در مکتب تشیّع، توجّه به آینده و تشکیل حکومت واحد جهانی براساسی قسط و عدل تحت رهبری امام معصوم، جایگاه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دهه پیش اگردرباره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می‌آمد، درک و فهم و پذیرش آن برای عموم مردم، سنگین و آگاهی و دانش آنان در این باره، محدود بود و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جهانی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 سازی برای پذیرش و باور داشت آن، مشکل به 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 به راحتی می‌توان، در صحن عمومی مساجددر این باره وویژگی‌های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کریمه‌ی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ابعاد جهانی آن و ارتباط آن با توسعه وجهانی شدن صحبت کرد و از حقانیت و درستی آن دفاع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اکنون در شرایط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 انفجار اطلاعات، دیگر نمی‌توان در مساجد فقط به تلاوت آیات کریمه و نقل روایتی از معصومین علیهم‌السلام و احیانا مشکلات مسجد و یا اهالی محله بسنده کرد و بهره‌وری مساجد را تا این حد محدود و متوقف ساخت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 مسلم توسعه بی‌قید و بدون حد و مرز و جهانی شدن به هر شکل از حیث داشتن ابعاد و اشکال مختلف و مبهم و پیامدهای سوء، نمی‌تواند وجه مشترکی با حکومت جهانی حضرت مهدی علیه‌السلام داشته باشد؛ چنانکه مشاهده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از مرزها و قوانین الهی دنیا را در ورطه انحراف، جنگ، ناکامی و اباحی‌گری قرار داده است و پیامدها و آثار نا مطلوب و ناگواری با خود به همراه دارد که هیچ یک در حکومت جهانی </w:t>
      </w:r>
    </w:p>
    <w:p>
      <w:pPr>
        <w:pStyle w:val="BookText"/>
        <w:rPr/>
      </w:pPr>
      <w:r>
        <w:rPr>
          <w:rFonts w:ascii="IRNazanin" w:hAnsi="IRNazanin" w:eastAsia="IRNazanin"/>
          <w:color w:val="111111"/>
          <w:sz w:val="28"/>
          <w:sz w:val="28"/>
          <w:szCs w:val="28"/>
          <w:rtl w:val="true"/>
          <w:lang w:bidi="fa-IR"/>
        </w:rPr>
        <w:t xml:space="preserve">حضرت مهدی علیه السلام وجود ندارد، هر چند پاره‌ای از ویژگی‌ها ی توسعه و جهانی شدن و نشانه‌های آن، با بعضی از ویژگی‌های حکومت آن حضرت مشابهت دارد، بعنوان مثال گسترش سریع ارتباطات و نزدیکی جوامع به یکدیگر، امکان گفت و گو و تبادل آرا و افکار، استفاده مردم جهان از آخرین اخبار و یافته‌های علمی و پزشکی، تعامل و همفکری در مورد مسائل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بالا رفتن سطح سواد و معلومات، جهانی شدن فنّ‌آوری و صنعت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وجوه مثبت و قابل قبول جهانی شدن است که مدل کامل و مطلوب آنها در حکومت جهانی حضرت مهدی علیه السلام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جامعه بشری به مرحله‌ای از رشد و شکوفایی علمی، صنعتی و فکری می‌رسد که در آن نیاز شدیدی به اتحاد و نزدیکی احساس شده و بشر در بیشتر جنبه‌های زندگی، رفتارها و گفتارهای فرا ملّی و جهانی از خود بروز می‌دهد؛ در این صورت می‌توان از مساجد بطور مؤثری در توجه دادن افکار عمومی به حکومت دولت کریمه بهره گرفت وتئوری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دولت کریمه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جهانیان ارائه داد و نکات مثبت و ارزنده آن را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این پایگاه اعتقادی مسلمین است که باید تبیین شود که حکومت واحد جهانی اسلامی، تحت رهبری افراد صالح و وارسته و شخصیّت‌های برجسته‌ی دینی که معصوم از خطا و یا تالی تِلوِ معصوم‌اند، ایجاد می‌شود وخدا و احکام خدا تعالیم اسلامی محور و برای اداره ی جامعه‌ی جهانی کافی است ودر حکومت جهانی حضرت مهدی علیه‌السلام دین اسلام، تنها دین حاکم بر جهان و قرآن، محور زندگی بشر قرار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مساجد و در کنار اقامه نماز باید افکار عمومی به این نکته جلب شود که توسعه در حکومت جهانی امام مهدی علیه‌السلام بر محورهای اخلاقی، اجتماعی، امنیّتی استوار است و توسعه‌ی علمی، قسط و عدل از ویژگی‌های بارز حکومت جهانی حضرت مهدی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مساجد باید تبیین شود که حکومت واحد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مشروعیّت خود را از خدا دارد، بر مبنای حاکمیّت</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است و از افراد فاسق و فاجر و کافر، در آن حکومت اثری نیست و خواسته‌های بشر در هنگام حکومت جهانی حضرت مهدی علیه السلام الهی خواهد بود</w:t>
      </w:r>
      <w:r>
        <w:rPr>
          <w:rFonts w:eastAsia="IRNazanin" w:cs="IRNazanin"/>
          <w:color w:val="111111"/>
          <w:sz w:val="28"/>
          <w:szCs w:val="28"/>
          <w:rtl w:val="true"/>
          <w:lang w:bidi="fa-IR"/>
        </w:rPr>
        <w:t xml:space="preserve">. </w:t>
      </w:r>
      <w:bookmarkStart w:id="1219" w:name="pg6473_58726"/>
    </w:p>
    <w:p>
      <w:pPr>
        <w:pStyle w:val="BookText"/>
        <w:rPr/>
      </w:pPr>
      <w:bookmarkEnd w:id="1219"/>
      <w:r>
        <w:rPr>
          <w:rFonts w:ascii="IRNazanin" w:hAnsi="IRNazanin" w:eastAsia="IRNazanin"/>
          <w:color w:val="111111"/>
          <w:sz w:val="28"/>
          <w:sz w:val="28"/>
          <w:szCs w:val="28"/>
          <w:rtl w:val="true"/>
          <w:lang w:bidi="fa-IR"/>
        </w:rPr>
        <w:t xml:space="preserve">مساجد باید بتوانند نمازگزاران را با وضعیت کنونی جهان و روند جهانی شدن، اهداف، خوبی‌ها و معایب آن آشنا کنند و مسجدی‌ها بیش از هر زمان دیگر نیازمندند که در جهان کنونی بیاموزند که نه محله‌ای، نه شهری، نه استانی، نه کشوری،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اندیشیده و قضایا و رخداهای آن و اهداف آشکار و پنهان استکبار جهانی و دشمنان دین را بدرستی تحلیل کرده، از سطحی انگاری، زودباوری و نیرنگ دشمنان برحذر و هوشیار باشند و این موضوع اگر از مسئولیت‌ها و ماموریت‌های جدید مساجد نباشد قطعا از مهمترین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بپذیریم که مساجد محل فراهم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واژه‌ی مسجد غیر از معنای خاصی که دارد مفهوم دیگری هم دارد، آنگاه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حضرت امیرالمومنین علیه السلام دقت کنیم، به یافته‌های تازه‌ای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و 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رسید، آن حضرت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مسجد احباء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خداست</w:t>
      </w:r>
      <w:r>
        <w:rPr>
          <w:rFonts w:eastAsia="IRNazanin" w:cs="IRNazanin"/>
          <w:color w:val="111111"/>
          <w:sz w:val="28"/>
          <w:szCs w:val="28"/>
          <w:rtl w:val="true"/>
          <w:lang w:bidi="fa-IR"/>
        </w:rPr>
        <w:t>...».</w:t>
      </w:r>
      <w:r>
        <w:rPr>
          <w:rStyle w:val="FootnoteAnchor"/>
          <w:rtl w:val="true"/>
        </w:rPr>
        <w:footnoteReference w:id="533"/>
      </w:r>
    </w:p>
    <w:p>
      <w:pPr>
        <w:pStyle w:val="Heading6"/>
        <w:numPr>
          <w:ilvl w:val="5"/>
          <w:numId w:val="1"/>
        </w:numPr>
        <w:rPr/>
      </w:pPr>
      <w:bookmarkStart w:id="1220" w:name="__RefHeading___Toc1219537_653776707"/>
      <w:bookmarkStart w:id="1221" w:name="_Toc446"/>
      <w:bookmarkEnd w:id="1220"/>
      <w:r>
        <w:rPr>
          <w:rtl w:val="true"/>
        </w:rPr>
        <w:t>نتیجه</w:t>
      </w:r>
      <w:bookmarkEnd w:id="1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و 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بحثی معرفتی، شامل مفاهیمی است که در آن و ملزومات آن،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مباحث انتزاعی و آکادمیک و مباحث سیاسی و فرهنگی بسیاری درگرفته و تقسیمات متعددی هم درآن واقع شده است و در نهایت به صورت یکی از مهمترین دغدغه های انسان امروز برای حرکت از وضع موجود به سمت وضع مطلوب در آمده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احتمالاً آنچه در روند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کم‌اهمیت است و یا نمود ضعیفی دارد، تلاش برای تأمین نیازهای اساسی معنوی جهانیان، چون برابری، عدالت، معنویت،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از این‌رو باید موضع ما مسلمانان در قبال روند توسعه و جهانی شدن، روشن باشد، بلکه باید به جایگاه، نقش، سهم و میزان اثرگذاری در آن بیندیشم و این روشنگری </w:t>
      </w:r>
    </w:p>
    <w:p>
      <w:pPr>
        <w:pStyle w:val="BookText"/>
        <w:rPr/>
      </w:pPr>
      <w:r>
        <w:rPr>
          <w:rFonts w:ascii="IRNazanin" w:hAnsi="IRNazanin" w:eastAsia="IRNazanin"/>
          <w:color w:val="111111"/>
          <w:sz w:val="28"/>
          <w:sz w:val="28"/>
          <w:szCs w:val="28"/>
          <w:rtl w:val="true"/>
          <w:lang w:bidi="fa-IR"/>
        </w:rPr>
        <w:t>از رویکردهای بسیار مهم و جدی مساجد در شرایط کنونی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به عنوان یک دین جهانی، نه تنها با جهانی شدن مخالفتی ندارد، بلکه می‌تواند ارمغان‌های مهمی به جهان بشریت ارائه دهد، به شرط آنکه ندای عدالت خواهی، صلح طلبی، خردورزی و آزادی‌خواهی اسلامی، در طنین هیاهوی مستکبران خشونت طلب و تهاجم فرهنگی آنان گم نشود، بنابراین مساجد خواه و ناخواه باید آماده باشند تا نقش و تأثیری بسیار گسترده‌تر و اثرگذارتر، بیش از آنچه تاکنون داشته‌اند، نه فقط در جوامع مسلمان، بلکه در سطح جهانی و شرایط جدید توسعه و جهانی شدن، در مدیریت و هدایت جامعه واقشار مختلف مسلمانان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و 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برای تحقق این امر راهکارها و رهیافت‌هایی لازم است که طرح آنها از حوصله‌ی این نوشتار خارج است و باید بطور مستقل به آنها پرداخته شود</w:t>
      </w:r>
      <w:r>
        <w:rPr>
          <w:rFonts w:eastAsia="IRNazanin" w:cs="IRNazanin"/>
          <w:color w:val="111111"/>
          <w:sz w:val="28"/>
          <w:szCs w:val="28"/>
          <w:rtl w:val="true"/>
          <w:lang w:bidi="fa-IR"/>
        </w:rPr>
        <w:t xml:space="preserve">. </w:t>
      </w:r>
      <w:bookmarkStart w:id="1222" w:name="pg6473_58728"/>
    </w:p>
    <w:p>
      <w:pPr>
        <w:pStyle w:val="Heading6"/>
        <w:numPr>
          <w:ilvl w:val="5"/>
          <w:numId w:val="1"/>
        </w:numPr>
        <w:rPr/>
      </w:pPr>
      <w:bookmarkStart w:id="1223" w:name="__RefHeading___Toc1219539_653776707"/>
      <w:bookmarkStart w:id="1224" w:name="_Toc447"/>
      <w:bookmarkEnd w:id="1222"/>
      <w:bookmarkEnd w:id="1223"/>
      <w:r>
        <w:rPr>
          <w:rtl w:val="true"/>
        </w:rPr>
        <w:t>منابع و مآخذ</w:t>
      </w:r>
      <w:bookmarkEnd w:id="12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آکسفورد، باری، نظام جهانی سیاست و فرهنگ، ترجمه‌ی حمیرا مشیرزاده، دفترمطالعات سیاسی و بین‌المللی،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ایران‌زاده، سلیمان، جهانی شدن و تحولات استراتژیک در مدیریت و سازمان، مرکز آموزش دولتی،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تاملیسون، جان، جهانی شدن و فرهنگ، ترجمه محسن حکیمی، دفتر پژوهش‌های فرهنگی،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جمعی از سخنرانان، گفتمان مهدویت، دفتر تبلیغات اسلامی،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فتحعلی‌ها، عباس، توسعه تکنولوژی، تهران، انتشارات دانشگاه، علامه طباطبایی،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رجایی، فرهنگ، پدیده جهانی شدن؛ وضعیت بشری و تمدن اطلاعاتی، ترجمه عبدالحسین آذرنگ، آگاه،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رفیع، جلال، فرهنگ مهاجم، فرهنگ مولد،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اطلاعات،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سریع القلم، محمود، عقل و توسعه یافتگی،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سفید،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سوئیزی، پل و دیگران، جهانی شدن با کدام هدف؟، ترجمه ناصر زرافشان، آگاه،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صالح، شرح نهج‌البلاغه، انتشارات دارالهجره،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کاستلز، مانوئل، عصر اطلاعات، ترجمه علی قلیان و افشین خاکباز، طرح نو،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مطهری، مرتضی، تعلیم و تربیت در اسلام، انتشارات صدرا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منصوری، جواد، فرهنگ استقلال و توسعه، تهران، وزارت امورخارجه، موسسه چاپ و انتشارات،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هانتیگتون، ساموئل، سامان سیاسی و جوامع دستخوش دگرگونی، ترجمه محسن ثلاثی، تهران، نشر علم،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مالکم من اله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جاعل فی الارض خلیفه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سیره ابن 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ابن‌اثیر، الاصابه ابن‌حجر،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فرازهایی از زندگی پیامبر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رسول اللّه یقعد فی الحجر و یقرأ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اسلامی مکه و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لیقوم الناس بالقسط و انزلنا معهم الکتاب و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علم،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فرازهایی از زندگانی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اهل الارض یومئذ ملل متفرقه و اهواء منتشره و طوائف متشتته بین مشبه لله بخلقه او ملحد فی اسمه او مشیر الی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اول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منیه المرید، شهید 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اسلامی مکه و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موضوعی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المحرس کان علی ابن ابی‌طالب یجلس فی صفحتها التی تلی القبر مما یلی باب رسول الله یحرس النبی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اعدوا لهم ما استطعتم من قوه و من رباط الخیل ترهبون به عواللّه و عدوکم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لمعه، شهید 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لمعه، شهید 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بوستان، سعدی شیرازی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گروه الهیات دانشگاه ایلام کارشناسی ارشد فقه و مبانی حقوق اسلامی دانشکده علوم انسانی و پایه گروه الهیات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کتانی، عبدالحی، نظام الحکومه النبویه التراتیب الاداریه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کتانی، عبدالحی، نظام الحکومه النبویه التراتیب الاداریه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محمد، 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شبه، عمر، تاریخ المدینه المنوره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محمد، احیاء العلوم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کتانی، عبدالحی، نظام الحکومه النبویه التراتیب الاداریه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منیه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محمد بن عمر، مغازی، ترجمه محمود مهدوی دامغانی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آیتی، محمد ابراهیم، تاریخ پیامبر اسلام، به کوشش ابوالقاسم گرجی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کتانی، عبدالحی، نظام الحکومه النبویه التراتیب الاداریه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حکیمی، محمد رضا، الحیاه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وسایل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منیه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آیتی، محمد ابراهیم، تاریخ پیامبر اسلام، به کوشش ابوالقاسم گرجی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زرگری نژاد، غلام الحسین، تاریخ تحلیلی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شیرازی، مکارم، پیام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الملک، بن‌هشام، السیره النبویه، به کوشش محمد محی الدین عبدالحمید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واقدی، محمد بن عمر، مغازی، ترجمه محمود مهدوی دامغانی،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بن سلام، ابوعبید، کتاب الاموال، تحقیق محمد خلیل 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کتانی، عبدالحی، نظام الحکومه النبویه التراتیب الداریه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بن جریر، تاریخ طبری، ترجمه ابوالقاسم یابنده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بلاذری، احمد بن یحیی، فتوح البلدان، ترجمه آذرتاش آذرنوش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فروع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نوری، میرزا حسین، مستدرک الوسایل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الننمیمی، نعمان بن محمد، 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الکاندهلوی، شیخ محمد یوسف، حیاة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کتانی، عبدالحی، نظام الحکومه النبویه التراتیب الاداریه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ابن‌شبه، عمر، تاریخ المدینه المنوره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کتانی، عبدالحی، نظام الحکومه النبویه التراتیب الاداریه،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محمد بن عمر، مغازی، ترجمه محمود مهدوی دامغانی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الحرانی، ابن‌شعبه، تحف العقول، ترجمه احمد جنتی عطایی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ابو منصور احمد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رفیع الدین اسحاق بن محمد، سیرت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محمد بن عمر، مغازی، ترجمه محمود مهدوی دامغانی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سمهودی، علی بن احمد، وفاء الوفاء باخبار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جلال الدین، 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رفیع الدین اسحاق بن محمد، سیرت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پرور، سید جمال الدین، مسجد پایگاه اسلام، ماهنامه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اخوه، معالم القریه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خاتمه فی اعتکاف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اعتکاف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حدیث دوم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اعتکاف سنتی 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اذکرهم فی الکتاب مریم اذ انتبذت من اهلها مکانا شرقیا فاتخذت من دونهم حجابا فارسلنا الیها روحنا فتمثل لها بشرا سویا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اعتکاف سنتی 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باخبار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تلفنی نگارنده از دفتر مقام معظم رهبری دام ظله العالی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اعتکاف سنتی 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ابواب احکام المساجد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362</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ستون حنانه و ناله وی در فراق پیامبر اعظم صلی الله علیه و 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الحکومة النبویه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المدینة المنوره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الحکومة النبویه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ورود به مدینه، با مأمور جمع‌آوری زکات، که از طرف پیامبرصلی الله علیه و اله به آن نقطه اعزام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خشونت رفتار کرده و حتی قصد کشتن او را نموده بودند که پیامبر اکرم صلی الله علیه و اله سپاهی را به آن منطقه اعزام کرد و در این عملیات، تعدادی از افراد این قبیله به اسارت درآمدند که در مدینه نگه داری می‌شدند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در السیرة النبویه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 ترجمه دامغانی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همین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النکاح و آدابه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الحج، آداب الاحرام</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سفنیه‌البحار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نوادر نکاح ، 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ابی‌داود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20736</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شیخ طوسی، 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محسن قرائتی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سفنیه‌البحار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کتابخانه اهل 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الطیبة فی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الشیخ لطف‌اللّه الصافی، هدایه‌العباد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السید الگپایگانی قدس‌سره، هدایة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الایام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تذکره‌الفقها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نهایه‌الاحکام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جواهرالکلام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غنائم‌الایام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قدس‌سره، توضیح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مکام شیرازی، رساله توضیح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قدس‌سره، توضیح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جواهرالکلام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قدس‌سره، م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7203</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10681</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و زندگی، هشتمین اجلاس سراسری نماز 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باب فضل المساجد و حرمتها و ثواب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وجوب تعظیم المساجد؛ مستدرک الوسایل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خانه‌های متقیان،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مؤمنان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وسایل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پیرامون حضور سیاسی زنان در مساجد رجوع کنید به بلاغات النساء، بانوانی مثل سوده همدان و</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در جهان امروز، مارسل بوازار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باب ادخال السرور علی المؤمنین</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فصل فی معالی أموره ع</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ذیل آیه شفاعت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آئینه اسلام، تألیف روژه گارودی، از انتشارات ژگوار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الرباط فی سبیل اللّه، محی‌الدین قلببی تونسی، مجله رسالة الاسلام قاهره، سال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تربیت اسلامی، ویژه تربیت 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 و پندها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کنزل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تمدن اسلام و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آئین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نکته درباره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آموزش در اسلام احمد شبلی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نکته درباره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اذکر یا ایها الرسول او اذکر یا ایها الناس</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الملجأ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الثواب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الامن، طمآنیه النفس و زوال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به للمبالغه، 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میقات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آیین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نکته درباره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نکته درباره نماز</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الحکومة النبویة، عبدالحی الکتانی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کارکرد آموزشی مسجد در زمان پیامبر صلی الله علیه و اله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جوان،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سخنرانی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پیام امام خمینی در رابطه هفته بسیج مستضعفین،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امام،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امام،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هفته بسیج مستضعفین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آزاد،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آذر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آزاد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سخنرانی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سخنرانی هفته بسیج</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محمدهادی، معماری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پیرنیا، معماری اسلامی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الیاده، میرچا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و نامقدس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نصراللّه زنگویی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بمات، شهر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بمات، شهر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فلامکی، باز زنده‌سازی بناها و شهرهای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شکویی، جغرافیای 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بمات، شهر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کوثری، مشارکت فرهنگی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اقتداری، سازمان و مدیریت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بروس کوئن، درآمدی بر جامعه‌شناسی، ترجمه محسن ثلاثی،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فرهنگ معاصر،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 دامغانی، سید رضا، مدیریت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آشنانی، علی، سازمان و مدیریت مساجد، مرکز رسیدگی به امور 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پرهیزکار، کمال، تئوری‌های مدیریت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 اسلامی، مرکز آموزش مدیریت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محمد تقی، خلاصه مقالات همایش دین و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ابوالقاسمی، محمد جواد، تبیین جایگاه مسجد در نظام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لنکستر، جونز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ابعاد ساختار اجتماعی شهری، دانشگاه تورنتو</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تامیلسون، والف، ساختار 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پورتیوس، داگلاس، رفتار و 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ساروخانی،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 پور،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طالبیان، نمایه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فراست‌خواه،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بمات، شهر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پورتیوس، داگلاس، محیط و رفتار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سجادی، سید مهدی، مسجد و تعلیم و تربیت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سجادی، سید مهدی، مسجد و تعلیم و تربیت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نقیب السادات، مسجد و نقش آن در رفتار دینی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جعفری،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پیشگامان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بریجانیان، فرهنگ اصطلاحات فلسفه و علوم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پیشگامان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آذرتاش، هنرها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شهیدی، رستاخیز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مینایی، علی اکبر، منبر و خطابه در صدر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هذه امتکم امت واحده و انا ربکم فاتقون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المؤمنون اخوه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تنازعوا فتفشلوا و تذهب ریحکم و اصبروا ان اللّه مع الصابرین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هذا صراطی مستقیما فاتبعوه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اللّه الکعبه بیت الحرام قیاما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شیخ حر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وفاء الوفاء، سمهوری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جعفر 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بینش اسلامی و پدیده‌های جغرافیایی، دکتر عباس سعیدی رضوانی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روح موسوی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کوفه، از 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سیره انوه اطهار، شهید مرتضی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امام حسن شیخ راضی آل‌یاسین، ترجمه آیت‌اللّه سید علی خامنه‌ای</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ماهیت قیام مختار، سید ابوفاضل رضوی اردکانی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الارشاد،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مشیر الاحزان، ابن نماحلی ساحلی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قیام را در کتاب سیره و قیام زید بن علی به قلم حسین کریمان و کتاب رهبر انقلاب کوفه، نوشته عبدالرزاق مقدم، ترجمه عزیزاللّه عطاردی مطالعه نمایید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ابوالفرج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سربداران، یعقوب آژند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معین الدین نطنزی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مطلع السعدین، عبدالرزاق سمرقندی به اهتمام عبدالحسین نوایی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قیام را در کتاب میرزا مسیح مجتهد و فتوای شرف، به قلم نگارنده مطالعه فرمایید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گوهر شاد، سینا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علما و رژیم رضاخان، حمید بصیرت منش،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روحانیت مبارز در جنبش تاریخی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طلوع فجر، عبدالمجید معادیخواه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فصلنامه دانشگاه اسلامی، سال نهم،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نهضت روحانیون ایران، علی دوانی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ماهنامه مسجد، شماره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و مبارزات حجت‌الاسلام فلسفی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تحولات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اجتماعی‌در دوران پهلوی، علیرضا امینی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قیام پانزده خرداد به‌روایت اسناد، جواد منصوری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قبا تا فیضیه، جنبش مسلمانان تبریز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و مبارزات حجت الاسلام فلسفی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یاد، 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که نرفته‌ایم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مقالات برگزیده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نشریه پیام هاجر درباره آیه الله طالقانی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کوشش مهدی روغنی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مجتمع فرهنگی آیت‌اللّه طالقانی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سید محمود طالقانی بازرگان توانای اسلام به روایت ستاد ساواک، وزارت 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مفتح و تکبیر وحدت، از 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دکتر محمد جواد باهنر، مواضع و دیدگاه‌ها، مرتضی نعمتی زرگران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از انقلاب اسلامی، حاتم قادری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روحانیون ایران، علی دوانی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یادواره نهضت اسلامی یا چهره انقلاب در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حسن نوربخش،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حماسه‌های اسلامی ملت به رهبری امام خمینی، ولی اللّه فوزی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نظریه‌پرداز، پایه‌گذار و رهبر صهیونیسم سیاسی، تحصیل کرده دوره دکترای حقوق در دانشگاه وین اتریش در سال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هرتزل مدتی به عنوان خبرنگار و نویسنده آزاد و مطبوعات فعالیت داشت او ضمن برگزاری اولین کنگره جهانی صهیونیسم در شهربال حمایت و کمک‌های مالی تعدادی از بانک‌داران معتبر یهودی را در جهت تحکیم و توسعه روند صهیونیسم سیاسی جلب و تأمین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رهبران اسرائیل، محمد شریده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 تاج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نویهض عجاج پروتکلها دانشوران صهیون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زرسالاران یهودی و پارسی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شهبازی، عبداللّه، زرسالاران یهودی و پارسی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عجاج نویهض پروتکلهای دانشوران صهیون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پژوهه صهیونیت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شهبازی عبداللّه، زرسالاران یهودی و پارسی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پژوهه صهیونیت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پژوهه صهیونیت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الیهود والیهدیه والصهیونیه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پژوهه صهیونیت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پیشگوئی‌های آخرالزمان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موعود 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انتفاضه از نفض گرفته شده و به معنای لبریز شدن و سررفتن مظروف از داخل ظرف است، به همین لحاظ به قیام مردمی و سراسری در سرزمین‌های اشغالی فلسطین که فراگیر شد، و همه گروه‌های مردمی را دربرگرفت، انتفاضه اطلاق می‌شود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 تاج مجید، انتفاضه، کیهان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پایداری فلسطین از نگاه تاریخ و سرزمین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ماجرای فلسطین و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الثورة الاسلامیه انتفاضه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البحر الی النهر و من رأس الناقوره الی غزه اصطلاحی است که برای تمامیت سرزمین فلسطین بکار برده می‌شود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جیمز، دین و روان، ترجمه مهدی قائنی، انتشارات آموزش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نصر، جوان مسلمان و دنیای متجدد، ترجمه مرتضی اسعدی، انتشارات طرح 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مژگان حق‌خواه، توسعه فرهنگی در جامعه ایرانی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ایسجا </w:t>
      </w:r>
      <w:r>
        <w:rPr>
          <w:rFonts w:eastAsia="IRNazanin" w:cs="IRNazanin"/>
          <w:b w:val="false"/>
          <w:bCs w:val="false"/>
          <w:i w:val="false"/>
          <w:iCs w:val="false"/>
          <w:color w:val="333333"/>
          <w:sz w:val="20"/>
          <w:szCs w:val="20"/>
        </w:rPr>
        <w:t>2/12/1382</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قره‌باغیان، رشد و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عظیمی، مدارهای توسعه نیافتنی در اقتصاد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حاج فتحعلی‌ها، توسعه تکنولوژی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مایکل تودارو، توسعه اقتصادی در جهان سوم، ترجمه غلامعلی فرجادی</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اسدی، توسعه برجاده تکنولوژی می‌تازد، مجله تدبیر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سریع القلم، اصول ثابت توسعه، مجله اطلاعات سیاسی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فروردین و اردیبهشت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الواحه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جیمز روزناو، دنیامیسم شناخت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جهانی، سیاست و فرهنگ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رجایی، پدیده جهانی شدن؛ وضعیت بشری و تمدن اطلاعاتی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جهانی شدن و فرهنگ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جهانی شدن و تحولات استراتژیک در مدیریت و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عصر اطلاعات،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مانوئل کاستلز، عصر 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رها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جهانی شدن با کدام 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غربی‌سازی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مطالعات راهبردی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سازمان ملل متحد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انتشار نظریه دهکده جهانی مارشال مک لوهان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انتشار نظریه موج سوم آلوین تافلر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جنگ سرد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اتحاد پولی یازده کشور اروپایی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گسترش روزافزون سازمان‌ها و اتحادیه‌های اقتصادی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نظیر آسه آن، نفتا و اکو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ادغام بازارهای مالی، ادغام بانک‌های بزرگ جهان، تأسیس گات و در پی آن سازمان تجارت جهانی در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جهانی شدن فرهنگ و سیاست، دکتر سید علی اصغر کاظمی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دهکده جهانی، نظریه مک لوهان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به‌نظر می‌رسد در این رابطه با سه وجه مهم، اساسی و گاهی متمایز از هم، روبه‌رو هستیم که به اشتباه یا تسامح، به هر عنوان جهانی شدن اطلاق می‌گردد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در جهان امروز، مارسل بوازار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یونسکو، آذر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کلمات قصار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image" Target="media/image2.jpeg"/><Relationship Id="rId575" Type="http://schemas.openxmlformats.org/officeDocument/2006/relationships/image" Target="media/image2.jpeg"/><Relationship Id="rId576" Type="http://schemas.openxmlformats.org/officeDocument/2006/relationships/footer" Target="footer569.xml"/><Relationship Id="rId577" Type="http://schemas.openxmlformats.org/officeDocument/2006/relationships/footnotes" Target="footnotes.xml"/><Relationship Id="rId578" Type="http://schemas.openxmlformats.org/officeDocument/2006/relationships/numbering" Target="numbering.xml"/><Relationship Id="rId579" Type="http://schemas.openxmlformats.org/officeDocument/2006/relationships/fontTable" Target="fontTable.xml"/><Relationship Id="rId580" Type="http://schemas.openxmlformats.org/officeDocument/2006/relationships/settings" Target="settings.xml"/><Relationship Id="rId5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581</Pages>
  <Words>68733</Words>
  <Characters>285549</Characters>
  <CharactersWithSpaces>352935</CharactersWithSpaces>
  <Paragraphs>1567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2026-08-19T23:30:53Z</dcterms:created>
  <dc:creator>ghaemiyeh.com</dc:creator>
  <dc:description/>
  <dc:language>en-US</dc:language>
  <cp:lastModifiedBy/>
  <dcterms:modified xsi:type="dcterms:W3CDTF">2026-08-20T03:01:08Z</dcterms:modified>
  <cp:revision>1</cp:revision>
  <dc:subject/>
  <dc:title>فروغ مسجد 5 چهارمین همایش بین المللی هفته جهانی گرامی داشت مساجد</dc:title>
</cp:coreProperties>
</file>

<file path=docProps/custom.xml><?xml version="1.0" encoding="utf-8"?>
<Properties xmlns="http://schemas.openxmlformats.org/officeDocument/2006/custom-properties" xmlns:vt="http://schemas.openxmlformats.org/officeDocument/2006/docPropsVTypes"/>
</file>