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قصائد الاستنهاض بالإمام الحجة عجل الله تعالی فرجه الشریف فی الشعر العراقی للحقبة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3510_65377670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63512_65377670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63514_65377670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163516_653776707">
            <w:r>
              <w:rPr>
                <w:webHidden/>
                <w:rStyle w:val="IndexLink"/>
                <w:rtl w:val="true"/>
              </w:rPr>
              <w:t>الإهداء</w:t>
            </w:r>
            <w:r>
              <w:rPr>
                <w:rStyle w:val="IndexLink"/>
                <w:rtl w:val="true"/>
              </w:rPr>
              <w:tab/>
            </w:r>
            <w:r>
              <w:rPr>
                <w:rStyle w:val="IndexLink"/>
              </w:rPr>
              <w:t>10</w:t>
            </w:r>
          </w:hyperlink>
        </w:p>
        <w:p>
          <w:pPr>
            <w:pStyle w:val="Contents3"/>
            <w:tabs>
              <w:tab w:val="clear" w:pos="8459"/>
              <w:tab w:val="right" w:pos="9026" w:leader="dot"/>
            </w:tabs>
            <w:rPr/>
          </w:pPr>
          <w:hyperlink w:anchor="__RefHeading___Toc1163518_65377670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163520_653776707">
            <w:r>
              <w:rPr>
                <w:webHidden/>
                <w:rStyle w:val="IndexLink"/>
                <w:rtl w:val="true"/>
              </w:rPr>
              <w:t>مقدمة اللجنة العلمیة</w:t>
            </w:r>
            <w:r>
              <w:rPr>
                <w:rStyle w:val="IndexLink"/>
                <w:rtl w:val="true"/>
              </w:rPr>
              <w:tab/>
            </w:r>
            <w:r>
              <w:rPr>
                <w:rStyle w:val="IndexLink"/>
              </w:rPr>
              <w:t>11</w:t>
            </w:r>
          </w:hyperlink>
        </w:p>
        <w:p>
          <w:pPr>
            <w:pStyle w:val="Contents3"/>
            <w:tabs>
              <w:tab w:val="clear" w:pos="8459"/>
              <w:tab w:val="right" w:pos="9026" w:leader="dot"/>
            </w:tabs>
            <w:rPr/>
          </w:pPr>
          <w:hyperlink w:anchor="__RefHeading___Toc1163522_653776707">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1163524_653776707">
            <w:r>
              <w:rPr>
                <w:webHidden/>
                <w:rStyle w:val="IndexLink"/>
                <w:rtl w:val="true"/>
              </w:rPr>
              <w:t>التمهید</w:t>
            </w:r>
            <w:r>
              <w:rPr>
                <w:rStyle w:val="IndexLink"/>
                <w:rtl w:val="true"/>
              </w:rPr>
              <w:tab/>
            </w:r>
            <w:r>
              <w:rPr>
                <w:rStyle w:val="IndexLink"/>
              </w:rPr>
              <w:t>17</w:t>
            </w:r>
          </w:hyperlink>
        </w:p>
        <w:p>
          <w:pPr>
            <w:pStyle w:val="Contents3"/>
            <w:tabs>
              <w:tab w:val="clear" w:pos="8459"/>
              <w:tab w:val="right" w:pos="9026" w:leader="dot"/>
            </w:tabs>
            <w:rPr/>
          </w:pPr>
          <w:hyperlink w:anchor="__RefHeading___Toc1163526_653776707">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163528_653776707">
            <w:r>
              <w:rPr>
                <w:webHidden/>
                <w:rStyle w:val="IndexLink"/>
                <w:rtl w:val="true"/>
              </w:rPr>
              <w:t>لمحة تاریخیة عن حقبة الدراسة</w:t>
            </w:r>
            <w:r>
              <w:rPr>
                <w:rStyle w:val="IndexLink"/>
                <w:rtl w:val="true"/>
              </w:rPr>
              <w:tab/>
            </w:r>
            <w:r>
              <w:rPr>
                <w:rStyle w:val="IndexLink"/>
              </w:rPr>
              <w:t>18</w:t>
            </w:r>
          </w:hyperlink>
        </w:p>
        <w:p>
          <w:pPr>
            <w:pStyle w:val="Contents4"/>
            <w:tabs>
              <w:tab w:val="clear" w:pos="8176"/>
              <w:tab w:val="right" w:pos="9026" w:leader="dot"/>
            </w:tabs>
            <w:rPr/>
          </w:pPr>
          <w:hyperlink w:anchor="__RefHeading___Toc1163530_653776707">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163532_653776707">
            <w:r>
              <w:rPr>
                <w:webHidden/>
                <w:rStyle w:val="IndexLink"/>
                <w:rtl w:val="true"/>
              </w:rPr>
              <w:t>سقوط الممالیک ونشوء الاطماع البریطانیة</w:t>
            </w:r>
            <w:r>
              <w:rPr>
                <w:rStyle w:val="IndexLink"/>
                <w:rtl w:val="true"/>
              </w:rPr>
              <w:tab/>
            </w:r>
            <w:r>
              <w:rPr>
                <w:rStyle w:val="IndexLink"/>
              </w:rPr>
              <w:t>19</w:t>
            </w:r>
          </w:hyperlink>
        </w:p>
        <w:p>
          <w:pPr>
            <w:pStyle w:val="Contents3"/>
            <w:tabs>
              <w:tab w:val="clear" w:pos="8459"/>
              <w:tab w:val="right" w:pos="9026" w:leader="dot"/>
            </w:tabs>
            <w:rPr/>
          </w:pPr>
          <w:hyperlink w:anchor="__RefHeading___Toc1163534_653776707">
            <w:r>
              <w:rPr>
                <w:webHidden/>
                <w:rStyle w:val="IndexLink"/>
                <w:rtl w:val="true"/>
              </w:rPr>
              <w:t>الاستنهاض لغة</w:t>
            </w:r>
            <w:r>
              <w:rPr>
                <w:rStyle w:val="IndexLink"/>
                <w:rtl w:val="true"/>
              </w:rPr>
              <w:tab/>
            </w:r>
            <w:r>
              <w:rPr>
                <w:rStyle w:val="IndexLink"/>
              </w:rPr>
              <w:t>22</w:t>
            </w:r>
          </w:hyperlink>
        </w:p>
        <w:p>
          <w:pPr>
            <w:pStyle w:val="Contents3"/>
            <w:tabs>
              <w:tab w:val="clear" w:pos="8459"/>
              <w:tab w:val="right" w:pos="9026" w:leader="dot"/>
            </w:tabs>
            <w:rPr/>
          </w:pPr>
          <w:hyperlink w:anchor="__RefHeading___Toc1163536_653776707">
            <w:r>
              <w:rPr>
                <w:webHidden/>
                <w:rStyle w:val="IndexLink"/>
                <w:rtl w:val="true"/>
              </w:rPr>
              <w:t>وأما لفظة الحجَّة لغة</w:t>
            </w:r>
            <w:r>
              <w:rPr>
                <w:rStyle w:val="IndexLink"/>
                <w:rtl w:val="true"/>
              </w:rPr>
              <w:tab/>
            </w:r>
            <w:r>
              <w:rPr>
                <w:rStyle w:val="IndexLink"/>
              </w:rPr>
              <w:t>28</w:t>
            </w:r>
          </w:hyperlink>
        </w:p>
        <w:p>
          <w:pPr>
            <w:pStyle w:val="Contents3"/>
            <w:tabs>
              <w:tab w:val="clear" w:pos="8459"/>
              <w:tab w:val="right" w:pos="9026" w:leader="dot"/>
            </w:tabs>
            <w:rPr/>
          </w:pPr>
          <w:hyperlink w:anchor="__RefHeading___Toc1163538_653776707">
            <w:r>
              <w:rPr>
                <w:webHidden/>
                <w:rStyle w:val="IndexLink"/>
                <w:rtl w:val="true"/>
              </w:rPr>
              <w:t>وإذا عرجنا علی معنی الحجّة فی الأدیان والمذاهب</w:t>
            </w:r>
            <w:r>
              <w:rPr>
                <w:rStyle w:val="IndexLink"/>
                <w:rtl w:val="true"/>
              </w:rPr>
              <w:tab/>
            </w:r>
            <w:r>
              <w:rPr>
                <w:rStyle w:val="IndexLink"/>
              </w:rPr>
              <w:t>31</w:t>
            </w:r>
          </w:hyperlink>
        </w:p>
        <w:p>
          <w:pPr>
            <w:pStyle w:val="Contents3"/>
            <w:tabs>
              <w:tab w:val="clear" w:pos="8459"/>
              <w:tab w:val="right" w:pos="9026" w:leader="dot"/>
            </w:tabs>
            <w:rPr/>
          </w:pPr>
          <w:hyperlink w:anchor="__RefHeading___Toc1163540_653776707">
            <w:r>
              <w:rPr>
                <w:webHidden/>
                <w:rStyle w:val="IndexLink"/>
                <w:rtl w:val="true"/>
              </w:rPr>
              <w:t>وأما الإمام الحجّة فی الفکر الإسلامی</w:t>
            </w:r>
            <w:r>
              <w:rPr>
                <w:rStyle w:val="IndexLink"/>
                <w:rtl w:val="true"/>
              </w:rPr>
              <w:tab/>
            </w:r>
            <w:r>
              <w:rPr>
                <w:rStyle w:val="IndexLink"/>
              </w:rPr>
              <w:t>34</w:t>
            </w:r>
          </w:hyperlink>
        </w:p>
        <w:p>
          <w:pPr>
            <w:pStyle w:val="Contents3"/>
            <w:tabs>
              <w:tab w:val="clear" w:pos="8459"/>
              <w:tab w:val="right" w:pos="9026" w:leader="dot"/>
            </w:tabs>
            <w:rPr/>
          </w:pPr>
          <w:hyperlink w:anchor="__RefHeading___Toc1163542_653776707">
            <w:r>
              <w:rPr>
                <w:webHidden/>
                <w:rStyle w:val="IndexLink"/>
                <w:rtl w:val="true"/>
              </w:rPr>
              <w:t>تطور قصیدة الاستنهاض بالإمام الحجّة عجل الله تعالی فرجه الشریف</w:t>
            </w:r>
            <w:r>
              <w:rPr>
                <w:rStyle w:val="IndexLink"/>
                <w:rtl w:val="true"/>
              </w:rPr>
              <w:tab/>
            </w:r>
            <w:r>
              <w:rPr>
                <w:rStyle w:val="IndexLink"/>
              </w:rPr>
              <w:t>36</w:t>
            </w:r>
          </w:hyperlink>
        </w:p>
        <w:p>
          <w:pPr>
            <w:pStyle w:val="Contents4"/>
            <w:tabs>
              <w:tab w:val="clear" w:pos="8176"/>
              <w:tab w:val="right" w:pos="9026" w:leader="dot"/>
            </w:tabs>
            <w:rPr/>
          </w:pPr>
          <w:hyperlink w:anchor="__RefHeading___Toc1163544_653776707">
            <w:r>
              <w:rPr>
                <w:webHidden/>
                <w:rStyle w:val="IndexLink"/>
                <w:rtl w:val="true"/>
              </w:rPr>
              <w:t>توطئة</w:t>
            </w:r>
            <w:r>
              <w:rPr>
                <w:rStyle w:val="IndexLink"/>
                <w:rtl w:val="true"/>
              </w:rPr>
              <w:tab/>
            </w:r>
            <w:r>
              <w:rPr>
                <w:rStyle w:val="IndexLink"/>
              </w:rPr>
              <w:t>36</w:t>
            </w:r>
          </w:hyperlink>
        </w:p>
        <w:p>
          <w:pPr>
            <w:pStyle w:val="Contents3"/>
            <w:tabs>
              <w:tab w:val="clear" w:pos="8459"/>
              <w:tab w:val="right" w:pos="9026" w:leader="dot"/>
            </w:tabs>
            <w:rPr/>
          </w:pPr>
          <w:hyperlink w:anchor="__RefHeading___Toc1163546_653776707">
            <w:r>
              <w:rPr>
                <w:webHidden/>
                <w:rStyle w:val="IndexLink"/>
                <w:rtl w:val="true"/>
              </w:rPr>
              <w:t>شخصیة الإمام الحجّة عجل الله تعالی فرجه الشریف بین البعد التاریخی والعقدی وبین الاستعمال الشعری</w:t>
            </w:r>
            <w:r>
              <w:rPr>
                <w:rStyle w:val="IndexLink"/>
                <w:rtl w:val="true"/>
              </w:rPr>
              <w:tab/>
            </w:r>
            <w:r>
              <w:rPr>
                <w:rStyle w:val="IndexLink"/>
              </w:rPr>
              <w:t>60</w:t>
            </w:r>
          </w:hyperlink>
        </w:p>
        <w:p>
          <w:pPr>
            <w:pStyle w:val="Contents2"/>
            <w:tabs>
              <w:tab w:val="clear" w:pos="8743"/>
              <w:tab w:val="right" w:pos="9026" w:leader="dot"/>
            </w:tabs>
            <w:rPr/>
          </w:pPr>
          <w:hyperlink w:anchor="__RefHeading___Toc1163548_653776707">
            <w:r>
              <w:rPr>
                <w:webHidden/>
                <w:rStyle w:val="IndexLink"/>
                <w:rtl w:val="true"/>
              </w:rPr>
              <w:t>الباب الأول</w:t>
            </w:r>
            <w:r>
              <w:rPr>
                <w:rStyle w:val="IndexLink"/>
                <w:rtl w:val="true"/>
              </w:rPr>
              <w:t xml:space="preserve">: </w:t>
            </w:r>
            <w:r>
              <w:rPr>
                <w:rStyle w:val="IndexLink"/>
                <w:rtl w:val="true"/>
              </w:rPr>
              <w:t>قصیدة الاستنهاض بالإمام الحجّة عج الله تعالی فرجه الشریف دراسة فی البناء والاتجاهات والوظائف</w:t>
            </w:r>
            <w:r>
              <w:rPr>
                <w:rStyle w:val="IndexLink"/>
                <w:rtl w:val="true"/>
              </w:rPr>
              <w:tab/>
            </w:r>
            <w:r>
              <w:rPr>
                <w:rStyle w:val="IndexLink"/>
              </w:rPr>
              <w:t>72</w:t>
            </w:r>
          </w:hyperlink>
        </w:p>
        <w:p>
          <w:pPr>
            <w:pStyle w:val="Contents3"/>
            <w:tabs>
              <w:tab w:val="clear" w:pos="8459"/>
              <w:tab w:val="right" w:pos="9026" w:leader="dot"/>
            </w:tabs>
            <w:rPr/>
          </w:pPr>
          <w:hyperlink w:anchor="__RefHeading___Toc1163550_653776707">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1163552_653776707">
            <w:r>
              <w:rPr>
                <w:webHidden/>
                <w:rStyle w:val="IndexLink"/>
                <w:rtl w:val="true"/>
              </w:rPr>
              <w:t>الفصل الأول</w:t>
            </w:r>
            <w:r>
              <w:rPr>
                <w:rStyle w:val="IndexLink"/>
                <w:rtl w:val="true"/>
              </w:rPr>
              <w:t xml:space="preserve">: </w:t>
            </w:r>
            <w:r>
              <w:rPr>
                <w:rStyle w:val="IndexLink"/>
                <w:rtl w:val="true"/>
              </w:rPr>
              <w:t>البناء الفنی لقصیدة الاستنهاض</w:t>
            </w:r>
            <w:r>
              <w:rPr>
                <w:rStyle w:val="IndexLink"/>
                <w:rtl w:val="true"/>
              </w:rPr>
              <w:tab/>
            </w:r>
            <w:r>
              <w:rPr>
                <w:rStyle w:val="IndexLink"/>
              </w:rPr>
              <w:t>73</w:t>
            </w:r>
          </w:hyperlink>
        </w:p>
        <w:p>
          <w:pPr>
            <w:pStyle w:val="Contents4"/>
            <w:tabs>
              <w:tab w:val="clear" w:pos="8176"/>
              <w:tab w:val="right" w:pos="9026" w:leader="dot"/>
            </w:tabs>
            <w:rPr/>
          </w:pPr>
          <w:hyperlink w:anchor="__RefHeading___Toc1163554_653776707">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163556_653776707">
            <w:r>
              <w:rPr>
                <w:webHidden/>
                <w:rStyle w:val="IndexLink"/>
                <w:rtl w:val="true"/>
              </w:rPr>
              <w:t>البناء الفنی</w:t>
            </w:r>
            <w:r>
              <w:rPr>
                <w:rStyle w:val="IndexLink"/>
                <w:rtl w:val="true"/>
              </w:rPr>
              <w:tab/>
            </w:r>
            <w:r>
              <w:rPr>
                <w:rStyle w:val="IndexLink"/>
              </w:rPr>
              <w:t>74</w:t>
            </w:r>
          </w:hyperlink>
        </w:p>
        <w:p>
          <w:pPr>
            <w:pStyle w:val="Contents5"/>
            <w:tabs>
              <w:tab w:val="clear" w:pos="7892"/>
              <w:tab w:val="right" w:pos="9026" w:leader="dot"/>
            </w:tabs>
            <w:rPr/>
          </w:pPr>
          <w:hyperlink w:anchor="__RefHeading___Toc1163558_653776707">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1163560_653776707">
            <w:r>
              <w:rPr>
                <w:webHidden/>
                <w:rStyle w:val="IndexLink"/>
                <w:rtl w:val="true"/>
              </w:rPr>
              <w:t>أولاً</w:t>
            </w:r>
            <w:r>
              <w:rPr>
                <w:rStyle w:val="IndexLink"/>
                <w:rtl w:val="true"/>
              </w:rPr>
              <w:t xml:space="preserve">: </w:t>
            </w:r>
            <w:r>
              <w:rPr>
                <w:rStyle w:val="IndexLink"/>
                <w:rtl w:val="true"/>
              </w:rPr>
              <w:t>القصیدة الاستنهاضیة المکتملة</w:t>
            </w:r>
            <w:r>
              <w:rPr>
                <w:rStyle w:val="IndexLink"/>
                <w:rtl w:val="true"/>
              </w:rPr>
              <w:tab/>
            </w:r>
            <w:r>
              <w:rPr>
                <w:rStyle w:val="IndexLink"/>
              </w:rPr>
              <w:t>77</w:t>
            </w:r>
          </w:hyperlink>
        </w:p>
        <w:p>
          <w:pPr>
            <w:pStyle w:val="Contents6"/>
            <w:tabs>
              <w:tab w:val="clear" w:pos="7609"/>
              <w:tab w:val="right" w:pos="9026" w:leader="dot"/>
            </w:tabs>
            <w:rPr/>
          </w:pPr>
          <w:hyperlink w:anchor="__RefHeading___Toc1163562_653776707">
            <w:r>
              <w:rPr>
                <w:webHidden/>
                <w:rStyle w:val="IndexLink"/>
              </w:rPr>
              <w:t>1</w:t>
            </w:r>
            <w:r>
              <w:rPr>
                <w:rStyle w:val="IndexLink"/>
                <w:rtl w:val="true"/>
              </w:rPr>
              <w:t xml:space="preserve">. </w:t>
            </w:r>
            <w:r>
              <w:rPr>
                <w:rStyle w:val="IndexLink"/>
                <w:rtl w:val="true"/>
              </w:rPr>
              <w:t>المقدمة</w:t>
            </w:r>
            <w:r>
              <w:rPr>
                <w:rStyle w:val="IndexLink"/>
                <w:rtl w:val="true"/>
              </w:rPr>
              <w:tab/>
            </w:r>
            <w:r>
              <w:rPr>
                <w:rStyle w:val="IndexLink"/>
              </w:rPr>
              <w:t>77</w:t>
            </w:r>
          </w:hyperlink>
        </w:p>
        <w:p>
          <w:pPr>
            <w:pStyle w:val="Contents6"/>
            <w:tabs>
              <w:tab w:val="clear" w:pos="7609"/>
              <w:tab w:val="right" w:pos="9026" w:leader="dot"/>
            </w:tabs>
            <w:rPr/>
          </w:pPr>
          <w:hyperlink w:anchor="__RefHeading___Toc1163564_653776707">
            <w:r>
              <w:rPr>
                <w:webHidden/>
                <w:rStyle w:val="IndexLink"/>
              </w:rPr>
              <w:t>2</w:t>
            </w:r>
            <w:r>
              <w:rPr>
                <w:rStyle w:val="IndexLink"/>
                <w:rtl w:val="true"/>
              </w:rPr>
              <w:t xml:space="preserve">. </w:t>
            </w:r>
            <w:r>
              <w:rPr>
                <w:rStyle w:val="IndexLink"/>
                <w:rtl w:val="true"/>
              </w:rPr>
              <w:t>المقدمة الغزلیة</w:t>
            </w:r>
            <w:r>
              <w:rPr>
                <w:rStyle w:val="IndexLink"/>
                <w:rtl w:val="true"/>
              </w:rPr>
              <w:tab/>
            </w:r>
            <w:r>
              <w:rPr>
                <w:rStyle w:val="IndexLink"/>
              </w:rPr>
              <w:t>78</w:t>
            </w:r>
          </w:hyperlink>
        </w:p>
        <w:p>
          <w:pPr>
            <w:pStyle w:val="Contents6"/>
            <w:tabs>
              <w:tab w:val="clear" w:pos="7609"/>
              <w:tab w:val="right" w:pos="9026" w:leader="dot"/>
            </w:tabs>
            <w:rPr/>
          </w:pPr>
          <w:hyperlink w:anchor="__RefHeading___Toc1163566_653776707">
            <w:r>
              <w:rPr>
                <w:webHidden/>
                <w:rStyle w:val="IndexLink"/>
              </w:rPr>
              <w:t>3</w:t>
            </w:r>
            <w:r>
              <w:rPr>
                <w:rStyle w:val="IndexLink"/>
                <w:rtl w:val="true"/>
              </w:rPr>
              <w:t xml:space="preserve">. </w:t>
            </w:r>
            <w:r>
              <w:rPr>
                <w:rStyle w:val="IndexLink"/>
                <w:rtl w:val="true"/>
              </w:rPr>
              <w:t>مقدمة الحکمة</w:t>
            </w:r>
            <w:r>
              <w:rPr>
                <w:rStyle w:val="IndexLink"/>
                <w:rtl w:val="true"/>
              </w:rPr>
              <w:tab/>
            </w:r>
            <w:r>
              <w:rPr>
                <w:rStyle w:val="IndexLink"/>
              </w:rPr>
              <w:t>82</w:t>
            </w:r>
          </w:hyperlink>
        </w:p>
        <w:p>
          <w:pPr>
            <w:pStyle w:val="Contents6"/>
            <w:tabs>
              <w:tab w:val="clear" w:pos="7609"/>
              <w:tab w:val="right" w:pos="9026" w:leader="dot"/>
            </w:tabs>
            <w:rPr/>
          </w:pPr>
          <w:hyperlink w:anchor="__RefHeading___Toc1163568_653776707">
            <w:r>
              <w:rPr>
                <w:webHidden/>
                <w:rStyle w:val="IndexLink"/>
              </w:rPr>
              <w:t>4</w:t>
            </w:r>
            <w:r>
              <w:rPr>
                <w:rStyle w:val="IndexLink"/>
                <w:rtl w:val="true"/>
              </w:rPr>
              <w:t xml:space="preserve">. </w:t>
            </w:r>
            <w:r>
              <w:rPr>
                <w:rStyle w:val="IndexLink"/>
                <w:rtl w:val="true"/>
              </w:rPr>
              <w:t>المقدمة الطللیة</w:t>
            </w:r>
            <w:r>
              <w:rPr>
                <w:rStyle w:val="IndexLink"/>
                <w:rtl w:val="true"/>
              </w:rPr>
              <w:tab/>
            </w:r>
            <w:r>
              <w:rPr>
                <w:rStyle w:val="IndexLink"/>
              </w:rPr>
              <w:t>84</w:t>
            </w:r>
          </w:hyperlink>
        </w:p>
        <w:p>
          <w:pPr>
            <w:pStyle w:val="Contents6"/>
            <w:tabs>
              <w:tab w:val="clear" w:pos="7609"/>
              <w:tab w:val="right" w:pos="9026" w:leader="dot"/>
            </w:tabs>
            <w:rPr/>
          </w:pPr>
          <w:hyperlink w:anchor="__RefHeading___Toc1163570_653776707">
            <w:r>
              <w:rPr>
                <w:webHidden/>
                <w:rStyle w:val="IndexLink"/>
              </w:rPr>
              <w:t>5</w:t>
            </w:r>
            <w:r>
              <w:rPr>
                <w:rStyle w:val="IndexLink"/>
                <w:rtl w:val="true"/>
              </w:rPr>
              <w:t xml:space="preserve">. </w:t>
            </w:r>
            <w:r>
              <w:rPr>
                <w:rStyle w:val="IndexLink"/>
                <w:rtl w:val="true"/>
              </w:rPr>
              <w:t>مقدمة الحماسة والفروسیة</w:t>
            </w:r>
            <w:r>
              <w:rPr>
                <w:rStyle w:val="IndexLink"/>
                <w:rtl w:val="true"/>
              </w:rPr>
              <w:tab/>
            </w:r>
            <w:r>
              <w:rPr>
                <w:rStyle w:val="IndexLink"/>
              </w:rPr>
              <w:t>86</w:t>
            </w:r>
          </w:hyperlink>
        </w:p>
        <w:p>
          <w:pPr>
            <w:pStyle w:val="Contents6"/>
            <w:tabs>
              <w:tab w:val="clear" w:pos="7609"/>
              <w:tab w:val="right" w:pos="9026" w:leader="dot"/>
            </w:tabs>
            <w:rPr/>
          </w:pPr>
          <w:hyperlink w:anchor="__RefHeading___Toc1163572_653776707">
            <w:r>
              <w:rPr>
                <w:webHidden/>
                <w:rStyle w:val="IndexLink"/>
              </w:rPr>
              <w:t>6</w:t>
            </w:r>
            <w:r>
              <w:rPr>
                <w:rStyle w:val="IndexLink"/>
                <w:rtl w:val="true"/>
              </w:rPr>
              <w:t xml:space="preserve">. </w:t>
            </w:r>
            <w:r>
              <w:rPr>
                <w:rStyle w:val="IndexLink"/>
                <w:rtl w:val="true"/>
              </w:rPr>
              <w:t>مقدمة الشکوی وذم الدهر</w:t>
            </w:r>
            <w:r>
              <w:rPr>
                <w:rStyle w:val="IndexLink"/>
                <w:rtl w:val="true"/>
              </w:rPr>
              <w:tab/>
            </w:r>
            <w:r>
              <w:rPr>
                <w:rStyle w:val="IndexLink"/>
              </w:rPr>
              <w:t>88</w:t>
            </w:r>
          </w:hyperlink>
        </w:p>
        <w:p>
          <w:pPr>
            <w:pStyle w:val="Contents6"/>
            <w:tabs>
              <w:tab w:val="clear" w:pos="7609"/>
              <w:tab w:val="right" w:pos="9026" w:leader="dot"/>
            </w:tabs>
            <w:rPr/>
          </w:pPr>
          <w:hyperlink w:anchor="__RefHeading___Toc1163574_653776707">
            <w:r>
              <w:rPr>
                <w:webHidden/>
                <w:rStyle w:val="IndexLink"/>
              </w:rPr>
              <w:t>7</w:t>
            </w:r>
            <w:r>
              <w:rPr>
                <w:rStyle w:val="IndexLink"/>
                <w:rtl w:val="true"/>
              </w:rPr>
              <w:t xml:space="preserve">. </w:t>
            </w:r>
            <w:r>
              <w:rPr>
                <w:rStyle w:val="IndexLink"/>
                <w:rtl w:val="true"/>
              </w:rPr>
              <w:t>المقدمة العقدیة</w:t>
            </w:r>
            <w:r>
              <w:rPr>
                <w:rStyle w:val="IndexLink"/>
                <w:rtl w:val="true"/>
              </w:rPr>
              <w:tab/>
            </w:r>
            <w:r>
              <w:rPr>
                <w:rStyle w:val="IndexLink"/>
              </w:rPr>
              <w:t>90</w:t>
            </w:r>
          </w:hyperlink>
        </w:p>
        <w:p>
          <w:pPr>
            <w:pStyle w:val="Contents5"/>
            <w:tabs>
              <w:tab w:val="clear" w:pos="7892"/>
              <w:tab w:val="right" w:pos="9026" w:leader="dot"/>
            </w:tabs>
            <w:rPr/>
          </w:pPr>
          <w:hyperlink w:anchor="__RefHeading___Toc1163576_653776707">
            <w:r>
              <w:rPr>
                <w:webHidden/>
                <w:rStyle w:val="IndexLink"/>
                <w:rtl w:val="true"/>
              </w:rPr>
              <w:t>التخلص</w:t>
            </w:r>
            <w:r>
              <w:rPr>
                <w:rStyle w:val="IndexLink"/>
                <w:rtl w:val="true"/>
              </w:rPr>
              <w:tab/>
            </w:r>
            <w:r>
              <w:rPr>
                <w:rStyle w:val="IndexLink"/>
              </w:rPr>
              <w:t>92</w:t>
            </w:r>
          </w:hyperlink>
        </w:p>
        <w:p>
          <w:pPr>
            <w:pStyle w:val="Contents6"/>
            <w:tabs>
              <w:tab w:val="clear" w:pos="7609"/>
              <w:tab w:val="right" w:pos="9026" w:leader="dot"/>
            </w:tabs>
            <w:rPr/>
          </w:pPr>
          <w:hyperlink w:anchor="__RefHeading___Toc1163578_653776707">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1163580_653776707">
            <w:r>
              <w:rPr>
                <w:webHidden/>
                <w:rStyle w:val="IndexLink"/>
              </w:rPr>
              <w:t>1</w:t>
            </w:r>
            <w:r>
              <w:rPr>
                <w:rStyle w:val="IndexLink"/>
                <w:rtl w:val="true"/>
              </w:rPr>
              <w:t xml:space="preserve">. </w:t>
            </w:r>
            <w:r>
              <w:rPr>
                <w:rStyle w:val="IndexLink"/>
                <w:rtl w:val="true"/>
              </w:rPr>
              <w:t>التخلص بالأداة</w:t>
            </w:r>
            <w:r>
              <w:rPr>
                <w:rStyle w:val="IndexLink"/>
                <w:rtl w:val="true"/>
              </w:rPr>
              <w:tab/>
            </w:r>
            <w:r>
              <w:rPr>
                <w:rStyle w:val="IndexLink"/>
              </w:rPr>
              <w:t>93</w:t>
            </w:r>
          </w:hyperlink>
        </w:p>
        <w:p>
          <w:pPr>
            <w:pStyle w:val="Contents6"/>
            <w:tabs>
              <w:tab w:val="clear" w:pos="7609"/>
              <w:tab w:val="right" w:pos="9026" w:leader="dot"/>
            </w:tabs>
            <w:rPr/>
          </w:pPr>
          <w:hyperlink w:anchor="__RefHeading___Toc1163582_653776707">
            <w:r>
              <w:rPr>
                <w:webHidden/>
                <w:rStyle w:val="IndexLink"/>
              </w:rPr>
              <w:t>2</w:t>
            </w:r>
            <w:r>
              <w:rPr>
                <w:rStyle w:val="IndexLink"/>
                <w:rtl w:val="true"/>
              </w:rPr>
              <w:t xml:space="preserve">. </w:t>
            </w:r>
            <w:r>
              <w:rPr>
                <w:rStyle w:val="IndexLink"/>
                <w:rtl w:val="true"/>
              </w:rPr>
              <w:t>التخلص من دون أداة</w:t>
            </w:r>
            <w:r>
              <w:rPr>
                <w:rStyle w:val="IndexLink"/>
                <w:rtl w:val="true"/>
              </w:rPr>
              <w:tab/>
            </w:r>
            <w:r>
              <w:rPr>
                <w:rStyle w:val="IndexLink"/>
              </w:rPr>
              <w:t>94</w:t>
            </w:r>
          </w:hyperlink>
        </w:p>
        <w:p>
          <w:pPr>
            <w:pStyle w:val="Contents6"/>
            <w:tabs>
              <w:tab w:val="clear" w:pos="7609"/>
              <w:tab w:val="right" w:pos="9026" w:leader="dot"/>
            </w:tabs>
            <w:rPr/>
          </w:pPr>
          <w:hyperlink w:anchor="__RefHeading___Toc1163584_653776707">
            <w:r>
              <w:rPr>
                <w:webHidden/>
                <w:rStyle w:val="IndexLink"/>
              </w:rPr>
              <w:t>3</w:t>
            </w:r>
            <w:r>
              <w:rPr>
                <w:rStyle w:val="IndexLink"/>
                <w:rtl w:val="true"/>
              </w:rPr>
              <w:t xml:space="preserve">. </w:t>
            </w:r>
            <w:r>
              <w:rPr>
                <w:rStyle w:val="IndexLink"/>
                <w:rtl w:val="true"/>
              </w:rPr>
              <w:t>الخاتمة</w:t>
            </w:r>
            <w:r>
              <w:rPr>
                <w:rStyle w:val="IndexLink"/>
                <w:rtl w:val="true"/>
              </w:rPr>
              <w:tab/>
            </w:r>
            <w:r>
              <w:rPr>
                <w:rStyle w:val="IndexLink"/>
              </w:rPr>
              <w:t>95</w:t>
            </w:r>
          </w:hyperlink>
        </w:p>
        <w:p>
          <w:pPr>
            <w:pStyle w:val="Contents5"/>
            <w:tabs>
              <w:tab w:val="clear" w:pos="7892"/>
              <w:tab w:val="right" w:pos="9026" w:leader="dot"/>
            </w:tabs>
            <w:rPr/>
          </w:pPr>
          <w:hyperlink w:anchor="__RefHeading___Toc1163586_653776707">
            <w:r>
              <w:rPr>
                <w:webHidden/>
                <w:rStyle w:val="IndexLink"/>
                <w:rtl w:val="true"/>
              </w:rPr>
              <w:t>ثانیاً</w:t>
            </w:r>
            <w:r>
              <w:rPr>
                <w:rStyle w:val="IndexLink"/>
                <w:rtl w:val="true"/>
              </w:rPr>
              <w:t xml:space="preserve">: </w:t>
            </w:r>
            <w:r>
              <w:rPr>
                <w:rStyle w:val="IndexLink"/>
                <w:rtl w:val="true"/>
              </w:rPr>
              <w:t>القصائد الاستنهاضیة الخالیة من المقدمات</w:t>
            </w:r>
            <w:r>
              <w:rPr>
                <w:rStyle w:val="IndexLink"/>
                <w:rtl w:val="true"/>
              </w:rPr>
              <w:tab/>
            </w:r>
            <w:r>
              <w:rPr>
                <w:rStyle w:val="IndexLink"/>
              </w:rPr>
              <w:t>98</w:t>
            </w:r>
          </w:hyperlink>
        </w:p>
        <w:p>
          <w:pPr>
            <w:pStyle w:val="Contents3"/>
            <w:tabs>
              <w:tab w:val="clear" w:pos="8459"/>
              <w:tab w:val="right" w:pos="9026" w:leader="dot"/>
            </w:tabs>
            <w:rPr/>
          </w:pPr>
          <w:hyperlink w:anchor="__RefHeading___Toc1163588_653776707">
            <w:r>
              <w:rPr>
                <w:webHidden/>
                <w:rStyle w:val="IndexLink"/>
                <w:rtl w:val="true"/>
              </w:rPr>
              <w:t>الفصل الثانی</w:t>
            </w:r>
            <w:r>
              <w:rPr>
                <w:rStyle w:val="IndexLink"/>
                <w:rtl w:val="true"/>
              </w:rPr>
              <w:t xml:space="preserve">: </w:t>
            </w:r>
            <w:r>
              <w:rPr>
                <w:rStyle w:val="IndexLink"/>
                <w:rtl w:val="true"/>
              </w:rPr>
              <w:t>الاتجاهات العامة لقصیدة الاستنهاض</w:t>
            </w:r>
            <w:r>
              <w:rPr>
                <w:rStyle w:val="IndexLink"/>
                <w:rtl w:val="true"/>
              </w:rPr>
              <w:tab/>
            </w:r>
            <w:r>
              <w:rPr>
                <w:rStyle w:val="IndexLink"/>
              </w:rPr>
              <w:t>101</w:t>
            </w:r>
          </w:hyperlink>
        </w:p>
        <w:p>
          <w:pPr>
            <w:pStyle w:val="Contents4"/>
            <w:tabs>
              <w:tab w:val="clear" w:pos="8176"/>
              <w:tab w:val="right" w:pos="9026" w:leader="dot"/>
            </w:tabs>
            <w:rPr/>
          </w:pPr>
          <w:hyperlink w:anchor="__RefHeading___Toc1163590_653776707">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163592_653776707">
            <w:r>
              <w:rPr>
                <w:webHidden/>
                <w:rStyle w:val="IndexLink"/>
                <w:rtl w:val="true"/>
              </w:rPr>
              <w:t>أولاً</w:t>
            </w:r>
            <w:r>
              <w:rPr>
                <w:rStyle w:val="IndexLink"/>
                <w:rtl w:val="true"/>
              </w:rPr>
              <w:t xml:space="preserve">: </w:t>
            </w:r>
            <w:r>
              <w:rPr>
                <w:rStyle w:val="IndexLink"/>
                <w:rtl w:val="true"/>
              </w:rPr>
              <w:t>الاتجاهات العامة</w:t>
            </w:r>
            <w:r>
              <w:rPr>
                <w:rStyle w:val="IndexLink"/>
                <w:rtl w:val="true"/>
              </w:rPr>
              <w:tab/>
            </w:r>
            <w:r>
              <w:rPr>
                <w:rStyle w:val="IndexLink"/>
              </w:rPr>
              <w:t>102</w:t>
            </w:r>
          </w:hyperlink>
        </w:p>
        <w:p>
          <w:pPr>
            <w:pStyle w:val="Contents5"/>
            <w:tabs>
              <w:tab w:val="clear" w:pos="7892"/>
              <w:tab w:val="right" w:pos="9026" w:leader="dot"/>
            </w:tabs>
            <w:rPr/>
          </w:pPr>
          <w:hyperlink w:anchor="__RefHeading___Toc1163594_653776707">
            <w:r>
              <w:rPr>
                <w:webHidden/>
                <w:rStyle w:val="IndexLink"/>
                <w:rtl w:val="true"/>
              </w:rPr>
              <w:t>توطئة</w:t>
            </w:r>
            <w:r>
              <w:rPr>
                <w:rStyle w:val="IndexLink"/>
                <w:rtl w:val="true"/>
              </w:rPr>
              <w:tab/>
            </w:r>
            <w:r>
              <w:rPr>
                <w:rStyle w:val="IndexLink"/>
              </w:rPr>
              <w:t>102</w:t>
            </w:r>
          </w:hyperlink>
        </w:p>
        <w:p>
          <w:pPr>
            <w:pStyle w:val="Contents6"/>
            <w:tabs>
              <w:tab w:val="clear" w:pos="7609"/>
              <w:tab w:val="right" w:pos="9026" w:leader="dot"/>
            </w:tabs>
            <w:rPr/>
          </w:pPr>
          <w:hyperlink w:anchor="__RefHeading___Toc1163596_653776707">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1163598_653776707">
            <w:r>
              <w:rPr>
                <w:webHidden/>
                <w:rStyle w:val="IndexLink"/>
                <w:rtl w:val="true"/>
              </w:rPr>
              <w:t>الاتجاه التقلیدی</w:t>
            </w:r>
            <w:r>
              <w:rPr>
                <w:rStyle w:val="IndexLink"/>
                <w:rtl w:val="true"/>
              </w:rPr>
              <w:tab/>
            </w:r>
            <w:r>
              <w:rPr>
                <w:rStyle w:val="IndexLink"/>
              </w:rPr>
              <w:t>105</w:t>
            </w:r>
          </w:hyperlink>
        </w:p>
        <w:p>
          <w:pPr>
            <w:pStyle w:val="Contents6"/>
            <w:tabs>
              <w:tab w:val="clear" w:pos="7609"/>
              <w:tab w:val="right" w:pos="9026" w:leader="dot"/>
            </w:tabs>
            <w:rPr/>
          </w:pPr>
          <w:hyperlink w:anchor="__RefHeading___Toc1163600_653776707">
            <w:r>
              <w:rPr>
                <w:webHidden/>
                <w:rStyle w:val="IndexLink"/>
                <w:rtl w:val="true"/>
              </w:rPr>
              <w:t>التجدیدی</w:t>
            </w:r>
            <w:r>
              <w:rPr>
                <w:rStyle w:val="IndexLink"/>
                <w:rtl w:val="true"/>
              </w:rPr>
              <w:tab/>
            </w:r>
            <w:r>
              <w:rPr>
                <w:rStyle w:val="IndexLink"/>
              </w:rPr>
              <w:t>111</w:t>
            </w:r>
          </w:hyperlink>
        </w:p>
        <w:p>
          <w:pPr>
            <w:pStyle w:val="Contents4"/>
            <w:tabs>
              <w:tab w:val="clear" w:pos="8176"/>
              <w:tab w:val="right" w:pos="9026" w:leader="dot"/>
            </w:tabs>
            <w:rPr/>
          </w:pPr>
          <w:hyperlink w:anchor="__RefHeading___Toc1163602_653776707">
            <w:r>
              <w:rPr>
                <w:webHidden/>
                <w:rStyle w:val="IndexLink"/>
                <w:rtl w:val="true"/>
              </w:rPr>
              <w:t>ثانیاً</w:t>
            </w:r>
            <w:r>
              <w:rPr>
                <w:rStyle w:val="IndexLink"/>
                <w:rtl w:val="true"/>
              </w:rPr>
              <w:t xml:space="preserve">: </w:t>
            </w:r>
            <w:r>
              <w:rPr>
                <w:rStyle w:val="IndexLink"/>
                <w:rtl w:val="true"/>
              </w:rPr>
              <w:t>المحاور الموضوعیة لشعر الاستنهاض بالإمام الحجّة عجل الله تعالی فرجه الشریف</w:t>
            </w:r>
            <w:r>
              <w:rPr>
                <w:rStyle w:val="IndexLink"/>
                <w:rtl w:val="true"/>
              </w:rPr>
              <w:tab/>
            </w:r>
            <w:r>
              <w:rPr>
                <w:rStyle w:val="IndexLink"/>
              </w:rPr>
              <w:t>120</w:t>
            </w:r>
          </w:hyperlink>
        </w:p>
        <w:p>
          <w:pPr>
            <w:pStyle w:val="Contents5"/>
            <w:tabs>
              <w:tab w:val="clear" w:pos="7892"/>
              <w:tab w:val="right" w:pos="9026" w:leader="dot"/>
            </w:tabs>
            <w:rPr/>
          </w:pPr>
          <w:hyperlink w:anchor="__RefHeading___Toc1163604_653776707">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1163606_653776707">
            <w:r>
              <w:rPr>
                <w:webHidden/>
                <w:rStyle w:val="IndexLink"/>
                <w:rtl w:val="true"/>
              </w:rPr>
              <w:t>المحور الأول</w:t>
            </w:r>
            <w:r>
              <w:rPr>
                <w:rStyle w:val="IndexLink"/>
                <w:rtl w:val="true"/>
              </w:rPr>
              <w:t xml:space="preserve">: </w:t>
            </w:r>
            <w:r>
              <w:rPr>
                <w:rStyle w:val="IndexLink"/>
                <w:rtl w:val="true"/>
              </w:rPr>
              <w:t>الإمام الحجّة عجل الله تعالی فرجه الشریف</w:t>
            </w:r>
            <w:r>
              <w:rPr>
                <w:rStyle w:val="IndexLink"/>
                <w:rtl w:val="true"/>
              </w:rPr>
              <w:tab/>
            </w:r>
            <w:r>
              <w:rPr>
                <w:rStyle w:val="IndexLink"/>
              </w:rPr>
              <w:t>121</w:t>
            </w:r>
          </w:hyperlink>
        </w:p>
        <w:p>
          <w:pPr>
            <w:pStyle w:val="Contents5"/>
            <w:tabs>
              <w:tab w:val="clear" w:pos="7892"/>
              <w:tab w:val="right" w:pos="9026" w:leader="dot"/>
            </w:tabs>
            <w:rPr/>
          </w:pPr>
          <w:hyperlink w:anchor="__RefHeading___Toc1163608_653776707">
            <w:r>
              <w:rPr>
                <w:webHidden/>
                <w:rStyle w:val="IndexLink"/>
                <w:rtl w:val="true"/>
              </w:rPr>
              <w:t>المحور الثانی</w:t>
            </w:r>
            <w:r>
              <w:rPr>
                <w:rStyle w:val="IndexLink"/>
                <w:rtl w:val="true"/>
              </w:rPr>
              <w:t xml:space="preserve">: </w:t>
            </w:r>
            <w:r>
              <w:rPr>
                <w:rStyle w:val="IndexLink"/>
                <w:rtl w:val="true"/>
              </w:rPr>
              <w:t>آل البیت علیهم السلام</w:t>
            </w:r>
            <w:r>
              <w:rPr>
                <w:rStyle w:val="IndexLink"/>
                <w:rtl w:val="true"/>
              </w:rPr>
              <w:tab/>
            </w:r>
            <w:r>
              <w:rPr>
                <w:rStyle w:val="IndexLink"/>
              </w:rPr>
              <w:t>126</w:t>
            </w:r>
          </w:hyperlink>
        </w:p>
        <w:p>
          <w:pPr>
            <w:pStyle w:val="Contents5"/>
            <w:tabs>
              <w:tab w:val="clear" w:pos="7892"/>
              <w:tab w:val="right" w:pos="9026" w:leader="dot"/>
            </w:tabs>
            <w:rPr/>
          </w:pPr>
          <w:hyperlink w:anchor="__RefHeading___Toc1163610_653776707">
            <w:r>
              <w:rPr>
                <w:webHidden/>
                <w:rStyle w:val="IndexLink"/>
                <w:rtl w:val="true"/>
              </w:rPr>
              <w:t>المحور الثالث</w:t>
            </w:r>
            <w:r>
              <w:rPr>
                <w:rStyle w:val="IndexLink"/>
                <w:rtl w:val="true"/>
              </w:rPr>
              <w:t xml:space="preserve">: </w:t>
            </w:r>
            <w:r>
              <w:rPr>
                <w:rStyle w:val="IndexLink"/>
                <w:rtl w:val="true"/>
              </w:rPr>
              <w:t>أخذ الثأر</w:t>
            </w:r>
            <w:r>
              <w:rPr>
                <w:rStyle w:val="IndexLink"/>
                <w:rtl w:val="true"/>
              </w:rPr>
              <w:tab/>
            </w:r>
            <w:r>
              <w:rPr>
                <w:rStyle w:val="IndexLink"/>
              </w:rPr>
              <w:t>129</w:t>
            </w:r>
          </w:hyperlink>
        </w:p>
        <w:p>
          <w:pPr>
            <w:pStyle w:val="Contents5"/>
            <w:tabs>
              <w:tab w:val="clear" w:pos="7892"/>
              <w:tab w:val="right" w:pos="9026" w:leader="dot"/>
            </w:tabs>
            <w:rPr/>
          </w:pPr>
          <w:hyperlink w:anchor="__RefHeading___Toc1163612_653776707">
            <w:r>
              <w:rPr>
                <w:webHidden/>
                <w:rStyle w:val="IndexLink"/>
                <w:rtl w:val="true"/>
              </w:rPr>
              <w:t>المحور الرابع</w:t>
            </w:r>
            <w:r>
              <w:rPr>
                <w:rStyle w:val="IndexLink"/>
                <w:rtl w:val="true"/>
              </w:rPr>
              <w:t xml:space="preserve">: </w:t>
            </w:r>
            <w:r>
              <w:rPr>
                <w:rStyle w:val="IndexLink"/>
                <w:rtl w:val="true"/>
              </w:rPr>
              <w:t>دولة الإمام عجل الله تعالی فرجه الشریف</w:t>
            </w:r>
            <w:r>
              <w:rPr>
                <w:rStyle w:val="IndexLink"/>
                <w:rtl w:val="true"/>
              </w:rPr>
              <w:tab/>
            </w:r>
            <w:r>
              <w:rPr>
                <w:rStyle w:val="IndexLink"/>
              </w:rPr>
              <w:t>132</w:t>
            </w:r>
          </w:hyperlink>
        </w:p>
        <w:p>
          <w:pPr>
            <w:pStyle w:val="Contents3"/>
            <w:tabs>
              <w:tab w:val="clear" w:pos="8459"/>
              <w:tab w:val="right" w:pos="9026" w:leader="dot"/>
            </w:tabs>
            <w:rPr/>
          </w:pPr>
          <w:hyperlink w:anchor="__RefHeading___Toc1163614_653776707">
            <w:r>
              <w:rPr>
                <w:webHidden/>
                <w:rStyle w:val="IndexLink"/>
                <w:rtl w:val="true"/>
              </w:rPr>
              <w:t>الفصل الثالث</w:t>
            </w:r>
            <w:r>
              <w:rPr>
                <w:rStyle w:val="IndexLink"/>
                <w:rtl w:val="true"/>
              </w:rPr>
              <w:t xml:space="preserve">: </w:t>
            </w:r>
            <w:r>
              <w:rPr>
                <w:rStyle w:val="IndexLink"/>
                <w:rtl w:val="true"/>
              </w:rPr>
              <w:t>الوظائف والأداء لقصیدة الاستنهاض</w:t>
            </w:r>
            <w:r>
              <w:rPr>
                <w:rStyle w:val="IndexLink"/>
                <w:rtl w:val="true"/>
              </w:rPr>
              <w:tab/>
            </w:r>
            <w:r>
              <w:rPr>
                <w:rStyle w:val="IndexLink"/>
              </w:rPr>
              <w:t>133</w:t>
            </w:r>
          </w:hyperlink>
        </w:p>
        <w:p>
          <w:pPr>
            <w:pStyle w:val="Contents4"/>
            <w:tabs>
              <w:tab w:val="clear" w:pos="8176"/>
              <w:tab w:val="right" w:pos="9026" w:leader="dot"/>
            </w:tabs>
            <w:rPr/>
          </w:pPr>
          <w:hyperlink w:anchor="__RefHeading___Toc1163616_653776707">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1163618_653776707">
            <w:r>
              <w:rPr>
                <w:webHidden/>
                <w:rStyle w:val="IndexLink"/>
                <w:rtl w:val="true"/>
              </w:rPr>
              <w:t xml:space="preserve">قصائد الاستنهاض </w:t>
            </w:r>
            <w:r>
              <w:rPr>
                <w:rStyle w:val="IndexLink"/>
                <w:rtl w:val="true"/>
              </w:rPr>
              <w:t xml:space="preserve">- </w:t>
            </w:r>
            <w:r>
              <w:rPr>
                <w:rStyle w:val="IndexLink"/>
                <w:rtl w:val="true"/>
              </w:rPr>
              <w:t xml:space="preserve">الوظائف والأداء </w:t>
            </w:r>
            <w:r>
              <w:rPr>
                <w:rStyle w:val="IndexLink"/>
                <w:rtl w:val="true"/>
              </w:rPr>
              <w:t>-</w:t>
              <w:tab/>
            </w:r>
            <w:r>
              <w:rPr>
                <w:rStyle w:val="IndexLink"/>
              </w:rPr>
              <w:t>134</w:t>
            </w:r>
          </w:hyperlink>
        </w:p>
        <w:p>
          <w:pPr>
            <w:pStyle w:val="Contents4"/>
            <w:tabs>
              <w:tab w:val="clear" w:pos="8176"/>
              <w:tab w:val="right" w:pos="9026" w:leader="dot"/>
            </w:tabs>
            <w:rPr/>
          </w:pPr>
          <w:hyperlink w:anchor="__RefHeading___Toc1163620_653776707">
            <w:r>
              <w:rPr>
                <w:webHidden/>
                <w:rStyle w:val="IndexLink"/>
                <w:rtl w:val="true"/>
              </w:rPr>
              <w:t>توطئة</w:t>
            </w:r>
            <w:r>
              <w:rPr>
                <w:rStyle w:val="IndexLink"/>
                <w:rtl w:val="true"/>
              </w:rPr>
              <w:tab/>
            </w:r>
            <w:r>
              <w:rPr>
                <w:rStyle w:val="IndexLink"/>
              </w:rPr>
              <w:t>134</w:t>
            </w:r>
          </w:hyperlink>
        </w:p>
        <w:p>
          <w:pPr>
            <w:pStyle w:val="Contents5"/>
            <w:tabs>
              <w:tab w:val="clear" w:pos="7892"/>
              <w:tab w:val="right" w:pos="9026" w:leader="dot"/>
            </w:tabs>
            <w:rPr/>
          </w:pPr>
          <w:hyperlink w:anchor="__RefHeading___Toc1163622_653776707">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1163624_653776707">
            <w:r>
              <w:rPr>
                <w:webHidden/>
                <w:rStyle w:val="IndexLink"/>
              </w:rPr>
              <w:t>1</w:t>
            </w:r>
            <w:r>
              <w:rPr>
                <w:rStyle w:val="IndexLink"/>
                <w:rtl w:val="true"/>
              </w:rPr>
              <w:t xml:space="preserve">. </w:t>
            </w:r>
            <w:r>
              <w:rPr>
                <w:rStyle w:val="IndexLink"/>
                <w:rtl w:val="true"/>
              </w:rPr>
              <w:t>الوظیفة السیاسیة</w:t>
            </w:r>
            <w:r>
              <w:rPr>
                <w:rStyle w:val="IndexLink"/>
                <w:rtl w:val="true"/>
              </w:rPr>
              <w:tab/>
            </w:r>
            <w:r>
              <w:rPr>
                <w:rStyle w:val="IndexLink"/>
              </w:rPr>
              <w:t>136</w:t>
            </w:r>
          </w:hyperlink>
        </w:p>
        <w:p>
          <w:pPr>
            <w:pStyle w:val="Contents5"/>
            <w:tabs>
              <w:tab w:val="clear" w:pos="7892"/>
              <w:tab w:val="right" w:pos="9026" w:leader="dot"/>
            </w:tabs>
            <w:rPr/>
          </w:pPr>
          <w:hyperlink w:anchor="__RefHeading___Toc1163626_653776707">
            <w:r>
              <w:rPr>
                <w:webHidden/>
                <w:rStyle w:val="IndexLink"/>
              </w:rPr>
              <w:t>2</w:t>
            </w:r>
            <w:r>
              <w:rPr>
                <w:rStyle w:val="IndexLink"/>
                <w:rtl w:val="true"/>
              </w:rPr>
              <w:t xml:space="preserve">. </w:t>
            </w:r>
            <w:r>
              <w:rPr>
                <w:rStyle w:val="IndexLink"/>
                <w:rtl w:val="true"/>
              </w:rPr>
              <w:t>الوظیفة الروحیة والعقدیة</w:t>
            </w:r>
            <w:r>
              <w:rPr>
                <w:rStyle w:val="IndexLink"/>
                <w:rtl w:val="true"/>
              </w:rPr>
              <w:tab/>
            </w:r>
            <w:r>
              <w:rPr>
                <w:rStyle w:val="IndexLink"/>
              </w:rPr>
              <w:t>143</w:t>
            </w:r>
          </w:hyperlink>
        </w:p>
        <w:p>
          <w:pPr>
            <w:pStyle w:val="Contents5"/>
            <w:tabs>
              <w:tab w:val="clear" w:pos="7892"/>
              <w:tab w:val="right" w:pos="9026" w:leader="dot"/>
            </w:tabs>
            <w:rPr/>
          </w:pPr>
          <w:hyperlink w:anchor="__RefHeading___Toc1163628_653776707">
            <w:r>
              <w:rPr>
                <w:webHidden/>
                <w:rStyle w:val="IndexLink"/>
              </w:rPr>
              <w:t>3</w:t>
            </w:r>
            <w:r>
              <w:rPr>
                <w:rStyle w:val="IndexLink"/>
                <w:rtl w:val="true"/>
              </w:rPr>
              <w:t xml:space="preserve">. </w:t>
            </w:r>
            <w:r>
              <w:rPr>
                <w:rStyle w:val="IndexLink"/>
                <w:rtl w:val="true"/>
              </w:rPr>
              <w:t>الوظیفة الاجتماعیة والتاریخیة</w:t>
            </w:r>
            <w:r>
              <w:rPr>
                <w:rStyle w:val="IndexLink"/>
                <w:rtl w:val="true"/>
              </w:rPr>
              <w:tab/>
            </w:r>
            <w:r>
              <w:rPr>
                <w:rStyle w:val="IndexLink"/>
              </w:rPr>
              <w:t>149</w:t>
            </w:r>
          </w:hyperlink>
        </w:p>
        <w:p>
          <w:pPr>
            <w:pStyle w:val="Contents2"/>
            <w:tabs>
              <w:tab w:val="clear" w:pos="8743"/>
              <w:tab w:val="right" w:pos="9026" w:leader="dot"/>
            </w:tabs>
            <w:rPr/>
          </w:pPr>
          <w:hyperlink w:anchor="__RefHeading___Toc1163630_653776707">
            <w:r>
              <w:rPr>
                <w:webHidden/>
                <w:rStyle w:val="IndexLink"/>
                <w:rtl w:val="true"/>
              </w:rPr>
              <w:t>الباب الثانی</w:t>
            </w:r>
            <w:r>
              <w:rPr>
                <w:rStyle w:val="IndexLink"/>
                <w:rtl w:val="true"/>
              </w:rPr>
              <w:t xml:space="preserve">: </w:t>
            </w:r>
            <w:r>
              <w:rPr>
                <w:rStyle w:val="IndexLink"/>
                <w:rtl w:val="true"/>
              </w:rPr>
              <w:t>اللغة الشعریة لقصیدة الاستنهاض بالإمام الحجّة عجل الله تعالی فرجه الشریف</w:t>
            </w:r>
            <w:r>
              <w:rPr>
                <w:rStyle w:val="IndexLink"/>
                <w:rtl w:val="true"/>
              </w:rPr>
              <w:tab/>
            </w:r>
            <w:r>
              <w:rPr>
                <w:rStyle w:val="IndexLink"/>
              </w:rPr>
              <w:t>158</w:t>
            </w:r>
          </w:hyperlink>
        </w:p>
        <w:p>
          <w:pPr>
            <w:pStyle w:val="Contents3"/>
            <w:tabs>
              <w:tab w:val="clear" w:pos="8459"/>
              <w:tab w:val="right" w:pos="9026" w:leader="dot"/>
            </w:tabs>
            <w:rPr/>
          </w:pPr>
          <w:hyperlink w:anchor="__RefHeading___Toc1163632_653776707">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1163634_653776707">
            <w:r>
              <w:rPr>
                <w:webHidden/>
                <w:rStyle w:val="IndexLink"/>
                <w:rtl w:val="true"/>
              </w:rPr>
              <w:t>اللغة الشعریة</w:t>
            </w:r>
            <w:r>
              <w:rPr>
                <w:rStyle w:val="IndexLink"/>
                <w:rtl w:val="true"/>
              </w:rPr>
              <w:tab/>
            </w:r>
            <w:r>
              <w:rPr>
                <w:rStyle w:val="IndexLink"/>
              </w:rPr>
              <w:t>159</w:t>
            </w:r>
          </w:hyperlink>
        </w:p>
        <w:p>
          <w:pPr>
            <w:pStyle w:val="Contents4"/>
            <w:tabs>
              <w:tab w:val="clear" w:pos="8176"/>
              <w:tab w:val="right" w:pos="9026" w:leader="dot"/>
            </w:tabs>
            <w:rPr/>
          </w:pPr>
          <w:hyperlink w:anchor="__RefHeading___Toc1163636_653776707">
            <w:r>
              <w:rPr>
                <w:webHidden/>
                <w:rStyle w:val="IndexLink"/>
                <w:rtl w:val="true"/>
              </w:rPr>
              <w:t>توطئة</w:t>
            </w:r>
            <w:r>
              <w:rPr>
                <w:rStyle w:val="IndexLink"/>
                <w:rtl w:val="true"/>
              </w:rPr>
              <w:tab/>
            </w:r>
            <w:r>
              <w:rPr>
                <w:rStyle w:val="IndexLink"/>
              </w:rPr>
              <w:t>159</w:t>
            </w:r>
          </w:hyperlink>
        </w:p>
        <w:p>
          <w:pPr>
            <w:pStyle w:val="Contents3"/>
            <w:tabs>
              <w:tab w:val="clear" w:pos="8459"/>
              <w:tab w:val="right" w:pos="9026" w:leader="dot"/>
            </w:tabs>
            <w:rPr/>
          </w:pPr>
          <w:hyperlink w:anchor="__RefHeading___Toc1163638_653776707">
            <w:r>
              <w:rPr>
                <w:webHidden/>
                <w:rStyle w:val="IndexLink"/>
                <w:rtl w:val="true"/>
              </w:rPr>
              <w:t>الفصل الأول</w:t>
            </w:r>
            <w:r>
              <w:rPr>
                <w:rStyle w:val="IndexLink"/>
                <w:rtl w:val="true"/>
              </w:rPr>
              <w:t xml:space="preserve">: </w:t>
            </w:r>
            <w:r>
              <w:rPr>
                <w:rStyle w:val="IndexLink"/>
                <w:rtl w:val="true"/>
              </w:rPr>
              <w:t>الألفاظ</w:t>
            </w:r>
            <w:r>
              <w:rPr>
                <w:rStyle w:val="IndexLink"/>
                <w:rtl w:val="true"/>
              </w:rPr>
              <w:tab/>
            </w:r>
            <w:r>
              <w:rPr>
                <w:rStyle w:val="IndexLink"/>
              </w:rPr>
              <w:t>161</w:t>
            </w:r>
          </w:hyperlink>
        </w:p>
        <w:p>
          <w:pPr>
            <w:pStyle w:val="Contents4"/>
            <w:tabs>
              <w:tab w:val="clear" w:pos="8176"/>
              <w:tab w:val="right" w:pos="9026" w:leader="dot"/>
            </w:tabs>
            <w:rPr/>
          </w:pPr>
          <w:hyperlink w:anchor="__RefHeading___Toc1163640_653776707">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1163642_653776707">
            <w:r>
              <w:rPr>
                <w:webHidden/>
                <w:rStyle w:val="IndexLink"/>
              </w:rPr>
              <w:t>1</w:t>
            </w:r>
            <w:r>
              <w:rPr>
                <w:rStyle w:val="IndexLink"/>
                <w:rtl w:val="true"/>
              </w:rPr>
              <w:t xml:space="preserve">. </w:t>
            </w:r>
            <w:r>
              <w:rPr>
                <w:rStyle w:val="IndexLink"/>
                <w:rtl w:val="true"/>
              </w:rPr>
              <w:t>أسماء الأعلام</w:t>
            </w:r>
            <w:r>
              <w:rPr>
                <w:rStyle w:val="IndexLink"/>
                <w:rtl w:val="true"/>
              </w:rPr>
              <w:tab/>
            </w:r>
            <w:r>
              <w:rPr>
                <w:rStyle w:val="IndexLink"/>
              </w:rPr>
              <w:t>164</w:t>
            </w:r>
          </w:hyperlink>
        </w:p>
        <w:p>
          <w:pPr>
            <w:pStyle w:val="Contents4"/>
            <w:tabs>
              <w:tab w:val="clear" w:pos="8176"/>
              <w:tab w:val="right" w:pos="9026" w:leader="dot"/>
            </w:tabs>
            <w:rPr/>
          </w:pPr>
          <w:hyperlink w:anchor="__RefHeading___Toc1163644_653776707">
            <w:r>
              <w:rPr>
                <w:webHidden/>
                <w:rStyle w:val="IndexLink"/>
              </w:rPr>
              <w:t>2</w:t>
            </w:r>
            <w:r>
              <w:rPr>
                <w:rStyle w:val="IndexLink"/>
                <w:rtl w:val="true"/>
              </w:rPr>
              <w:t xml:space="preserve">. </w:t>
            </w:r>
            <w:r>
              <w:rPr>
                <w:rStyle w:val="IndexLink"/>
                <w:rtl w:val="true"/>
              </w:rPr>
              <w:t>ألفاظ الاستنهاض</w:t>
            </w:r>
            <w:r>
              <w:rPr>
                <w:rStyle w:val="IndexLink"/>
                <w:rtl w:val="true"/>
              </w:rPr>
              <w:tab/>
            </w:r>
            <w:r>
              <w:rPr>
                <w:rStyle w:val="IndexLink"/>
              </w:rPr>
              <w:t>170</w:t>
            </w:r>
          </w:hyperlink>
        </w:p>
        <w:p>
          <w:pPr>
            <w:pStyle w:val="Contents4"/>
            <w:tabs>
              <w:tab w:val="clear" w:pos="8176"/>
              <w:tab w:val="right" w:pos="9026" w:leader="dot"/>
            </w:tabs>
            <w:rPr/>
          </w:pPr>
          <w:hyperlink w:anchor="__RefHeading___Toc1163646_653776707">
            <w:r>
              <w:rPr>
                <w:webHidden/>
                <w:rStyle w:val="IndexLink"/>
              </w:rPr>
              <w:t>3</w:t>
            </w:r>
            <w:r>
              <w:rPr>
                <w:rStyle w:val="IndexLink"/>
                <w:rtl w:val="true"/>
              </w:rPr>
              <w:t xml:space="preserve">. </w:t>
            </w:r>
            <w:r>
              <w:rPr>
                <w:rStyle w:val="IndexLink"/>
                <w:rtl w:val="true"/>
              </w:rPr>
              <w:t>ألفاظ الزمان والمکان</w:t>
            </w:r>
            <w:r>
              <w:rPr>
                <w:rStyle w:val="IndexLink"/>
                <w:rtl w:val="true"/>
              </w:rPr>
              <w:tab/>
            </w:r>
            <w:r>
              <w:rPr>
                <w:rStyle w:val="IndexLink"/>
              </w:rPr>
              <w:t>173</w:t>
            </w:r>
          </w:hyperlink>
        </w:p>
        <w:p>
          <w:pPr>
            <w:pStyle w:val="Contents4"/>
            <w:tabs>
              <w:tab w:val="clear" w:pos="8176"/>
              <w:tab w:val="right" w:pos="9026" w:leader="dot"/>
            </w:tabs>
            <w:rPr/>
          </w:pPr>
          <w:hyperlink w:anchor="__RefHeading___Toc1163648_653776707">
            <w:r>
              <w:rPr>
                <w:webHidden/>
                <w:rStyle w:val="IndexLink"/>
              </w:rPr>
              <w:t>4</w:t>
            </w:r>
            <w:r>
              <w:rPr>
                <w:rStyle w:val="IndexLink"/>
                <w:rtl w:val="true"/>
              </w:rPr>
              <w:t xml:space="preserve">. </w:t>
            </w:r>
            <w:r>
              <w:rPr>
                <w:rStyle w:val="IndexLink"/>
                <w:rtl w:val="true"/>
              </w:rPr>
              <w:t>ألفاظ السلاح</w:t>
            </w:r>
            <w:r>
              <w:rPr>
                <w:rStyle w:val="IndexLink"/>
                <w:rtl w:val="true"/>
              </w:rPr>
              <w:tab/>
            </w:r>
            <w:r>
              <w:rPr>
                <w:rStyle w:val="IndexLink"/>
              </w:rPr>
              <w:t>176</w:t>
            </w:r>
          </w:hyperlink>
        </w:p>
        <w:p>
          <w:pPr>
            <w:pStyle w:val="Contents4"/>
            <w:tabs>
              <w:tab w:val="clear" w:pos="8176"/>
              <w:tab w:val="right" w:pos="9026" w:leader="dot"/>
            </w:tabs>
            <w:rPr/>
          </w:pPr>
          <w:hyperlink w:anchor="__RefHeading___Toc1163650_653776707">
            <w:r>
              <w:rPr>
                <w:webHidden/>
                <w:rStyle w:val="IndexLink"/>
              </w:rPr>
              <w:t>5</w:t>
            </w:r>
            <w:r>
              <w:rPr>
                <w:rStyle w:val="IndexLink"/>
                <w:rtl w:val="true"/>
              </w:rPr>
              <w:t xml:space="preserve">. </w:t>
            </w:r>
            <w:r>
              <w:rPr>
                <w:rStyle w:val="IndexLink"/>
                <w:rtl w:val="true"/>
              </w:rPr>
              <w:t>ألفاظ الحیوان</w:t>
            </w:r>
            <w:r>
              <w:rPr>
                <w:rStyle w:val="IndexLink"/>
                <w:rtl w:val="true"/>
              </w:rPr>
              <w:tab/>
            </w:r>
            <w:r>
              <w:rPr>
                <w:rStyle w:val="IndexLink"/>
              </w:rPr>
              <w:t>180</w:t>
            </w:r>
          </w:hyperlink>
        </w:p>
        <w:p>
          <w:pPr>
            <w:pStyle w:val="Contents3"/>
            <w:tabs>
              <w:tab w:val="clear" w:pos="8459"/>
              <w:tab w:val="right" w:pos="9026" w:leader="dot"/>
            </w:tabs>
            <w:rPr/>
          </w:pPr>
          <w:hyperlink w:anchor="__RefHeading___Toc1163652_653776707">
            <w:r>
              <w:rPr>
                <w:webHidden/>
                <w:rStyle w:val="IndexLink"/>
                <w:rtl w:val="true"/>
              </w:rPr>
              <w:t>الفصل الثانی</w:t>
            </w:r>
            <w:r>
              <w:rPr>
                <w:rStyle w:val="IndexLink"/>
                <w:rtl w:val="true"/>
              </w:rPr>
              <w:t xml:space="preserve">: </w:t>
            </w:r>
            <w:r>
              <w:rPr>
                <w:rStyle w:val="IndexLink"/>
                <w:rtl w:val="true"/>
              </w:rPr>
              <w:t>الصیاغة</w:t>
            </w:r>
            <w:r>
              <w:rPr>
                <w:rStyle w:val="IndexLink"/>
                <w:rtl w:val="true"/>
              </w:rPr>
              <w:tab/>
            </w:r>
            <w:r>
              <w:rPr>
                <w:rStyle w:val="IndexLink"/>
              </w:rPr>
              <w:t>182</w:t>
            </w:r>
          </w:hyperlink>
        </w:p>
        <w:p>
          <w:pPr>
            <w:pStyle w:val="Contents4"/>
            <w:tabs>
              <w:tab w:val="clear" w:pos="8176"/>
              <w:tab w:val="right" w:pos="9026" w:leader="dot"/>
            </w:tabs>
            <w:rPr/>
          </w:pPr>
          <w:hyperlink w:anchor="__RefHeading___Toc1163654_653776707">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1163656_653776707">
            <w:r>
              <w:rPr>
                <w:webHidden/>
                <w:rStyle w:val="IndexLink"/>
                <w:rtl w:val="true"/>
              </w:rPr>
              <w:t>أولاً</w:t>
            </w:r>
            <w:r>
              <w:rPr>
                <w:rStyle w:val="IndexLink"/>
                <w:rtl w:val="true"/>
              </w:rPr>
              <w:t xml:space="preserve">: </w:t>
            </w:r>
            <w:r>
              <w:rPr>
                <w:rStyle w:val="IndexLink"/>
                <w:rtl w:val="true"/>
              </w:rPr>
              <w:t>الأسالیب النحویة</w:t>
            </w:r>
            <w:r>
              <w:rPr>
                <w:rStyle w:val="IndexLink"/>
                <w:rtl w:val="true"/>
              </w:rPr>
              <w:tab/>
            </w:r>
            <w:r>
              <w:rPr>
                <w:rStyle w:val="IndexLink"/>
              </w:rPr>
              <w:t>185</w:t>
            </w:r>
          </w:hyperlink>
        </w:p>
        <w:p>
          <w:pPr>
            <w:pStyle w:val="Contents5"/>
            <w:tabs>
              <w:tab w:val="clear" w:pos="7892"/>
              <w:tab w:val="right" w:pos="9026" w:leader="dot"/>
            </w:tabs>
            <w:rPr/>
          </w:pPr>
          <w:hyperlink w:anchor="__RefHeading___Toc1163658_653776707">
            <w:r>
              <w:rPr>
                <w:webHidden/>
                <w:rStyle w:val="IndexLink"/>
                <w:rtl w:val="true"/>
              </w:rPr>
              <w:t>الاستفهام</w:t>
            </w:r>
            <w:r>
              <w:rPr>
                <w:rStyle w:val="IndexLink"/>
                <w:rtl w:val="true"/>
              </w:rPr>
              <w:tab/>
            </w:r>
            <w:r>
              <w:rPr>
                <w:rStyle w:val="IndexLink"/>
              </w:rPr>
              <w:t>185</w:t>
            </w:r>
          </w:hyperlink>
        </w:p>
        <w:p>
          <w:pPr>
            <w:pStyle w:val="Contents5"/>
            <w:tabs>
              <w:tab w:val="clear" w:pos="7892"/>
              <w:tab w:val="right" w:pos="9026" w:leader="dot"/>
            </w:tabs>
            <w:rPr/>
          </w:pPr>
          <w:hyperlink w:anchor="__RefHeading___Toc1163660_653776707">
            <w:r>
              <w:rPr>
                <w:webHidden/>
                <w:rStyle w:val="IndexLink"/>
                <w:rtl w:val="true"/>
              </w:rPr>
              <w:t>الأمر</w:t>
            </w:r>
            <w:r>
              <w:rPr>
                <w:rStyle w:val="IndexLink"/>
                <w:rtl w:val="true"/>
              </w:rPr>
              <w:tab/>
            </w:r>
            <w:r>
              <w:rPr>
                <w:rStyle w:val="IndexLink"/>
              </w:rPr>
              <w:t>188</w:t>
            </w:r>
          </w:hyperlink>
        </w:p>
        <w:p>
          <w:pPr>
            <w:pStyle w:val="Contents5"/>
            <w:tabs>
              <w:tab w:val="clear" w:pos="7892"/>
              <w:tab w:val="right" w:pos="9026" w:leader="dot"/>
            </w:tabs>
            <w:rPr/>
          </w:pPr>
          <w:hyperlink w:anchor="__RefHeading___Toc1163662_653776707">
            <w:r>
              <w:rPr>
                <w:webHidden/>
                <w:rStyle w:val="IndexLink"/>
                <w:rtl w:val="true"/>
              </w:rPr>
              <w:t>النفی</w:t>
            </w:r>
            <w:r>
              <w:rPr>
                <w:rStyle w:val="IndexLink"/>
                <w:rtl w:val="true"/>
              </w:rPr>
              <w:tab/>
            </w:r>
            <w:r>
              <w:rPr>
                <w:rStyle w:val="IndexLink"/>
              </w:rPr>
              <w:t>189</w:t>
            </w:r>
          </w:hyperlink>
        </w:p>
        <w:p>
          <w:pPr>
            <w:pStyle w:val="Contents5"/>
            <w:tabs>
              <w:tab w:val="clear" w:pos="7892"/>
              <w:tab w:val="right" w:pos="9026" w:leader="dot"/>
            </w:tabs>
            <w:rPr/>
          </w:pPr>
          <w:hyperlink w:anchor="__RefHeading___Toc1163664_653776707">
            <w:r>
              <w:rPr>
                <w:webHidden/>
                <w:rStyle w:val="IndexLink"/>
                <w:rtl w:val="true"/>
              </w:rPr>
              <w:t>النداء</w:t>
            </w:r>
            <w:r>
              <w:rPr>
                <w:rStyle w:val="IndexLink"/>
                <w:rtl w:val="true"/>
              </w:rPr>
              <w:tab/>
            </w:r>
            <w:r>
              <w:rPr>
                <w:rStyle w:val="IndexLink"/>
              </w:rPr>
              <w:t>192</w:t>
            </w:r>
          </w:hyperlink>
        </w:p>
        <w:p>
          <w:pPr>
            <w:pStyle w:val="Contents5"/>
            <w:tabs>
              <w:tab w:val="clear" w:pos="7892"/>
              <w:tab w:val="right" w:pos="9026" w:leader="dot"/>
            </w:tabs>
            <w:rPr/>
          </w:pPr>
          <w:hyperlink w:anchor="__RefHeading___Toc1163666_653776707">
            <w:r>
              <w:rPr>
                <w:webHidden/>
                <w:rStyle w:val="IndexLink"/>
                <w:rtl w:val="true"/>
              </w:rPr>
              <w:t>أسلوب الشرط‌</w:t>
            </w:r>
            <w:r>
              <w:rPr>
                <w:rStyle w:val="IndexLink"/>
                <w:rtl w:val="true"/>
              </w:rPr>
              <w:tab/>
            </w:r>
            <w:r>
              <w:rPr>
                <w:rStyle w:val="IndexLink"/>
              </w:rPr>
              <w:t>195</w:t>
            </w:r>
          </w:hyperlink>
        </w:p>
        <w:p>
          <w:pPr>
            <w:pStyle w:val="Contents5"/>
            <w:tabs>
              <w:tab w:val="clear" w:pos="7892"/>
              <w:tab w:val="right" w:pos="9026" w:leader="dot"/>
            </w:tabs>
            <w:rPr/>
          </w:pPr>
          <w:hyperlink w:anchor="__RefHeading___Toc1163668_653776707">
            <w:r>
              <w:rPr>
                <w:webHidden/>
                <w:rStyle w:val="IndexLink"/>
                <w:rtl w:val="true"/>
              </w:rPr>
              <w:t>اسلوب التوکید</w:t>
            </w:r>
            <w:r>
              <w:rPr>
                <w:rStyle w:val="IndexLink"/>
                <w:rtl w:val="true"/>
              </w:rPr>
              <w:tab/>
            </w:r>
            <w:r>
              <w:rPr>
                <w:rStyle w:val="IndexLink"/>
              </w:rPr>
              <w:t>196</w:t>
            </w:r>
          </w:hyperlink>
        </w:p>
        <w:p>
          <w:pPr>
            <w:pStyle w:val="Contents5"/>
            <w:tabs>
              <w:tab w:val="clear" w:pos="7892"/>
              <w:tab w:val="right" w:pos="9026" w:leader="dot"/>
            </w:tabs>
            <w:rPr/>
          </w:pPr>
          <w:hyperlink w:anchor="__RefHeading___Toc1163670_653776707">
            <w:r>
              <w:rPr>
                <w:webHidden/>
                <w:rStyle w:val="IndexLink"/>
                <w:rtl w:val="true"/>
              </w:rPr>
              <w:t>أسلوب التقدیم والتأخیر</w:t>
            </w:r>
            <w:r>
              <w:rPr>
                <w:rStyle w:val="IndexLink"/>
                <w:rtl w:val="true"/>
              </w:rPr>
              <w:tab/>
            </w:r>
            <w:r>
              <w:rPr>
                <w:rStyle w:val="IndexLink"/>
              </w:rPr>
              <w:t>199</w:t>
            </w:r>
          </w:hyperlink>
        </w:p>
        <w:p>
          <w:pPr>
            <w:pStyle w:val="Contents4"/>
            <w:tabs>
              <w:tab w:val="clear" w:pos="8176"/>
              <w:tab w:val="right" w:pos="9026" w:leader="dot"/>
            </w:tabs>
            <w:rPr/>
          </w:pPr>
          <w:hyperlink w:anchor="__RefHeading___Toc1163672_653776707">
            <w:r>
              <w:rPr>
                <w:webHidden/>
                <w:rStyle w:val="IndexLink"/>
                <w:rtl w:val="true"/>
              </w:rPr>
              <w:t>ثانیاً</w:t>
            </w:r>
            <w:r>
              <w:rPr>
                <w:rStyle w:val="IndexLink"/>
                <w:rtl w:val="true"/>
              </w:rPr>
              <w:t xml:space="preserve">: </w:t>
            </w:r>
            <w:r>
              <w:rPr>
                <w:rStyle w:val="IndexLink"/>
                <w:rtl w:val="true"/>
              </w:rPr>
              <w:t>الأسالیب البیانیة</w:t>
            </w:r>
            <w:r>
              <w:rPr>
                <w:rStyle w:val="IndexLink"/>
                <w:rtl w:val="true"/>
              </w:rPr>
              <w:tab/>
            </w:r>
            <w:r>
              <w:rPr>
                <w:rStyle w:val="IndexLink"/>
              </w:rPr>
              <w:t>201</w:t>
            </w:r>
          </w:hyperlink>
        </w:p>
        <w:p>
          <w:pPr>
            <w:pStyle w:val="Contents5"/>
            <w:tabs>
              <w:tab w:val="clear" w:pos="7892"/>
              <w:tab w:val="right" w:pos="9026" w:leader="dot"/>
            </w:tabs>
            <w:rPr/>
          </w:pPr>
          <w:hyperlink w:anchor="__RefHeading___Toc1163674_653776707">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1163676_653776707">
            <w:r>
              <w:rPr>
                <w:webHidden/>
                <w:rStyle w:val="IndexLink"/>
              </w:rPr>
              <w:t>1</w:t>
            </w:r>
            <w:r>
              <w:rPr>
                <w:rStyle w:val="IndexLink"/>
                <w:rtl w:val="true"/>
              </w:rPr>
              <w:t xml:space="preserve">. </w:t>
            </w:r>
            <w:r>
              <w:rPr>
                <w:rStyle w:val="IndexLink"/>
                <w:rtl w:val="true"/>
              </w:rPr>
              <w:t>الصورة الحسیة</w:t>
            </w:r>
            <w:r>
              <w:rPr>
                <w:rStyle w:val="IndexLink"/>
                <w:rtl w:val="true"/>
              </w:rPr>
              <w:tab/>
            </w:r>
            <w:r>
              <w:rPr>
                <w:rStyle w:val="IndexLink"/>
              </w:rPr>
              <w:t>202</w:t>
            </w:r>
          </w:hyperlink>
        </w:p>
        <w:p>
          <w:pPr>
            <w:pStyle w:val="Contents5"/>
            <w:tabs>
              <w:tab w:val="clear" w:pos="7892"/>
              <w:tab w:val="right" w:pos="9026" w:leader="dot"/>
            </w:tabs>
            <w:rPr/>
          </w:pPr>
          <w:hyperlink w:anchor="__RefHeading___Toc1163678_653776707">
            <w:r>
              <w:rPr>
                <w:webHidden/>
                <w:rStyle w:val="IndexLink"/>
              </w:rPr>
              <w:t>2</w:t>
            </w:r>
            <w:r>
              <w:rPr>
                <w:rStyle w:val="IndexLink"/>
                <w:rtl w:val="true"/>
              </w:rPr>
              <w:t xml:space="preserve">. </w:t>
            </w:r>
            <w:r>
              <w:rPr>
                <w:rStyle w:val="IndexLink"/>
                <w:rtl w:val="true"/>
              </w:rPr>
              <w:t>الصورة الذهنیة</w:t>
            </w:r>
            <w:r>
              <w:rPr>
                <w:rStyle w:val="IndexLink"/>
                <w:rtl w:val="true"/>
              </w:rPr>
              <w:tab/>
            </w:r>
            <w:r>
              <w:rPr>
                <w:rStyle w:val="IndexLink"/>
              </w:rPr>
              <w:t>209</w:t>
            </w:r>
          </w:hyperlink>
        </w:p>
        <w:p>
          <w:pPr>
            <w:pStyle w:val="Contents5"/>
            <w:tabs>
              <w:tab w:val="clear" w:pos="7892"/>
              <w:tab w:val="right" w:pos="9026" w:leader="dot"/>
            </w:tabs>
            <w:rPr/>
          </w:pPr>
          <w:hyperlink w:anchor="__RefHeading___Toc1163680_653776707">
            <w:r>
              <w:rPr>
                <w:webHidden/>
                <w:rStyle w:val="IndexLink"/>
              </w:rPr>
              <w:t>3</w:t>
            </w:r>
            <w:r>
              <w:rPr>
                <w:rStyle w:val="IndexLink"/>
                <w:rtl w:val="true"/>
              </w:rPr>
              <w:t xml:space="preserve">. </w:t>
            </w:r>
            <w:r>
              <w:rPr>
                <w:rStyle w:val="IndexLink"/>
                <w:rtl w:val="true"/>
              </w:rPr>
              <w:t>الصورة التقریریة</w:t>
            </w:r>
            <w:r>
              <w:rPr>
                <w:rStyle w:val="IndexLink"/>
                <w:rtl w:val="true"/>
              </w:rPr>
              <w:tab/>
            </w:r>
            <w:r>
              <w:rPr>
                <w:rStyle w:val="IndexLink"/>
              </w:rPr>
              <w:t>212</w:t>
            </w:r>
          </w:hyperlink>
        </w:p>
        <w:p>
          <w:pPr>
            <w:pStyle w:val="Contents4"/>
            <w:tabs>
              <w:tab w:val="clear" w:pos="8176"/>
              <w:tab w:val="right" w:pos="9026" w:leader="dot"/>
            </w:tabs>
            <w:rPr/>
          </w:pPr>
          <w:hyperlink w:anchor="__RefHeading___Toc1163682_653776707">
            <w:r>
              <w:rPr>
                <w:webHidden/>
                <w:rStyle w:val="IndexLink"/>
                <w:rtl w:val="true"/>
              </w:rPr>
              <w:t>ثالثاً</w:t>
            </w:r>
            <w:r>
              <w:rPr>
                <w:rStyle w:val="IndexLink"/>
                <w:rtl w:val="true"/>
              </w:rPr>
              <w:t xml:space="preserve">: </w:t>
            </w:r>
            <w:r>
              <w:rPr>
                <w:rStyle w:val="IndexLink"/>
                <w:rtl w:val="true"/>
              </w:rPr>
              <w:t>الاسالیب البدیعیة</w:t>
            </w:r>
            <w:r>
              <w:rPr>
                <w:rStyle w:val="IndexLink"/>
                <w:rtl w:val="true"/>
              </w:rPr>
              <w:tab/>
            </w:r>
            <w:r>
              <w:rPr>
                <w:rStyle w:val="IndexLink"/>
              </w:rPr>
              <w:t>215</w:t>
            </w:r>
          </w:hyperlink>
        </w:p>
        <w:p>
          <w:pPr>
            <w:pStyle w:val="Contents5"/>
            <w:tabs>
              <w:tab w:val="clear" w:pos="7892"/>
              <w:tab w:val="right" w:pos="9026" w:leader="dot"/>
            </w:tabs>
            <w:rPr/>
          </w:pPr>
          <w:hyperlink w:anchor="__RefHeading___Toc1163684_653776707">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1163686_653776707">
            <w:r>
              <w:rPr>
                <w:webHidden/>
                <w:rStyle w:val="IndexLink"/>
                <w:rtl w:val="true"/>
              </w:rPr>
              <w:t>الطباق</w:t>
            </w:r>
            <w:r>
              <w:rPr>
                <w:rStyle w:val="IndexLink"/>
                <w:rtl w:val="true"/>
              </w:rPr>
              <w:tab/>
            </w:r>
            <w:r>
              <w:rPr>
                <w:rStyle w:val="IndexLink"/>
              </w:rPr>
              <w:t>224</w:t>
            </w:r>
          </w:hyperlink>
        </w:p>
        <w:p>
          <w:pPr>
            <w:pStyle w:val="Contents3"/>
            <w:tabs>
              <w:tab w:val="clear" w:pos="8459"/>
              <w:tab w:val="right" w:pos="9026" w:leader="dot"/>
            </w:tabs>
            <w:rPr/>
          </w:pPr>
          <w:hyperlink w:anchor="__RefHeading___Toc1163688_653776707">
            <w:r>
              <w:rPr>
                <w:webHidden/>
                <w:rStyle w:val="IndexLink"/>
                <w:rtl w:val="true"/>
              </w:rPr>
              <w:t>الفصل الثالث</w:t>
            </w:r>
            <w:r>
              <w:rPr>
                <w:rStyle w:val="IndexLink"/>
                <w:rtl w:val="true"/>
              </w:rPr>
              <w:t xml:space="preserve">: </w:t>
            </w:r>
            <w:r>
              <w:rPr>
                <w:rStyle w:val="IndexLink"/>
                <w:rtl w:val="true"/>
              </w:rPr>
              <w:t>الایقاع</w:t>
            </w:r>
            <w:r>
              <w:rPr>
                <w:rStyle w:val="IndexLink"/>
                <w:rtl w:val="true"/>
              </w:rPr>
              <w:tab/>
            </w:r>
            <w:r>
              <w:rPr>
                <w:rStyle w:val="IndexLink"/>
              </w:rPr>
              <w:t>227</w:t>
            </w:r>
          </w:hyperlink>
        </w:p>
        <w:p>
          <w:pPr>
            <w:pStyle w:val="Contents4"/>
            <w:tabs>
              <w:tab w:val="clear" w:pos="8176"/>
              <w:tab w:val="right" w:pos="9026" w:leader="dot"/>
            </w:tabs>
            <w:rPr/>
          </w:pPr>
          <w:hyperlink w:anchor="__RefHeading___Toc1163690_653776707">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1163692_653776707">
            <w:r>
              <w:rPr>
                <w:webHidden/>
                <w:rStyle w:val="IndexLink"/>
              </w:rPr>
              <w:t>1</w:t>
            </w:r>
            <w:r>
              <w:rPr>
                <w:rStyle w:val="IndexLink"/>
                <w:rtl w:val="true"/>
              </w:rPr>
              <w:t xml:space="preserve">. </w:t>
            </w:r>
            <w:r>
              <w:rPr>
                <w:rStyle w:val="IndexLink"/>
                <w:rtl w:val="true"/>
              </w:rPr>
              <w:t>الوزن</w:t>
            </w:r>
            <w:r>
              <w:rPr>
                <w:rStyle w:val="IndexLink"/>
                <w:rtl w:val="true"/>
              </w:rPr>
              <w:tab/>
            </w:r>
            <w:r>
              <w:rPr>
                <w:rStyle w:val="IndexLink"/>
              </w:rPr>
              <w:t>229</w:t>
            </w:r>
          </w:hyperlink>
        </w:p>
        <w:p>
          <w:pPr>
            <w:pStyle w:val="Contents5"/>
            <w:tabs>
              <w:tab w:val="clear" w:pos="7892"/>
              <w:tab w:val="right" w:pos="9026" w:leader="dot"/>
            </w:tabs>
            <w:rPr/>
          </w:pPr>
          <w:hyperlink w:anchor="__RefHeading___Toc1163694_653776707">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1163696_653776707">
            <w:r>
              <w:rPr>
                <w:webHidden/>
                <w:rStyle w:val="IndexLink"/>
                <w:rtl w:val="true"/>
              </w:rPr>
              <w:t>فالبحر الطویل</w:t>
            </w:r>
            <w:r>
              <w:rPr>
                <w:rStyle w:val="IndexLink"/>
                <w:rtl w:val="true"/>
              </w:rPr>
              <w:tab/>
            </w:r>
            <w:r>
              <w:rPr>
                <w:rStyle w:val="IndexLink"/>
              </w:rPr>
              <w:t>230</w:t>
            </w:r>
          </w:hyperlink>
        </w:p>
        <w:p>
          <w:pPr>
            <w:pStyle w:val="Contents5"/>
            <w:tabs>
              <w:tab w:val="clear" w:pos="7892"/>
              <w:tab w:val="right" w:pos="9026" w:leader="dot"/>
            </w:tabs>
            <w:rPr/>
          </w:pPr>
          <w:hyperlink w:anchor="__RefHeading___Toc1163698_653776707">
            <w:r>
              <w:rPr>
                <w:webHidden/>
                <w:rStyle w:val="IndexLink"/>
                <w:rtl w:val="true"/>
              </w:rPr>
              <w:t>وأما بحر الکامل</w:t>
            </w:r>
            <w:r>
              <w:rPr>
                <w:rStyle w:val="IndexLink"/>
                <w:rtl w:val="true"/>
              </w:rPr>
              <w:tab/>
            </w:r>
            <w:r>
              <w:rPr>
                <w:rStyle w:val="IndexLink"/>
              </w:rPr>
              <w:t>231</w:t>
            </w:r>
          </w:hyperlink>
        </w:p>
        <w:p>
          <w:pPr>
            <w:pStyle w:val="Contents5"/>
            <w:tabs>
              <w:tab w:val="clear" w:pos="7892"/>
              <w:tab w:val="right" w:pos="9026" w:leader="dot"/>
            </w:tabs>
            <w:rPr/>
          </w:pPr>
          <w:hyperlink w:anchor="__RefHeading___Toc1163700_653776707">
            <w:r>
              <w:rPr>
                <w:webHidden/>
                <w:rStyle w:val="IndexLink"/>
                <w:rtl w:val="true"/>
              </w:rPr>
              <w:t>أما البحر البسیط‌</w:t>
            </w:r>
            <w:r>
              <w:rPr>
                <w:rStyle w:val="IndexLink"/>
                <w:rtl w:val="true"/>
              </w:rPr>
              <w:tab/>
            </w:r>
            <w:r>
              <w:rPr>
                <w:rStyle w:val="IndexLink"/>
              </w:rPr>
              <w:t>232</w:t>
            </w:r>
          </w:hyperlink>
        </w:p>
        <w:p>
          <w:pPr>
            <w:pStyle w:val="Contents4"/>
            <w:tabs>
              <w:tab w:val="clear" w:pos="8176"/>
              <w:tab w:val="right" w:pos="9026" w:leader="dot"/>
            </w:tabs>
            <w:rPr/>
          </w:pPr>
          <w:hyperlink w:anchor="__RefHeading___Toc1163702_653776707">
            <w:r>
              <w:rPr>
                <w:webHidden/>
                <w:rStyle w:val="IndexLink"/>
              </w:rPr>
              <w:t>2</w:t>
            </w:r>
            <w:r>
              <w:rPr>
                <w:rStyle w:val="IndexLink"/>
                <w:rtl w:val="true"/>
              </w:rPr>
              <w:t xml:space="preserve">. </w:t>
            </w:r>
            <w:r>
              <w:rPr>
                <w:rStyle w:val="IndexLink"/>
                <w:rtl w:val="true"/>
              </w:rPr>
              <w:t>القافیة</w:t>
            </w:r>
            <w:r>
              <w:rPr>
                <w:rStyle w:val="IndexLink"/>
                <w:rtl w:val="true"/>
              </w:rPr>
              <w:tab/>
            </w:r>
            <w:r>
              <w:rPr>
                <w:rStyle w:val="IndexLink"/>
              </w:rPr>
              <w:t>237</w:t>
            </w:r>
          </w:hyperlink>
        </w:p>
        <w:p>
          <w:pPr>
            <w:pStyle w:val="Contents5"/>
            <w:tabs>
              <w:tab w:val="clear" w:pos="7892"/>
              <w:tab w:val="right" w:pos="9026" w:leader="dot"/>
            </w:tabs>
            <w:rPr/>
          </w:pPr>
          <w:hyperlink w:anchor="__RefHeading___Toc1163704_653776707">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163706_653776707">
            <w:r>
              <w:rPr>
                <w:webHidden/>
                <w:rStyle w:val="IndexLink"/>
                <w:rtl w:val="true"/>
              </w:rPr>
              <w:t>أما صوت النون</w:t>
            </w:r>
            <w:r>
              <w:rPr>
                <w:rStyle w:val="IndexLink"/>
                <w:rtl w:val="true"/>
              </w:rPr>
              <w:tab/>
            </w:r>
            <w:r>
              <w:rPr>
                <w:rStyle w:val="IndexLink"/>
              </w:rPr>
              <w:t>243</w:t>
            </w:r>
          </w:hyperlink>
        </w:p>
        <w:p>
          <w:pPr>
            <w:pStyle w:val="Contents5"/>
            <w:tabs>
              <w:tab w:val="clear" w:pos="7892"/>
              <w:tab w:val="right" w:pos="9026" w:leader="dot"/>
            </w:tabs>
            <w:rPr/>
          </w:pPr>
          <w:hyperlink w:anchor="__RefHeading___Toc1163708_653776707">
            <w:r>
              <w:rPr>
                <w:webHidden/>
                <w:rStyle w:val="IndexLink"/>
                <w:rtl w:val="true"/>
              </w:rPr>
              <w:t>أما صوت العین</w:t>
            </w:r>
            <w:r>
              <w:rPr>
                <w:rStyle w:val="IndexLink"/>
                <w:rtl w:val="true"/>
              </w:rPr>
              <w:tab/>
            </w:r>
            <w:r>
              <w:rPr>
                <w:rStyle w:val="IndexLink"/>
              </w:rPr>
              <w:t>245</w:t>
            </w:r>
          </w:hyperlink>
        </w:p>
        <w:p>
          <w:pPr>
            <w:pStyle w:val="Contents4"/>
            <w:tabs>
              <w:tab w:val="clear" w:pos="8176"/>
              <w:tab w:val="right" w:pos="9026" w:leader="dot"/>
            </w:tabs>
            <w:rPr/>
          </w:pPr>
          <w:hyperlink w:anchor="__RefHeading___Toc1163710_653776707">
            <w:r>
              <w:rPr>
                <w:webHidden/>
                <w:rStyle w:val="IndexLink"/>
              </w:rPr>
              <w:t>3</w:t>
            </w:r>
            <w:r>
              <w:rPr>
                <w:rStyle w:val="IndexLink"/>
                <w:rtl w:val="true"/>
              </w:rPr>
              <w:t xml:space="preserve">. </w:t>
            </w:r>
            <w:r>
              <w:rPr>
                <w:rStyle w:val="IndexLink"/>
                <w:rtl w:val="true"/>
              </w:rPr>
              <w:t>التکرار</w:t>
            </w:r>
            <w:r>
              <w:rPr>
                <w:rStyle w:val="IndexLink"/>
                <w:rtl w:val="true"/>
              </w:rPr>
              <w:tab/>
            </w:r>
            <w:r>
              <w:rPr>
                <w:rStyle w:val="IndexLink"/>
              </w:rPr>
              <w:t>249</w:t>
            </w:r>
          </w:hyperlink>
        </w:p>
        <w:p>
          <w:pPr>
            <w:pStyle w:val="Contents4"/>
            <w:tabs>
              <w:tab w:val="clear" w:pos="8176"/>
              <w:tab w:val="right" w:pos="9026" w:leader="dot"/>
            </w:tabs>
            <w:rPr/>
          </w:pPr>
          <w:hyperlink w:anchor="__RefHeading___Toc1163712_653776707">
            <w:r>
              <w:rPr>
                <w:webHidden/>
                <w:rStyle w:val="IndexLink"/>
              </w:rPr>
              <w:t>4</w:t>
            </w:r>
            <w:r>
              <w:rPr>
                <w:rStyle w:val="IndexLink"/>
                <w:rtl w:val="true"/>
              </w:rPr>
              <w:t xml:space="preserve">. </w:t>
            </w:r>
            <w:r>
              <w:rPr>
                <w:rStyle w:val="IndexLink"/>
                <w:rtl w:val="true"/>
              </w:rPr>
              <w:t>رد الاعجاز علی الصدور</w:t>
            </w:r>
            <w:r>
              <w:rPr>
                <w:rStyle w:val="IndexLink"/>
                <w:rtl w:val="true"/>
              </w:rPr>
              <w:tab/>
            </w:r>
            <w:r>
              <w:rPr>
                <w:rStyle w:val="IndexLink"/>
              </w:rPr>
              <w:t>254</w:t>
            </w:r>
          </w:hyperlink>
        </w:p>
        <w:p>
          <w:pPr>
            <w:pStyle w:val="Contents4"/>
            <w:tabs>
              <w:tab w:val="clear" w:pos="8176"/>
              <w:tab w:val="right" w:pos="9026" w:leader="dot"/>
            </w:tabs>
            <w:rPr/>
          </w:pPr>
          <w:hyperlink w:anchor="__RefHeading___Toc1163714_653776707">
            <w:r>
              <w:rPr>
                <w:webHidden/>
                <w:rStyle w:val="IndexLink"/>
              </w:rPr>
              <w:t>5</w:t>
            </w:r>
            <w:r>
              <w:rPr>
                <w:rStyle w:val="IndexLink"/>
                <w:rtl w:val="true"/>
              </w:rPr>
              <w:t xml:space="preserve">. </w:t>
            </w:r>
            <w:r>
              <w:rPr>
                <w:rStyle w:val="IndexLink"/>
                <w:rtl w:val="true"/>
              </w:rPr>
              <w:t>الجناس</w:t>
            </w:r>
            <w:r>
              <w:rPr>
                <w:rStyle w:val="IndexLink"/>
                <w:rtl w:val="true"/>
              </w:rPr>
              <w:tab/>
            </w:r>
            <w:r>
              <w:rPr>
                <w:rStyle w:val="IndexLink"/>
              </w:rPr>
              <w:t>256</w:t>
            </w:r>
          </w:hyperlink>
        </w:p>
        <w:p>
          <w:pPr>
            <w:pStyle w:val="Contents4"/>
            <w:tabs>
              <w:tab w:val="clear" w:pos="8176"/>
              <w:tab w:val="right" w:pos="9026" w:leader="dot"/>
            </w:tabs>
            <w:rPr/>
          </w:pPr>
          <w:hyperlink w:anchor="__RefHeading___Toc1163716_653776707">
            <w:r>
              <w:rPr>
                <w:webHidden/>
                <w:rStyle w:val="IndexLink"/>
              </w:rPr>
              <w:t>6</w:t>
            </w:r>
            <w:r>
              <w:rPr>
                <w:rStyle w:val="IndexLink"/>
                <w:rtl w:val="true"/>
              </w:rPr>
              <w:t xml:space="preserve">. </w:t>
            </w:r>
            <w:r>
              <w:rPr>
                <w:rStyle w:val="IndexLink"/>
                <w:rtl w:val="true"/>
              </w:rPr>
              <w:t>التدویر والتشطیر</w:t>
            </w:r>
            <w:r>
              <w:rPr>
                <w:rStyle w:val="IndexLink"/>
                <w:rtl w:val="true"/>
              </w:rPr>
              <w:tab/>
            </w:r>
            <w:r>
              <w:rPr>
                <w:rStyle w:val="IndexLink"/>
              </w:rPr>
              <w:t>260</w:t>
            </w:r>
          </w:hyperlink>
        </w:p>
        <w:p>
          <w:pPr>
            <w:pStyle w:val="Contents4"/>
            <w:tabs>
              <w:tab w:val="clear" w:pos="8176"/>
              <w:tab w:val="right" w:pos="9026" w:leader="dot"/>
            </w:tabs>
            <w:rPr/>
          </w:pPr>
          <w:hyperlink w:anchor="__RefHeading___Toc1163718_653776707">
            <w:r>
              <w:rPr>
                <w:webHidden/>
                <w:rStyle w:val="IndexLink"/>
              </w:rPr>
              <w:t>7</w:t>
            </w:r>
            <w:r>
              <w:rPr>
                <w:rStyle w:val="IndexLink"/>
                <w:rtl w:val="true"/>
              </w:rPr>
              <w:t xml:space="preserve">. </w:t>
            </w:r>
            <w:r>
              <w:rPr>
                <w:rStyle w:val="IndexLink"/>
                <w:rtl w:val="true"/>
              </w:rPr>
              <w:t>التصریع</w:t>
            </w:r>
            <w:r>
              <w:rPr>
                <w:rStyle w:val="IndexLink"/>
                <w:rtl w:val="true"/>
              </w:rPr>
              <w:tab/>
            </w:r>
            <w:r>
              <w:rPr>
                <w:rStyle w:val="IndexLink"/>
              </w:rPr>
              <w:t>263</w:t>
            </w:r>
          </w:hyperlink>
        </w:p>
        <w:p>
          <w:pPr>
            <w:pStyle w:val="Contents4"/>
            <w:tabs>
              <w:tab w:val="clear" w:pos="8176"/>
              <w:tab w:val="right" w:pos="9026" w:leader="dot"/>
            </w:tabs>
            <w:rPr/>
          </w:pPr>
          <w:hyperlink w:anchor="__RefHeading___Toc1163720_653776707">
            <w:r>
              <w:rPr>
                <w:webHidden/>
                <w:rStyle w:val="IndexLink"/>
              </w:rPr>
              <w:t>8</w:t>
            </w:r>
            <w:r>
              <w:rPr>
                <w:rStyle w:val="IndexLink"/>
                <w:rtl w:val="true"/>
              </w:rPr>
              <w:t xml:space="preserve">. </w:t>
            </w:r>
            <w:r>
              <w:rPr>
                <w:rStyle w:val="IndexLink"/>
                <w:rtl w:val="true"/>
              </w:rPr>
              <w:t>الترصیع</w:t>
            </w:r>
            <w:r>
              <w:rPr>
                <w:rStyle w:val="IndexLink"/>
                <w:rtl w:val="true"/>
              </w:rPr>
              <w:tab/>
            </w:r>
            <w:r>
              <w:rPr>
                <w:rStyle w:val="IndexLink"/>
              </w:rPr>
              <w:t>265</w:t>
            </w:r>
          </w:hyperlink>
        </w:p>
        <w:p>
          <w:pPr>
            <w:pStyle w:val="Contents2"/>
            <w:tabs>
              <w:tab w:val="clear" w:pos="8743"/>
              <w:tab w:val="right" w:pos="9026" w:leader="dot"/>
            </w:tabs>
            <w:rPr/>
          </w:pPr>
          <w:hyperlink w:anchor="__RefHeading___Toc1163722_653776707">
            <w:r>
              <w:rPr>
                <w:webHidden/>
                <w:rStyle w:val="IndexLink"/>
                <w:rtl w:val="true"/>
              </w:rPr>
              <w:t>الخاتمة</w:t>
            </w:r>
            <w:r>
              <w:rPr>
                <w:rStyle w:val="IndexLink"/>
                <w:rtl w:val="true"/>
              </w:rPr>
              <w:tab/>
            </w:r>
            <w:r>
              <w:rPr>
                <w:rStyle w:val="IndexLink"/>
              </w:rPr>
              <w:t>267</w:t>
            </w:r>
          </w:hyperlink>
        </w:p>
        <w:p>
          <w:pPr>
            <w:pStyle w:val="Contents2"/>
            <w:tabs>
              <w:tab w:val="clear" w:pos="8743"/>
              <w:tab w:val="right" w:pos="9026" w:leader="dot"/>
            </w:tabs>
            <w:rPr/>
          </w:pPr>
          <w:hyperlink w:anchor="__RefHeading___Toc1163724_653776707">
            <w:r>
              <w:rPr>
                <w:webHidden/>
                <w:rStyle w:val="IndexLink"/>
                <w:rtl w:val="true"/>
              </w:rPr>
              <w:t>(</w:t>
            </w:r>
            <w:r>
              <w:rPr>
                <w:rStyle w:val="IndexLink"/>
                <w:rtl w:val="true"/>
              </w:rPr>
              <w:t>ملحق</w:t>
            </w:r>
            <w:r>
              <w:rPr>
                <w:rStyle w:val="IndexLink"/>
                <w:rtl w:val="true"/>
              </w:rPr>
              <w:t>)</w:t>
              <w:tab/>
            </w:r>
            <w:r>
              <w:rPr>
                <w:rStyle w:val="IndexLink"/>
              </w:rPr>
              <w:t>275</w:t>
            </w:r>
          </w:hyperlink>
        </w:p>
        <w:p>
          <w:pPr>
            <w:pStyle w:val="Contents2"/>
            <w:tabs>
              <w:tab w:val="clear" w:pos="8743"/>
              <w:tab w:val="right" w:pos="9026" w:leader="dot"/>
            </w:tabs>
            <w:rPr/>
          </w:pPr>
          <w:hyperlink w:anchor="__RefHeading___Toc1163726_653776707">
            <w:r>
              <w:rPr>
                <w:webHidden/>
                <w:rStyle w:val="IndexLink"/>
                <w:rtl w:val="true"/>
              </w:rPr>
              <w:t>المصادر والمراجع</w:t>
            </w:r>
            <w:r>
              <w:rPr>
                <w:rStyle w:val="IndexLink"/>
                <w:rtl w:val="true"/>
              </w:rPr>
              <w:tab/>
            </w:r>
            <w:r>
              <w:rPr>
                <w:rStyle w:val="IndexLink"/>
              </w:rPr>
              <w:t>283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66_54333"/>
      <w:bookmarkStart w:id="1" w:name="pg6466_54333"/>
      <w:bookmarkEnd w:id="1"/>
    </w:p>
    <w:p>
      <w:pPr>
        <w:pStyle w:val="Heading2"/>
        <w:numPr>
          <w:ilvl w:val="1"/>
          <w:numId w:val="1"/>
        </w:numPr>
        <w:rPr/>
      </w:pPr>
      <w:bookmarkStart w:id="2" w:name="pg6466_54333"/>
      <w:bookmarkStart w:id="3" w:name="__RefHeading___Toc1163510_65377670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هادی مجید العوادی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قصائد الإستنهاض بالإمام الحجة عجل الله تعالی فرجه الشریف فی الشعر العراقی للحقبة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تحلیلیة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حسن هادی مجید العوادی</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یادداشت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الانتظار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المملوکی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الإمام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3512_65377670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قصائد الإستنهاض بالإمام الحجة عجل الله تعالی فرجه الشریف فی الشعر العراقی للحقبة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حسن هادی مجید العوادی</w:t>
      </w:r>
      <w:bookmarkStart w:id="7" w:name="pg6466_54336"/>
    </w:p>
    <w:p>
      <w:pPr>
        <w:pStyle w:val="Heading2"/>
        <w:numPr>
          <w:ilvl w:val="1"/>
          <w:numId w:val="1"/>
        </w:numPr>
        <w:rPr/>
      </w:pPr>
      <w:bookmarkStart w:id="8" w:name="__RefHeading___Toc1163514_653776707"/>
      <w:bookmarkStart w:id="9" w:name="_Toc3"/>
      <w:bookmarkEnd w:id="7"/>
      <w:bookmarkEnd w:id="8"/>
      <w:r>
        <w:rPr>
          <w:rtl w:val="true"/>
        </w:rPr>
        <w:t>هویة الکتاب</w:t>
      </w:r>
      <w:bookmarkEnd w:id="9"/>
    </w:p>
    <w:p>
      <w:pPr>
        <w:pStyle w:val="BookText"/>
        <w:rPr/>
      </w:pPr>
      <w:r>
        <w:rPr>
          <w:rFonts w:ascii="IRNazanin" w:hAnsi="IRNazanin" w:eastAsia="IRNazanin"/>
          <w:color w:val="111111"/>
          <w:sz w:val="28"/>
          <w:sz w:val="28"/>
          <w:szCs w:val="28"/>
          <w:rtl w:val="true"/>
          <w:lang w:bidi="fa-IR"/>
        </w:rPr>
        <w:t xml:space="preserve">رقم الإیداع فی دار الکتب والوثائق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العراقیة لسنة </w:t>
      </w:r>
      <w:r>
        <w:rPr>
          <w:rFonts w:eastAsia="IRNazanin" w:cs="IRNazanin"/>
          <w:color w:val="111111"/>
          <w:sz w:val="28"/>
          <w:szCs w:val="28"/>
          <w:lang w:bidi="fa-IR"/>
        </w:rPr>
        <w:t>2012</w:t>
      </w:r>
      <w:r>
        <w:rPr>
          <w:rFonts w:eastAsia="IRNazanin" w:cs="IRNazanin"/>
          <w:color w:val="111111"/>
          <w:sz w:val="28"/>
          <w:szCs w:val="28"/>
          <w:rtl w:val="true"/>
          <w:lang w:bidi="fa-IR"/>
        </w:rPr>
        <w:t>-</w:t>
      </w:r>
      <w:r>
        <w:rPr>
          <w:rFonts w:eastAsia="IRNazanin" w:cs="IRNazanin"/>
          <w:color w:val="111111"/>
          <w:sz w:val="28"/>
          <w:szCs w:val="28"/>
          <w:lang w:bidi="fa-IR"/>
        </w:rPr>
        <w:t>2340</w:t>
      </w:r>
    </w:p>
    <w:p>
      <w:pPr>
        <w:pStyle w:val="BookText"/>
        <w:rPr/>
      </w:pPr>
      <w:r>
        <w:rPr>
          <w:rFonts w:ascii="IRNazanin" w:hAnsi="IRNazanin" w:eastAsia="IRNazanin"/>
          <w:color w:val="111111"/>
          <w:sz w:val="28"/>
          <w:sz w:val="28"/>
          <w:szCs w:val="28"/>
          <w:rtl w:val="true"/>
          <w:lang w:bidi="fa-IR"/>
        </w:rPr>
        <w:t xml:space="preserve">الرقم الدولی </w:t>
      </w:r>
      <w:r>
        <w:rPr>
          <w:rFonts w:eastAsia="Times New Roman" w:cs="Times New Roman" w:ascii="Times New Roman" w:hAnsi="Times New Roman"/>
          <w:color w:val="111111"/>
          <w:sz w:val="28"/>
          <w:szCs w:val="28"/>
          <w:lang w:val="en-US" w:bidi="en-US"/>
        </w:rPr>
        <w:t>ISBN : 489564 9789933</w:t>
      </w:r>
    </w:p>
    <w:p>
      <w:pPr>
        <w:pStyle w:val="BookText"/>
        <w:rPr/>
      </w:pPr>
      <w:r>
        <w:rPr>
          <w:rFonts w:ascii="IRNazanin" w:hAnsi="IRNazanin" w:eastAsia="IRNazanin"/>
          <w:color w:val="111111"/>
          <w:sz w:val="28"/>
          <w:sz w:val="28"/>
          <w:szCs w:val="28"/>
          <w:rtl w:val="true"/>
          <w:lang w:bidi="fa-IR"/>
        </w:rPr>
        <w:t>العوادی، حسن هادی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قصائد الإستنهاض بالإمام الحجة عجل الله تعالی فرجه الشریف فی الشعر العراقی للحقبة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تحلیلیة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حسن هادی مجید العوادی؛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محمدعلی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بالأصل رسالة ماجستیر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آخر الکتاب ملحق بتراجم شعراء الشیعة فی حقبة 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الشعر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الثانی عشر،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الثانی عشر،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تأثیر فی الشعر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 المذهبی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لاحسن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الثانی عشر،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المملوکی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ونقد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جزاء 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السلسلة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5042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PJA</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تحلیلیة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حسن هادی مجید العوادی</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lib.com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البرید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info@imamhussain - lib.com</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القصص</w:t>
      </w:r>
      <w:bookmarkStart w:id="10" w:name="pg6466_54338"/>
    </w:p>
    <w:p>
      <w:pPr>
        <w:pStyle w:val="Heading2"/>
        <w:numPr>
          <w:ilvl w:val="1"/>
          <w:numId w:val="1"/>
        </w:numPr>
        <w:rPr/>
      </w:pPr>
      <w:bookmarkStart w:id="11" w:name="__RefHeading___Toc1163516_653776707"/>
      <w:bookmarkStart w:id="12" w:name="_Toc4"/>
      <w:bookmarkEnd w:id="10"/>
      <w:bookmarkEnd w:id="11"/>
      <w:r>
        <w:rPr>
          <w:rtl w:val="true"/>
        </w:rPr>
        <w:t>الإهداء</w:t>
      </w:r>
      <w:bookmarkEnd w:id="12"/>
    </w:p>
    <w:p>
      <w:pPr>
        <w:pStyle w:val="Heading3"/>
        <w:numPr>
          <w:ilvl w:val="2"/>
          <w:numId w:val="1"/>
        </w:numPr>
        <w:rPr/>
      </w:pPr>
      <w:bookmarkStart w:id="13" w:name="__RefHeading___Toc1163518_653776707"/>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 xml:space="preserve">إلی سیدی ومولای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هذا الأثر الأدبی راجیاً من الله سبحانه وتعالی أن یرزقنی شفاعته فی الدنیا والآخرة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أهدی جهدی المتواضع هذا إلی روح المرحوم والدی وإلی والدتی وزوجتی وأولادی</w:t>
      </w:r>
      <w:r>
        <w:rPr>
          <w:rFonts w:eastAsia="IRNazanin" w:cs="IRNazanin"/>
          <w:color w:val="111111"/>
          <w:sz w:val="28"/>
          <w:szCs w:val="28"/>
          <w:rtl w:val="true"/>
          <w:lang w:bidi="fa-IR"/>
        </w:rPr>
        <w:t>.</w:t>
      </w:r>
      <w:bookmarkStart w:id="15" w:name="pg6466_54339"/>
    </w:p>
    <w:p>
      <w:pPr>
        <w:pStyle w:val="Heading3"/>
        <w:numPr>
          <w:ilvl w:val="2"/>
          <w:numId w:val="1"/>
        </w:numPr>
        <w:rPr/>
      </w:pPr>
      <w:bookmarkStart w:id="16" w:name="__RefHeading___Toc1163520_653776707"/>
      <w:bookmarkStart w:id="17" w:name="_Toc6"/>
      <w:bookmarkEnd w:id="15"/>
      <w:bookmarkEnd w:id="16"/>
      <w:r>
        <w:rPr>
          <w:rtl w:val="true"/>
        </w:rPr>
        <w:t>مقدمة اللجنة العلمیة</w:t>
      </w:r>
      <w:bookmarkEnd w:id="1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باتت القصیدة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واقعة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انفتاحاً علی أغراض شعریة لم یسبق لها من قبل، واستطاعت هذه الواقعة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قابلیة الإیداع لدی الشاعر بطریقة ترشیدیة لیبتکر لوناً جدیداً من ألوان الرثاء، أطلق علیه غرض الاستنهاض، أی استنهاض الإمام الحجة عجل الله تعالی فرجه الشریف وبمعنی آخر استصراخه واستنجاده آخذاً بثأر جده الحسین علیه السلام، فإن الشاعر یبحث عن طرقٍ مختلفةٍ ینطلق منها فی بیان هواجسه وأحزانه معبّراً عن عمق المأساة التی أحدثته هذه الفاجعة، وهو بقدر ما یبحث عن أغراضٍ جدیدة للرثاء، فانه یتوج هذا الرثاء بالإصرار علی الانتصار للشهید المظلوم الذی سفک دمه ودماء آله بمشاهد من القسوة مروعة أقضت مضجع الشاعر فأحالتها إلی صرخاتٍ یستنجد من خلال قصائده الإمام الحجة ویدعوه إلی الثأر من سفکة دماء الشهید المظلوم لا لأجل شیء، بل لأجل رفض هؤلاء الإصلاح وإقامة دین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مبررات الشاعر الذی جعل من قصیدته متنفساً یُبیح ما تعتلجه نفسه الغضبی من فواجع أحداث الطف، ولم یجد الشاعر سوی أمل الثأر المأخوذ ولو بعد حین علی ید الإمام الحجة، فهو إذ یستنهضه للثار لا یعنی أن الإمام بعیدٌ عن مجریات الأحداث، فنفسه الشریفة تتحرق لما جری علی جدّه الحسین فی مشاهد خفیت حتی علی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یجد الإمام الحجة سبیلاً للرد علی هذا الاجراء الأموی فی</w:t>
      </w:r>
    </w:p>
    <w:p>
      <w:pPr>
        <w:pStyle w:val="BookText"/>
        <w:rPr/>
      </w:pPr>
      <w:r>
        <w:rPr>
          <w:rFonts w:ascii="IRNazanin" w:hAnsi="IRNazanin" w:eastAsia="IRNazanin"/>
          <w:color w:val="111111"/>
          <w:sz w:val="28"/>
          <w:sz w:val="28"/>
          <w:szCs w:val="28"/>
          <w:rtl w:val="true"/>
          <w:lang w:bidi="fa-IR"/>
        </w:rPr>
        <w:t>استباحة دم جده الا النهوض بثورة عارمة تطیح ببقایا فلول الأمویین المهزومة المتمثلة بطغاة العصر وجبابرة السلطات، لیؤسس دولة الحق والانتصار لمبادئ الدین ومساعدة المحرومین والمستضعفین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فاستنهاضات الشاعر للإمام الحجة تنطلق من فلسفة النهوض الثوری والبناء الإیجابی لمجتمع إنسانی متکامل تضمن فیما الحقوق وتراعی من خلالها المبادئ، ولیس الاستنهاض بهذا الثائر من أجل الثأر حسب، فمهمة الشاعر تتخطی حالة الانتقام المجرّد الذی یقف عند حدود استشفاء النفس من أولئک السفاکین لدماء الأبریاء، بل تخطت هذه الحالة إلی حالة أسمی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کانت حالة الاقتصاص من السفاکین مسألة إنسانیة محضة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الانتقام الذی یدعو إلیه الشاعر سیکون علی ید إمام المصلحین الحجة بن الحسن عجل الله تعالی فرجه الشریف ومعه ستکون الاستنهاضات الأدبیة هذه تنطلق من فلسفة البناء والتحدی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استطاع الأدب الشیعی أن یؤسس لمرحلة ما بعد عاشوراء، حساً ثوریاً إیجابیاً بقدر ما استطاع أن یؤسس للأدب غرضاً شعریاً إنسانیاً بدیعاً یحمل معه الإبداع الفنی فضلاً عن الإبداع الفلسفی لترشید الثأر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دراسة الأستاذ حسن هادی العوادی الموسومة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قصائد الاستنهاض بالإمام الحجة عجل الله تعالی فرجه الشریف فی الشعر العراقی للحقبة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الدراسات الأدبیة التی تغنی المکتبة الأدبیة، بل المعرفیة بهذا الإبداع الأدبی الذی أحدثته عاشوراء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 عاشوراء المعرفة والإبداع</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اللجنة العلمیة السید محمد علی الحلو</w:t>
      </w:r>
      <w:bookmarkStart w:id="18" w:name="pg6466_54341"/>
    </w:p>
    <w:p>
      <w:pPr>
        <w:pStyle w:val="Heading3"/>
        <w:numPr>
          <w:ilvl w:val="2"/>
          <w:numId w:val="1"/>
        </w:numPr>
        <w:rPr/>
      </w:pPr>
      <w:bookmarkStart w:id="19" w:name="__RefHeading___Toc1163522_653776707"/>
      <w:bookmarkStart w:id="20" w:name="_Toc7"/>
      <w:bookmarkEnd w:id="18"/>
      <w:bookmarkEnd w:id="19"/>
      <w:r>
        <w:rPr>
          <w:rtl w:val="true"/>
        </w:rPr>
        <w:t>المقدمة</w:t>
      </w:r>
      <w:bookmarkEnd w:id="20"/>
    </w:p>
    <w:p>
      <w:pPr>
        <w:pStyle w:val="BookText"/>
        <w:rPr/>
      </w:pPr>
      <w:r>
        <w:rPr>
          <w:rFonts w:ascii="IRNazanin" w:hAnsi="IRNazanin" w:eastAsia="IRNazanin"/>
          <w:color w:val="111111"/>
          <w:sz w:val="28"/>
          <w:sz w:val="28"/>
          <w:szCs w:val="28"/>
          <w:rtl w:val="true"/>
          <w:lang w:bidi="fa-IR"/>
        </w:rPr>
        <w:t>الحمد لله رب العالمین، والصلاة والسلام علی أفضل الأنام والمرسلین، نبینا محمد الصادق الأمین، وعلی أهل بیته الطیبین المنتجبین، وصحبه الأبرار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التراث الإسلامی الشیعی حافلاً بالعطاء، ولم تزل فیه کنوز تحتاج إلی الکشف والاستخراج لینتفع الدارسون بها، ولیفیدوا منها أیما فائدة، والشعر الإسلامی الشیعی أحد الکنوز المهمة التی ینبغی أن تستکشف ویعاد النظر فی قراءتها، واستکناه أبعادها الجمالیة والفنیة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هذا البحث لیسلط الضوء علی قصائد خاصة، مثَّلت معتقداً ومنحیً فنیّاً جدیداً فی الشعر الشیعی بوجه خاص، تعلقت باستنهاض الإمام الحجّة عجل الله تعالی فرجه الشریف، فکانت فرعاً نضراً من فروع الرثاء الحسینی، استقلّ بنفسه لیکون شجرةً یانعة، سقاها الشاعر الشیعی من آلامه وعواطفه الشیء الکثیر، بعدما وجد فیها ضالته وهدفه المنشود، ووجد فیها استقراره وأمانه، وفی الوقت نفسه ثورته</w:t>
      </w:r>
    </w:p>
    <w:p>
      <w:pPr>
        <w:pStyle w:val="BookText"/>
        <w:rPr/>
      </w:pPr>
      <w:r>
        <w:rPr>
          <w:rFonts w:ascii="IRNazanin" w:hAnsi="IRNazanin" w:eastAsia="IRNazanin"/>
          <w:color w:val="111111"/>
          <w:sz w:val="28"/>
          <w:sz w:val="28"/>
          <w:szCs w:val="28"/>
          <w:rtl w:val="true"/>
          <w:lang w:bidi="fa-IR"/>
        </w:rPr>
        <w:t>ضد أعدائه، والمتربصین به فکانت قصیدة الاستنهاض نشیداً خالداً فی ضمیر الشاعر الشیعی العراقی علی وجه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کانت حقبة ظهورها واستقلالها قرابة القرن الحادی عشر الهجری ونضوجها وتکاملها فی القرنین الثانی عشر والثالث عشر الهجریین فقد جعلنا حقبة نضوجها واستوائها عند الشعراء الشیعة فی العراق موضوع دراستنا التی وسمت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دراسة تحلیلیة لقصائد الاستنهاض بالإمام الحجَة عجل الله تعالی فرجه الشریف فی الشعر العراقی للحقبة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اقترح علیَّ هذا الموضوع الأستاذ المساعد الدکتور علی کاظم المصلاوی بعدما وجد فیه مجالاً خصباً للدراسة وکونه یشکل ظاهرة تستحق العنایة والتحلیل، فصادف مقترحه هویً فی قلبی فسعیت إلی تحقیقه وإنجازه بأفضل ما استطعت إلیه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فحص الموضوع من حیث تناوله أو عدمه، تبین لنا عدم دراسته سابقاً، فکان هذا الأمر مدعاة لنا للفخر والاعتزاز بهذا الموضوع الذی یعد جدیداً وبکراً علی ساحة الدراسات الأکادیمیة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وتجدر الإشارة إلی وجود من اهتم بقضیة الإمام المهدی المنتظر فی الشعر العربی بوجه عام، فحررت رسالة أکادیمیة وسمت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المهدی المنتظر فی الشعر العربی إلی نهایة العصر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دراسة کان طابعها تاریخیاً أدبیاً أکثر من کونها دراسة تحلیلیة جمالیة فنیة ولکنها لم تخلُ من فائدة للباحث من حیث النظر إلی فکرة المنتظر وکیفیة تبلورها عند الشعراء بوجه عام؛ إذ لم یقتصر</w:t>
      </w:r>
    </w:p>
    <w:p>
      <w:pPr>
        <w:pStyle w:val="BookText"/>
        <w:rPr/>
      </w:pPr>
      <w:r>
        <w:rPr>
          <w:rFonts w:ascii="IRNazanin" w:hAnsi="IRNazanin" w:eastAsia="IRNazanin"/>
          <w:color w:val="111111"/>
          <w:sz w:val="28"/>
          <w:sz w:val="28"/>
          <w:szCs w:val="28"/>
          <w:rtl w:val="true"/>
          <w:lang w:bidi="fa-IR"/>
        </w:rPr>
        <w:t>الأمر علی الشعراء الشیعة حسب، بل شمل الشعراء من المذاهب الأخری وکیف وظفوا فکرة المنقذ ولماذا کان التوظیف فی أشعارهم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 الباحث إلی تشکیل خطة بحثه من بابین سبقها تمهید وقد تعرضنا فیه إلی التعریف بحقبة الدراسة وأوضاعها السیاسیة والاقتصادیة والاجتماعیة کما اختص بدراسة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الاستنهاض والحجّة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والاصطلاح، مع تبیان معنی الحجّة فی الأدیان والمذاهب، وأیضاً الوقوف عند تطور قصیدة الاستنهاض بالإمام الحجّة عجل الله تعالی فرجه الشریف منذ نشأتها إلی حین اکتمالها واستقلالها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الوقوف عند شخصیة الإمام الحجّة عجل الله تعالی فرجه الشریف بین البعد التاریخی والعقدی والاستعمال الشعری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الباب الأول فقد قسمناه علی ثلاثة فصول شملت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البناء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وتناولنا فیه أقسام القصیدة من جهة اکتمالها واستیفائها لشروطها والمتمثلة بالمقدمة والموضوع والخاتمة، کما تناولنا فیه القصائد الاستنهاضیة الخالیة من المقدمات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الاتجاهات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تناولنا فیه الاتجاه التقلیدی والاتجاه التجدیدی لقصائد الاستنهاض، کما تناولنا فیه المحاور الموضوعیة،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الحجّة عجل الله تعالی فرجه الشریف؛ وآل البیت علیهم السلام؛ وأخذ الثأر؛ ودولة الإمام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الوظائف والأداء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تناولنا فیه الوظیفة السیاسیة والوظیفة النفسیة والعقدیة والوظیفة الاجتماعیة والأخلاقیة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الباب الثانی فقد قسمناه علی ثلاثة فصول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الألفاظ الشعریة لقصیدة الاستنهاض بالإمام الحجّة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الصیاغة الشعریة لقصیدة الاستنهاض بالإمام الحجّة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الإیقاع الشعری لقصیدة الاستنهاض بالإمام الحجّة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البحث معنیاً بالشعر بالدرجة الأساس، فإن مصادر البحث قائمة علی دواوین الشعراء وکتب الأدب العامة وأیضاً اعتمدنا فی البحث علی المصادر اللغویة والتاریخیة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 الباحث الابتعاد عن کل ما یثیر القضایا العقائدیة التی تناولها شعراء الحقبة والتعامل معها بموضوعیة علمیة، بعیدة عن الانحیاز، وذلک بالرجوع إلی مصادر متنوعة، مما یجعل القارئ یطمئن لتوجهات الباحث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وتجدر الإشارة إلی اعتماد الباحث المنهج التحلیلی الذی یقوم علی وصف الظواهر واستکناه أبعادها الجمالیة والفنیة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یسعنی فی هذا المجال إلا أن أتقدم بالشکر الجزیل إلی أستاذی المشرف الأستاذ المساعد الدکتور علی کاظم المصلاوی الذی بذل مجهوداً کبیراً فی توجیهی لإخراج هذه الرسالة بأفضل ما یکون فله منی وافر الشکر والتقدیر ودعائی له بالصحة والتوفیق وکذلک أتقدم بالشکر إلی کل من قدم لی ید العون والمساعدة من أهل بیتی وإخوانی وأصدقائی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أقول إننی اجتهدت وعملت ما أمکننی عمله فإن أصبت فبتوفیق من الله تعالی وإن أخطأت فعذری أننی إنسان، وفوق کل ذی علم علیم، وآخر دعوانا أن الحمد لله رب العالمین</w:t>
      </w:r>
      <w:r>
        <w:rPr>
          <w:rFonts w:eastAsia="IRNazanin" w:cs="IRNazanin"/>
          <w:color w:val="111111"/>
          <w:sz w:val="28"/>
          <w:szCs w:val="28"/>
          <w:rtl w:val="true"/>
          <w:lang w:bidi="fa-IR"/>
        </w:rPr>
        <w:t>.</w:t>
      </w:r>
      <w:bookmarkStart w:id="21" w:name="pg6466_54345"/>
    </w:p>
    <w:p>
      <w:pPr>
        <w:pStyle w:val="Heading2"/>
        <w:numPr>
          <w:ilvl w:val="1"/>
          <w:numId w:val="1"/>
        </w:numPr>
        <w:rPr/>
      </w:pPr>
      <w:bookmarkStart w:id="22" w:name="__RefHeading___Toc1163524_653776707"/>
      <w:bookmarkStart w:id="23" w:name="_Toc8"/>
      <w:bookmarkEnd w:id="21"/>
      <w:bookmarkEnd w:id="22"/>
      <w:r>
        <w:rPr>
          <w:rtl w:val="true"/>
        </w:rPr>
        <w:t>التمهید</w:t>
      </w:r>
      <w:bookmarkEnd w:id="23"/>
    </w:p>
    <w:p>
      <w:pPr>
        <w:pStyle w:val="Heading3"/>
        <w:numPr>
          <w:ilvl w:val="2"/>
          <w:numId w:val="1"/>
        </w:numPr>
        <w:rPr/>
      </w:pPr>
      <w:bookmarkStart w:id="24" w:name="__RefHeading___Toc1163526_653776707"/>
      <w:bookmarkStart w:id="25" w:name="_Toc9"/>
      <w:bookmarkEnd w:id="24"/>
      <w:r>
        <w:rPr>
          <w:rtl w:val="true"/>
        </w:rPr>
        <w:t>اشارة</w:t>
      </w:r>
      <w:bookmarkEnd w:id="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لمحة تاریخیة عن حقبة الدراسة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الاستنهاض لغة واصطلاحاً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لغة واصطلاحاً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الحجّة فی الأدیان والمذاهب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الحجّة فی الفکر الإسلامی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تطور قصیدة الاستنهاض بالإمام الحجّة عجل الله تعالی فرجه الشریف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شخصیة الإمام الحجّة عجل الله فرجه الشریف بین البعد التاریخی والعقدی وبین الاستعمال الشعری</w:t>
      </w:r>
      <w:bookmarkStart w:id="26" w:name="pg6466_54347"/>
    </w:p>
    <w:p>
      <w:pPr>
        <w:pStyle w:val="Heading3"/>
        <w:numPr>
          <w:ilvl w:val="2"/>
          <w:numId w:val="1"/>
        </w:numPr>
        <w:rPr/>
      </w:pPr>
      <w:bookmarkStart w:id="27" w:name="__RefHeading___Toc1163528_653776707"/>
      <w:bookmarkStart w:id="28" w:name="_Toc10"/>
      <w:bookmarkEnd w:id="26"/>
      <w:bookmarkEnd w:id="27"/>
      <w:r>
        <w:rPr>
          <w:rtl w:val="true"/>
        </w:rPr>
        <w:t>لمحة تاریخیة عن حقبة الدراسة</w:t>
      </w:r>
      <w:bookmarkEnd w:id="28"/>
    </w:p>
    <w:p>
      <w:pPr>
        <w:pStyle w:val="Heading4"/>
        <w:numPr>
          <w:ilvl w:val="3"/>
          <w:numId w:val="1"/>
        </w:numPr>
        <w:rPr/>
      </w:pPr>
      <w:bookmarkStart w:id="29" w:name="__RefHeading___Toc1163530_653776707"/>
      <w:bookmarkStart w:id="30" w:name="_Toc11"/>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یعدّ التاریخ السیاسی العراقی للنصف الثانی من القرن الثامن عشر تاریخ الحکم الذاتی للممالیک الجورجیین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جاء هذا النظام بعد قمع الثورات، والسیطرة علی السلطة من قبل الانکشاریة واستتباب الوضع وحلول مستوی معین من الرفاه فی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انهم قاوموا تهدید قبائل المنتفک فی الجنوب وجعلوا من البصرة مدینة مستقلة عن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اتخذوا من الافراسیاب فی القرن الماضی نموذجا لهم، وتوجهوا للتجارة مع أوربا وذلک بالسماح لشرکة الهند الشرقیة بتأسیس وکالة لها فی البصرة فی </w:t>
      </w:r>
      <w:r>
        <w:rPr>
          <w:rFonts w:eastAsia="IRNazanin" w:cs="IRNazanin"/>
          <w:color w:val="111111"/>
          <w:sz w:val="28"/>
          <w:szCs w:val="28"/>
          <w:lang w:bidi="fa-IR"/>
        </w:rPr>
        <w:t>1763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فشلهم فی خلق نظام وراثی فی الحکم وتشکیل عدة وحدات من حرس الممالیک المتنافسة فیما بینها ادی الی الانشقاق الحزبی وعدم الاستقرار، الذی کان من مصلحة حاکم ایران الجدید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 کریم خان زاده بإنهاء حالة الفوضی التی سادت بعد اغتیال نادر شاه وحکم سنة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أراضی إیران من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کان حکم الممالیک فی العراق فقد کان یهتم بالعوائد الاقتصادیة من تنمیة التجارة الأوربیة فی منطقة</w:t>
      </w:r>
      <w:bookmarkStart w:id="31" w:name="pg6466_54348"/>
    </w:p>
    <w:p>
      <w:pPr>
        <w:pStyle w:val="BookText"/>
        <w:rPr/>
      </w:pPr>
      <w:bookmarkEnd w:id="31"/>
      <w:r>
        <w:rPr>
          <w:rFonts w:ascii="IRNazanin" w:hAnsi="IRNazanin" w:eastAsia="IRNazanin"/>
          <w:color w:val="111111"/>
          <w:sz w:val="28"/>
          <w:sz w:val="28"/>
          <w:szCs w:val="28"/>
          <w:rtl w:val="true"/>
          <w:lang w:bidi="fa-IR"/>
        </w:rPr>
        <w:t>الخلیج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احتل أخوه صادق خان البصرة فی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أخمد مقاومة عنیدة یقودها حاکمها من الممالیک سلیمان آغا، وبقی فیها حتی وفاة أخیه کریم خان فی </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سلیمان بعد ذلک من شیراز حیث کان اسیرا، وفی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 الحکم علی ولایة بغداد والبصرة وشهرزور من قبل السلطان عبد الحمید الأول والمعروف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باشا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حقبة حکمه </w:t>
      </w:r>
      <w:r>
        <w:rPr>
          <w:rFonts w:eastAsia="IRNazanin" w:cs="IRNazanin"/>
          <w:color w:val="111111"/>
          <w:sz w:val="28"/>
          <w:szCs w:val="28"/>
          <w:rtl w:val="true"/>
          <w:lang w:bidi="fa-IR"/>
        </w:rPr>
        <w:t>(</w:t>
      </w:r>
      <w:r>
        <w:rPr>
          <w:rFonts w:eastAsia="IRNazanin" w:cs="IRNazanin"/>
          <w:color w:val="111111"/>
          <w:sz w:val="28"/>
          <w:szCs w:val="28"/>
          <w:lang w:bidi="fa-IR"/>
        </w:rPr>
        <w:t>1780</w:t>
      </w: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 حکم الممالیک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استقدم أعدادا کبیرة من الممالیک لتقویة حرسه الخاص، وقطع النزاعات بین قوات الحرس المتنافسة، وانهی الانکشاریة کقوة مستقلة محلیة، ونمّی التجارة والزراعة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محاولاته للسیطرة علی القبائل البدویة العربیة اقل نجاحا، إضافة إلی ان غزوات الوهابیین من الجزیرة العربیة علی الحسا فی حافة الصحراء التی تفاقمت لتطول الأضرحة الشیعیة فی کربلاء فی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عزّزت من الصعوبات التی یواجهها</w:t>
      </w:r>
      <w:r>
        <w:rPr>
          <w:rFonts w:eastAsia="IRNazanin" w:cs="IRNazanin"/>
          <w:color w:val="111111"/>
          <w:sz w:val="28"/>
          <w:szCs w:val="28"/>
          <w:rtl w:val="true"/>
          <w:lang w:bidi="fa-IR"/>
        </w:rPr>
        <w:t>.</w:t>
      </w:r>
    </w:p>
    <w:p>
      <w:pPr>
        <w:pStyle w:val="Heading4"/>
        <w:numPr>
          <w:ilvl w:val="3"/>
          <w:numId w:val="1"/>
        </w:numPr>
        <w:rPr/>
      </w:pPr>
      <w:bookmarkStart w:id="32" w:name="__RefHeading___Toc1163532_653776707"/>
      <w:bookmarkStart w:id="33" w:name="_Toc12"/>
      <w:bookmarkEnd w:id="32"/>
      <w:r>
        <w:rPr>
          <w:rtl w:val="true"/>
        </w:rPr>
        <w:t>سقوط الممالیک ونشوء الاطماع البریطانیة</w:t>
      </w:r>
      <w:bookmarkEnd w:id="3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تفاقم النفوذ البریطانی فی العراق فی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سمح سلیمان باشا بتعیین ممثل بریطانی دائم فی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تزاید التغلغل الأوربی هذا واحیاء الحکم العثمانی المباشر متزامنا مع الإصلاحات العسکریة والإداریة وغیرها هی من میزات القرن التاسع عشر البارزة فی تاریخ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آخر حاکم مملوک فی العراق داود باشا </w:t>
      </w:r>
      <w:r>
        <w:rPr>
          <w:rFonts w:eastAsia="IRNazanin" w:cs="IRNazanin"/>
          <w:color w:val="111111"/>
          <w:sz w:val="28"/>
          <w:szCs w:val="28"/>
          <w:rtl w:val="true"/>
          <w:lang w:bidi="fa-IR"/>
        </w:rPr>
        <w:t>(</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اتجه بصورة متزایدة نحو أوربا من أجل السلاح والخبراء لتدریب قواته العسکریة وعمل جاهدا من أجل تحسین المواصلات وترویج التجارة، ففی هذا المجال قد شابه نظیره فی مصر محمد علی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الوقت الذی اقترب فیه محمد علی باشا اکثر الی فرنسا کانت بریطانیا تقوی باستمرار موقعها فی الخلیج والعراق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سقوط داود باشا یعزی جزئیا الی تصمیم السلطان مراد الثانی </w:t>
      </w:r>
      <w:r>
        <w:rPr>
          <w:rFonts w:eastAsia="IRNazanin" w:cs="IRNazanin"/>
          <w:color w:val="111111"/>
          <w:sz w:val="28"/>
          <w:szCs w:val="28"/>
          <w:rtl w:val="true"/>
          <w:lang w:bidi="fa-IR"/>
        </w:rPr>
        <w:t>(</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تقلیص حکم المقاطعات والابقاء علی السلطة المرکزیة لحکومته فی کل انحاء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أدی الی ازالة داود باشا کون معارضیه فی العراق من الممالیک، اضافة الی الفیضانات التی دمرت بغداد فی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والطاعون الذی أصاب سکانها فی نفس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الممالیک راغبین دائما بمقاسمة السلطة الی حد ما مع مجموعات من الاشراف المحلیین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 العشائر فی الریف وجماعات تسکن المدن ممن لهم علاقات مع المعسکرات والبیروقراطیین والتجار أو نخبة رجال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تشمل فئة رجال الدین العلماء حسب بل رؤوس المتصوفین والعوائل الاشراف والقیمین علی المراقد والاضرحة العظیمة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والشیعة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لم یکن باشوات الممالیک فی بغداد یتمتعون باستقلالیة عن حکومة السلطان کما یبدو فی بعض الاحیان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داود هو الاول الذی یخلع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الباشوات عادة یقدمون مساهمات مالیة ومن خلال ممثلیهم فی العاصمة فهم یقدمون الهدایا الی الموظفین الکبار فی القصر والباب العالی حیث یمکن ان یساعدوا فی تنصیبهم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وصول والٍ عثمانی جدید الی بغداد فی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نهایة عهد الممالیک وبدایة عهد جدید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الحکم المباشر تدریجیا علی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w:t>
      </w:r>
    </w:p>
    <w:p>
      <w:pPr>
        <w:pStyle w:val="BookText"/>
        <w:rPr/>
      </w:pPr>
      <w:r>
        <w:rPr>
          <w:rFonts w:ascii="IRNazanin" w:hAnsi="IRNazanin" w:eastAsia="IRNazanin"/>
          <w:color w:val="111111"/>
          <w:sz w:val="28"/>
          <w:sz w:val="28"/>
          <w:szCs w:val="28"/>
          <w:rtl w:val="true"/>
          <w:lang w:bidi="fa-IR"/>
        </w:rPr>
        <w:t xml:space="preserve">قدم الجلیلیون فی الموصل فی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وعائلة بابان فی السلیمانیة اثر إخضاع العثمانیین للمنطقة الکردیة فی </w:t>
      </w:r>
      <w:r>
        <w:rPr>
          <w:rFonts w:eastAsia="IRNazanin" w:cs="IRNazanin"/>
          <w:color w:val="111111"/>
          <w:sz w:val="28"/>
          <w:szCs w:val="28"/>
          <w:lang w:bidi="fa-IR"/>
        </w:rPr>
        <w:t>1850</w:t>
      </w:r>
      <w:r>
        <w:rPr>
          <w:rFonts w:ascii="IRNazanin" w:hAnsi="IRNazanin" w:eastAsia="IRNazanin"/>
          <w:color w:val="111111"/>
          <w:sz w:val="28"/>
          <w:sz w:val="28"/>
          <w:szCs w:val="28"/>
          <w:rtl w:val="true"/>
          <w:lang w:bidi="fa-IR"/>
        </w:rPr>
        <w:t>، وفی خمسینیات القرن التاسع عشر تم بتر القوی الدینیة المستقلة من النخبة الشیعیة فی کربلاء والنجف من خلال تعطیل المدارس الدینیة وعدم السماح ببنائها ولاسیما فی مدینتی الکاظمیة وکربلاء</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أجل فرض سیطرة علی مناطق القبائل استمر العثمانیون فی الاعتماد علی الطرق التقلیدیة فی التدخل فی قیادة القبائل وإقامة تحالفات وتألیب مجموعة قبائل ضد أخری وأحیانا استخدام القوة العسکریة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بقیت القبائل العربیة والکردیة تشکلان مشکلة، فإن الإصلاح الذی وضعه العثمانیون قد اثر فی البنیة العشائریة فی العراق وخفف من حدة المشکلة إلی حد ما ومن خلال هذه الأوضاع التی کان یعیشها الناس فی هذه الحقبة العصیبة من مظالم الحکام أوجدت حالة من الألم والشکوی والمعاناة، والشعراء کونهم یتحسسون آلام الأمة فکانت إحدی صور التعبیر عن ذلک هو الجانب الأدبی حیث یلمس الباحث ذلک فی نتاجاتهم الشعریة وهذا کان له الأثر الکبیر فی إثراء البیئة الأدبیة عامة والدینیة خاصة</w:t>
      </w:r>
      <w:r>
        <w:rPr>
          <w:rFonts w:eastAsia="IRNazanin" w:cs="IRNazanin"/>
          <w:color w:val="111111"/>
          <w:sz w:val="28"/>
          <w:szCs w:val="28"/>
          <w:rtl w:val="true"/>
          <w:lang w:bidi="fa-IR"/>
        </w:rPr>
        <w:t>.</w:t>
      </w:r>
      <w:bookmarkStart w:id="34" w:name="pg6466_54351"/>
    </w:p>
    <w:p>
      <w:pPr>
        <w:pStyle w:val="BookText"/>
        <w:rPr/>
      </w:pPr>
      <w:bookmarkEnd w:id="34"/>
      <w:r>
        <w:rPr>
          <w:rFonts w:ascii="IRNazanin" w:hAnsi="IRNazanin" w:eastAsia="IRNazanin"/>
          <w:color w:val="111111"/>
          <w:sz w:val="28"/>
          <w:sz w:val="28"/>
          <w:szCs w:val="28"/>
          <w:rtl w:val="true"/>
          <w:lang w:bidi="fa-IR"/>
        </w:rPr>
        <w:t xml:space="preserve">اقتضت طبیعة البحث ان نقوم بتعریف المفاهیم التی سوف نتناولها من جانب اللغة ثم من جانب الاصطلاح حتی یکون لدینا مرتکزٌ ننطلق منه إلی الجانب الإجرائی للبحث وأول ما نبتدئ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 الاستنهاض</w:t>
      </w:r>
      <w:r>
        <w:rPr>
          <w:rFonts w:eastAsia="IRNazanin" w:cs="IRNazanin"/>
          <w:color w:val="111111"/>
          <w:sz w:val="28"/>
          <w:szCs w:val="28"/>
          <w:rtl w:val="true"/>
          <w:lang w:bidi="fa-IR"/>
        </w:rPr>
        <w:t>).</w:t>
      </w:r>
    </w:p>
    <w:p>
      <w:pPr>
        <w:pStyle w:val="Heading3"/>
        <w:numPr>
          <w:ilvl w:val="2"/>
          <w:numId w:val="1"/>
        </w:numPr>
        <w:rPr/>
      </w:pPr>
      <w:bookmarkStart w:id="35" w:name="__RefHeading___Toc1163534_653776707"/>
      <w:bookmarkStart w:id="36" w:name="_Toc13"/>
      <w:bookmarkEnd w:id="35"/>
      <w:r>
        <w:rPr>
          <w:rtl w:val="true"/>
        </w:rPr>
        <w:t>الاستنهاض لغة</w:t>
      </w:r>
      <w:bookmarkEnd w:id="36"/>
    </w:p>
    <w:p>
      <w:pPr>
        <w:pStyle w:val="BookText"/>
        <w:rPr/>
      </w:pPr>
      <w:r>
        <w:rPr>
          <w:rFonts w:ascii="Amiri" w:hAnsi="Amiri" w:eastAsia="Amiri" w:cs="Amiri"/>
          <w:color w:val="111111"/>
          <w:sz w:val="28"/>
          <w:sz w:val="28"/>
          <w:szCs w:val="28"/>
          <w:rtl w:val="true"/>
          <w:lang w:bidi="ar-SA"/>
        </w:rPr>
        <w:t>النُهوضُ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إبراحٌ مِنَ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والناهِضُ، الفَرِخُ الذی وَفَرَ جَناحَاهُ وَنَهَضَ للطَّیرَانِ ونَهْضُ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المَنْکِبِ والکَتِفِ‌</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وبَابَهُ قَطَعَ وَخَضَعَ وأنْهَضَهُ فانتَهَضَ واسْتَنْهَضَهُ لأمرِ کذا أمرهُ بالنهُوضِ لهُ‌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والاستنهاض مِنْ نَهَضَ، نهضاً، ونهوضاً، قَامَ یَقِظاً نَشیطاً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نَهَضَ مِنْ مَکانِهِ إلی کذا، قَامَ وَتحرَکَ إلیهِ مُسرِعاً، وَنَهَضَ إلی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إلی مُلاقاتِهِ واستنهَضَ فلاناً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 إلی سُرعةِ القیام بهِ‌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والهَاء والضاد، أصلٌ یَدُلُ علی حَرَکةٍ فی 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وَنَهَضَ من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وَمَالهُ ناهِضةٌ، أی قَومٌ یَنهَضونَ فی أمِرهِ ویقُومُونَ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وَیقُولونَ ناهِضةُ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 أبیهِ الذین یَغضَبُونَ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وَنَهَضَ النَبتُ استوی</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صعید الاصطلاح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طلبُ القیامِ بالأمرِ أو طلبُ النصرةِ والمعونةِ وتحریکِ همةِ المستنهضِ لأمرٍ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والنهوضُ هو إبراحٌ منَ الموضع والقیام عنه، وانتهض ای قام وأنهضته فانتهض وتناهض القوم للقتال نهضوا له، وأنهضه حرکه للنهوض، وناهضته أی قاومته والنهضة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الطاقة والقوة</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أشار ابن منظور إلی معان عدة تدور حولها هذه الدراسة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ابراحٌ من الموضع، والقیام والمقاومة، والطاقة والقوة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والاستنهاض الذی نریده هو الدعوة إلی هذه المعانی بحسب ما یقتضیه الموقف أو الحادثة، وقد ذهب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أساس البلاغة إلی أن الاستنهاض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نهض نهضاً وانتهض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وحانت منه نهضة إلی موضع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کثیر النهضات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 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وانهضت القربة انهدتها، ونهض الشیب فی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جناحیه لیطیر</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ضمن المعانی اللغویة السابقة معنی استواء الزرع، ونهوض الطائر ونشر جناحیه للطیران،</w:t>
      </w:r>
    </w:p>
    <w:p>
      <w:pPr>
        <w:pStyle w:val="BookText"/>
        <w:rPr/>
      </w:pPr>
      <w:r>
        <w:rPr>
          <w:rFonts w:ascii="IRNazanin" w:hAnsi="IRNazanin" w:eastAsia="IRNazanin"/>
          <w:color w:val="111111"/>
          <w:sz w:val="28"/>
          <w:sz w:val="28"/>
          <w:szCs w:val="28"/>
          <w:rtl w:val="true"/>
          <w:lang w:bidi="fa-IR"/>
        </w:rPr>
        <w:t>وحلول الشیب بدل السواد، والحرکة إلی العلو، والطاقة والقوة، وکل هذه المعانی تدل علی القیام والحرکة والتغییر من حال إلی حال أخری أفضل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هو ما نرید أن نصل إلیه لنؤکد العلاقة الدلالیة بین المعنی اللغوی والاصطلاحی، فالمعنی الاصطلاحی هو نتیجة سببها المعنی اللغوی الذی یعد الأصل فی ظهور معنی متعارف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المصطلحات القریبة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الاستنهاض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 أعان، طلب المساعدة</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الاستصراخ وهو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صرخ مستنجداً، حمل علی الصراخ</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بمعنی طلب الغوث والإجابة والنصرة</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هذه المسمیات تدل علی محاولة الحصول علی الإنقاذ من موقف متأزم یستدعی الإسراع والنجدة وبهذا تکون جمیع هذه المصطلحات قریبة من بعضها فی المعنی العام ومن الصعب علی الدارس التفریق بینها، وعلی الرغم من تقارب الدلالة بین هذه المصطلحات إلاّ أن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الاستنهاض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 أکثر التصاقاً بقضیة الإمام الحجّة عجل الله تعالی فرجه الشریف وطلب التعجیل بظهوره وقیام أمره، أما بقیة المصطلحات ومنها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الاستصراخ</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فقد ارتبطت بقضایا أخری مختلفة عن قضیة الإمام من وجهة نظر عقائدیة، هذا من جهة ومن جهة أخری نجد ان لفظ</w:t>
      </w:r>
    </w:p>
    <w:p>
      <w:pPr>
        <w:pStyle w:val="BookText"/>
        <w:rPr/>
      </w:pP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ومشتقاته متداولة عند شعراء حقبة الدراسة مما یعنی وعی الشعراء بهذا المصطلح وتقبله عندهم أکثر من سواه، ولعلهم وجدوا فیه ضالتهم النفسیة والعقائدیة والسیاسیة والاجتماعیة متحققة دون سواه من الألفاظ المرادفة له، ولهذا نری أن الاستنهاض أعم وأوسع فضاءً من المصطلحات الأخری؛ لأن معنی النهوض ان یحتوی کل ما یخص النهوض بحال الآخر کما النهوض بالنفس فی حین قد یستقل کل معنی من معانی المصطلحات القریبة منه بمعنی معین خاص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قصائد حقبة الدراسة التی نجد فیها هذا اللفظ قول الشاعر عبد الحسین شکر فی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صبرکَ کمْ تطیقُ تحملاً وعداکَ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 بمنظ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وبمسم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p>
    <w:p>
      <w:pPr>
        <w:pStyle w:val="BookText"/>
        <w:rPr/>
      </w:pPr>
      <w:r>
        <w:rPr>
          <w:rFonts w:ascii="Amiri" w:hAnsi="Amiri" w:eastAsia="Amiri" w:cs="Amiri"/>
          <w:color w:val="111111"/>
          <w:sz w:val="28"/>
          <w:sz w:val="28"/>
          <w:szCs w:val="28"/>
          <w:rtl w:val="true"/>
          <w:lang w:bidi="ar-SA"/>
        </w:rPr>
        <w:t>فانهضْ مثیراً نقعها بمهندٍ یدهی الأثیرَ صواعقاً فی زعزعِ‌</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فهنا الشاعر استعمل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لاستنهاض الإمام الحجة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نجده فی قول الشاعر عباس الأعسم من قصیدة له یستنهض فیها الإمام الحجة عجل الله تعالی فرجه الشریف ویذکره بالحوادث التی جرت علی أهل بیته فی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م نقاسی بانتظارکَ لوعةً بها کربتْ أکبادُنا أن تُقَطَّعا</w:t>
      </w:r>
    </w:p>
    <w:p>
      <w:pPr>
        <w:pStyle w:val="BookText"/>
        <w:rPr/>
      </w:pPr>
      <w:r>
        <w:rPr>
          <w:rFonts w:ascii="Amiri" w:hAnsi="Amiri" w:eastAsia="Amiri" w:cs="Amiri"/>
          <w:color w:val="111111"/>
          <w:sz w:val="28"/>
          <w:sz w:val="28"/>
          <w:szCs w:val="28"/>
          <w:rtl w:val="true"/>
          <w:lang w:bidi="ar-SA"/>
        </w:rPr>
        <w:t>ألمْ یأنِ أن تستنهضَ العزمَ قائماً علی الثأرِ تستوفیهِ بالصاعِ أصوُعا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وتغسلُ عنْ أشیاعکَ العارَ عاطفاً علیها بمرأی أربعِ النصبِ بلقعا</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فهنا الشاعر استعمل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للقیام بالأمر مثلما صب اهتمامه علی المجتمع وذلک من خلال لفظة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یهتم بنفسه أو عشیرته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یفعل الشاعر الجاهلی فی شعره</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قول الشاعر الشیخ محسن أبو الحب الذی استعمل صیغة الأمر الذی خرج إلی معنی الالتماس وهو یستنهض الإمام للانتقام من الذین قتلوا جده الحسین علیه السلام فی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الثنایا التی طه ترشَّفها بالخیزرانِ یزیدٌ صارَ یضربها</w:t>
      </w:r>
    </w:p>
    <w:p>
      <w:pPr>
        <w:pStyle w:val="BookText"/>
        <w:rPr/>
      </w:pPr>
      <w:r>
        <w:rPr>
          <w:rFonts w:ascii="IRNazanin" w:hAnsi="IRNazanin" w:eastAsia="IRNazanin"/>
          <w:color w:val="111111"/>
          <w:sz w:val="28"/>
          <w:sz w:val="28"/>
          <w:szCs w:val="28"/>
          <w:rtl w:val="true"/>
          <w:lang w:bidi="fa-IR"/>
        </w:rPr>
        <w:t>ذا بعض ما نالکم فانهض فداک أبی کل الرزایا بکم ینجاب غیهبها</w:t>
      </w:r>
    </w:p>
    <w:p>
      <w:pPr>
        <w:pStyle w:val="BookText"/>
        <w:rPr/>
      </w:pPr>
      <w:r>
        <w:rPr>
          <w:rFonts w:ascii="Amiri" w:hAnsi="Amiri" w:eastAsia="Amiri" w:cs="Amiri"/>
          <w:color w:val="111111"/>
          <w:sz w:val="28"/>
          <w:sz w:val="28"/>
          <w:szCs w:val="28"/>
          <w:rtl w:val="true"/>
          <w:lang w:bidi="ar-SA"/>
        </w:rPr>
        <w:t>أنت البقیة من قوم أکفُّهم عمَّ البریة بالإحسان صیّبها</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وکذلک قول الشاعر محمد علی کمونة الذی یستنهض الإمام الحجّة عجل الله تعالی فرجه الشریف ویذکره بما جری علی أهله فی واقعة الطف من قتل وسبی وحرق للخیام فی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أبادوا جمعکم وسبوا نساکم وساموکم بأفعال قباحِ</w:t>
      </w:r>
    </w:p>
    <w:p>
      <w:pPr>
        <w:pStyle w:val="BookText"/>
        <w:rPr/>
      </w:pPr>
      <w:r>
        <w:rPr>
          <w:rFonts w:ascii="IRNazanin" w:hAnsi="IRNazanin" w:eastAsia="IRNazanin"/>
          <w:color w:val="111111"/>
          <w:sz w:val="28"/>
          <w:sz w:val="28"/>
          <w:szCs w:val="28"/>
          <w:rtl w:val="true"/>
          <w:lang w:bidi="fa-IR"/>
        </w:rPr>
        <w:t>الا فانهض فما هذا التوانی اما لک من مقامک من براح</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عاثت بکم ایدی الأعادی وثار الجور بالجیش الرداحِ‌</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وبهذا یمکننا أن نعد شعر الاستنهاض شعراً ملتزماً؛ لأنه یدافع عن قضیة مهمة یلتزم بها الشاعر ولا وسیلة له للتسلیة والمتعة أو الکسب المادی والدنیوی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 بعض المستشرقین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ریب فیه أن الأثر المکتوب واقعة اجتماعیة ولا بد أن یکون الکاتب مقتنعاً به عمیق اقتناع، حتی قبل أن یتناول القلم، إن علیه بالفعل، أن یشعر بمدی مسؤولیته، وهو مسؤول علی کل شیء، عن الحروب الخاسرة أو الرابحة، عن التمرد والقمع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متواطئ مع المضطهدین إذا لم یکن الحلیف الطبیعی للمضطهدین</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فإن شاعر الاستنهاض یتأمل ما یحیط به من واقع، ویشخص ذلک الواقع ویقوم بتحلیله، ومن ثم یعبر عما یجول فی خاطره شعراً فهو یرید دائماً أن یحول الواقع إلی حلم والحلم إلی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سنفصل الحدیث عنه فی هذه الدراسة</w:t>
      </w:r>
      <w:r>
        <w:rPr>
          <w:rFonts w:eastAsia="IRNazanin" w:cs="IRNazanin"/>
          <w:color w:val="111111"/>
          <w:sz w:val="28"/>
          <w:szCs w:val="28"/>
          <w:rtl w:val="true"/>
          <w:lang w:bidi="fa-IR"/>
        </w:rPr>
        <w:t>.</w:t>
      </w:r>
      <w:bookmarkStart w:id="37" w:name="pg6466_54357"/>
    </w:p>
    <w:p>
      <w:pPr>
        <w:pStyle w:val="Heading3"/>
        <w:numPr>
          <w:ilvl w:val="2"/>
          <w:numId w:val="1"/>
        </w:numPr>
        <w:rPr/>
      </w:pPr>
      <w:bookmarkStart w:id="38" w:name="__RefHeading___Toc1163536_653776707"/>
      <w:bookmarkStart w:id="39" w:name="_Toc14"/>
      <w:bookmarkEnd w:id="37"/>
      <w:bookmarkEnd w:id="38"/>
      <w:r>
        <w:rPr>
          <w:rtl w:val="true"/>
        </w:rPr>
        <w:t>وأما لفظة الحجَّة لغة</w:t>
      </w:r>
      <w:bookmarkEnd w:id="39"/>
    </w:p>
    <w:p>
      <w:pPr>
        <w:pStyle w:val="BookText"/>
        <w:rPr/>
      </w:pPr>
      <w:r>
        <w:rPr>
          <w:rFonts w:ascii="Amiri" w:hAnsi="Amiri" w:eastAsia="Amiri" w:cs="Amiri"/>
          <w:color w:val="111111"/>
          <w:sz w:val="28"/>
          <w:sz w:val="28"/>
          <w:szCs w:val="28"/>
          <w:rtl w:val="true"/>
          <w:lang w:bidi="ar-SA"/>
        </w:rPr>
        <w:t>فهی من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تُکسر الحِجَّةُ الحِجُّ، فیقال حُجُّ وحِجَّةُ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للرجل الکثیر الحَجِّ حجّاجُّ من غیر إمالة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شحمة الأذن، 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الظفرِ عند الخصومة والمَحَجَّةُ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قارعةُ الطریق الواضح</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وقیل الحُجَّةُ ما دوفع به الخصم؛ وقال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الوجه الذی یکون به الظفر عند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رجلٌ محجَاجٌ أی 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الحُجَّةِ حُجَجٌ وحجّاجٌ‌</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وردت لفظة حجّة فی القرآن الکریم فی أربع آیاتٍ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یکونَ للناسِ علیکم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یکونَ للناسِ علی اللهِ حجّة بعدَ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 من عدمِ إرسال الرسل</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فللهِ الحجّة البالغةُ فلو شاءَ لهداکم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التی بلغت القطع فی العذر</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أعمالُنا ولکم أعمالکم لا حجّة بیننا وبینکم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المحاجة والخصومة</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الحجّة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یراد به إثبات أمرٍ أو نقضه، وهو الاستدلال علی صدق الدعوة أو کذبها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یحتج بحدیثه، وفی إطلاق اسم المصدر علیه مبالغة ظاهرة فی الثناء علیه بالثقة والاحتجاج بالحدیث</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حجّة الحق علی الخلق وهو الإنسان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مثلما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آدم أنبئهم بأسمائهم فلما أنبأهم بأسمائهم قال ألم أقل لکم إنی أعلم غیب السماوات والأرض وأعلم ما تبدون وما کنتم تکتمون</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والحجّة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الغلبة، والدلیل، والبرهان</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وبما أن لفظة الحجّة جاءت فی المعنی الاصطلاحی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الحق علی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الإنسان الکامل الذی خصه الله سبحانه وتعالی بحمل رسالة الدین ونشر الحق وإعلاء کلمة الله سبحانه وتعالی ومحاربة الظلم والعدوان فهذا المعنی هو الذی تناوله شعراء الحقبة فی شعرهم ومنه قول الشاعر حیدر الحلی وهو یستنهض الإمام الحجّة عجل الله تعالی فرجه الشریف ویشکو له ألم الزمان وضیق الصدر وغیاب الحق ویطلب الفرج منه لإقامة دولة الحق فی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لِسانی شکوی غَیرَ خَائِبةٍ مِنْ ضِیقِ ما نحنُ فیهِ تضمُنُ الفرجا</w:t>
      </w:r>
    </w:p>
    <w:p>
      <w:pPr>
        <w:pStyle w:val="BookText"/>
        <w:rPr/>
      </w:pPr>
      <w:r>
        <w:rPr>
          <w:rFonts w:ascii="Amiri" w:hAnsi="Amiri" w:eastAsia="Amiri" w:cs="Amiri"/>
          <w:color w:val="111111"/>
          <w:sz w:val="28"/>
          <w:sz w:val="28"/>
          <w:szCs w:val="28"/>
          <w:rtl w:val="true"/>
          <w:lang w:bidi="ar-SA"/>
        </w:rPr>
        <w:t xml:space="preserve">تستنهضُ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اللهُ العظیم بهِ آباءهُ الحُججا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یستتر تَحتَ لَیلِ الرَیبِ صُبْحُ هُدیً إلاّ وللخلقِ منهُ کانَ مُنبلِجا</w:t>
      </w:r>
      <w:r>
        <w:rPr>
          <w:rStyle w:val="FootnoteAnchor"/>
          <w:rtl w:val="true"/>
        </w:rPr>
        <w:footnoteReference w:id="28"/>
      </w:r>
      <w:bookmarkStart w:id="40" w:name="pg6466_54360"/>
    </w:p>
    <w:p>
      <w:pPr>
        <w:pStyle w:val="Heading3"/>
        <w:numPr>
          <w:ilvl w:val="2"/>
          <w:numId w:val="1"/>
        </w:numPr>
        <w:rPr/>
      </w:pPr>
      <w:bookmarkStart w:id="41" w:name="__RefHeading___Toc1163538_653776707"/>
      <w:bookmarkStart w:id="42" w:name="_Toc15"/>
      <w:bookmarkEnd w:id="40"/>
      <w:bookmarkEnd w:id="41"/>
      <w:r>
        <w:rPr>
          <w:rtl w:val="true"/>
        </w:rPr>
        <w:t>وإذا عرجنا علی معنی الحجّة فی الأدیان والمذاهب</w:t>
      </w:r>
      <w:bookmarkEnd w:id="42"/>
    </w:p>
    <w:p>
      <w:pPr>
        <w:pStyle w:val="BookText"/>
        <w:rPr/>
      </w:pPr>
      <w:r>
        <w:rPr>
          <w:rFonts w:ascii="IRNazanin" w:hAnsi="IRNazanin" w:eastAsia="IRNazanin"/>
          <w:color w:val="111111"/>
          <w:sz w:val="28"/>
          <w:sz w:val="28"/>
          <w:szCs w:val="28"/>
          <w:rtl w:val="true"/>
          <w:lang w:bidi="fa-IR"/>
        </w:rPr>
        <w:t xml:space="preserve">فإننا نجد اتفاقاً عقائدیّاً علی أنه سیأتی فی آخر الزمان حجّة علی هذا الکون یقوم بنشر العدل الإلهی ویحکم بالقسط ویکون الدین کله 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ولکنها اختلفت فی تحدید شخصیة هذا الحجّة کما اختلفت أیضاً فی تسمیته فمنهم من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ومنهم من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ومنهم من أطلق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الحجّة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وسوف أستعرض هذا الاختلاف عند الأدیان والمذاهب</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یُعَدُّ الإیمان بحتمیة ظهور المصلح الدینی العالمی وإقامة الدولة الإلهیة العادلة فی الأرض کلها من نقاط الاشتراک البارزة بین جمیع الأدیان،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والاختلاف فیما بینها إنما هو فی تحدید هویة هذا المصلح الدینی العالمی الذی یحقق جمیع أهداف الأنبیاء</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تحرینا عن هذه الفکرة فی الدیانة الیهودیة لوجدنا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الثابت عند الیهود هو الإیمان بوجود المصلح وکما هو مدون لدیهم فی التوراة والمصادر الدینیة المعتبرة عندهم وقد فصل الحدیث عن هذه العقیدة عند الیهود کثیر من الباحثین فی العالم العربی</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وبغض النظر عن مناقشة صحة ما ورد من تفصیلات فی هذه العقیدة عند الیهود إلا أن المقدار الثابت هو أنها فکرة متأصلة فی تراثهم الدینی وبقوة بالغة مکنت الیهودیة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تحریف تفاصیلها ومصادیقها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تقیم علی أساسها تحرکاً استراتیجیاً طویل المدی وطویل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استقطبت له الطاقات الیهودیة المتباینة الأفکار والاتجاهات ونجحت من تجمیع جهودها وتحریکها باتجاه تحقیق ما صَورهُ قادة الیهودیة لأتباعهم لأنه مصداق التمهید لظهور المنقذ الموعود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آمن النصاری بأصل هذه الفکرة استناداً إلی مجموعة من الآیات والبشارات الموجودة فی الإنجیل والتوراة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ویصرح علماء الإنجیل بالإیمان بحتمیة عودة عیسی علیه السلام فی آخر الزمان لیقود البشریة فی ثورة عالمیة کبری یعم بعدها الأمن والسلام کل الأرض</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جاء فی المعتقدات الدینیة الوضعیة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الدیانة الزرادشتیة هناک مجموعة من الکتب جاءت فیها الأخبار الکثیرة حول آخر الزمان وعن ظهور الموعود الذی سیخلص البشریة من الکبت والحرمان ومن ضغوط التحکم والطواغیت الذین یسعون فی الأرض فساداً</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الدیانة الهندیة جاء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 المنقذ الموعود فی أعراف الهنود وکتبهم وقیل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منقذهم ومخلصهم</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الدیانة الصینیة فقد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حینما یمتلئ العالم بالظلم یظهر الشخص الکامل الذی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بترتنکر المبشر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ویقضی علی الفساد ویؤسس للعدل والطهر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سینجی کریشنا العالم حین یظهر البراهیمیتون</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دیانة الصابئة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فی کتبهم العدید من الأحادیث عن المستقبل والموعود الذی سیأتی فی آخر الزمان</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دیانات أخری جاء فی کتبها الحدیث عن الموعود فی آخر الزمان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دیانة جبال النیبال، الدیانة المصریة القدیمة، وغیرها من الدیانات الأخری</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bookmarkStart w:id="43" w:name="pg6466_54363"/>
    </w:p>
    <w:p>
      <w:pPr>
        <w:pStyle w:val="Heading3"/>
        <w:numPr>
          <w:ilvl w:val="2"/>
          <w:numId w:val="1"/>
        </w:numPr>
        <w:rPr/>
      </w:pPr>
      <w:bookmarkStart w:id="44" w:name="__RefHeading___Toc1163540_653776707"/>
      <w:bookmarkStart w:id="45" w:name="_Toc16"/>
      <w:bookmarkEnd w:id="43"/>
      <w:bookmarkEnd w:id="44"/>
      <w:r>
        <w:rPr>
          <w:rtl w:val="true"/>
        </w:rPr>
        <w:t>وأما الإمام الحجّة فی الفکر الإسلامی</w:t>
      </w:r>
      <w:bookmarkEnd w:id="45"/>
    </w:p>
    <w:p>
      <w:pPr>
        <w:pStyle w:val="BookText"/>
        <w:rPr/>
      </w:pPr>
      <w:r>
        <w:rPr>
          <w:rFonts w:ascii="IRNazanin" w:hAnsi="IRNazanin" w:eastAsia="IRNazanin"/>
          <w:color w:val="111111"/>
          <w:sz w:val="28"/>
          <w:sz w:val="28"/>
          <w:szCs w:val="28"/>
          <w:rtl w:val="true"/>
          <w:lang w:bidi="fa-IR"/>
        </w:rPr>
        <w:t xml:space="preserve">فهو من الأمور الحتمیة التی تلقی أنباءها المسلمون من عهد رسول الله صلی الله علیه وآله وسلم وعهد الصحابة، إلی عهد التابعین وعهد العلماء ومن بعدهم، وهی قضیة الإمام الحجّة المنتظر عجل الله تعالی فرجه الشریف ولکثرة ما کان النبی یخبر عن الإمام الحجّة فقد جمع الصحابة والعلماء مئات الأحادیث عنه فی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أصبح عندنا أکثر من سبعین من الصحابة تروی عنهم روایات فی الإمام الحجّة عجل الله تعالی فرجه الشریف وهذا ما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بالروایة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أنه توجد روایات آحاد، وهی عبارة عن روایة أو خبر أو حدیث أو قول أو فعل ینقله شخص واحد أو شخصان عن رسول الله صلی الله علیه وآله وسلم</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اختلفت المذاهب الإسلامیة فی الإمام الحجّة عجل الله تعالی فرجه الشریف أیضاً من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شخصه وتسمیته وطول عمره فذهب کل مذهب إلی ما یعتقد به</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الشیعة الإمامیة فقد أقرت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الحجّة هو الإمام محمد المهدی من ولد الإمام الحسین علیهم السلام وهو الإمام الثانی عشر وهو ابن الإمام الحسن العسکری علیه السلام وقد ولد فی سامراء وغاب بأمر الله وسیظهر فی آخر الزمان لینشر العدل الإلهی ویقوم علی إحیاء دولة الحق</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مدار بحثنا لقصائد الاستنهاض الخاصة باستنهاضه لطلب الثأر وإحقاق الحق ونشر الدین الإسلامی الحقیقی الذی بعث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bookmarkStart w:id="46" w:name="pg6466_54365"/>
    </w:p>
    <w:p>
      <w:pPr>
        <w:pStyle w:val="Heading3"/>
        <w:numPr>
          <w:ilvl w:val="2"/>
          <w:numId w:val="1"/>
        </w:numPr>
        <w:rPr/>
      </w:pPr>
      <w:bookmarkStart w:id="47" w:name="__RefHeading___Toc1163542_653776707"/>
      <w:bookmarkStart w:id="48" w:name="_Toc17"/>
      <w:bookmarkEnd w:id="46"/>
      <w:bookmarkEnd w:id="47"/>
      <w:r>
        <w:rPr>
          <w:rtl w:val="true"/>
        </w:rPr>
        <w:t>تطور قصیدة الاستنهاض بالإمام الحجّة عجل الله تعالی فرجه الشریف</w:t>
      </w:r>
      <w:bookmarkEnd w:id="48"/>
    </w:p>
    <w:p>
      <w:pPr>
        <w:pStyle w:val="Heading4"/>
        <w:numPr>
          <w:ilvl w:val="3"/>
          <w:numId w:val="1"/>
        </w:numPr>
        <w:rPr/>
      </w:pPr>
      <w:bookmarkStart w:id="49" w:name="__RefHeading___Toc1163544_653776707"/>
      <w:bookmarkStart w:id="50" w:name="_Toc18"/>
      <w:bookmarkEnd w:id="49"/>
      <w:r>
        <w:rPr>
          <w:rtl w:val="true"/>
        </w:rPr>
        <w:t>توطئة</w:t>
      </w:r>
      <w:bookmarkEnd w:id="50"/>
    </w:p>
    <w:p>
      <w:pPr>
        <w:pStyle w:val="BookText"/>
        <w:rPr/>
      </w:pPr>
      <w:r>
        <w:rPr>
          <w:rFonts w:ascii="IRNazanin" w:hAnsi="IRNazanin" w:eastAsia="IRNazanin"/>
          <w:color w:val="111111"/>
          <w:sz w:val="28"/>
          <w:sz w:val="28"/>
          <w:szCs w:val="28"/>
          <w:rtl w:val="true"/>
          <w:lang w:bidi="fa-IR"/>
        </w:rPr>
        <w:t xml:space="preserve">إن لشعر الاستنهاض أصولاً قدیمة منذ العصر الجاهلی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کان رهین النظام القبلی، فالشاعر یری نفسه فرداً من أفراد قبیلته، یرتبط معها بمصیرٍ واحد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یفکر فی مشکلات المجتمع وآماله، بل سیهتم أولاً وأخیراً بما یرفع أو یخفض من شأن قبیلته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ویعالجه بالطریقة التی تناسب عقلیته وعصره، کالفخر مثلاً أو هجاء أعدائهم</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فالشاعر الجاهلی انصب اهتمامه الشعری علی نفسه وقبیلته ولا یأخذ المجتمع فی حسبانه إلا نادراً، ومنه قول المهلهل وهو یجتزئ بالوعید لبنی مرة فی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العهدَ الأکیدَ علیَّ عُمْری بتَرککِ کلَّ ما حوتِ الدّیارُ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ولستُ بخالعٍ درعی وسیفی إلی أن یخلعَ اللیلَ النهارُ</w:t>
      </w:r>
    </w:p>
    <w:p>
      <w:pPr>
        <w:pStyle w:val="BookText"/>
        <w:rPr/>
      </w:pPr>
      <w:r>
        <w:rPr>
          <w:rFonts w:ascii="Amiri" w:hAnsi="Amiri" w:eastAsia="Amiri" w:cs="Amiri"/>
          <w:color w:val="111111"/>
          <w:sz w:val="28"/>
          <w:sz w:val="28"/>
          <w:szCs w:val="28"/>
          <w:rtl w:val="true"/>
          <w:lang w:bidi="ar-SA"/>
        </w:rPr>
        <w:t>وإلاّ أنْ تبیدَ سراةُ بکرٍ فلا یبقی لها أبداً أثارُ</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فهنا الشاعر یستنهض نفسه وعشیرته للأخذ بالثأر وأنه سوف لن یهدأ ولن یضع سیفه ودرعه حتی یتم الأخذ بالثأر وإبادة بنی بکر وهذا من مصادیق النظام القبلی الذی یرتبط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عصر صدر الإسلام فقد انصب اهتمام الشعراء علی الدعوة النبویة ونشر تعالیم الإسلام والدفاع عنها واستنهاض الناس إلی فهم مبادئ الدین الحنیف ومهاجمة الکفار والملحدین من أعدائه وقد برز ذلک بشکل واضح فی غزوات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بهدف نشر الدین الإسلامی وتخلیص الناس من العبودیة والضلال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قول الشاعر کعب بن مالک فی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قَضینا من تُهامةَ کلَّ ریبٍ وخیبرَ ثُمَّ أغمدنا السیوفا</w:t>
      </w:r>
    </w:p>
    <w:p>
      <w:pPr>
        <w:pStyle w:val="BookText"/>
        <w:rPr/>
      </w:pPr>
      <w:r>
        <w:rPr>
          <w:rFonts w:ascii="Amiri" w:hAnsi="Amiri" w:eastAsia="Amiri" w:cs="Amiri"/>
          <w:color w:val="111111"/>
          <w:sz w:val="28"/>
          <w:sz w:val="28"/>
          <w:szCs w:val="28"/>
          <w:rtl w:val="true"/>
          <w:lang w:bidi="ar-SA"/>
        </w:rPr>
        <w:t>نُخبرها ولو نطقتْ لقالتْ قواطعهنَّ دوساً أو ثقیفا</w:t>
      </w:r>
      <w:r>
        <w:rPr>
          <w:rStyle w:val="FootnoteAnchor"/>
          <w:rtl w:val="true"/>
        </w:rPr>
        <w:footnoteReference w:id="4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تأملنا أغلب النماذج الشعریة الإسلامیة لوجدنا أنها قصائد فخریة یغلب علیها طابع الفخر بالإسلام ومبادئه، وبکتاب الله وما جاء فیه</w:t>
      </w:r>
      <w:r>
        <w:rPr>
          <w:rStyle w:val="FootnoteAnchor"/>
          <w:rtl w:val="true"/>
        </w:rPr>
        <w:footnoteReference w:id="46"/>
      </w:r>
      <w:r>
        <w:rPr>
          <w:rFonts w:ascii="IRNazanin" w:hAnsi="IRNazanin" w:eastAsia="IRNazanin"/>
          <w:color w:val="111111"/>
          <w:sz w:val="28"/>
          <w:sz w:val="28"/>
          <w:szCs w:val="28"/>
          <w:rtl w:val="true"/>
          <w:lang w:bidi="fa-IR"/>
        </w:rPr>
        <w:t>، وهو نوع من أنواع الاستنهاض غیر المباشر لتوجیه الناس إلی الدین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العصرین الأموی والعباسی فقد امتزج شعر الاستنهاض مع أغراض أخری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المدح والفخر والهجاء والشکوی والزهد ورثاء المدن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سنتناوله فی موضوع تطور قصیدة الاستنهاض بالإمام الحجّة عج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ینأ الشعراء بأنفسهم بعیداً عن نظریة الإصلاح ومن یمثلها من أهل البیت العلوی، بل شارکوا أیضاً بنشر دعائم هذه العقیدة وترسیخها فی نفوس الناس ووثقوها بأبیاتهم الشعریة فشارکوا المحدّثین والمفسرین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الإشارة إلی قائدها قبل ولادته إلا أن یکون حلقة من حلقات التکامل فی هذه العقیدة الراسخة، لأن الحدیث عن الإمام الحجّة عجل الله تعالی فرجه الشریف قبل ولادته یکشف عن وجود اتفاق علی هذه العقیدة بحیث وصلت أفواه الشعراء وأدرجوها قصائدهم بوصفها توثیقاً تاریخیاً من خلال الشعر العربی الذی وثق لنا کثیراً من حوادث التاریخ علی مر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الإمام علی علیه السلام الإمام الحجّة عجل الله تعالی فرجه الشریف فی أبیاتٍ تنسب له؛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حسینٌ إذا کنتَ فی بلدةٍ غریباً فعاشر بآدابها</w:t>
      </w:r>
    </w:p>
    <w:p>
      <w:pPr>
        <w:pStyle w:val="BookText"/>
        <w:rPr/>
      </w:pPr>
      <w:r>
        <w:rPr>
          <w:rFonts w:ascii="IRNazanin" w:hAnsi="IRNazanin" w:eastAsia="IRNazanin"/>
          <w:color w:val="111111"/>
          <w:sz w:val="28"/>
          <w:sz w:val="28"/>
          <w:szCs w:val="28"/>
          <w:rtl w:val="true"/>
          <w:lang w:bidi="fa-IR"/>
        </w:rPr>
        <w:t>کأنی بنفسی وأعقابها وبالکربلاء ومحرابها</w:t>
      </w:r>
    </w:p>
    <w:p>
      <w:pPr>
        <w:pStyle w:val="BookText"/>
        <w:rPr/>
      </w:pPr>
      <w:r>
        <w:rPr>
          <w:rFonts w:ascii="Amiri" w:hAnsi="Amiri" w:eastAsia="Amiri" w:cs="Amiri"/>
          <w:color w:val="111111"/>
          <w:sz w:val="28"/>
          <w:sz w:val="28"/>
          <w:szCs w:val="28"/>
          <w:rtl w:val="true"/>
          <w:lang w:bidi="ar-SA"/>
        </w:rPr>
        <w:t>فتخضبُ منا اللُحی بالدماءِ خِضابَ العروسِ بأثوابها</w:t>
      </w:r>
    </w:p>
    <w:p>
      <w:pPr>
        <w:pStyle w:val="BookText"/>
        <w:rPr/>
      </w:pPr>
      <w:r>
        <w:rPr>
          <w:rFonts w:ascii="Amiri" w:hAnsi="Amiri" w:eastAsia="Amiri" w:cs="Amiri"/>
          <w:color w:val="111111"/>
          <w:sz w:val="28"/>
          <w:sz w:val="28"/>
          <w:szCs w:val="28"/>
          <w:rtl w:val="true"/>
          <w:lang w:bidi="ar-SA"/>
        </w:rPr>
        <w:t>أراها ولم یکُ رأی العیانِ وأوتیتُ مفتاحَ أبوابِها</w:t>
      </w:r>
    </w:p>
    <w:p>
      <w:pPr>
        <w:pStyle w:val="BookText"/>
        <w:rPr/>
      </w:pPr>
      <w:r>
        <w:rPr>
          <w:rFonts w:ascii="IRNazanin" w:hAnsi="IRNazanin" w:eastAsia="IRNazanin"/>
          <w:color w:val="111111"/>
          <w:sz w:val="28"/>
          <w:sz w:val="28"/>
          <w:szCs w:val="28"/>
          <w:rtl w:val="true"/>
          <w:lang w:bidi="fa-IR"/>
        </w:rPr>
        <w:t>سقی اللهُ قائِمنا صاحب القیامةِ والناسُ فی دابها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المدرکُ الثأر لی یا حسین بل لک فاصبر لأتعابها</w:t>
      </w:r>
    </w:p>
    <w:p>
      <w:pPr>
        <w:pStyle w:val="BookText"/>
        <w:rPr/>
      </w:pPr>
      <w:r>
        <w:rPr>
          <w:rFonts w:ascii="Amiri" w:hAnsi="Amiri" w:eastAsia="Amiri" w:cs="Amiri"/>
          <w:color w:val="111111"/>
          <w:sz w:val="28"/>
          <w:sz w:val="28"/>
          <w:szCs w:val="28"/>
          <w:rtl w:val="true"/>
          <w:lang w:bidi="ar-SA"/>
        </w:rPr>
        <w:t>لِکُلِ دمٍ ألف ألفٍ وما یُقَصّرُ فی قتلِ أحزابها</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ورویت منظومة أیضاً منسوبة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فیها الإمام الحجّة عج الله تعالی فرجه الشریف وکیف أنه یقاتل أهل الشرک والنفاق وینشر الدین الحق علی بقاع المعمورة کافة، وأن هذا القول هو من إخبار خاتم الأنبیاء والرسل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علیٌ من سُلالةِ هاشمٍ تری الذکرَ یکتبها فی الملاحمِ‌</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وإنی قلعتُ البابَ فی غزوِ خیبرٍ وجازَ جمیعَ الجیشِ فوق المعاصمِ</w:t>
      </w:r>
    </w:p>
    <w:p>
      <w:pPr>
        <w:pStyle w:val="BookText"/>
        <w:rPr/>
      </w:pPr>
      <w:r>
        <w:rPr>
          <w:rFonts w:ascii="IRNazanin" w:hAnsi="IRNazanin" w:eastAsia="IRNazanin"/>
          <w:color w:val="111111"/>
          <w:sz w:val="28"/>
          <w:sz w:val="28"/>
          <w:szCs w:val="28"/>
          <w:rtl w:val="true"/>
          <w:lang w:bidi="fa-IR"/>
        </w:rPr>
        <w:t>إلی أن یصل إلی ذکر الإمام الحجة عجل الله تعالی فرجه الشریف ودولته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فلله درُّهْ من إمامٍ سُمیدعٍ یذلُّ جیوشَ المشرکینَ بصارمِ</w:t>
      </w:r>
    </w:p>
    <w:p>
      <w:pPr>
        <w:pStyle w:val="BookText"/>
        <w:rPr/>
      </w:pPr>
      <w:r>
        <w:rPr>
          <w:rFonts w:ascii="Amiri" w:hAnsi="Amiri" w:eastAsia="Amiri" w:cs="Amiri"/>
          <w:color w:val="111111"/>
          <w:sz w:val="28"/>
          <w:sz w:val="28"/>
          <w:szCs w:val="28"/>
          <w:rtl w:val="true"/>
          <w:lang w:bidi="ar-SA"/>
        </w:rPr>
        <w:t>وُیظهرُ هذا الدینَ فی کل بقعةٍ ویرغم أنفَ المشرکین الغواشمِ</w:t>
      </w:r>
    </w:p>
    <w:p>
      <w:pPr>
        <w:pStyle w:val="BookText"/>
        <w:rPr/>
      </w:pPr>
      <w:r>
        <w:rPr>
          <w:rFonts w:ascii="Amiri" w:hAnsi="Amiri" w:eastAsia="Amiri" w:cs="Amiri"/>
          <w:color w:val="111111"/>
          <w:sz w:val="28"/>
          <w:sz w:val="28"/>
          <w:szCs w:val="28"/>
          <w:rtl w:val="true"/>
          <w:lang w:bidi="ar-SA"/>
        </w:rPr>
        <w:t>فیا ویلَ أهلِ الشرکِ من سطوةِ القنا و یا ویل کل الویل کانَ لظالمِ</w:t>
      </w:r>
    </w:p>
    <w:p>
      <w:pPr>
        <w:pStyle w:val="BookText"/>
        <w:rPr/>
      </w:pPr>
      <w:r>
        <w:rPr>
          <w:rFonts w:ascii="Amiri" w:hAnsi="Amiri" w:eastAsia="Amiri" w:cs="Amiri"/>
          <w:color w:val="111111"/>
          <w:sz w:val="28"/>
          <w:sz w:val="28"/>
          <w:szCs w:val="28"/>
          <w:rtl w:val="true"/>
          <w:lang w:bidi="ar-SA"/>
        </w:rPr>
        <w:t>ینقّی بساط الأرضِ من کلِّ آفةٍ ویرغم فیها کلَّ أنفٍ لغاشمِ</w:t>
      </w:r>
    </w:p>
    <w:p>
      <w:pPr>
        <w:pStyle w:val="BookText"/>
        <w:rPr/>
      </w:pPr>
      <w:r>
        <w:rPr>
          <w:rFonts w:ascii="Amiri" w:hAnsi="Amiri" w:eastAsia="Amiri" w:cs="Amiri"/>
          <w:color w:val="111111"/>
          <w:sz w:val="28"/>
          <w:sz w:val="28"/>
          <w:szCs w:val="28"/>
          <w:rtl w:val="true"/>
          <w:lang w:bidi="ar-SA"/>
        </w:rPr>
        <w:t>ویأمرْ بمعروفٍ وینهی لمنکرٍ ویطلعُ نجم الحقِ فی یدِ قائمِ</w:t>
      </w:r>
    </w:p>
    <w:p>
      <w:pPr>
        <w:pStyle w:val="BookText"/>
        <w:rPr/>
      </w:pPr>
      <w:r>
        <w:rPr>
          <w:rFonts w:ascii="Amiri" w:hAnsi="Amiri" w:eastAsia="Amiri" w:cs="Amiri"/>
          <w:color w:val="111111"/>
          <w:sz w:val="28"/>
          <w:sz w:val="28"/>
          <w:szCs w:val="28"/>
          <w:rtl w:val="true"/>
          <w:lang w:bidi="ar-SA"/>
        </w:rPr>
        <w:t>وینشرُ بسط العدلِ شرقاً ومغرباً وینصر دینَ اللهِ راسی الدعائمِ</w:t>
      </w:r>
    </w:p>
    <w:p>
      <w:pPr>
        <w:pStyle w:val="BookText"/>
        <w:rPr/>
      </w:pPr>
      <w:r>
        <w:rPr>
          <w:rFonts w:ascii="IRNazanin" w:hAnsi="IRNazanin" w:eastAsia="IRNazanin"/>
          <w:color w:val="111111"/>
          <w:sz w:val="28"/>
          <w:sz w:val="28"/>
          <w:szCs w:val="28"/>
          <w:rtl w:val="true"/>
          <w:lang w:bidi="fa-IR"/>
        </w:rPr>
        <w:t>وما قلتُ هذا القول فخراً وإنما قد أخبرنی المختارُ من آل هاشمِ‌</w:t>
      </w:r>
      <w:r>
        <w:rPr>
          <w:rStyle w:val="FootnoteAnchor"/>
          <w:rtl w:val="true"/>
        </w:rPr>
        <w:footnoteReference w:id="4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من الذین ذکروا الإمام الحجّة عجل الله تعالی فرجه الشریف فی عهد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وهو معلم السبطین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أعقب</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وقد دعا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والمعرفة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فستبدو عجائب منکرات لکرهت الحیاة لو کنت حیا</w:t>
      </w:r>
    </w:p>
    <w:p>
      <w:pPr>
        <w:pStyle w:val="BookText"/>
        <w:rPr/>
      </w:pPr>
      <w:r>
        <w:rPr>
          <w:rFonts w:ascii="IRNazanin" w:hAnsi="IRNazanin" w:eastAsia="IRNazanin"/>
          <w:color w:val="111111"/>
          <w:sz w:val="28"/>
          <w:sz w:val="28"/>
          <w:szCs w:val="28"/>
          <w:rtl w:val="true"/>
          <w:lang w:bidi="fa-IR"/>
        </w:rPr>
        <w:t>بین آل النبی وأطول حزنی فتناً هولها یشیب الصبیا</w:t>
      </w:r>
    </w:p>
    <w:p>
      <w:pPr>
        <w:pStyle w:val="BookText"/>
        <w:rPr/>
      </w:pPr>
      <w:r>
        <w:rPr>
          <w:rFonts w:ascii="IRNazanin" w:hAnsi="IRNazanin" w:eastAsia="IRNazanin"/>
          <w:color w:val="111111"/>
          <w:sz w:val="28"/>
          <w:sz w:val="28"/>
          <w:szCs w:val="28"/>
          <w:rtl w:val="true"/>
          <w:lang w:bidi="fa-IR"/>
        </w:rPr>
        <w:t>یوم صفین لو عقلت علیماً لقتال یردی الشجاع الکمیا</w:t>
      </w:r>
    </w:p>
    <w:p>
      <w:pPr>
        <w:pStyle w:val="BookText"/>
        <w:rPr/>
      </w:pPr>
      <w:r>
        <w:rPr>
          <w:rFonts w:ascii="IRNazanin" w:hAnsi="IRNazanin" w:eastAsia="IRNazanin"/>
          <w:color w:val="111111"/>
          <w:sz w:val="28"/>
          <w:sz w:val="28"/>
          <w:szCs w:val="28"/>
          <w:rtl w:val="true"/>
          <w:lang w:bidi="fa-IR"/>
        </w:rPr>
        <w:t>وعلی کربلا مقام شنیع دهراً ویعز الشام عزاً قویا</w:t>
      </w:r>
    </w:p>
    <w:p>
      <w:pPr>
        <w:pStyle w:val="BookText"/>
        <w:rPr/>
      </w:pPr>
      <w:r>
        <w:rPr>
          <w:rFonts w:ascii="IRNazanin" w:hAnsi="IRNazanin" w:eastAsia="IRNazanin"/>
          <w:color w:val="111111"/>
          <w:sz w:val="28"/>
          <w:sz w:val="28"/>
          <w:szCs w:val="28"/>
          <w:rtl w:val="true"/>
          <w:lang w:bidi="fa-IR"/>
        </w:rPr>
        <w:t>وتری السید العزیز ذلیلاً هائلاً منکرٍ یؤذی علیا</w:t>
      </w:r>
    </w:p>
    <w:p>
      <w:pPr>
        <w:pStyle w:val="BookText"/>
        <w:rPr/>
      </w:pPr>
      <w:r>
        <w:rPr>
          <w:rFonts w:ascii="IRNazanin" w:hAnsi="IRNazanin" w:eastAsia="IRNazanin"/>
          <w:color w:val="111111"/>
          <w:sz w:val="28"/>
          <w:sz w:val="28"/>
          <w:szCs w:val="28"/>
          <w:rtl w:val="true"/>
          <w:lang w:bidi="fa-IR"/>
        </w:rPr>
        <w:t>بعدها تملک الأعاریب وتری الوغد مستطیلاً قویا</w:t>
      </w:r>
    </w:p>
    <w:p>
      <w:pPr>
        <w:pStyle w:val="BookText"/>
        <w:rPr/>
      </w:pPr>
      <w:r>
        <w:rPr>
          <w:rFonts w:ascii="IRNazanin" w:hAnsi="IRNazanin" w:eastAsia="IRNazanin"/>
          <w:color w:val="111111"/>
          <w:sz w:val="28"/>
          <w:sz w:val="28"/>
          <w:szCs w:val="28"/>
          <w:rtl w:val="true"/>
          <w:lang w:bidi="fa-IR"/>
        </w:rPr>
        <w:t>ویعم الشام جوراً إلی أن یبلغ الشط والجسور سویا</w:t>
      </w:r>
    </w:p>
    <w:p>
      <w:pPr>
        <w:pStyle w:val="BookText"/>
        <w:rPr/>
      </w:pPr>
      <w:r>
        <w:rPr>
          <w:rFonts w:ascii="IRNazanin" w:hAnsi="IRNazanin" w:eastAsia="IRNazanin"/>
          <w:color w:val="111111"/>
          <w:sz w:val="28"/>
          <w:sz w:val="28"/>
          <w:szCs w:val="28"/>
          <w:rtl w:val="true"/>
          <w:lang w:bidi="fa-IR"/>
        </w:rPr>
        <w:t>وبعشرین من مؤرخة التسعین لا بد أن یظهر إمام المهدیا</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أسمر اللون مشرق الوجه بالنور ملتح المعاطف طریا جنیا</w:t>
      </w:r>
    </w:p>
    <w:p>
      <w:pPr>
        <w:pStyle w:val="BookText"/>
        <w:rPr/>
      </w:pPr>
      <w:r>
        <w:rPr>
          <w:rFonts w:ascii="IRNazanin" w:hAnsi="IRNazanin" w:eastAsia="IRNazanin"/>
          <w:color w:val="111111"/>
          <w:sz w:val="28"/>
          <w:sz w:val="28"/>
          <w:szCs w:val="28"/>
          <w:rtl w:val="true"/>
          <w:lang w:bidi="fa-IR"/>
        </w:rPr>
        <w:t>یظهر الحق والبراهین والعدل فتلقی إذا إماماً علیا</w:t>
      </w:r>
    </w:p>
    <w:p>
      <w:pPr>
        <w:pStyle w:val="BookText"/>
        <w:rPr/>
      </w:pPr>
      <w:r>
        <w:rPr>
          <w:rFonts w:ascii="IRNazanin" w:hAnsi="IRNazanin" w:eastAsia="IRNazanin"/>
          <w:color w:val="111111"/>
          <w:sz w:val="28"/>
          <w:sz w:val="28"/>
          <w:szCs w:val="28"/>
          <w:rtl w:val="true"/>
          <w:lang w:bidi="fa-IR"/>
        </w:rPr>
        <w:t>وتطیع البلاد من مشرق الأرض إلی المغربین طوعاً جلیا</w:t>
      </w:r>
    </w:p>
    <w:p>
      <w:pPr>
        <w:pStyle w:val="BookText"/>
        <w:rPr/>
      </w:pPr>
      <w:r>
        <w:rPr>
          <w:rFonts w:ascii="IRNazanin" w:hAnsi="IRNazanin" w:eastAsia="IRNazanin"/>
          <w:color w:val="111111"/>
          <w:sz w:val="28"/>
          <w:sz w:val="28"/>
          <w:szCs w:val="28"/>
          <w:rtl w:val="true"/>
          <w:lang w:bidi="fa-IR"/>
        </w:rPr>
        <w:t>وتری الذئب عنده الشاة ترعی ذاک بالعدل والأمان حفیا</w:t>
      </w:r>
    </w:p>
    <w:p>
      <w:pPr>
        <w:pStyle w:val="BookText"/>
        <w:rPr/>
      </w:pPr>
      <w:r>
        <w:rPr>
          <w:rFonts w:ascii="IRNazanin" w:hAnsi="IRNazanin" w:eastAsia="IRNazanin"/>
          <w:color w:val="111111"/>
          <w:sz w:val="28"/>
          <w:sz w:val="28"/>
          <w:szCs w:val="28"/>
          <w:rtl w:val="true"/>
          <w:lang w:bidi="fa-IR"/>
        </w:rPr>
        <w:t>یحکم الأربعین فی الأرض ملکاً ویوفی کل حی وفیا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معلم السبطین حقاً یقوم بأمر الله إماماً قویا</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وقد ذکر الإمام الحجّة رجل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وقد قدم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أسئلة فأجابه الرسول علیها فأسلم وأنشأ شعراً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مجزوء 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الإله ذو العلی علیک یا خیر البشر</w:t>
      </w:r>
    </w:p>
    <w:p>
      <w:pPr>
        <w:pStyle w:val="BookText"/>
        <w:rPr/>
      </w:pPr>
      <w:r>
        <w:rPr>
          <w:rFonts w:ascii="IRNazanin" w:hAnsi="IRNazanin" w:eastAsia="IRNazanin"/>
          <w:color w:val="111111"/>
          <w:sz w:val="28"/>
          <w:sz w:val="28"/>
          <w:szCs w:val="28"/>
          <w:rtl w:val="true"/>
          <w:lang w:bidi="fa-IR"/>
        </w:rPr>
        <w:t>أنت النبی المصطفی والهاشمی المفتخر</w:t>
      </w:r>
    </w:p>
    <w:p>
      <w:pPr>
        <w:pStyle w:val="BookText"/>
        <w:rPr/>
      </w:pPr>
      <w:r>
        <w:rPr>
          <w:rFonts w:ascii="IRNazanin" w:hAnsi="IRNazanin" w:eastAsia="IRNazanin"/>
          <w:color w:val="111111"/>
          <w:sz w:val="28"/>
          <w:sz w:val="28"/>
          <w:szCs w:val="28"/>
          <w:rtl w:val="true"/>
          <w:lang w:bidi="fa-IR"/>
        </w:rPr>
        <w:t>بکم هدانا ربنا وفیک نرجو ما أمر</w:t>
      </w:r>
    </w:p>
    <w:p>
      <w:pPr>
        <w:pStyle w:val="BookText"/>
        <w:rPr/>
      </w:pPr>
      <w:r>
        <w:rPr>
          <w:rFonts w:ascii="IRNazanin" w:hAnsi="IRNazanin" w:eastAsia="IRNazanin"/>
          <w:color w:val="111111"/>
          <w:sz w:val="28"/>
          <w:sz w:val="28"/>
          <w:szCs w:val="28"/>
          <w:rtl w:val="true"/>
          <w:lang w:bidi="fa-IR"/>
        </w:rPr>
        <w:t>ومعشر سمّیتهم أئمة أثنی عشر</w:t>
      </w:r>
    </w:p>
    <w:p>
      <w:pPr>
        <w:pStyle w:val="BookText"/>
        <w:rPr/>
      </w:pPr>
      <w:r>
        <w:rPr>
          <w:rFonts w:ascii="IRNazanin" w:hAnsi="IRNazanin" w:eastAsia="IRNazanin"/>
          <w:color w:val="111111"/>
          <w:sz w:val="28"/>
          <w:sz w:val="28"/>
          <w:szCs w:val="28"/>
          <w:rtl w:val="true"/>
          <w:lang w:bidi="fa-IR"/>
        </w:rPr>
        <w:t>حباهم رب العلی ثم اصطفاهم من کدر</w:t>
      </w:r>
    </w:p>
    <w:p>
      <w:pPr>
        <w:pStyle w:val="BookText"/>
        <w:rPr/>
      </w:pPr>
      <w:r>
        <w:rPr>
          <w:rFonts w:ascii="IRNazanin" w:hAnsi="IRNazanin" w:eastAsia="IRNazanin"/>
          <w:color w:val="111111"/>
          <w:sz w:val="28"/>
          <w:sz w:val="28"/>
          <w:szCs w:val="28"/>
          <w:rtl w:val="true"/>
          <w:lang w:bidi="fa-IR"/>
        </w:rPr>
        <w:t>قد فاز من والاهمُ وخاب من عادی الزهر</w:t>
      </w:r>
    </w:p>
    <w:p>
      <w:pPr>
        <w:pStyle w:val="BookText"/>
        <w:rPr/>
      </w:pPr>
      <w:r>
        <w:rPr>
          <w:rFonts w:ascii="IRNazanin" w:hAnsi="IRNazanin" w:eastAsia="IRNazanin"/>
          <w:color w:val="111111"/>
          <w:sz w:val="28"/>
          <w:sz w:val="28"/>
          <w:szCs w:val="28"/>
          <w:rtl w:val="true"/>
          <w:lang w:bidi="fa-IR"/>
        </w:rPr>
        <w:t>آخرهم یسقی الظما وهو الإمام المنتظر</w:t>
      </w:r>
    </w:p>
    <w:p>
      <w:pPr>
        <w:pStyle w:val="BookText"/>
        <w:rPr/>
      </w:pPr>
      <w:r>
        <w:rPr>
          <w:rFonts w:ascii="IRNazanin" w:hAnsi="IRNazanin" w:eastAsia="IRNazanin"/>
          <w:color w:val="111111"/>
          <w:sz w:val="28"/>
          <w:sz w:val="28"/>
          <w:szCs w:val="28"/>
          <w:rtl w:val="true"/>
          <w:lang w:bidi="fa-IR"/>
        </w:rPr>
        <w:t>عترتک الأخیار لی والتابعین ما أمر</w:t>
      </w:r>
    </w:p>
    <w:p>
      <w:pPr>
        <w:pStyle w:val="BookText"/>
        <w:rPr/>
      </w:pPr>
      <w:r>
        <w:rPr>
          <w:rFonts w:ascii="IRNazanin" w:hAnsi="IRNazanin" w:eastAsia="IRNazanin"/>
          <w:color w:val="111111"/>
          <w:sz w:val="28"/>
          <w:sz w:val="28"/>
          <w:szCs w:val="28"/>
          <w:rtl w:val="true"/>
          <w:lang w:bidi="fa-IR"/>
        </w:rPr>
        <w:t>من کان عنهم معرضاً فسوف تصلاه سقر</w:t>
      </w:r>
      <w:r>
        <w:rPr>
          <w:rStyle w:val="FootnoteAnchor"/>
          <w:rtl w:val="true"/>
        </w:rPr>
        <w:footnoteReference w:id="5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الأحداث التی مرت علی أهل البیت بعد وفاة الرسول الأعظم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 وعدوان حتی وصلت فی العصر الأموی إلی السب والشتم والتسلیب والقتل کل هذه الأحداث أدت إلی حجب فضائل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ذکرها من قبل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من اتهامهم بالرافضة وتعرضهم إلی القتل والتشرید</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قیل للإمام الشافعی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أناساً لا یصبرون علی سماع منقبة أو فضیلة لأهل البیت الطیبین، فإذا رأوا واحداً منا یذکرها یقولون رافضی فأنشد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مخلع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ترفضت قلت کلا ما الرفض دینی ولا اعتقادی</w:t>
      </w:r>
    </w:p>
    <w:p>
      <w:pPr>
        <w:pStyle w:val="BookText"/>
        <w:rPr/>
      </w:pPr>
      <w:r>
        <w:rPr>
          <w:rFonts w:ascii="Amiri" w:hAnsi="Amiri" w:eastAsia="Amiri" w:cs="Amiri"/>
          <w:color w:val="111111"/>
          <w:sz w:val="28"/>
          <w:sz w:val="28"/>
          <w:szCs w:val="28"/>
          <w:rtl w:val="true"/>
          <w:lang w:bidi="ar-SA"/>
        </w:rPr>
        <w:t>لکن تولیت غیر شکٍ خیر إمامٍ وخیر هادِ</w:t>
      </w:r>
    </w:p>
    <w:p>
      <w:pPr>
        <w:pStyle w:val="BookText"/>
        <w:rPr/>
      </w:pPr>
      <w:r>
        <w:rPr>
          <w:rFonts w:ascii="IRNazanin" w:hAnsi="IRNazanin" w:eastAsia="IRNazanin"/>
          <w:color w:val="111111"/>
          <w:sz w:val="28"/>
          <w:sz w:val="28"/>
          <w:szCs w:val="28"/>
          <w:rtl w:val="true"/>
          <w:lang w:bidi="fa-IR"/>
        </w:rPr>
        <w:t>إن کان حب الوصی رفضاً فإننی أرفض العبادِ</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وقیل له أیضاً إنک توالی أهل البیت علیهم السلام فلو عملت فی هذا الباب أبیاتاً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ومازال کتمانیک حتی کأننی برد جواب السائلین لأعجمُ</w:t>
      </w:r>
    </w:p>
    <w:p>
      <w:pPr>
        <w:pStyle w:val="BookText"/>
        <w:rPr/>
      </w:pPr>
      <w:r>
        <w:rPr>
          <w:rFonts w:ascii="IRNazanin" w:hAnsi="IRNazanin" w:eastAsia="IRNazanin"/>
          <w:color w:val="111111"/>
          <w:sz w:val="28"/>
          <w:sz w:val="28"/>
          <w:szCs w:val="28"/>
          <w:rtl w:val="true"/>
          <w:lang w:bidi="fa-IR"/>
        </w:rPr>
        <w:t>وأکتم ودی مع صفاء مودتی لتسلم من قول الوشاة وأسلمُ‌</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وهذا مما یدل علی خوف المحدثین والشعراء من ذکر مناقب أهل البیت علیهم السلام تحسباً من السلطة الحاکمة ولیس هذا فحسب بل وصل الأمر بالشعراء بعد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ینسبوا بعض الشعر إلی مصادر غیبیة، فقد روی إن هاتفاً سمع لیلة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القاتلون جهلا حسینا أبشروا بالعذاب والتنکیل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ما قیل فی البیت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أترجو أمة قتلت حسیناً شفاعة جده یوم الحساب</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ویمکن أن تکون هذه الأشعار، وغیرها مما روی للجن والهواتف دلیلاً علی عمق الفاجعة، وشدة أثرها فی نفوس المسلمین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تمثل مدی خوف الشعراء من بطش الدولة الأمویة بهم فی حال المجاهرة الصریحة برثاء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لاحظ أبو الفرج الأصفهانی ذلک حینما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الشعراء لا تقدم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رثاء الإمام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بنی أمیة، وخشیة منهم</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جعل أولئک الشعراء یتوسلون بوسائل تستحق الإعجاب، مثل إشراک عالم الغیب، أو نسبة الشعر إلی الجن والهواتف</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ونتیجة لمشاعر الظلم والندم التی أصابت نفوس المسلمین ولا سیما التوابون الذین ندموا علی عدم نصرة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دورٌ مهم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تطویع الرثاء لأغراض تجاوزت الحزن والتفجع إلی الرفض والمطالبة بالثورة وأخذ الثأر ومنها قول عبید الله بن الجعفی</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یقتلوا فی کلَّ نفسٍ تقیة علی الأرض قد أضحت لذلک واجمه</w:t>
      </w:r>
    </w:p>
    <w:p>
      <w:pPr>
        <w:pStyle w:val="BookText"/>
        <w:rPr/>
      </w:pPr>
      <w:r>
        <w:rPr>
          <w:rFonts w:ascii="IRNazanin" w:hAnsi="IRNazanin" w:eastAsia="IRNazanin"/>
          <w:color w:val="111111"/>
          <w:sz w:val="28"/>
          <w:sz w:val="28"/>
          <w:szCs w:val="28"/>
          <w:rtl w:val="true"/>
          <w:lang w:bidi="fa-IR"/>
        </w:rPr>
        <w:t>وما أن رأی الراؤون أفضل منهم لدی الموت ساداتٍ وزهرا قماقمه</w:t>
      </w:r>
    </w:p>
    <w:p>
      <w:pPr>
        <w:pStyle w:val="BookText"/>
        <w:rPr/>
      </w:pPr>
      <w:r>
        <w:rPr>
          <w:rFonts w:ascii="IRNazanin" w:hAnsi="IRNazanin" w:eastAsia="IRNazanin"/>
          <w:color w:val="111111"/>
          <w:sz w:val="28"/>
          <w:sz w:val="28"/>
          <w:szCs w:val="28"/>
          <w:rtl w:val="true"/>
          <w:lang w:bidi="fa-IR"/>
        </w:rPr>
        <w:t>أتقتلهم ظلماً وترجو ودادنا فدع خطة لیست لنا بملائمه</w:t>
      </w:r>
    </w:p>
    <w:p>
      <w:pPr>
        <w:pStyle w:val="BookText"/>
        <w:rPr/>
      </w:pPr>
      <w:r>
        <w:rPr>
          <w:rFonts w:ascii="IRNazanin" w:hAnsi="IRNazanin" w:eastAsia="IRNazanin"/>
          <w:color w:val="111111"/>
          <w:sz w:val="28"/>
          <w:sz w:val="28"/>
          <w:szCs w:val="28"/>
          <w:rtl w:val="true"/>
          <w:lang w:bidi="fa-IR"/>
        </w:rPr>
        <w:t xml:space="preserve">وهکذا استمرت هذه الأبیات والمقطعات فی مدحهم ورثائهم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قصیرة محدودة بعیدة عن التفنن والتزویق لأنها صادرة من محب موال أو قریب مفجوع خائفٍ یترقب من عیون السلطة</w:t>
      </w:r>
      <w:r>
        <w:rPr>
          <w:rFonts w:eastAsia="IRNazanin" w:cs="IRNazanin"/>
          <w:color w:val="111111"/>
          <w:sz w:val="28"/>
          <w:szCs w:val="28"/>
          <w:rtl w:val="true"/>
          <w:lang w:bidi="fa-IR"/>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هذه المرحلة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المقطعات</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غیر المکتملة بدأت مرحلة أخری وهی مرحلة القصائد المکتملة البناء والمستوفیة الشروط لکنها لم تأخذ غرضاً مستقلاً بذاته بل کانت بعنوان عام یتضمن مآسی أهل البیت أو مدائحهم ومن هذه القصائد قول زید 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مجزوء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سادات قریش وقوامُ الحقِّ فینا</w:t>
      </w:r>
    </w:p>
    <w:p>
      <w:pPr>
        <w:pStyle w:val="BookText"/>
        <w:rPr/>
      </w:pPr>
      <w:r>
        <w:rPr>
          <w:rFonts w:ascii="IRNazanin" w:hAnsi="IRNazanin" w:eastAsia="IRNazanin"/>
          <w:color w:val="111111"/>
          <w:sz w:val="28"/>
          <w:sz w:val="28"/>
          <w:szCs w:val="28"/>
          <w:rtl w:val="true"/>
          <w:lang w:bidi="fa-IR"/>
        </w:rPr>
        <w:t>نحن الأنوار التی من قبل کون الخلق کنا</w:t>
      </w:r>
    </w:p>
    <w:p>
      <w:pPr>
        <w:pStyle w:val="BookText"/>
        <w:rPr/>
      </w:pPr>
      <w:r>
        <w:rPr>
          <w:rFonts w:ascii="IRNazanin" w:hAnsi="IRNazanin" w:eastAsia="IRNazanin"/>
          <w:color w:val="111111"/>
          <w:sz w:val="28"/>
          <w:sz w:val="28"/>
          <w:szCs w:val="28"/>
          <w:rtl w:val="true"/>
          <w:lang w:bidi="fa-IR"/>
        </w:rPr>
        <w:t xml:space="preserve">نحن منا المصطفی المخ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 والمهدیّ منا</w:t>
      </w:r>
    </w:p>
    <w:p>
      <w:pPr>
        <w:pStyle w:val="BookText"/>
        <w:rPr/>
      </w:pPr>
      <w:r>
        <w:rPr>
          <w:rFonts w:ascii="IRNazanin" w:hAnsi="IRNazanin" w:eastAsia="IRNazanin"/>
          <w:color w:val="111111"/>
          <w:sz w:val="28"/>
          <w:sz w:val="28"/>
          <w:szCs w:val="28"/>
          <w:rtl w:val="true"/>
          <w:lang w:bidi="fa-IR"/>
        </w:rPr>
        <w:t xml:space="preserve">فبنا قد عرف الل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 وبالحق أقمنا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سوف یصلاه سعیر من تولی الیوم عنا</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وهنا یفتخر زید بأنه من السلالة المحمدیة وأن الله شرفها برسوله الکریم وأن من هذه السلالة من یقوم آخر الزمان وینتقم من الظلمة وهو الإمام الحجّة عجل الله تعالی فرجه الشریف ومن الشعراء الذی ذکروا الإمام الحجّة عجل الله تعالی فرجه الشریف الشاعر الکمیت</w:t>
      </w:r>
      <w:r>
        <w:rPr>
          <w:rStyle w:val="FootnoteAnchor"/>
          <w:rtl w:val="true"/>
        </w:rPr>
        <w:footnoteReference w:id="65"/>
      </w:r>
      <w:r>
        <w:rPr>
          <w:rFonts w:ascii="IRNazanin" w:hAnsi="IRNazanin" w:eastAsia="IRNazanin"/>
          <w:color w:val="111111"/>
          <w:sz w:val="28"/>
          <w:sz w:val="28"/>
          <w:szCs w:val="28"/>
          <w:rtl w:val="true"/>
          <w:lang w:bidi="fa-IR"/>
        </w:rPr>
        <w:t xml:space="preserve">فی قصائده التی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بالهاشمیات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أظهر فیها ولاءه لآل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أنشد الکمیت قصیدة للإمام الباقر علیه السلام یرثی بها الإمام الحسین علیه السلام وأصحابه إذ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أضحَکَنی الدَهرُ وأبکَانی والدَهرُ ذو صَرْفٍ وألوانِ</w:t>
      </w:r>
    </w:p>
    <w:p>
      <w:pPr>
        <w:pStyle w:val="BookText"/>
        <w:rPr/>
      </w:pPr>
      <w:r>
        <w:rPr>
          <w:rFonts w:ascii="Amiri" w:hAnsi="Amiri" w:eastAsia="Amiri" w:cs="Amiri"/>
          <w:color w:val="111111"/>
          <w:sz w:val="28"/>
          <w:sz w:val="28"/>
          <w:szCs w:val="28"/>
          <w:rtl w:val="true"/>
          <w:lang w:bidi="ar-SA"/>
        </w:rPr>
        <w:t>لتسعةٍ فی الطفِ قدْ غُودِروا صاروا جمیعاً رهنَ أکفانِ</w:t>
      </w:r>
    </w:p>
    <w:p>
      <w:pPr>
        <w:pStyle w:val="BookText"/>
        <w:rPr/>
      </w:pPr>
      <w:r>
        <w:rPr>
          <w:rFonts w:ascii="IRNazanin" w:hAnsi="IRNazanin" w:eastAsia="IRNazanin"/>
          <w:color w:val="111111"/>
          <w:sz w:val="28"/>
          <w:sz w:val="28"/>
          <w:szCs w:val="28"/>
          <w:rtl w:val="true"/>
          <w:lang w:bidi="fa-IR"/>
        </w:rPr>
        <w:t>فبکی الإمام الباقر علیه السلام وبکی الجمیع حتی وصل الکمیت لذکر الإمام الحجّة عجل الله تعالی فرجه الشریف إذ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یقوم الحق فیکم متی یقوم مهدیکم الثانی</w:t>
      </w:r>
    </w:p>
    <w:p>
      <w:pPr>
        <w:pStyle w:val="BookText"/>
        <w:rPr/>
      </w:pPr>
      <w:r>
        <w:rPr>
          <w:rFonts w:ascii="IRNazanin" w:hAnsi="IRNazanin" w:eastAsia="IRNazanin"/>
          <w:color w:val="111111"/>
          <w:sz w:val="28"/>
          <w:sz w:val="28"/>
          <w:szCs w:val="28"/>
          <w:rtl w:val="true"/>
          <w:lang w:bidi="fa-IR"/>
        </w:rPr>
        <w:t>فقال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سریعاً إن شاء الله، یا أبا المستهل إن قائمنا هو التاسع من ولد الحسین علیه السلام وهذا مما یدل علی أن الأئمة أخبروا شیعتهم ومحبیهم عن الإمام الحجة عجل الله تعالی فرجه الشریف قبل ولادته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الشعراء الذین ذکروا فی قصائدهم عقیدة الإمام الحجّة الشاعر الورد</w:t>
      </w:r>
    </w:p>
    <w:p>
      <w:pPr>
        <w:pStyle w:val="BookText"/>
        <w:rPr/>
      </w:pPr>
      <w:r>
        <w:rPr>
          <w:rFonts w:ascii="IRNazanin" w:hAnsi="IRNazanin" w:eastAsia="IRNazanin"/>
          <w:color w:val="111111"/>
          <w:sz w:val="28"/>
          <w:sz w:val="28"/>
          <w:szCs w:val="28"/>
          <w:rtl w:val="true"/>
          <w:lang w:bidi="fa-IR"/>
        </w:rPr>
        <w:t>ابن زید الأسدی</w:t>
      </w:r>
      <w:r>
        <w:rPr>
          <w:rStyle w:val="FootnoteAnchor"/>
          <w:rtl w:val="true"/>
        </w:rPr>
        <w:footnoteReference w:id="66"/>
      </w:r>
      <w:r>
        <w:rPr>
          <w:rFonts w:ascii="IRNazanin" w:hAnsi="IRNazanin" w:eastAsia="IRNazanin"/>
          <w:color w:val="111111"/>
          <w:sz w:val="28"/>
          <w:sz w:val="28"/>
          <w:szCs w:val="28"/>
          <w:rtl w:val="true"/>
          <w:lang w:bidi="fa-IR"/>
        </w:rPr>
        <w:t>وقد ذکر هذا الشاعر فی قصیدة مدحیة له لآل البیت علیهم السلام الإمام الحجّة عجل الله تعالی فرجه الشریف ومکان غیبته ومکان الظهور وشبَّهه بالأنبیاء وعرض ذلک کله علی الإمام الباقر علیه السلام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متی الولید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بنیت یبدو کمثل شهاب اللیل طلاع</w:t>
      </w:r>
    </w:p>
    <w:p>
      <w:pPr>
        <w:pStyle w:val="BookText"/>
        <w:rPr/>
      </w:pPr>
      <w:r>
        <w:rPr>
          <w:rFonts w:ascii="IRNazanin" w:hAnsi="IRNazanin" w:eastAsia="IRNazanin"/>
          <w:color w:val="111111"/>
          <w:sz w:val="28"/>
          <w:sz w:val="28"/>
          <w:szCs w:val="28"/>
          <w:rtl w:val="true"/>
          <w:lang w:bidi="fa-IR"/>
        </w:rPr>
        <w:t xml:space="preserve">حتی إذا قذفت 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أناخوه بجعجاع</w:t>
      </w:r>
    </w:p>
    <w:p>
      <w:pPr>
        <w:pStyle w:val="BookText"/>
        <w:rPr/>
      </w:pPr>
      <w:r>
        <w:rPr>
          <w:rFonts w:ascii="IRNazanin" w:hAnsi="IRNazanin" w:eastAsia="IRNazanin"/>
          <w:color w:val="111111"/>
          <w:sz w:val="28"/>
          <w:sz w:val="28"/>
          <w:szCs w:val="28"/>
          <w:rtl w:val="true"/>
          <w:lang w:bidi="fa-IR"/>
        </w:rPr>
        <w:t>وغاب سبتاً وسبتاً من ولادته مع کل ذی جوب للأرض قطاع</w:t>
      </w:r>
    </w:p>
    <w:p>
      <w:pPr>
        <w:pStyle w:val="BookText"/>
        <w:rPr/>
      </w:pPr>
      <w:r>
        <w:rPr>
          <w:rFonts w:ascii="IRNazanin" w:hAnsi="IRNazanin" w:eastAsia="IRNazanin"/>
          <w:color w:val="111111"/>
          <w:sz w:val="28"/>
          <w:sz w:val="28"/>
          <w:szCs w:val="28"/>
          <w:rtl w:val="true"/>
          <w:lang w:bidi="fa-IR"/>
        </w:rPr>
        <w:t>لا یسأمون به الجواب قد تبعوا أسباط هارون کیل الصاع بالصاع</w:t>
      </w:r>
    </w:p>
    <w:p>
      <w:pPr>
        <w:pStyle w:val="BookText"/>
        <w:rPr/>
      </w:pPr>
      <w:r>
        <w:rPr>
          <w:rFonts w:ascii="IRNazanin" w:hAnsi="IRNazanin" w:eastAsia="IRNazanin"/>
          <w:color w:val="111111"/>
          <w:sz w:val="28"/>
          <w:sz w:val="28"/>
          <w:szCs w:val="28"/>
          <w:rtl w:val="true"/>
          <w:lang w:bidi="fa-IR"/>
        </w:rPr>
        <w:t>شبیه موسی وعیسی فی مغابهما لو عاش عمریهما لم ینعه ناع</w:t>
      </w:r>
    </w:p>
    <w:p>
      <w:pPr>
        <w:pStyle w:val="BookText"/>
        <w:rPr/>
      </w:pPr>
      <w:r>
        <w:rPr>
          <w:rFonts w:ascii="IRNazanin" w:hAnsi="IRNazanin" w:eastAsia="IRNazanin"/>
          <w:color w:val="111111"/>
          <w:sz w:val="28"/>
          <w:sz w:val="28"/>
          <w:szCs w:val="28"/>
          <w:rtl w:val="true"/>
          <w:lang w:bidi="fa-IR"/>
        </w:rPr>
        <w:t>إنی لأرجو له رؤیا فأدرکه حتی أکون له من خیر أتباع</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وهنا قد أنبأ الشاعر فی قصیدته عن بناء سامراء وغیبة الإمام فیها ورؤیته بالحجاز وشباهته بالأنبیاء کل ذلک قبل حدوث هذه الأمور بعشرات السنین، مما یکشف عن عمق هذه العقیدة فی النفوس وانتشارها بین قواعد الشیعة آنذاک ومحبیهم والموالین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Style w:val="FootnoteAnchor"/>
          <w:rtl w:val="true"/>
        </w:rPr>
        <w:footnoteReference w:id="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لکل أناس دولة یرقبونها ودولتنا فی آخر الدهر تظهر</w:t>
      </w:r>
    </w:p>
    <w:p>
      <w:pPr>
        <w:pStyle w:val="BookText"/>
        <w:rPr/>
      </w:pPr>
      <w:r>
        <w:rPr>
          <w:rFonts w:ascii="IRNazanin" w:hAnsi="IRNazanin" w:eastAsia="IRNazanin"/>
          <w:color w:val="111111"/>
          <w:sz w:val="28"/>
          <w:sz w:val="28"/>
          <w:szCs w:val="28"/>
          <w:rtl w:val="true"/>
          <w:lang w:bidi="fa-IR"/>
        </w:rPr>
        <w:t>ففی هذا البیت یخبر الإمام الصادق علیه السلام شیعته ومحبیه بوجود دولة لهم فی آخر الزمان بقیادة الإمام الحجّة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الشاعر العبدی</w:t>
      </w:r>
      <w:r>
        <w:rPr>
          <w:rStyle w:val="FootnoteAnchor"/>
          <w:rtl w:val="true"/>
        </w:rPr>
        <w:footnoteReference w:id="69"/>
      </w:r>
      <w:r>
        <w:rPr>
          <w:rFonts w:ascii="IRNazanin" w:hAnsi="IRNazanin" w:eastAsia="IRNazanin"/>
          <w:color w:val="111111"/>
          <w:sz w:val="28"/>
          <w:sz w:val="28"/>
          <w:szCs w:val="28"/>
          <w:rtl w:val="true"/>
          <w:lang w:bidi="fa-IR"/>
        </w:rPr>
        <w:t>یمدح الإمام علیاً والصدیقة الزهراء علیهما السلام ویذکر الأئمة من بعده،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وابنیه من هالک بالسمِّ مخترمٍ ومن معفَّرِ خدٍّ فی الثری تربِ</w:t>
      </w:r>
    </w:p>
    <w:p>
      <w:pPr>
        <w:pStyle w:val="BookText"/>
        <w:rPr/>
      </w:pPr>
      <w:r>
        <w:rPr>
          <w:rFonts w:ascii="Amiri" w:hAnsi="Amiri" w:eastAsia="Amiri" w:cs="Amiri"/>
          <w:color w:val="111111"/>
          <w:sz w:val="28"/>
          <w:sz w:val="28"/>
          <w:szCs w:val="28"/>
          <w:rtl w:val="true"/>
          <w:lang w:bidi="ar-SA"/>
        </w:rPr>
        <w:t>لولا الفعیلةُ ما قادَ الذینَ همُ أبناءُ حربٍ إلیهم جحفل الحرب</w:t>
      </w:r>
    </w:p>
    <w:p>
      <w:pPr>
        <w:pStyle w:val="BookText"/>
        <w:rPr/>
      </w:pPr>
      <w:r>
        <w:rPr>
          <w:rFonts w:ascii="IRNazanin" w:hAnsi="IRNazanin" w:eastAsia="IRNazanin"/>
          <w:color w:val="111111"/>
          <w:sz w:val="28"/>
          <w:sz w:val="28"/>
          <w:szCs w:val="28"/>
          <w:rtl w:val="true"/>
          <w:lang w:bidi="fa-IR"/>
        </w:rPr>
        <w:t>والعابد الزاهد السجاد یتبعه وباقر العلم وإنی غایة الطلب</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وجعفر وأبنه موسی ویتبعه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الرضا والجواد العابدِ الدَّئبِ</w:t>
      </w:r>
    </w:p>
    <w:p>
      <w:pPr>
        <w:pStyle w:val="BookText"/>
        <w:rPr/>
      </w:pPr>
      <w:r>
        <w:rPr>
          <w:rFonts w:ascii="IRNazanin" w:hAnsi="IRNazanin" w:eastAsia="IRNazanin"/>
          <w:color w:val="111111"/>
          <w:sz w:val="28"/>
          <w:sz w:val="28"/>
          <w:szCs w:val="28"/>
          <w:rtl w:val="true"/>
          <w:lang w:bidi="fa-IR"/>
        </w:rPr>
        <w:t>والعسکریّینِ والمهدیُّ قائمهم ذو الأمر لابس أثواب الهدی القشب</w:t>
      </w:r>
    </w:p>
    <w:p>
      <w:pPr>
        <w:pStyle w:val="BookText"/>
        <w:rPr/>
      </w:pPr>
      <w:r>
        <w:rPr>
          <w:rFonts w:ascii="IRNazanin" w:hAnsi="IRNazanin" w:eastAsia="IRNazanin"/>
          <w:color w:val="111111"/>
          <w:sz w:val="28"/>
          <w:sz w:val="28"/>
          <w:szCs w:val="28"/>
          <w:rtl w:val="true"/>
          <w:lang w:bidi="fa-IR"/>
        </w:rPr>
        <w:t>من یملأ الأرض عدلاَ بعدما ملئت جوراً ویقمع أهل الزیغ والشّغب</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الشاعر الحمیری</w:t>
      </w:r>
      <w:r>
        <w:rPr>
          <w:rStyle w:val="FootnoteAnchor"/>
          <w:rtl w:val="true"/>
        </w:rPr>
        <w:footnoteReference w:id="71"/>
      </w:r>
      <w:r>
        <w:rPr>
          <w:rFonts w:ascii="IRNazanin" w:hAnsi="IRNazanin" w:eastAsia="IRNazanin"/>
          <w:color w:val="111111"/>
          <w:sz w:val="28"/>
          <w:sz w:val="28"/>
          <w:szCs w:val="28"/>
          <w:rtl w:val="true"/>
          <w:lang w:bidi="fa-IR"/>
        </w:rPr>
        <w:t>فهو من شعراء أهل البیت علیهم السلام وله شعر کثیر فی مدائحهم وکذلک فی مصائبهم ورثائهم وقد حمل شعره بین طیاته أخباراً عن الإمام الحجّة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فیه الدکتور طه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شیعة العلویین لم یظفروا بشاعر مثله فی حیاتهم السیاسیة کلها، وقّف علیهم عمره وجهده وکاد یقف</w:t>
      </w:r>
    </w:p>
    <w:p>
      <w:pPr>
        <w:pStyle w:val="BookText"/>
        <w:rPr/>
      </w:pPr>
      <w:r>
        <w:rPr>
          <w:rFonts w:ascii="IRNazanin" w:hAnsi="IRNazanin" w:eastAsia="IRNazanin"/>
          <w:color w:val="111111"/>
          <w:sz w:val="28"/>
          <w:sz w:val="28"/>
          <w:szCs w:val="28"/>
          <w:rtl w:val="true"/>
          <w:lang w:bidi="fa-IR"/>
        </w:rPr>
        <w:t>علیهم مدحه وثناؤه مخلصاً فی ذلک إخلاصاً لا یشبهه إخلاص</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لقبه الإمام الصادق علیه السلام بسید الشعراء وله قصیدة یمدح فیها أهل البیت علیهم السلام ویذکر فیها الإمام الحجّة عجل الله تعالی فرجه الشریف وإنه سیغیب کما فعل موسی علیه السلام حین خرج خائفاً یترقب وبعدها سیظهر ویقوم بتقسیم الأموال بالحق وهذا یعکس مدی تأثر الشاعر بالحالة الاجتماعیة، التی کان یعیشها آنذاک من ضیاع للحق ونهبٍ لأموال المسلمین؛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w:t>
      </w:r>
      <w:r>
        <w:rPr>
          <w:rStyle w:val="FootnoteAnchor"/>
          <w:rtl w:val="true"/>
        </w:rPr>
        <w:footnoteReference w:id="73"/>
      </w:r>
      <w:r>
        <w:rPr>
          <w:rFonts w:ascii="IRNazanin" w:hAnsi="IRNazanin" w:eastAsia="IRNazanin"/>
          <w:color w:val="111111"/>
          <w:sz w:val="28"/>
          <w:sz w:val="28"/>
          <w:szCs w:val="28"/>
          <w:rtl w:val="true"/>
          <w:lang w:bidi="fa-IR"/>
        </w:rPr>
        <w:t>روینا عن وصیّ محمد ولم یکُ فیما قاله بالمکذب</w:t>
      </w:r>
    </w:p>
    <w:p>
      <w:pPr>
        <w:pStyle w:val="BookText"/>
        <w:rPr/>
      </w:pPr>
      <w:r>
        <w:rPr>
          <w:rFonts w:ascii="IRNazanin" w:hAnsi="IRNazanin" w:eastAsia="IRNazanin"/>
          <w:color w:val="111111"/>
          <w:sz w:val="28"/>
          <w:sz w:val="28"/>
          <w:szCs w:val="28"/>
          <w:rtl w:val="true"/>
          <w:lang w:bidi="fa-IR"/>
        </w:rPr>
        <w:t>بأن ولی الأمر یفقد لا یری سنین کفعل الخائف المترقب</w:t>
      </w:r>
    </w:p>
    <w:p>
      <w:pPr>
        <w:pStyle w:val="BookText"/>
        <w:rPr/>
      </w:pPr>
      <w:r>
        <w:rPr>
          <w:rFonts w:ascii="IRNazanin" w:hAnsi="IRNazanin" w:eastAsia="IRNazanin"/>
          <w:color w:val="111111"/>
          <w:sz w:val="28"/>
          <w:sz w:val="28"/>
          <w:szCs w:val="28"/>
          <w:rtl w:val="true"/>
          <w:lang w:bidi="fa-IR"/>
        </w:rPr>
        <w:t>ویقسم أموال العقود کأنما تضمنه تحت الصفیح المنصب</w:t>
      </w:r>
    </w:p>
    <w:p>
      <w:pPr>
        <w:pStyle w:val="BookText"/>
        <w:rPr/>
      </w:pPr>
      <w:r>
        <w:rPr>
          <w:rFonts w:ascii="IRNazanin" w:hAnsi="IRNazanin" w:eastAsia="IRNazanin"/>
          <w:color w:val="111111"/>
          <w:sz w:val="28"/>
          <w:sz w:val="28"/>
          <w:szCs w:val="28"/>
          <w:rtl w:val="true"/>
          <w:lang w:bidi="fa-IR"/>
        </w:rPr>
        <w:t>فیمکث حیّاً ثم ینبع نبعه کنبعة درّیٍ من الأرض یوهب</w:t>
      </w:r>
    </w:p>
    <w:p>
      <w:pPr>
        <w:pStyle w:val="BookText"/>
        <w:rPr/>
      </w:pPr>
      <w:r>
        <w:rPr>
          <w:rFonts w:ascii="IRNazanin" w:hAnsi="IRNazanin" w:eastAsia="IRNazanin"/>
          <w:color w:val="111111"/>
          <w:sz w:val="28"/>
          <w:sz w:val="28"/>
          <w:szCs w:val="28"/>
          <w:rtl w:val="true"/>
          <w:lang w:bidi="fa-IR"/>
        </w:rPr>
        <w:t>له غیبة لا بد أن سیغیبها فصلی علیه الله من متغیّب</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وأما الشاعر علی الخوافی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عاش فی عصر الإمام الرضا علیه السلام وعندما توفی الإمام رثاه بقصیدة ذکر فیها الإمام الحجّة عجل الله تعالی فرجه الشریف وتمنی خروجه وإقامة دول الحق والإصلاح فی هذه الأمة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عصر لنا منکم إمام هدیً فربعه آهلٌ منکم ومأنوس</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أمست نجوم سماء الدین آفلة وظلَّ أزد الشری قد ضمّها الخیس</w:t>
      </w:r>
    </w:p>
    <w:p>
      <w:pPr>
        <w:pStyle w:val="BookText"/>
        <w:rPr/>
      </w:pPr>
      <w:r>
        <w:rPr>
          <w:rFonts w:ascii="IRNazanin" w:hAnsi="IRNazanin" w:eastAsia="IRNazanin"/>
          <w:color w:val="111111"/>
          <w:sz w:val="28"/>
          <w:sz w:val="28"/>
          <w:szCs w:val="28"/>
          <w:rtl w:val="true"/>
          <w:lang w:bidi="fa-IR"/>
        </w:rPr>
        <w:t>غابت ثمانیة منکم وأربعة یرجی مطالعها ما حنّت العیس</w:t>
      </w:r>
    </w:p>
    <w:p>
      <w:pPr>
        <w:pStyle w:val="BookText"/>
        <w:rPr/>
      </w:pPr>
      <w:r>
        <w:rPr>
          <w:rFonts w:ascii="IRNazanin" w:hAnsi="IRNazanin" w:eastAsia="IRNazanin"/>
          <w:color w:val="111111"/>
          <w:sz w:val="28"/>
          <w:sz w:val="28"/>
          <w:szCs w:val="28"/>
          <w:rtl w:val="true"/>
          <w:lang w:bidi="fa-IR"/>
        </w:rPr>
        <w:t>حتی متی یظهر الحق المنیر بکم؟ فالحق فی غیرکم داجٍ ومطموس</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ومن خلال القصیدة نستشف مدی معاناة الشاعر من غیاب الحق وانتشار الظلم ونری مدی شوقه إلی قیام دولة الحق وهذ تحول جدید فی مضمون معانی الشعراء، إذ إنه بدأ الشاعر یتساءل عن ظهور الإمام الحجّة عجل الله تعالی فرجه الشریف ودولته بعد أن کان الشعراء یخبرون فقط عن وجود هذا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الشاعر القاسم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فإنه کان یترقب بفارغ الصبر دولة الإمام الحجّة اشتیاقاً له ولدولة الحق لیری بأم عینه رایة العدل والصلاح قد سدلت بظلالها علی أرض المعمورة وانقطاع دابر الظلم والفساد، وبهذا بدأ دور الانتظار وفلسفته عند الشیعة والمحبین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لأرجو أن تنالهم منی ید تشفی جوی الصدر</w:t>
      </w:r>
    </w:p>
    <w:p>
      <w:pPr>
        <w:pStyle w:val="BookText"/>
        <w:rPr/>
      </w:pPr>
      <w:r>
        <w:rPr>
          <w:rFonts w:ascii="IRNazanin" w:hAnsi="IRNazanin" w:eastAsia="IRNazanin"/>
          <w:color w:val="111111"/>
          <w:sz w:val="28"/>
          <w:sz w:val="28"/>
          <w:szCs w:val="28"/>
          <w:rtl w:val="true"/>
          <w:lang w:bidi="fa-IR"/>
        </w:rPr>
        <w:t>بالقائم المهدی إن عاجلاً أو آجلاً إن مد فی العمر</w:t>
      </w:r>
    </w:p>
    <w:p>
      <w:pPr>
        <w:pStyle w:val="BookText"/>
        <w:rPr/>
      </w:pPr>
      <w:r>
        <w:rPr>
          <w:rFonts w:ascii="IRNazanin" w:hAnsi="IRNazanin" w:eastAsia="IRNazanin"/>
          <w:color w:val="111111"/>
          <w:sz w:val="28"/>
          <w:sz w:val="28"/>
          <w:szCs w:val="28"/>
          <w:rtl w:val="true"/>
          <w:lang w:bidi="fa-IR"/>
        </w:rPr>
        <w:t>أو ینقضی من دونه أجل فالله أولی فیه بالعذر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یدل علی أن الثقافة الشیعیة التی کان یعنی بها الأئمة علیهم السلام قد تطورت لدی شیعتهم ومحبیهم وأخذوا یخبرونهم عما سوف یحصل فی نهایة الزمان من أحداث وظهور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یقف الشعراء عند هذا الحد بل نجد أنّ بعضاً منهم حَمّلَ مراثیه معارضة واضحة للسلطة الحاکمة تصل إلی درجة التحدی فهذا الشاعر</w:t>
      </w:r>
    </w:p>
    <w:p>
      <w:pPr>
        <w:pStyle w:val="BookText"/>
        <w:rPr/>
      </w:pPr>
      <w:r>
        <w:rPr>
          <w:rFonts w:ascii="IRNazanin" w:hAnsi="IRNazanin" w:eastAsia="IRNazanin"/>
          <w:color w:val="111111"/>
          <w:sz w:val="28"/>
          <w:sz w:val="28"/>
          <w:szCs w:val="28"/>
          <w:rtl w:val="true"/>
          <w:lang w:bidi="fa-IR"/>
        </w:rPr>
        <w:t xml:space="preserve">دعبل الخزاعی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أحمل خشبتی علی کتفی منذ أربعین سنة فلا أجد أحداً یصلبنی علیها</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من أهم ما یمیز قصائد المدح والرثاء عند شعراء الشیعة بعد اکتمالها وتحولها إلی قصیدة متکاملة لتضمنها علی مفاهیم ومصطلحات عقائدیة کالإمامة، والإمام، والوصایة، والحجة المهدی عجل الله تعالی فرجه الشریف</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جسد الشاعر دعبل الخزاعی هذه المفاهیم فی تائیته المشهورة التی أنشدها فی حضرة الإمام الرضا علیه السلام والتی مطلعها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 ومنزل وحی مقفر العرصات</w:t>
      </w:r>
    </w:p>
    <w:p>
      <w:pPr>
        <w:pStyle w:val="BookText"/>
        <w:rPr/>
      </w:pPr>
      <w:r>
        <w:rPr>
          <w:rFonts w:ascii="IRNazanin" w:hAnsi="IRNazanin" w:eastAsia="IRNazanin"/>
          <w:color w:val="111111"/>
          <w:sz w:val="28"/>
          <w:sz w:val="28"/>
          <w:szCs w:val="28"/>
          <w:rtl w:val="true"/>
          <w:lang w:bidi="fa-IR"/>
        </w:rPr>
        <w:t>لآل رسول الله بالخیف من منی وبالرکن والتعریف والجمرات</w:t>
      </w:r>
    </w:p>
    <w:p>
      <w:pPr>
        <w:pStyle w:val="BookText"/>
        <w:rPr/>
      </w:pPr>
      <w:r>
        <w:rPr>
          <w:rFonts w:ascii="IRNazanin" w:hAnsi="IRNazanin" w:eastAsia="IRNazanin"/>
          <w:color w:val="111111"/>
          <w:sz w:val="28"/>
          <w:sz w:val="28"/>
          <w:szCs w:val="28"/>
          <w:rtl w:val="true"/>
          <w:lang w:bidi="fa-IR"/>
        </w:rPr>
        <w:t>أئمة عدل یقتدی بفعالهم وتؤمن منهم زلة العثرات</w:t>
      </w:r>
    </w:p>
    <w:p>
      <w:pPr>
        <w:pStyle w:val="BookText"/>
        <w:rPr/>
      </w:pPr>
      <w:r>
        <w:rPr>
          <w:rFonts w:ascii="IRNazanin" w:hAnsi="IRNazanin" w:eastAsia="IRNazanin"/>
          <w:color w:val="111111"/>
          <w:sz w:val="28"/>
          <w:sz w:val="28"/>
          <w:szCs w:val="28"/>
          <w:rtl w:val="true"/>
          <w:lang w:bidi="fa-IR"/>
        </w:rPr>
        <w:t>إلی أن یصل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فلولا الذی نرجوه بالیوم أو غدٍ تقطّع قلبی إثرهم حسرات</w:t>
      </w:r>
    </w:p>
    <w:p>
      <w:pPr>
        <w:pStyle w:val="BookText"/>
        <w:rPr/>
      </w:pPr>
      <w:r>
        <w:rPr>
          <w:rFonts w:ascii="IRNazanin" w:hAnsi="IRNazanin" w:eastAsia="IRNazanin"/>
          <w:color w:val="111111"/>
          <w:sz w:val="28"/>
          <w:sz w:val="28"/>
          <w:szCs w:val="28"/>
          <w:rtl w:val="true"/>
          <w:lang w:bidi="fa-IR"/>
        </w:rPr>
        <w:t>خروج إمام لا محالة خارج یقوم علی اسم الله والبرکات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فبکی الإمام الرضا علیه السلام بکاء شدیداً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نطق روح القدس بلسانک ثم قال له أتدری من هذا الإمام؟ ومتی یقوم؟ فقلت یا مولای، لا، إلا إنی سمعت بخروج إمام منکم یطهر الأرض من الفساد ویملأها عدلاً فقال له الإمام الرضا علیه السلام إن الإمام من بعدی محمد ابنی وبعده ابنه علی وبعده ابنه</w:t>
      </w:r>
    </w:p>
    <w:p>
      <w:pPr>
        <w:pStyle w:val="BookText"/>
        <w:rPr/>
      </w:pPr>
      <w:r>
        <w:rPr>
          <w:rFonts w:ascii="IRNazanin" w:hAnsi="IRNazanin" w:eastAsia="IRNazanin"/>
          <w:color w:val="111111"/>
          <w:sz w:val="28"/>
          <w:sz w:val="28"/>
          <w:szCs w:val="28"/>
          <w:rtl w:val="true"/>
          <w:lang w:bidi="fa-IR"/>
        </w:rPr>
        <w:t>الحسن وبعده الحجة القائم عجل الله تعالی فرجه الشریف، لو لم یبق من الدنیا إلا یوم واحد لطول الله عز وجل ذلک الیوم حتی یخرج فیملأ الأرض قسطاً وعدلاً</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والإشارة إلی خروج الإمام فی الشعر لهو خیر دلیل علی شیوع هذا الترقب بین صفوف الشیعة والمحبین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الشاعر محمد بن اسماعیل الصیمری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فله قصیدة یمدح فیها أهل البیت علیهم السلام ویتعرض فیها للإمام الحجّة عجل الله تعالی فرجه الشریف ویذکر فیها إن للإمام غیبتین لا بد منهما وبعدها سوف یظهر وینشر العدل والرفاه وهو أمل هذه الأمة المترقب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 نجوم أفلت فی فلکها ویطلع الله لنا أمثالها</w:t>
      </w:r>
    </w:p>
    <w:p>
      <w:pPr>
        <w:pStyle w:val="BookText"/>
        <w:rPr/>
      </w:pPr>
      <w:r>
        <w:rPr>
          <w:rFonts w:ascii="IRNazanin" w:hAnsi="IRNazanin" w:eastAsia="IRNazanin"/>
          <w:color w:val="111111"/>
          <w:sz w:val="28"/>
          <w:sz w:val="28"/>
          <w:szCs w:val="28"/>
          <w:rtl w:val="true"/>
          <w:lang w:bidi="fa-IR"/>
        </w:rPr>
        <w:t>بالحسن الهادی أبی محمد تدرک أشیاع الهدی آمالها</w:t>
      </w:r>
    </w:p>
    <w:p>
      <w:pPr>
        <w:pStyle w:val="BookText"/>
        <w:rPr/>
      </w:pPr>
      <w:r>
        <w:rPr>
          <w:rFonts w:ascii="IRNazanin" w:hAnsi="IRNazanin" w:eastAsia="IRNazanin"/>
          <w:color w:val="111111"/>
          <w:sz w:val="28"/>
          <w:sz w:val="28"/>
          <w:szCs w:val="28"/>
          <w:rtl w:val="true"/>
          <w:lang w:bidi="fa-IR"/>
        </w:rPr>
        <w:t>وبعده من یرتجی طلوعه یظل جوَّاب الفلا جزالها</w:t>
      </w:r>
    </w:p>
    <w:p>
      <w:pPr>
        <w:pStyle w:val="BookText"/>
        <w:rPr/>
      </w:pPr>
      <w:r>
        <w:rPr>
          <w:rFonts w:ascii="IRNazanin" w:hAnsi="IRNazanin" w:eastAsia="IRNazanin"/>
          <w:color w:val="111111"/>
          <w:sz w:val="28"/>
          <w:sz w:val="28"/>
          <w:szCs w:val="28"/>
          <w:rtl w:val="true"/>
          <w:lang w:bidi="fa-IR"/>
        </w:rPr>
        <w:t>ذو الغیبتین الطول الحق التی لا یقبل الله من استطالها</w:t>
      </w:r>
    </w:p>
    <w:p>
      <w:pPr>
        <w:pStyle w:val="BookText"/>
        <w:rPr/>
      </w:pPr>
      <w:r>
        <w:rPr>
          <w:rFonts w:ascii="IRNazanin" w:hAnsi="IRNazanin" w:eastAsia="IRNazanin"/>
          <w:color w:val="111111"/>
          <w:sz w:val="28"/>
          <w:sz w:val="28"/>
          <w:szCs w:val="28"/>
          <w:rtl w:val="true"/>
          <w:lang w:bidi="fa-IR"/>
        </w:rPr>
        <w:t>یا حجج الرحمن إحدی عشرة آلت فثانی عشرها آمالها</w:t>
      </w:r>
      <w:r>
        <w:rPr>
          <w:rStyle w:val="FootnoteAnchor"/>
          <w:rtl w:val="true"/>
        </w:rPr>
        <w:footnoteReference w:id="8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الشاعر ابن الرومی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فله شعرٌ یرثی فیه الشهید یحیی</w:t>
      </w:r>
    </w:p>
    <w:p>
      <w:pPr>
        <w:pStyle w:val="BookText"/>
        <w:rPr/>
      </w:pPr>
      <w:r>
        <w:rPr>
          <w:rFonts w:ascii="IRNazanin" w:hAnsi="IRNazanin" w:eastAsia="IRNazanin"/>
          <w:color w:val="111111"/>
          <w:sz w:val="28"/>
          <w:sz w:val="28"/>
          <w:szCs w:val="28"/>
          <w:rtl w:val="true"/>
          <w:lang w:bidi="fa-IR"/>
        </w:rPr>
        <w:t>العلوی تعرض من خلاله إلی عقیدة الإمام الحجّة عجل الله تعالی فرجه الشریف إذ یصف فیها جیش الإمام وقوته وقابلیته علی حصد رؤوس الغی والنفاق وإنه سوف یقود جیشاً جراراً لا یستطیع أحد أن یقف فی وجهه ویثنیه عن هدفه المنشود وهذا تحول آخر لدی الشعراء، إذ بدأ الشعراء بذکر جیش الإمام وتفاصیله وقوة مقاتلیه وشجاعتهم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غررتم لأن صدقتم إن حالة تدوم لکم والدهر لونان أخرج</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لعل لهم فی منطوی الغیب ثائراً سیسمو لکم والصبح فی اللیل مولج</w:t>
      </w:r>
    </w:p>
    <w:p>
      <w:pPr>
        <w:pStyle w:val="BookText"/>
        <w:rPr/>
      </w:pPr>
      <w:r>
        <w:rPr>
          <w:rFonts w:ascii="IRNazanin" w:hAnsi="IRNazanin" w:eastAsia="IRNazanin"/>
          <w:color w:val="111111"/>
          <w:sz w:val="28"/>
          <w:sz w:val="28"/>
          <w:szCs w:val="28"/>
          <w:rtl w:val="true"/>
          <w:lang w:bidi="fa-IR"/>
        </w:rPr>
        <w:t>بجیش تضیق الأرض من زفراته له زجل ینفی الوحوش وهزمجُ‌</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إذا شیم بالأبصار أبرق بیضه بوارق لا یستطعهن</w:t>
      </w:r>
      <w:r>
        <w:rPr>
          <w:rStyle w:val="FootnoteAnchor"/>
          <w:rtl w:val="true"/>
        </w:rPr>
        <w:footnoteReference w:id="85"/>
      </w:r>
      <w:r>
        <w:rPr>
          <w:rFonts w:ascii="Amiri" w:hAnsi="Amiri" w:eastAsia="Amiri" w:cs="Amiri"/>
          <w:color w:val="111111"/>
          <w:sz w:val="28"/>
          <w:sz w:val="28"/>
          <w:szCs w:val="28"/>
          <w:rtl w:val="true"/>
          <w:lang w:bidi="ar-SA"/>
        </w:rPr>
        <w:t>المحمجُ‌</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توامضه شمس الضحی فکأنما یری البحر فی أعراضه یتموج</w:t>
      </w:r>
    </w:p>
    <w:p>
      <w:pPr>
        <w:pStyle w:val="BookText"/>
        <w:rPr/>
      </w:pPr>
      <w:r>
        <w:rPr>
          <w:rFonts w:ascii="IRNazanin" w:hAnsi="IRNazanin" w:eastAsia="IRNazanin"/>
          <w:color w:val="111111"/>
          <w:sz w:val="28"/>
          <w:sz w:val="28"/>
          <w:szCs w:val="28"/>
          <w:rtl w:val="true"/>
          <w:lang w:bidi="fa-IR"/>
        </w:rPr>
        <w:t>له وقدة بین السماء وبینه تلمُّ به الطیر العوافی فتهرج</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إذا کرَّ فی أعراضه الطرف أعرضت حراج تحار العین فیها فتخرج</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یؤیده رکنان ثبتان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رجلة وخیل کإرسال الجراد وأوثج</w:t>
      </w:r>
      <w:r>
        <w:rPr>
          <w:rStyle w:val="FootnoteAnchor"/>
          <w:rtl w:val="true"/>
        </w:rPr>
        <w:footnoteReference w:id="8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 رجال کاللیوث بسالة بأمثالهم یثنی الأبی فیعنج</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وأما الشاعر أبو فراس الحمدانی</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فیروی أنه دخل معسکر الخلیفة العباسی وشهر خلفه أکثر من خمسمائة سیف وأنشد قصیدة فی حب آل محمد ذکر فیها الإمام الحجّة عجل الله تعالی فرجه الشریف وهذا ما یدل علی حبه واستماتته فی 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وتهالکه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بدأت القصائد والمقطعات والأراجیز تأخذ منحی آخر من قبل شعرائها حتی وصل بهم الأمر إلی تحدی الخلافة والسلطة الحاکمة والوقوف بوجهها وهذا ما نلاحظه فی قصیدة أبی فراس المیمیة إذ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 مخترم والحق مهتضم وفیء آل رسول الله مقتسم</w:t>
      </w:r>
    </w:p>
    <w:p>
      <w:pPr>
        <w:pStyle w:val="BookText"/>
        <w:rPr/>
      </w:pPr>
      <w:r>
        <w:rPr>
          <w:rFonts w:ascii="IRNazanin" w:hAnsi="IRNazanin" w:eastAsia="IRNazanin"/>
          <w:color w:val="111111"/>
          <w:sz w:val="28"/>
          <w:sz w:val="28"/>
          <w:szCs w:val="28"/>
          <w:rtl w:val="true"/>
          <w:lang w:bidi="fa-IR"/>
        </w:rPr>
        <w:t>والناس عندک لا ناس فیحفظهم سوم الرعاة ولا شاء ولا نعم</w:t>
      </w:r>
    </w:p>
    <w:p>
      <w:pPr>
        <w:pStyle w:val="BookText"/>
        <w:rPr/>
      </w:pPr>
      <w:r>
        <w:rPr>
          <w:rFonts w:ascii="IRNazanin" w:hAnsi="IRNazanin" w:eastAsia="IRNazanin"/>
          <w:color w:val="111111"/>
          <w:sz w:val="28"/>
          <w:sz w:val="28"/>
          <w:szCs w:val="28"/>
          <w:rtl w:val="true"/>
          <w:lang w:bidi="fa-IR"/>
        </w:rPr>
        <w:t>إنی أبیت قلیل النوم أرقنی قلب تصارع فیه الهم والهمم</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حتی یصل إلی قوله فی ذم بنی العباس والمقارنة بینهم وبین آل البیت علیهم السلام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یطغین بنی العباس ملکهم بنو علیٍّ موالیهم وإن رغموا</w:t>
      </w:r>
    </w:p>
    <w:p>
      <w:pPr>
        <w:pStyle w:val="BookText"/>
        <w:rPr/>
      </w:pPr>
      <w:r>
        <w:rPr>
          <w:rFonts w:ascii="IRNazanin" w:hAnsi="IRNazanin" w:eastAsia="IRNazanin"/>
          <w:color w:val="111111"/>
          <w:sz w:val="28"/>
          <w:sz w:val="28"/>
          <w:szCs w:val="28"/>
          <w:rtl w:val="true"/>
          <w:lang w:bidi="fa-IR"/>
        </w:rPr>
        <w:t>أتفخرون علیهم؟ لا أبا لکم حتی کأن رسول الله جدکم</w:t>
      </w:r>
    </w:p>
    <w:p>
      <w:pPr>
        <w:pStyle w:val="BookText"/>
        <w:rPr/>
      </w:pPr>
      <w:r>
        <w:rPr>
          <w:rFonts w:ascii="IRNazanin" w:hAnsi="IRNazanin" w:eastAsia="IRNazanin"/>
          <w:color w:val="111111"/>
          <w:sz w:val="28"/>
          <w:sz w:val="28"/>
          <w:szCs w:val="28"/>
          <w:rtl w:val="true"/>
          <w:lang w:bidi="fa-IR"/>
        </w:rPr>
        <w:t>وما توازن یوماً بینکم شرف ولا تساوت بکم فی موطنٍ قدم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مقطوعة أیضاً یذکر فیها أسماء الأئمة منهم الإمام الحجّة عجل الله تعالی فرجه الشریف وبهذا یکشف عن هویته العقائدیة بشکل واضح وصریح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أرجو النجاة من کلما أخشاه إلا بأحمد وعلی</w:t>
      </w:r>
    </w:p>
    <w:p>
      <w:pPr>
        <w:pStyle w:val="BookText"/>
        <w:rPr/>
      </w:pPr>
      <w:r>
        <w:rPr>
          <w:rFonts w:ascii="IRNazanin" w:hAnsi="IRNazanin" w:eastAsia="IRNazanin"/>
          <w:color w:val="111111"/>
          <w:sz w:val="28"/>
          <w:sz w:val="28"/>
          <w:szCs w:val="28"/>
          <w:rtl w:val="true"/>
          <w:lang w:bidi="fa-IR"/>
        </w:rPr>
        <w:t>وببنت الرسول فاطمة الطهر وسبطیه والإمام علی</w:t>
      </w:r>
    </w:p>
    <w:p>
      <w:pPr>
        <w:pStyle w:val="BookText"/>
        <w:rPr/>
      </w:pPr>
      <w:r>
        <w:rPr>
          <w:rFonts w:ascii="IRNazanin" w:hAnsi="IRNazanin" w:eastAsia="IRNazanin"/>
          <w:color w:val="111111"/>
          <w:sz w:val="28"/>
          <w:sz w:val="28"/>
          <w:szCs w:val="28"/>
          <w:rtl w:val="true"/>
          <w:lang w:bidi="fa-IR"/>
        </w:rPr>
        <w:t>والتقی النقی باقر علم الله فینا محمد بن علی</w:t>
      </w:r>
    </w:p>
    <w:p>
      <w:pPr>
        <w:pStyle w:val="BookText"/>
        <w:rPr/>
      </w:pPr>
      <w:r>
        <w:rPr>
          <w:rFonts w:ascii="IRNazanin" w:hAnsi="IRNazanin" w:eastAsia="IRNazanin"/>
          <w:color w:val="111111"/>
          <w:sz w:val="28"/>
          <w:sz w:val="28"/>
          <w:szCs w:val="28"/>
          <w:rtl w:val="true"/>
          <w:lang w:bidi="fa-IR"/>
        </w:rPr>
        <w:t>وأبی جعفر وموسی ومولای علی أکرم به من علی</w:t>
      </w:r>
    </w:p>
    <w:p>
      <w:pPr>
        <w:pStyle w:val="BookText"/>
        <w:rPr/>
      </w:pPr>
      <w:r>
        <w:rPr>
          <w:rFonts w:ascii="IRNazanin" w:hAnsi="IRNazanin" w:eastAsia="IRNazanin"/>
          <w:color w:val="111111"/>
          <w:sz w:val="28"/>
          <w:sz w:val="28"/>
          <w:szCs w:val="28"/>
          <w:rtl w:val="true"/>
          <w:lang w:bidi="fa-IR"/>
        </w:rPr>
        <w:t>وابنه العسکری والقائم المظهر حقّی محمد وعلی</w:t>
      </w:r>
    </w:p>
    <w:p>
      <w:pPr>
        <w:pStyle w:val="BookText"/>
        <w:rPr/>
      </w:pPr>
      <w:r>
        <w:rPr>
          <w:rFonts w:ascii="IRNazanin" w:hAnsi="IRNazanin" w:eastAsia="IRNazanin"/>
          <w:color w:val="111111"/>
          <w:sz w:val="28"/>
          <w:sz w:val="28"/>
          <w:szCs w:val="28"/>
          <w:rtl w:val="true"/>
          <w:lang w:bidi="fa-IR"/>
        </w:rPr>
        <w:t>بهم أرتجی بلوغ الأمانی یوم عرضی علی الإله العلی</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وأما السید الشریف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قصیدة یرثی بها جده الإمام الحسین علیه السلام ویستنهض الإمام الحجّة عجل الله تعالی فرجه الشریف إذ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 المرفل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 بالدیار المقفرات لعبت بها أیدی الشتات</w:t>
      </w:r>
    </w:p>
    <w:p>
      <w:pPr>
        <w:pStyle w:val="BookText"/>
        <w:rPr/>
      </w:pPr>
      <w:r>
        <w:rPr>
          <w:rFonts w:ascii="IRNazanin" w:hAnsi="IRNazanin" w:eastAsia="IRNazanin"/>
          <w:color w:val="111111"/>
          <w:sz w:val="28"/>
          <w:sz w:val="28"/>
          <w:szCs w:val="28"/>
          <w:rtl w:val="true"/>
          <w:lang w:bidi="fa-IR"/>
        </w:rPr>
        <w:t>فکأنهن هشائم بمرور هوج العاصفات</w:t>
      </w:r>
    </w:p>
    <w:p>
      <w:pPr>
        <w:pStyle w:val="BookText"/>
        <w:rPr/>
      </w:pPr>
      <w:r>
        <w:rPr>
          <w:rFonts w:ascii="IRNazanin" w:hAnsi="IRNazanin" w:eastAsia="IRNazanin"/>
          <w:color w:val="111111"/>
          <w:sz w:val="28"/>
          <w:sz w:val="28"/>
          <w:szCs w:val="28"/>
          <w:rtl w:val="true"/>
          <w:lang w:bidi="fa-IR"/>
        </w:rPr>
        <w:t xml:space="preserve">فإذا سألت فلیس تس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 غیر صمٍّ صامتات</w:t>
      </w:r>
    </w:p>
    <w:p>
      <w:pPr>
        <w:pStyle w:val="BookText"/>
        <w:rPr/>
      </w:pPr>
      <w:r>
        <w:rPr>
          <w:rFonts w:ascii="IRNazanin" w:hAnsi="IRNazanin" w:eastAsia="IRNazanin"/>
          <w:color w:val="111111"/>
          <w:sz w:val="28"/>
          <w:sz w:val="28"/>
          <w:szCs w:val="28"/>
          <w:rtl w:val="true"/>
          <w:lang w:bidi="fa-IR"/>
        </w:rPr>
        <w:t>خرس یخلن من السکو ت بهن هام المصغیات</w:t>
      </w:r>
      <w:r>
        <w:rPr>
          <w:rStyle w:val="FootnoteAnchor"/>
          <w:rtl w:val="true"/>
        </w:rPr>
        <w:footnoteReference w:id="9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العالم الجلیل یحیی بن سلامة الخصکفی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فله قصیدة یذکر فیها الإمام الحجّة عجل الله تعالی فرجه الشریف بعد أن عدّد أسماء الأئمة علیهم السلام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حیدرةٌ والحسنان بعده ثم علیٌ وابنه محمّدُ</w:t>
      </w:r>
    </w:p>
    <w:p>
      <w:pPr>
        <w:pStyle w:val="BookText"/>
        <w:rPr/>
      </w:pPr>
      <w:r>
        <w:rPr>
          <w:rFonts w:ascii="Amiri" w:hAnsi="Amiri" w:eastAsia="Amiri" w:cs="Amiri"/>
          <w:color w:val="111111"/>
          <w:sz w:val="28"/>
          <w:sz w:val="28"/>
          <w:szCs w:val="28"/>
          <w:rtl w:val="true"/>
          <w:lang w:bidi="ar-SA"/>
        </w:rPr>
        <w:t>جعفر الصادقُ وابن جعفرٍ موسی ویتلوه علیُّ السیّدُ</w:t>
      </w:r>
    </w:p>
    <w:p>
      <w:pPr>
        <w:pStyle w:val="BookText"/>
        <w:rPr/>
      </w:pPr>
      <w:r>
        <w:rPr>
          <w:rFonts w:ascii="Amiri" w:hAnsi="Amiri" w:eastAsia="Amiri" w:cs="Amiri"/>
          <w:color w:val="111111"/>
          <w:sz w:val="28"/>
          <w:sz w:val="28"/>
          <w:szCs w:val="28"/>
          <w:rtl w:val="true"/>
          <w:lang w:bidi="ar-SA"/>
        </w:rPr>
        <w:t>أعنی الرضا ثم ابنه محمّدٌ ثم علیٌّ وابنه المسدّدُ</w:t>
      </w:r>
    </w:p>
    <w:p>
      <w:pPr>
        <w:pStyle w:val="BookText"/>
        <w:rPr/>
      </w:pPr>
      <w:r>
        <w:rPr>
          <w:rFonts w:ascii="IRNazanin" w:hAnsi="IRNazanin" w:eastAsia="IRNazanin"/>
          <w:color w:val="111111"/>
          <w:sz w:val="28"/>
          <w:sz w:val="28"/>
          <w:szCs w:val="28"/>
          <w:rtl w:val="true"/>
          <w:lang w:bidi="fa-IR"/>
        </w:rPr>
        <w:t>الحسن التالی ویتلو تلوه محمد بن الحسنِ المفتقدُ</w:t>
      </w:r>
    </w:p>
    <w:p>
      <w:pPr>
        <w:pStyle w:val="BookText"/>
        <w:rPr/>
      </w:pPr>
      <w:r>
        <w:rPr>
          <w:rFonts w:ascii="IRNazanin" w:hAnsi="IRNazanin" w:eastAsia="IRNazanin"/>
          <w:color w:val="111111"/>
          <w:sz w:val="28"/>
          <w:sz w:val="28"/>
          <w:szCs w:val="28"/>
          <w:rtl w:val="true"/>
          <w:lang w:bidi="fa-IR"/>
        </w:rPr>
        <w:t xml:space="preserve">وأیضاً من الذین ذکروا الإمام الحجّة عجل الله تعالی فرجه الشریف محمد بن علی بن محمد بن أحمد بن عبد الله الطائی المعروف بابن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دار الزمان علی حروفٍ ببسم الله فالمهدی قاما</w:t>
      </w:r>
    </w:p>
    <w:p>
      <w:pPr>
        <w:pStyle w:val="BookText"/>
        <w:rPr/>
      </w:pPr>
      <w:r>
        <w:rPr>
          <w:rFonts w:ascii="IRNazanin" w:hAnsi="IRNazanin" w:eastAsia="IRNazanin"/>
          <w:color w:val="111111"/>
          <w:sz w:val="28"/>
          <w:sz w:val="28"/>
          <w:szCs w:val="28"/>
          <w:rtl w:val="true"/>
          <w:lang w:bidi="fa-IR"/>
        </w:rPr>
        <w:t>ویخرج بالحطیم عقیب صوم ألا فاقرأه من عندی السلاما</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ختم الأولیاء شهیدُ وعین إمام العالمین فقیدُ</w:t>
      </w:r>
    </w:p>
    <w:p>
      <w:pPr>
        <w:pStyle w:val="BookText"/>
        <w:rPr/>
      </w:pPr>
      <w:r>
        <w:rPr>
          <w:rFonts w:ascii="Amiri" w:hAnsi="Amiri" w:eastAsia="Amiri" w:cs="Amiri"/>
          <w:color w:val="111111"/>
          <w:sz w:val="28"/>
          <w:sz w:val="28"/>
          <w:szCs w:val="28"/>
          <w:rtl w:val="true"/>
          <w:lang w:bidi="ar-SA"/>
        </w:rPr>
        <w:t>هو السید المهدیُّ من آل أحمدٍ هو الصارم الهندیُّ حین یبیدُ</w:t>
      </w:r>
    </w:p>
    <w:p>
      <w:pPr>
        <w:pStyle w:val="BookText"/>
        <w:rPr/>
      </w:pPr>
      <w:r>
        <w:rPr>
          <w:rFonts w:ascii="Amiri" w:hAnsi="Amiri" w:eastAsia="Amiri" w:cs="Amiri"/>
          <w:color w:val="111111"/>
          <w:sz w:val="28"/>
          <w:sz w:val="28"/>
          <w:szCs w:val="28"/>
          <w:rtl w:val="true"/>
          <w:lang w:bidi="ar-SA"/>
        </w:rPr>
        <w:t>هو الشمس یجلو کلّ غمٍ وظلمةٍ هو الوابل الوسمیُّ حین یجول</w:t>
      </w:r>
      <w:r>
        <w:rPr>
          <w:rStyle w:val="FootnoteAnchor"/>
          <w:rtl w:val="true"/>
        </w:rPr>
        <w:footnoteReference w:id="9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قصائد أخری یبین فیها أحداث ما قبل الظهور وما سوف یجری فیها، ومن العلماء الذین ذکروا الإمام الحجّة عجل الله تعالی فرجه الشریف عز الدین عبد الحمید بن أبی الحسین المدائنیّ الشافعی والملقب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نصّهِ عن</w:t>
      </w:r>
    </w:p>
    <w:p>
      <w:pPr>
        <w:pStyle w:val="BookText"/>
        <w:rPr/>
      </w:pPr>
      <w:r>
        <w:rPr>
          <w:rFonts w:ascii="IRNazanin" w:hAnsi="IRNazanin" w:eastAsia="IRNazanin"/>
          <w:color w:val="111111"/>
          <w:sz w:val="28"/>
          <w:sz w:val="28"/>
          <w:szCs w:val="28"/>
          <w:rtl w:val="true"/>
          <w:lang w:bidi="fa-IR"/>
        </w:rPr>
        <w:t xml:space="preserve">الإمام الحجّة عجل الله تعالی فرجه الشریف فی قصیدة له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مهدیکم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 دین الاعتزال وإننی أهوی لأجلک کلَّ من یتشیعُ</w:t>
      </w:r>
    </w:p>
    <w:p>
      <w:pPr>
        <w:pStyle w:val="BookText"/>
        <w:rPr/>
      </w:pPr>
      <w:r>
        <w:rPr>
          <w:rFonts w:ascii="Amiri" w:hAnsi="Amiri" w:eastAsia="Amiri" w:cs="Amiri"/>
          <w:color w:val="111111"/>
          <w:sz w:val="28"/>
          <w:sz w:val="28"/>
          <w:szCs w:val="28"/>
          <w:rtl w:val="true"/>
          <w:lang w:bidi="ar-SA"/>
        </w:rPr>
        <w:t>ولقد علمت بأنه لا بدَّ من مهدیِّکم ولیومه أتوقع</w:t>
      </w:r>
    </w:p>
    <w:p>
      <w:pPr>
        <w:pStyle w:val="BookText"/>
        <w:rPr/>
      </w:pPr>
      <w:r>
        <w:rPr>
          <w:rFonts w:ascii="Amiri" w:hAnsi="Amiri" w:eastAsia="Amiri" w:cs="Amiri"/>
          <w:color w:val="111111"/>
          <w:sz w:val="28"/>
          <w:sz w:val="28"/>
          <w:szCs w:val="28"/>
          <w:rtl w:val="true"/>
          <w:lang w:bidi="ar-SA"/>
        </w:rPr>
        <w:t>یحمیه من جن الإله کتائبٌ کالیمِّ أقبل زاخراً یتدفَّعُ‌</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وأما الشاعر عبد الرحمن البسطامی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آمن بالإمام الحجّة عج الله تعالی فرجه الشریف وأیقن أن عصره یکون فیه الرخاء والأمان والعدل والقسط وقد تمیز هذا الشاعر بعلم الحروف وخواصه حیث ألف کتاباً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أسرار الغیوب فی علم الحروف</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وقد کتب قصیدة مدح لآل البیت یذکر فیها الإمام الحجّة عجل الله تعالی فرجه الشریف مشیراً لما فی علم الحروف من أخبار عنه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میم المجد من آل أحمدِ ویظهر عدل الله فی الناس أوّلا</w:t>
      </w:r>
    </w:p>
    <w:p>
      <w:pPr>
        <w:pStyle w:val="BookText"/>
        <w:rPr/>
      </w:pPr>
      <w:r>
        <w:rPr>
          <w:rFonts w:ascii="IRNazanin" w:hAnsi="IRNazanin" w:eastAsia="IRNazanin"/>
          <w:color w:val="111111"/>
          <w:sz w:val="28"/>
          <w:sz w:val="28"/>
          <w:szCs w:val="28"/>
          <w:rtl w:val="true"/>
          <w:lang w:bidi="fa-IR"/>
        </w:rPr>
        <w:t>کما قد روینا عن علیّ الرضا وفی کنز علم الحرف أضحی محصّلا</w:t>
      </w:r>
    </w:p>
    <w:p>
      <w:pPr>
        <w:pStyle w:val="BookText"/>
        <w:rPr/>
      </w:pPr>
      <w:r>
        <w:rPr>
          <w:rFonts w:ascii="IRNazanin" w:hAnsi="IRNazanin" w:eastAsia="IRNazanin"/>
          <w:color w:val="111111"/>
          <w:sz w:val="28"/>
          <w:sz w:val="28"/>
          <w:szCs w:val="28"/>
          <w:rtl w:val="true"/>
          <w:lang w:bidi="fa-IR"/>
        </w:rPr>
        <w:t>ویخرج حرف المیم من بعد شینهِ بمکة نحو البیت بالنصر قد علا</w:t>
      </w:r>
    </w:p>
    <w:p>
      <w:pPr>
        <w:pStyle w:val="BookText"/>
        <w:rPr/>
      </w:pPr>
      <w:r>
        <w:rPr>
          <w:rFonts w:ascii="IRNazanin" w:hAnsi="IRNazanin" w:eastAsia="IRNazanin"/>
          <w:color w:val="111111"/>
          <w:sz w:val="28"/>
          <w:sz w:val="28"/>
          <w:szCs w:val="28"/>
          <w:rtl w:val="true"/>
          <w:lang w:bidi="fa-IR"/>
        </w:rPr>
        <w:t>بهذا هو المهدی بالحق ظاهر سیأتی من الرحمن للخلق مرسلا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ویملأ کل الأرض بالعدل رحمة ویمحو ظلام الشرک والجور أولا</w:t>
      </w:r>
    </w:p>
    <w:p>
      <w:pPr>
        <w:pStyle w:val="BookText"/>
        <w:rPr/>
      </w:pPr>
      <w:r>
        <w:rPr>
          <w:rFonts w:ascii="IRNazanin" w:hAnsi="IRNazanin" w:eastAsia="IRNazanin"/>
          <w:color w:val="111111"/>
          <w:sz w:val="28"/>
          <w:sz w:val="28"/>
          <w:szCs w:val="28"/>
          <w:rtl w:val="true"/>
          <w:lang w:bidi="fa-IR"/>
        </w:rPr>
        <w:t>ولایته بالأمر من عند ربه خلیفة خیر الرسل من عالم العلا</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وأما الشاعر عامر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فقد آمن هذا الرجل بالإمام الحجّة عجل الله تعالی فرجه الشریف المنتظر ونظم أبیاتاً فی استنهاض الإمام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إمام هدیً حتی متی أنت غائب؟ فمُنَّ علینا یا أبانا بأوبةِ</w:t>
      </w:r>
    </w:p>
    <w:p>
      <w:pPr>
        <w:pStyle w:val="BookText"/>
        <w:rPr/>
      </w:pPr>
      <w:r>
        <w:rPr>
          <w:rFonts w:ascii="IRNazanin" w:hAnsi="IRNazanin" w:eastAsia="IRNazanin"/>
          <w:color w:val="111111"/>
          <w:sz w:val="28"/>
          <w:sz w:val="28"/>
          <w:szCs w:val="28"/>
          <w:rtl w:val="true"/>
          <w:lang w:bidi="fa-IR"/>
        </w:rPr>
        <w:t>تراءت لنا آیات جیشک قادماً ففاحت لنا منها روائح مسکةِ</w:t>
      </w:r>
    </w:p>
    <w:p>
      <w:pPr>
        <w:pStyle w:val="BookText"/>
        <w:rPr/>
      </w:pPr>
      <w:r>
        <w:rPr>
          <w:rFonts w:ascii="IRNazanin" w:hAnsi="IRNazanin" w:eastAsia="IRNazanin"/>
          <w:color w:val="111111"/>
          <w:sz w:val="28"/>
          <w:sz w:val="28"/>
          <w:szCs w:val="28"/>
          <w:rtl w:val="true"/>
          <w:lang w:bidi="fa-IR"/>
        </w:rPr>
        <w:t>وبشرت الدنیا بذلک فاغتدت مباسمها مغترة عن مسرةِ</w:t>
      </w:r>
    </w:p>
    <w:p>
      <w:pPr>
        <w:pStyle w:val="BookText"/>
        <w:rPr/>
      </w:pPr>
      <w:r>
        <w:rPr>
          <w:rFonts w:ascii="IRNazanin" w:hAnsi="IRNazanin" w:eastAsia="IRNazanin"/>
          <w:color w:val="111111"/>
          <w:sz w:val="28"/>
          <w:sz w:val="28"/>
          <w:szCs w:val="28"/>
          <w:rtl w:val="true"/>
          <w:lang w:bidi="fa-IR"/>
        </w:rPr>
        <w:t>مللنا وطال الانتظار فجد لنا بربک یا قطب الوجود بلقیةِ‌</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ومما نلاحظه من القصائد والأبیات التی مرت ان الشعراء انتقلوا بشعرهم من باب المدح والرثاء إلی الاستنهاض والندبة، والشوق إلی الرؤیا وبیان ألم الفراق وانتظار قدوم الجیش الذی لا یقهر والذی سوف یحرر الأرض من الظلم والطغیان ویعیش الناس فی دولة الحق والعدل الإلهی الذی أراده الله لها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الشیخ محمد بن الحسین بهاء الدین العاملی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فله قصیدة فی الإمام الحجّة عجل الله تعالی فرجه الشریف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الفوز والأمان فی مدح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البرق من نجدٍ فجدَّدَ تذکاری عهوداً بجزوی والعذیب وذی قار</w:t>
      </w:r>
    </w:p>
    <w:p>
      <w:pPr>
        <w:pStyle w:val="BookText"/>
        <w:rPr/>
      </w:pPr>
      <w:r>
        <w:rPr>
          <w:rFonts w:ascii="IRNazanin" w:hAnsi="IRNazanin" w:eastAsia="IRNazanin"/>
          <w:color w:val="111111"/>
          <w:sz w:val="28"/>
          <w:sz w:val="28"/>
          <w:szCs w:val="28"/>
          <w:rtl w:val="true"/>
          <w:lang w:bidi="fa-IR"/>
        </w:rPr>
        <w:t>وهیج من أشواقنا کلَّ کامنٍ وأجج فی أحشائنا لاعج النار</w:t>
      </w:r>
    </w:p>
    <w:p>
      <w:pPr>
        <w:pStyle w:val="BookText"/>
        <w:rPr/>
      </w:pPr>
      <w:r>
        <w:rPr>
          <w:rFonts w:ascii="IRNazanin" w:hAnsi="IRNazanin" w:eastAsia="IRNazanin"/>
          <w:color w:val="111111"/>
          <w:sz w:val="28"/>
          <w:sz w:val="28"/>
          <w:szCs w:val="28"/>
          <w:rtl w:val="true"/>
          <w:lang w:bidi="fa-IR"/>
        </w:rPr>
        <w:t>ثم ینتقل بقصیدته فیذکر ما أصابه الزمان من خطوبٍ ومن تقلبات یشیب لها الناس ویحتار فیها کل ذی لب إذ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ومعضلة دهماء لا یهتدی لها طریق ولا یهدی إلی ضوئها الساری</w:t>
      </w:r>
    </w:p>
    <w:p>
      <w:pPr>
        <w:pStyle w:val="BookText"/>
        <w:rPr/>
      </w:pPr>
      <w:r>
        <w:rPr>
          <w:rFonts w:ascii="IRNazanin" w:hAnsi="IRNazanin" w:eastAsia="IRNazanin"/>
          <w:color w:val="111111"/>
          <w:sz w:val="28"/>
          <w:sz w:val="28"/>
          <w:szCs w:val="28"/>
          <w:rtl w:val="true"/>
          <w:lang w:bidi="fa-IR"/>
        </w:rPr>
        <w:t>تشیب النواحی دون حلّ رموزها ویحجم عن أغوارها کل مغوار</w:t>
      </w:r>
    </w:p>
    <w:p>
      <w:pPr>
        <w:pStyle w:val="BookText"/>
        <w:rPr/>
      </w:pPr>
      <w:r>
        <w:rPr>
          <w:rFonts w:ascii="IRNazanin" w:hAnsi="IRNazanin" w:eastAsia="IRNazanin"/>
          <w:color w:val="111111"/>
          <w:sz w:val="28"/>
          <w:sz w:val="28"/>
          <w:szCs w:val="28"/>
          <w:rtl w:val="true"/>
          <w:lang w:bidi="fa-IR"/>
        </w:rPr>
        <w:t>أجلت جیاد الفکر فی حلباتها ووجهت تلقاها صوائب أنظاری</w:t>
      </w:r>
    </w:p>
    <w:p>
      <w:pPr>
        <w:pStyle w:val="BookText"/>
        <w:rPr/>
      </w:pPr>
      <w:r>
        <w:rPr>
          <w:rFonts w:ascii="IRNazanin" w:hAnsi="IRNazanin" w:eastAsia="IRNazanin"/>
          <w:color w:val="111111"/>
          <w:sz w:val="28"/>
          <w:sz w:val="28"/>
          <w:szCs w:val="28"/>
          <w:rtl w:val="true"/>
          <w:lang w:bidi="fa-IR"/>
        </w:rPr>
        <w:t>حتی یصل بقصیدته إلی أبیات الاستنهاض فیستنهضه ویطلب منه إغاثة الإیمان وإنقاذ کتاب الله من تحریف الظلمة وجور السلاطین ویطلب منه إنعاش قلوب المؤمنین المنتظرین رؤیته وإحقاق دولة الحق والانتقام من کل الظالمین إذ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أغث حوزة الإیمان واعمر ربوعه فلم یبق منها غیر دارس آثار</w:t>
      </w:r>
    </w:p>
    <w:p>
      <w:pPr>
        <w:pStyle w:val="BookText"/>
        <w:rPr/>
      </w:pPr>
      <w:r>
        <w:rPr>
          <w:rFonts w:ascii="IRNazanin" w:hAnsi="IRNazanin" w:eastAsia="IRNazanin"/>
          <w:color w:val="111111"/>
          <w:sz w:val="28"/>
          <w:sz w:val="28"/>
          <w:szCs w:val="28"/>
          <w:rtl w:val="true"/>
          <w:lang w:bidi="fa-IR"/>
        </w:rPr>
        <w:t>وأنقذ کتاب الله من ید عصبة عصوا وتمادوا فی عتوٍّ وإصرار</w:t>
      </w:r>
    </w:p>
    <w:p>
      <w:pPr>
        <w:pStyle w:val="BookText"/>
        <w:rPr/>
      </w:pPr>
      <w:r>
        <w:rPr>
          <w:rFonts w:ascii="IRNazanin" w:hAnsi="IRNazanin" w:eastAsia="IRNazanin"/>
          <w:color w:val="111111"/>
          <w:sz w:val="28"/>
          <w:sz w:val="28"/>
          <w:szCs w:val="28"/>
          <w:rtl w:val="true"/>
          <w:lang w:bidi="fa-IR"/>
        </w:rPr>
        <w:t>وأنعش قلوباً فی انتظارک قرحت وأضجرها الأعداء أیّة إضجار</w:t>
      </w:r>
    </w:p>
    <w:p>
      <w:pPr>
        <w:pStyle w:val="BookText"/>
        <w:rPr/>
      </w:pPr>
      <w:r>
        <w:rPr>
          <w:rFonts w:ascii="IRNazanin" w:hAnsi="IRNazanin" w:eastAsia="IRNazanin"/>
          <w:color w:val="111111"/>
          <w:sz w:val="28"/>
          <w:sz w:val="28"/>
          <w:szCs w:val="28"/>
          <w:rtl w:val="true"/>
          <w:lang w:bidi="fa-IR"/>
        </w:rPr>
        <w:t>وعجل فداک العالمون بأسرهم وبادر علی اسم الله من غیر إنظار</w:t>
      </w:r>
      <w:r>
        <w:rPr>
          <w:rStyle w:val="FootnoteAnchor"/>
          <w:rtl w:val="true"/>
        </w:rPr>
        <w:footnoteReference w:id="10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أصبح فی هذه الحقبة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استنهاض الإمام الحجّة من المقاصد التی یتوخاها الشاعر الشیعی حیثما یرثی الإمام الحسین علیه السلام بوجه خاص أو یذکر أئمة أهل البیت ومصائبهم بوجه عام ثم بدأ یستقل غرضاً قائماً بذاته أی تشکلت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الاستنهاض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بمفاصلها البنائیة</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ریب فی أن ذلک له أسبابه ودواعیه التی من أهمها الواقع السیاسی السیّئ الذی کان یعیشه الشاعر مما یتیح لتلک الأشعار أن تمثل رفضاً سیاسیّاً واضحاً فضلاً عن کونها تنفیساً نفسیاً عما یصطرع فی نفس الشاعر من آمال وأحلام ورؤیة للواقع بأفضل ما یکون من السعادة والهناء وقد شاعت فی حقبة الدراسة العدید من هذه القصائد التی تمحورت أغراضها فی الرفض السیاسی للواقع والطلب من الله بتعجیل الظهور لتبدیل الواقع الذی ضاقت به الصدور نتیجة الظلم والجور والفقر والعوز الذی کانت تعانی منه الناس حینذاک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وصلت القصیدة إلی حقبة الدراسة بعد أن مرت بمراحل تطورها السابقة من خلال کونها أبیاتاً فی قصیدة مدح أو رثاء لأهل البیت علیهم السلام ثم انتقلت لتکون أبیاتاً ضمن مراثی الإمام الحسین علیه السلام ثم وصلت إلی مرحلة النضج والاستکمال بوصفها غرضاً مستقلا قائماً بذاته وهو الاستنهاض ویکون ذلک من خلال مدحهم أو رثائهم أهل البیت علیهم السلام وبعد ذلک یقوم الشاعر باستنهاض الإمام عجل الله تعالی فرجه الشریف لأخذ الثأر ونشر العدل والقضاء علی الظلم والجور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تطورت قصیدة الاستنهاض مع وعی الشاعر وإمکاناته الفنیة إلی استنهاض الإمام الحجّة عجل الله تعالی فرجه الشریف أولا ثم بعد ذلک تذکیره بما جری علی أهل بیته من ظلم وعدوان وتقتیل وهذا یعد نوعاً من أنواع التجدید فی موضوع الشعر العربی</w:t>
      </w:r>
      <w:r>
        <w:rPr>
          <w:rFonts w:eastAsia="IRNazanin" w:cs="IRNazanin"/>
          <w:color w:val="111111"/>
          <w:sz w:val="28"/>
          <w:szCs w:val="28"/>
          <w:rtl w:val="true"/>
          <w:lang w:bidi="fa-IR"/>
        </w:rPr>
        <w:t>.</w:t>
      </w:r>
      <w:bookmarkStart w:id="51" w:name="pg6466_54389"/>
    </w:p>
    <w:p>
      <w:pPr>
        <w:pStyle w:val="Heading3"/>
        <w:numPr>
          <w:ilvl w:val="2"/>
          <w:numId w:val="1"/>
        </w:numPr>
        <w:rPr/>
      </w:pPr>
      <w:bookmarkStart w:id="52" w:name="__RefHeading___Toc1163546_653776707"/>
      <w:bookmarkStart w:id="53" w:name="_Toc19"/>
      <w:bookmarkEnd w:id="51"/>
      <w:bookmarkEnd w:id="52"/>
      <w:r>
        <w:rPr>
          <w:rtl w:val="true"/>
        </w:rPr>
        <w:t>شخصیة الإمام الحجّة عجل الله تعالی فرجه الشریف بین البعد التاریخی والعقدی وبین الاستعمال الشعری</w:t>
      </w:r>
      <w:bookmarkEnd w:id="5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تمکن الشاعر العربی فی ظل التحولات والتطورات التی مرت به من إیجاد أسالیب فنیة من شأنها ان توجد نماذج شعریة معبرة عن معاناته وتکشف عن رؤاه المستقبلیة، إذ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عصر وحدة تامة بذاتها تعبر عن نفسها من خلال أنموذج شعری لا یقاس بأی شعر آخر</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ومن خلال هذا لا یمکن للشاعر أن یشکل بناءه الشعری الملائم لواقعه وعصره إلا من خلال تفاعله مع الواقع والنفوذ إلی عمق معاناته، فالشعر عند کل أمة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منتزعة من واقعها وأحداثها وتجاربها، وصراعها مع ذلک الواقع وتلک الأحداث، تعبیرا عن مأساتها وتمثیلا لکینونتها فی عالم یعج بالحرکة ویختلط بجوهر الحیاة</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لقد أدرک الشاعر المعاصر أن إجادته فی التعبیر عن قضایا أمته، ومشکلاتها لا تتم إلا برفد نتاجه الشعری بالموروث العقائدی والتاریخی ذلک الکنز الزاخر بالرموز والشخصیات</w:t>
      </w:r>
    </w:p>
    <w:p>
      <w:pPr>
        <w:pStyle w:val="BookText"/>
        <w:rPr/>
      </w:pPr>
      <w:r>
        <w:rPr>
          <w:rFonts w:ascii="IRNazanin" w:hAnsi="IRNazanin" w:eastAsia="IRNazanin"/>
          <w:color w:val="111111"/>
          <w:sz w:val="28"/>
          <w:sz w:val="28"/>
          <w:szCs w:val="28"/>
          <w:rtl w:val="true"/>
          <w:lang w:bidi="fa-IR"/>
        </w:rPr>
        <w:t xml:space="preserve">التی تستطیع إحیاء المعانی السامیة والأخلاق النبیلة فی نفوس المتلقین وهذا یتطلب تزود الشاعر بالحس التاریخی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یتضمن إدراک الماضی فحسب، بل إدراک الحاضر، فهو حسّ بما وراء الزمن، وبالزمن وبهما معا متحدین، فهذا الأمر من شأنه أن یکشف للشعراء عن مصادر للرمز قد تکون غائبة عنهم، علی الرغم من وجودها بین أیدیهم، مما یوصل حاضر الشعر بماضیه ویجعل معنی التراث غیر مقتصر علی جانب واحد، بل یفتح النظر لفهم التراث بمعناه الواسع</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المعروف ان الشعراء یتباینون فی المقدرة علی النفاذ فی کنز المورث،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یخفی أنه کلما کانت الرؤیا الاستبطانیة للشاعر تجاه الموروث أکثر نفاذا وتعمقا فیه، أصبح نصّه الشعری أکثر قدرة علی إضاءة جوانب الماضی، وتعمق عالم الحاضر، واستشراف أبعاد المستقبل</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لذا فان الشاعر یختار من شخصیات أمته ما یوافق طبیعة الأفکار والقضایا والهموم التی یرید ان ینقلها إلی المتلقی ومن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انعکست طبیعة المرحلة التاریخیة والحضاریة التی عاشتها امتنا فی الحقبة الأخیرة، وإحباط کثیر من أحلامها، وخیبت أملها فی کثیر مما کانت تأمل الخیر فیه، وسیطرة بعض القوی الجائرة علی بعض مقدراتها، والهزائم المتکررة التی حاقت بها رغم عدالة قضیتها انعکس کل ذلک علی نوعیة الشخصیات التراثیة التی استمدها الشاعر العربی المعاصر من تراثه لیوظفها فی نصه الشعری</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المعنی ما یتطرق إلیه الشاعر الحاج جواد بدقت فی قصیدة له؛ إذ یطلب من الإمام الحجّة عجل الله تعالی فرجه الشریف ان ینظر إلیه نظرة عطف وحنان لتخفف عنه ما یقاسی من ظلم الزمان وجوره وانه لا یوجد مواس غیر الإمام الحجّة عجل الله تعالی فرجه الشریف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مجزوء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نظرة آسِ قد شجانی ما أقاسی</w:t>
      </w:r>
    </w:p>
    <w:p>
      <w:pPr>
        <w:pStyle w:val="BookText"/>
        <w:rPr/>
      </w:pPr>
      <w:r>
        <w:rPr>
          <w:rFonts w:ascii="IRNazanin" w:hAnsi="IRNazanin" w:eastAsia="IRNazanin"/>
          <w:color w:val="111111"/>
          <w:sz w:val="28"/>
          <w:sz w:val="28"/>
          <w:szCs w:val="28"/>
          <w:rtl w:val="true"/>
          <w:lang w:bidi="fa-IR"/>
        </w:rPr>
        <w:t>سیدی لفتة من رقَّ علیه کل قاسی</w:t>
      </w:r>
    </w:p>
    <w:p>
      <w:pPr>
        <w:pStyle w:val="BookText"/>
        <w:rPr/>
      </w:pPr>
      <w:r>
        <w:rPr>
          <w:rFonts w:ascii="IRNazanin" w:hAnsi="IRNazanin" w:eastAsia="IRNazanin"/>
          <w:color w:val="111111"/>
          <w:sz w:val="28"/>
          <w:sz w:val="28"/>
          <w:szCs w:val="28"/>
          <w:rtl w:val="true"/>
          <w:lang w:bidi="fa-IR"/>
        </w:rPr>
        <w:t>سیدی عطفاً یقود صعباً من شماسی</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سیدی طود الکون راسی</w:t>
      </w:r>
    </w:p>
    <w:p>
      <w:pPr>
        <w:pStyle w:val="BookText"/>
        <w:rPr/>
      </w:pPr>
      <w:r>
        <w:rPr>
          <w:rFonts w:ascii="IRNazanin" w:hAnsi="IRNazanin" w:eastAsia="IRNazanin"/>
          <w:color w:val="111111"/>
          <w:sz w:val="28"/>
          <w:sz w:val="28"/>
          <w:szCs w:val="28"/>
          <w:rtl w:val="true"/>
          <w:lang w:bidi="fa-IR"/>
        </w:rPr>
        <w:t>سیدی علیّ رقّت فی حالی وابتئاسی</w:t>
      </w:r>
    </w:p>
    <w:p>
      <w:pPr>
        <w:pStyle w:val="BookText"/>
        <w:rPr/>
      </w:pPr>
      <w:r>
        <w:rPr>
          <w:rFonts w:ascii="Amiri" w:hAnsi="Amiri" w:eastAsia="Amiri" w:cs="Amiri"/>
          <w:color w:val="111111"/>
          <w:sz w:val="28"/>
          <w:sz w:val="28"/>
          <w:szCs w:val="28"/>
          <w:rtl w:val="true"/>
          <w:lang w:bidi="ar-SA"/>
        </w:rPr>
        <w:t>سیدی لطفُ مواسی فلقد قلَّ المواسی</w:t>
      </w:r>
    </w:p>
    <w:p>
      <w:pPr>
        <w:pStyle w:val="BookText"/>
        <w:rPr/>
      </w:pPr>
      <w:r>
        <w:rPr>
          <w:rFonts w:ascii="IRNazanin" w:hAnsi="IRNazanin" w:eastAsia="IRNazanin"/>
          <w:color w:val="111111"/>
          <w:sz w:val="28"/>
          <w:sz w:val="28"/>
          <w:szCs w:val="28"/>
          <w:rtl w:val="true"/>
          <w:lang w:bidi="fa-IR"/>
        </w:rPr>
        <w:t>سیدی نجدة آسِ ما لنا إلاک آسی</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معالیک بأعلی</w:t>
      </w:r>
    </w:p>
    <w:p>
      <w:pPr>
        <w:pStyle w:val="BookText"/>
        <w:rPr/>
      </w:pP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البعد العقدی للإمام الحجَّة عجل الله تعالی فرجه الشریف فهو یرتبط بالهویة الخاصة التی تمیزه عن باقی شخصیات التاریخ، فمن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الشخصیات أو الرموز التراثیة التی یستعملها الشاعر المعاصر، سواء أکانت دینیة أم صوفیة أم غیر ذلک هی شخصیات تاریخیة باعتبار ما، فقد کان لها وجودها التاریخی، ولکن کان لها إلی جنب ذلک هویة خاصة تمیزها من کونها مجرد شخصیة تاریخیة فحسب</w:t>
      </w:r>
      <w:r>
        <w:rPr>
          <w:rStyle w:val="FootnoteAnchor"/>
          <w:rtl w:val="true"/>
        </w:rPr>
        <w:footnoteReference w:id="114"/>
      </w:r>
      <w:r>
        <w:rPr>
          <w:rFonts w:ascii="IRNazanin" w:hAnsi="IRNazanin" w:eastAsia="IRNazanin"/>
          <w:color w:val="111111"/>
          <w:sz w:val="28"/>
          <w:sz w:val="28"/>
          <w:szCs w:val="28"/>
          <w:rtl w:val="true"/>
          <w:lang w:bidi="fa-IR"/>
        </w:rPr>
        <w:t xml:space="preserve">إلا أن من الضروری ألا یتبادر إلی الذهن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الدین أو العبادة یراد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والانعزال عن الناس فی المحراب، والانقطاع لعبادة الله سبحانه وتعالی، إنما یراد بالدین القوة المحرکة التی تقود الإنسان لإقامة مجتمع تسوده قیم التحرر والعدالة والمساواة والخیر والمحبة، وهذه کلها لا تکون إلا بسیادة الدین والشریعة الإسلامیة الحقة</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وهذا ما دفع الشعراء إلی استنهاض الإمام الحجّة عجل الله تعالی فرجه الشریف لنشر هذه القیم والمبادئ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یتطرق إلیه الشاعر محمد علی کمونة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القائم المهدی شمس بدر دائرة الصلاح</w:t>
      </w:r>
    </w:p>
    <w:p>
      <w:pPr>
        <w:pStyle w:val="BookText"/>
        <w:rPr/>
      </w:pPr>
      <w:r>
        <w:rPr>
          <w:rFonts w:ascii="IRNazanin" w:hAnsi="IRNazanin" w:eastAsia="IRNazanin"/>
          <w:color w:val="111111"/>
          <w:sz w:val="28"/>
          <w:sz w:val="28"/>
          <w:szCs w:val="28"/>
          <w:rtl w:val="true"/>
          <w:lang w:bidi="fa-IR"/>
        </w:rPr>
        <w:t>هو القطب الذی دارت علیه به أفلاک أفق الافتتاح</w:t>
      </w:r>
    </w:p>
    <w:p>
      <w:pPr>
        <w:pStyle w:val="BookText"/>
        <w:rPr/>
      </w:pPr>
      <w:r>
        <w:rPr>
          <w:rFonts w:ascii="IRNazanin" w:hAnsi="IRNazanin" w:eastAsia="IRNazanin"/>
          <w:color w:val="111111"/>
          <w:sz w:val="28"/>
          <w:sz w:val="28"/>
          <w:szCs w:val="28"/>
          <w:rtl w:val="true"/>
          <w:lang w:bidi="fa-IR"/>
        </w:rPr>
        <w:t>وبحر تستمد السحب منه وتستجدیه امواج السماح</w:t>
      </w:r>
    </w:p>
    <w:p>
      <w:pPr>
        <w:pStyle w:val="BookText"/>
        <w:rPr/>
      </w:pPr>
      <w:r>
        <w:rPr>
          <w:rFonts w:ascii="IRNazanin" w:hAnsi="IRNazanin" w:eastAsia="IRNazanin"/>
          <w:color w:val="111111"/>
          <w:sz w:val="28"/>
          <w:sz w:val="28"/>
          <w:szCs w:val="28"/>
          <w:rtl w:val="true"/>
          <w:lang w:bidi="fa-IR"/>
        </w:rPr>
        <w:t>متی یأتی فنسعف فی زمان نبیت به بأفئدة صحاح</w:t>
      </w:r>
    </w:p>
    <w:p>
      <w:pPr>
        <w:pStyle w:val="BookText"/>
        <w:rPr/>
      </w:pPr>
      <w:r>
        <w:rPr>
          <w:rFonts w:ascii="IRNazanin" w:hAnsi="IRNazanin" w:eastAsia="IRNazanin"/>
          <w:color w:val="111111"/>
          <w:sz w:val="28"/>
          <w:sz w:val="28"/>
          <w:szCs w:val="28"/>
          <w:rtl w:val="true"/>
          <w:lang w:bidi="fa-IR"/>
        </w:rPr>
        <w:t>فتحیا الأرض بعد الموت حتی تمیس هوی وتبسم عن اقاح</w:t>
      </w:r>
    </w:p>
    <w:p>
      <w:pPr>
        <w:pStyle w:val="BookText"/>
        <w:rPr/>
      </w:pPr>
      <w:r>
        <w:rPr>
          <w:rFonts w:ascii="IRNazanin" w:hAnsi="IRNazanin" w:eastAsia="IRNazanin"/>
          <w:color w:val="111111"/>
          <w:sz w:val="28"/>
          <w:sz w:val="28"/>
          <w:szCs w:val="28"/>
          <w:rtl w:val="true"/>
          <w:lang w:bidi="fa-IR"/>
        </w:rPr>
        <w:t>ویملأ رحبها قسطا وعدلا ویمحو ظلمة الجور المتاح</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المعالی</w:t>
      </w:r>
    </w:p>
    <w:p>
      <w:pPr>
        <w:pStyle w:val="BookText"/>
        <w:rPr/>
      </w:pPr>
      <w:r>
        <w:rPr>
          <w:rFonts w:ascii="IRNazanin" w:hAnsi="IRNazanin" w:eastAsia="IRNazanin"/>
          <w:color w:val="111111"/>
          <w:sz w:val="28"/>
          <w:sz w:val="28"/>
          <w:szCs w:val="28"/>
          <w:rtl w:val="true"/>
          <w:lang w:bidi="fa-IR"/>
        </w:rPr>
        <w:t xml:space="preserve">ومن خلال استغلال الموروث ولاسیما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الرمز التراثی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وسائل إغناء الرؤیا الشعریة، وإبقاء صلة التواصل بین الشاعر المعاصر وماضیه قائمة، فإن الاعتماد علی الموروث وتوظیفه فنیّاً لابد أن یخضع لمقاییس مهمة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تکون ثمة علاقة عضویة بینه وبین القصیدة کأن تکون الحاجة الیه نابعة من الموقف الشعری نفسه وهذا ما یمثله قول الشاعر عبد الحسین الاعسم فی</w:t>
      </w:r>
    </w:p>
    <w:p>
      <w:pPr>
        <w:pStyle w:val="BookText"/>
        <w:rPr/>
      </w:pPr>
      <w:r>
        <w:rPr>
          <w:rFonts w:ascii="IRNazanin" w:hAnsi="IRNazanin" w:eastAsia="IRNazanin"/>
          <w:color w:val="111111"/>
          <w:sz w:val="28"/>
          <w:sz w:val="28"/>
          <w:szCs w:val="28"/>
          <w:rtl w:val="true"/>
          <w:lang w:bidi="fa-IR"/>
        </w:rPr>
        <w:t>قصیدة له 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ابن العسکری أبث شکوی زمان ما صحا لی منه حین</w:t>
      </w:r>
    </w:p>
    <w:p>
      <w:pPr>
        <w:pStyle w:val="BookText"/>
        <w:rPr/>
      </w:pPr>
      <w:r>
        <w:rPr>
          <w:rFonts w:ascii="IRNazanin" w:hAnsi="IRNazanin" w:eastAsia="IRNazanin"/>
          <w:color w:val="111111"/>
          <w:sz w:val="28"/>
          <w:sz w:val="28"/>
          <w:szCs w:val="28"/>
          <w:rtl w:val="true"/>
          <w:lang w:bidi="fa-IR"/>
        </w:rPr>
        <w:t>فکن لی یا إمام العصر عوناً علیه حیث أعوزنی المعین</w:t>
      </w:r>
    </w:p>
    <w:p>
      <w:pPr>
        <w:pStyle w:val="BookText"/>
        <w:rPr/>
      </w:pPr>
      <w:r>
        <w:rPr>
          <w:rFonts w:ascii="IRNazanin" w:hAnsi="IRNazanin" w:eastAsia="IRNazanin"/>
          <w:color w:val="111111"/>
          <w:sz w:val="28"/>
          <w:sz w:val="28"/>
          <w:szCs w:val="28"/>
          <w:rtl w:val="true"/>
          <w:lang w:bidi="fa-IR"/>
        </w:rPr>
        <w:t>ومُنَّ بلفتة لی منک یبری بها المضنی ویبتهج الحزین</w:t>
      </w:r>
    </w:p>
    <w:p>
      <w:pPr>
        <w:pStyle w:val="BookText"/>
        <w:rPr/>
      </w:pPr>
      <w:r>
        <w:rPr>
          <w:rFonts w:ascii="IRNazanin" w:hAnsi="IRNazanin" w:eastAsia="IRNazanin"/>
          <w:color w:val="111111"/>
          <w:sz w:val="28"/>
          <w:sz w:val="28"/>
          <w:szCs w:val="28"/>
          <w:rtl w:val="true"/>
          <w:lang w:bidi="fa-IR"/>
        </w:rPr>
        <w:t>بنفسی من تحن إلیه نفسی وان لم یشفِ علتها الحنین</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تکون ثمة صلة سابقة من نوع ما بین المتلقی والرمز التراثی بأن لا یکون غریباً عنه غربة مطلقة، حتی إذا ما المح إلیه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أیقظ فی وجدان المتلقی حالة من الذکریات والمعانی المرتبطة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وهذا ما یعبر عنه الشاعر عبد الحسین الأعسم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بنفسی من افدیه بنفسی فلیسَ لها ولیسَ لهُ قرینُ</w:t>
      </w:r>
    </w:p>
    <w:p>
      <w:pPr>
        <w:pStyle w:val="BookText"/>
        <w:rPr/>
      </w:pPr>
      <w:r>
        <w:rPr>
          <w:rFonts w:ascii="Amiri" w:hAnsi="Amiri" w:eastAsia="Amiri" w:cs="Amiri"/>
          <w:color w:val="111111"/>
          <w:sz w:val="28"/>
          <w:sz w:val="28"/>
          <w:szCs w:val="28"/>
          <w:rtl w:val="true"/>
          <w:lang w:bidi="ar-SA"/>
        </w:rPr>
        <w:t>أضنُ بهِ علی غیری وانی بمنْ أهوی علی غیری ضنینُ</w:t>
      </w:r>
    </w:p>
    <w:p>
      <w:pPr>
        <w:pStyle w:val="BookText"/>
        <w:rPr/>
      </w:pPr>
      <w:r>
        <w:rPr>
          <w:rFonts w:ascii="Amiri" w:hAnsi="Amiri" w:eastAsia="Amiri" w:cs="Amiri"/>
          <w:color w:val="111111"/>
          <w:sz w:val="28"/>
          <w:sz w:val="28"/>
          <w:szCs w:val="28"/>
          <w:rtl w:val="true"/>
          <w:lang w:bidi="ar-SA"/>
        </w:rPr>
        <w:t>وأحجب وجهَهُ عن ناضریهِ مخافةَ أن تناهبه العیونُ</w:t>
      </w:r>
    </w:p>
    <w:p>
      <w:pPr>
        <w:pStyle w:val="BookText"/>
        <w:rPr/>
      </w:pPr>
      <w:r>
        <w:rPr>
          <w:rFonts w:ascii="IRNazanin" w:hAnsi="IRNazanin" w:eastAsia="IRNazanin"/>
          <w:color w:val="111111"/>
          <w:sz w:val="28"/>
          <w:sz w:val="28"/>
          <w:szCs w:val="28"/>
          <w:rtl w:val="true"/>
          <w:lang w:bidi="fa-IR"/>
        </w:rPr>
        <w:t>أود لقاء من اهوی ومن لا یودُ لقاه لاقته المنونُ‌</w:t>
      </w:r>
      <w:r>
        <w:rPr>
          <w:rStyle w:val="FootnoteAnchor"/>
          <w:rtl w:val="true"/>
        </w:rPr>
        <w:footnoteReference w:id="11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الشروط والمحاذیر الأخری التی یجب أن یتنبّه علیها الشاعر عند استعماله الشخصیة الذاتیة أن تکون الشخصیة الذاتیة متمیزة تاریخیاً عن سواها بما یجعلها قادرة فنیاً علی التعبیر عن قضیة معاصرة هذا من جهة، ومن جهة أخری یجب علی الشاعر ألا یکتفی بتعلیق همومه وقضایاه فی عنق الشخصیة التراثیة،</w:t>
      </w:r>
    </w:p>
    <w:p>
      <w:pPr>
        <w:pStyle w:val="BookText"/>
        <w:rPr/>
      </w:pPr>
      <w:r>
        <w:rPr>
          <w:rFonts w:ascii="IRNazanin" w:hAnsi="IRNazanin" w:eastAsia="IRNazanin"/>
          <w:color w:val="111111"/>
          <w:sz w:val="28"/>
          <w:sz w:val="28"/>
          <w:szCs w:val="28"/>
          <w:rtl w:val="true"/>
          <w:lang w:bidi="fa-IR"/>
        </w:rPr>
        <w:t>فان ذلک یمثل خطورة تتربص بالأداء وتذهب بقیمته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هذا التطور عند الشعراء المعاصرین مع الشخصیة التاریخیة والعقائدیة اخذوا لا یوردون فی أحیان کثیرة اسم الشخصیة التراثیة کما یوردها المؤرخون بل یکتفون بالإشارة إلیها من خلال الرموز الفنیة فی شعرهم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وبتوافر جمیع الشروط الفنیة فی الشخصیة التراثیة وباستغلال الشاعر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تملکه الشخصیة من قدرات إیحائیة قویة ناجمة عما ارتبط بها من دلالات فی وجدان المتلقی ووعیه، بحیث یکون استدعاء الشخصیة مثیراً لتلک الدلالات وباعثاً لها</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وهذا المعنی یتطرق الیه الشاعر عبد الحسین شکر فی قصیدته 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القعود وقد أطلّت منکم هدراً دماء ضیاغم لم تضرع</w:t>
      </w:r>
    </w:p>
    <w:p>
      <w:pPr>
        <w:pStyle w:val="BookText"/>
        <w:rPr/>
      </w:pPr>
      <w:r>
        <w:rPr>
          <w:rFonts w:ascii="IRNazanin" w:hAnsi="IRNazanin" w:eastAsia="IRNazanin"/>
          <w:color w:val="111111"/>
          <w:sz w:val="28"/>
          <w:sz w:val="28"/>
          <w:szCs w:val="28"/>
          <w:rtl w:val="true"/>
          <w:lang w:bidi="fa-IR"/>
        </w:rPr>
        <w:t>لله حملک کم تغض علی القذی جفناً وتجرع أکؤساً لم تجرع</w:t>
      </w:r>
    </w:p>
    <w:p>
      <w:pPr>
        <w:pStyle w:val="BookText"/>
        <w:rPr/>
      </w:pPr>
      <w:r>
        <w:rPr>
          <w:rFonts w:ascii="IRNazanin" w:hAnsi="IRNazanin" w:eastAsia="IRNazanin"/>
          <w:color w:val="111111"/>
          <w:sz w:val="28"/>
          <w:sz w:val="28"/>
          <w:szCs w:val="28"/>
          <w:rtl w:val="true"/>
          <w:lang w:bidi="fa-IR"/>
        </w:rPr>
        <w:t>لله صبرک کم تطیق تحملاً وعداک منک بمنظر وبمسمع</w:t>
      </w:r>
    </w:p>
    <w:p>
      <w:pPr>
        <w:pStyle w:val="BookText"/>
        <w:rPr/>
      </w:pPr>
      <w:r>
        <w:rPr>
          <w:rFonts w:ascii="IRNazanin" w:hAnsi="IRNazanin" w:eastAsia="IRNazanin"/>
          <w:color w:val="111111"/>
          <w:sz w:val="28"/>
          <w:sz w:val="28"/>
          <w:szCs w:val="28"/>
          <w:rtl w:val="true"/>
          <w:lang w:bidi="fa-IR"/>
        </w:rPr>
        <w:t>فانهض مثیراً نقعها بمهند یدهی الأثیر صواعقاً فی زعزع</w:t>
      </w:r>
    </w:p>
    <w:p>
      <w:pPr>
        <w:pStyle w:val="BookText"/>
        <w:rPr/>
      </w:pPr>
      <w:r>
        <w:rPr>
          <w:rFonts w:ascii="IRNazanin" w:hAnsi="IRNazanin" w:eastAsia="IRNazanin"/>
          <w:color w:val="111111"/>
          <w:sz w:val="28"/>
          <w:sz w:val="28"/>
          <w:szCs w:val="28"/>
          <w:rtl w:val="true"/>
          <w:lang w:bidi="fa-IR"/>
        </w:rPr>
        <w:t>هدرت دماک بنو الطلیق وهتکت حجب الجلالة من حماک الأمنع</w:t>
      </w:r>
      <w:r>
        <w:rPr>
          <w:rStyle w:val="FootnoteAnchor"/>
          <w:rtl w:val="true"/>
        </w:rPr>
        <w:footnoteReference w:id="12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ولابد من التوقف عند معنی الرمز ومعرفة الشروط التی یجب ان تتوافر فیه لیؤدی وظیفته الفنیة فی النص الشعری، وقد عرف الرمز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تصویت خفی باللسان کالهمس ویکون تحریک الشفتین بکلام غیر مفهوم باللفظ من غیر ابانة</w:t>
      </w:r>
    </w:p>
    <w:p>
      <w:pPr>
        <w:pStyle w:val="BookText"/>
        <w:rPr/>
      </w:pPr>
      <w:r>
        <w:rPr>
          <w:rFonts w:ascii="Amiri" w:hAnsi="Amiri" w:eastAsia="Amiri" w:cs="Amiri"/>
          <w:color w:val="111111"/>
          <w:sz w:val="28"/>
          <w:sz w:val="28"/>
          <w:szCs w:val="28"/>
          <w:rtl w:val="true"/>
          <w:lang w:bidi="ar-SA"/>
        </w:rPr>
        <w:t xml:space="preserve">بصوت إنما هو اشارة بالشفتین وقیل الرمز اشارة وایحاء بالعینین والحاجبین والشفتین والفم، والرمز فی اللغة کل ما أشرت الیه مما یبان بأی شیء أشرت الیه بید أو بعین ، وَرَمَزَ یَرْمُزُ رَمْزَاً وفی التنزیل العزیز فی قصة زکریا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اجعلْ لی آیةً قالَ آیتُکَ ألاّ تُکَلِّمَ النَّاسَ ثَلاثَةَ أیامِ إلاّ رَمْزَاً</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
      </w:r>
      <w:r>
        <w:rPr>
          <w:rFonts w:ascii="IRNazanin" w:hAnsi="IRNazanin" w:eastAsia="IRNazanin"/>
          <w:color w:val="111111"/>
          <w:sz w:val="28"/>
          <w:sz w:val="28"/>
          <w:szCs w:val="28"/>
          <w:rtl w:val="true"/>
          <w:lang w:bidi="fa-IR"/>
        </w:rPr>
        <w:t xml:space="preserve">وقد عرف الرمز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یترک أثره فی القصیدة فی جانبیها المضمونی والبنائی</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أیضاً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الیوسف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الکهف الطلسمی، الخازن لکنز المعنی، الکامن وراء ظاهر التصورات والمخبوء داخل خلایا القصیدة وخلف ألیافها، والحامل بالتالی لمکنونات النفس دون ان یبیح للوعی حق ابرازها ودفعها إلی السطح، ولهذا فهو عمق أو بعد من أعماق أو أبعاد المعنی</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فیری فی الرمز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الدلالة علی ما وراء المعنی الظاهری مع اعتبار المعنی الظاهری مقصوداً أیضاً</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ویمکننا الاستدلال علی معنی الرمز من خلال معرفة الشروط التی یجب ان تتوافر فیه لیؤدی وظیفته الفنیة، واستثماره فنیاً فی القصیدة الشعریة مشروط بعدة أسس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خاصیته التشکیلیة التصویریة، مما یعنی موقفاً متجهاً إلی عد الرمز لا فی ذاته، بل إلی ما یرمز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یصرح به الشاعر عبد الحسین الأعسم فی قصیدة له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 حباه الله بالنصر فاغتدی له الدهر فیما رام أطوع خادم</w:t>
      </w:r>
    </w:p>
    <w:p>
      <w:pPr>
        <w:pStyle w:val="BookText"/>
        <w:rPr/>
      </w:pPr>
      <w:r>
        <w:rPr>
          <w:rFonts w:ascii="IRNazanin" w:hAnsi="IRNazanin" w:eastAsia="IRNazanin"/>
          <w:color w:val="111111"/>
          <w:sz w:val="28"/>
          <w:sz w:val="28"/>
          <w:szCs w:val="28"/>
          <w:rtl w:val="true"/>
          <w:lang w:bidi="fa-IR"/>
        </w:rPr>
        <w:t>یقیم حدود الله فی الأرض مجهزا علی کلّ جبار بأعظم قاصم</w:t>
      </w:r>
    </w:p>
    <w:p>
      <w:pPr>
        <w:pStyle w:val="BookText"/>
        <w:rPr/>
      </w:pPr>
      <w:r>
        <w:rPr>
          <w:rFonts w:ascii="IRNazanin" w:hAnsi="IRNazanin" w:eastAsia="IRNazanin"/>
          <w:color w:val="111111"/>
          <w:sz w:val="28"/>
          <w:sz w:val="28"/>
          <w:szCs w:val="28"/>
          <w:rtl w:val="true"/>
          <w:lang w:bidi="fa-IR"/>
        </w:rPr>
        <w:t>ویحیی موات العدل من بعد ما انقضت مآتم هاتیک العظام الرجائم</w:t>
      </w:r>
    </w:p>
    <w:p>
      <w:pPr>
        <w:pStyle w:val="BookText"/>
        <w:rPr/>
      </w:pPr>
      <w:r>
        <w:rPr>
          <w:rFonts w:ascii="IRNazanin" w:hAnsi="IRNazanin" w:eastAsia="IRNazanin"/>
          <w:color w:val="111111"/>
          <w:sz w:val="28"/>
          <w:sz w:val="28"/>
          <w:szCs w:val="28"/>
          <w:rtl w:val="true"/>
          <w:lang w:bidi="fa-IR"/>
        </w:rPr>
        <w:t>وسلطان حق یرکب الناس نهجه بأمضی حسام للأباطیل حاسم</w:t>
      </w:r>
    </w:p>
    <w:p>
      <w:pPr>
        <w:pStyle w:val="BookText"/>
        <w:rPr/>
      </w:pPr>
      <w:r>
        <w:rPr>
          <w:rFonts w:ascii="IRNazanin" w:hAnsi="IRNazanin" w:eastAsia="IRNazanin"/>
          <w:color w:val="111111"/>
          <w:sz w:val="28"/>
          <w:sz w:val="28"/>
          <w:szCs w:val="28"/>
          <w:rtl w:val="true"/>
          <w:lang w:bidi="fa-IR"/>
        </w:rPr>
        <w:t>یحوط حمی الإسلام عن کل طارق ویحمی عُری الإیمان من کل فاصم</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قابلیته للتلقی، أی إن هناک شیئاً مثالیاً غیر منظور یتصل بما وراء الحس یتم تلقیه بالرمز الذی یجعله موضوعیّاً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یجسده الشاعر محسن ابو الحب فی قصیدة له 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ظللنا فحتی م احتجابک یا بدر أما آن أن یزهو بطلعتک الدهر</w:t>
      </w:r>
    </w:p>
    <w:p>
      <w:pPr>
        <w:pStyle w:val="BookText"/>
        <w:rPr/>
      </w:pPr>
      <w:r>
        <w:rPr>
          <w:rFonts w:ascii="IRNazanin" w:hAnsi="IRNazanin" w:eastAsia="IRNazanin"/>
          <w:color w:val="111111"/>
          <w:sz w:val="28"/>
          <w:sz w:val="28"/>
          <w:szCs w:val="28"/>
          <w:rtl w:val="true"/>
          <w:lang w:bidi="fa-IR"/>
        </w:rPr>
        <w:t>أیا طالما أسدی الظلام سدوله علینا فأوضح صبحک الیوم یا فجر</w:t>
      </w:r>
    </w:p>
    <w:p>
      <w:pPr>
        <w:pStyle w:val="BookText"/>
        <w:rPr/>
      </w:pPr>
      <w:r>
        <w:rPr>
          <w:rFonts w:ascii="IRNazanin" w:hAnsi="IRNazanin" w:eastAsia="IRNazanin"/>
          <w:color w:val="111111"/>
          <w:sz w:val="28"/>
          <w:sz w:val="28"/>
          <w:szCs w:val="28"/>
          <w:rtl w:val="true"/>
          <w:lang w:bidi="fa-IR"/>
        </w:rPr>
        <w:t>متی ینجلی مصباح غرتک الذی تنیر ابتهاجاً فیه أوجهنا الغر</w:t>
      </w:r>
    </w:p>
    <w:p>
      <w:pPr>
        <w:pStyle w:val="BookText"/>
        <w:rPr/>
      </w:pPr>
      <w:r>
        <w:rPr>
          <w:rFonts w:ascii="IRNazanin" w:hAnsi="IRNazanin" w:eastAsia="IRNazanin"/>
          <w:color w:val="111111"/>
          <w:sz w:val="28"/>
          <w:sz w:val="28"/>
          <w:szCs w:val="28"/>
          <w:rtl w:val="true"/>
          <w:lang w:bidi="fa-IR"/>
        </w:rPr>
        <w:t>لواؤک مطوی وسیفک مغمد أما آن أن یبدو لطیّهما نشر</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قدرته الذاتیة، أی إن الرمز له طاقة خاصة به منبثقة عنه تمیزه من الإشارة</w:t>
      </w:r>
    </w:p>
    <w:p>
      <w:pPr>
        <w:pStyle w:val="BookText"/>
        <w:rPr/>
      </w:pPr>
      <w:r>
        <w:rPr>
          <w:rFonts w:ascii="IRNazanin" w:hAnsi="IRNazanin" w:eastAsia="IRNazanin"/>
          <w:color w:val="111111"/>
          <w:sz w:val="28"/>
          <w:sz w:val="28"/>
          <w:szCs w:val="28"/>
          <w:rtl w:val="true"/>
          <w:lang w:bidi="fa-IR"/>
        </w:rPr>
        <w:t>التی لا حول لها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قد جسده الشاعر محسن ابو الحب فی قصیدة له اذ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علموا ان السماء مقامة بیمناک حتی لا یخاف لها فطر</w:t>
      </w:r>
    </w:p>
    <w:p>
      <w:pPr>
        <w:pStyle w:val="BookText"/>
        <w:rPr/>
      </w:pPr>
      <w:r>
        <w:rPr>
          <w:rFonts w:ascii="IRNazanin" w:hAnsi="IRNazanin" w:eastAsia="IRNazanin"/>
          <w:color w:val="111111"/>
          <w:sz w:val="28"/>
          <w:sz w:val="28"/>
          <w:szCs w:val="28"/>
          <w:rtl w:val="true"/>
          <w:lang w:bidi="fa-IR"/>
        </w:rPr>
        <w:t>ووالله لو أن شخصک ثابت علی الارض لم یعرف من السهل الوعر</w:t>
      </w:r>
    </w:p>
    <w:p>
      <w:pPr>
        <w:pStyle w:val="BookText"/>
        <w:rPr/>
      </w:pPr>
      <w:r>
        <w:rPr>
          <w:rFonts w:ascii="IRNazanin" w:hAnsi="IRNazanin" w:eastAsia="IRNazanin"/>
          <w:color w:val="111111"/>
          <w:sz w:val="28"/>
          <w:sz w:val="28"/>
          <w:szCs w:val="28"/>
          <w:rtl w:val="true"/>
          <w:lang w:bidi="fa-IR"/>
        </w:rPr>
        <w:t>کفی بک للمجد المؤمل حارساً اذا خیف یوماً أن یحل به الذعر</w:t>
      </w:r>
    </w:p>
    <w:p>
      <w:pPr>
        <w:pStyle w:val="BookText"/>
        <w:rPr/>
      </w:pPr>
      <w:r>
        <w:rPr>
          <w:rFonts w:ascii="IRNazanin" w:hAnsi="IRNazanin" w:eastAsia="IRNazanin"/>
          <w:color w:val="111111"/>
          <w:sz w:val="28"/>
          <w:sz w:val="28"/>
          <w:szCs w:val="28"/>
          <w:rtl w:val="true"/>
          <w:lang w:bidi="fa-IR"/>
        </w:rPr>
        <w:t>بقاؤک فیها ماسک لبقائنا والا لأفنانا بأضعفه الدهر</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تلقیه بوصفه رمزاً، ویعنی أن الرمز عمیق الجذور اجتماعیّاً وانسانیّاً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المعنی یجسده الشاعر عبد الحسین شکر فی قصیدة له 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بن الهدی عجل إلینا فإننا سقینا الردی من ظلم أعدائکم جهرا</w:t>
      </w:r>
    </w:p>
    <w:p>
      <w:pPr>
        <w:pStyle w:val="BookText"/>
        <w:rPr/>
      </w:pPr>
      <w:r>
        <w:rPr>
          <w:rFonts w:ascii="IRNazanin" w:hAnsi="IRNazanin" w:eastAsia="IRNazanin"/>
          <w:color w:val="111111"/>
          <w:sz w:val="28"/>
          <w:sz w:val="28"/>
          <w:szCs w:val="28"/>
          <w:rtl w:val="true"/>
          <w:lang w:bidi="fa-IR"/>
        </w:rPr>
        <w:t>اغثنا رعاک الله انک لم تزل غیاثاً لنا یا خیر من وطأ الغبرا</w:t>
      </w:r>
    </w:p>
    <w:p>
      <w:pPr>
        <w:pStyle w:val="BookText"/>
        <w:rPr/>
      </w:pPr>
      <w:r>
        <w:rPr>
          <w:rFonts w:ascii="IRNazanin" w:hAnsi="IRNazanin" w:eastAsia="IRNazanin"/>
          <w:color w:val="111111"/>
          <w:sz w:val="28"/>
          <w:sz w:val="28"/>
          <w:szCs w:val="28"/>
          <w:rtl w:val="true"/>
          <w:lang w:bidi="fa-IR"/>
        </w:rPr>
        <w:t>فنقسم بالهادی علیک وصهره وسبطیه والغر المیامین والزهرا</w:t>
      </w:r>
    </w:p>
    <w:p>
      <w:pPr>
        <w:pStyle w:val="BookText"/>
        <w:rPr/>
      </w:pPr>
      <w:r>
        <w:rPr>
          <w:rFonts w:ascii="IRNazanin" w:hAnsi="IRNazanin" w:eastAsia="IRNazanin"/>
          <w:color w:val="111111"/>
          <w:sz w:val="28"/>
          <w:sz w:val="28"/>
          <w:szCs w:val="28"/>
          <w:rtl w:val="true"/>
          <w:lang w:bidi="fa-IR"/>
        </w:rPr>
        <w:t>تحنن علینا وارفع الجور فالهدی شتات ووجه العدل أصبح مغبرا</w:t>
      </w:r>
    </w:p>
    <w:p>
      <w:pPr>
        <w:pStyle w:val="BookText"/>
        <w:rPr/>
      </w:pPr>
      <w:r>
        <w:rPr>
          <w:rFonts w:ascii="IRNazanin" w:hAnsi="IRNazanin" w:eastAsia="IRNazanin"/>
          <w:color w:val="111111"/>
          <w:sz w:val="28"/>
          <w:sz w:val="28"/>
          <w:szCs w:val="28"/>
          <w:rtl w:val="true"/>
          <w:lang w:bidi="fa-IR"/>
        </w:rPr>
        <w:t>أتهضمنا الأعدا وأنت إمامنا وطوعک ما فی هذه الدار والأخری</w:t>
      </w:r>
      <w:r>
        <w:rPr>
          <w:rStyle w:val="FootnoteAnchor"/>
          <w:rtl w:val="true"/>
        </w:rPr>
        <w:footnoteReference w:id="13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ویلتقی دور الرمز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بالأثر الذی یحدثه فی العملیة الإبداعیة فی نقطة مشترکة تتمثل فی مبدأین أساسیین یحکمان الاستعمال الرمزی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الإیحاء والإیجاز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هو عکس المباشرة فی أداء المعنی، أما الإیجاز فیعنی الاستغناء بالرمز عن</w:t>
      </w:r>
    </w:p>
    <w:p>
      <w:pPr>
        <w:pStyle w:val="BookText"/>
        <w:rPr/>
      </w:pPr>
      <w:r>
        <w:rPr>
          <w:rFonts w:ascii="IRNazanin" w:hAnsi="IRNazanin" w:eastAsia="IRNazanin"/>
          <w:color w:val="111111"/>
          <w:sz w:val="28"/>
          <w:sz w:val="28"/>
          <w:szCs w:val="28"/>
          <w:rtl w:val="true"/>
          <w:lang w:bidi="fa-IR"/>
        </w:rPr>
        <w:t>الکلام المطنب فی إیصال الفکرة إلی القارئ أو المتلقی</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قد أوضحه الشاعر عبد الحسین شکر فی قصیدة له إذ یوحی إلی الرمز إضافة إلی ذلک أنه یجوز ما یرید فی هذا الرمز العظیم من معنی وبهذا تصل الفکرة والمعنی إلی القارئ بشکل واضح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صبرک کم تطیق تحملاً وعداک منک بمنظرٍ وبمسمع</w:t>
      </w:r>
    </w:p>
    <w:p>
      <w:pPr>
        <w:pStyle w:val="BookText"/>
        <w:rPr/>
      </w:pPr>
      <w:r>
        <w:rPr>
          <w:rFonts w:ascii="IRNazanin" w:hAnsi="IRNazanin" w:eastAsia="IRNazanin"/>
          <w:color w:val="111111"/>
          <w:sz w:val="28"/>
          <w:sz w:val="28"/>
          <w:szCs w:val="28"/>
          <w:rtl w:val="true"/>
          <w:lang w:bidi="fa-IR"/>
        </w:rPr>
        <w:t>فانهض مثیراً نقعها بمهندٍ یدهی الأثیر صواعقاً فی زعزع</w:t>
      </w:r>
    </w:p>
    <w:p>
      <w:pPr>
        <w:pStyle w:val="BookText"/>
        <w:rPr/>
      </w:pPr>
      <w:r>
        <w:rPr>
          <w:rFonts w:ascii="IRNazanin" w:hAnsi="IRNazanin" w:eastAsia="IRNazanin"/>
          <w:color w:val="111111"/>
          <w:sz w:val="28"/>
          <w:sz w:val="28"/>
          <w:szCs w:val="28"/>
          <w:rtl w:val="true"/>
          <w:lang w:bidi="fa-IR"/>
        </w:rPr>
        <w:t>هدرت دماک بنو الطلیق وهتکت حجب الجلالة من حماک الأمنع</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وبالعودة إلی الرمز الشعری الذی تعنی به هذه الدراسة والذی یمثله شخصیة الإمام الحجّة عجل الله تعالی فرجه الشریف نجد ان البعد الرمزی والدلالی الذی یرتبط به، والذی یجعله یأخذ الموقع الکبیر فی ضمیر ووجدان الإنسان المسلم، وحتی غیر المسلم بوصفه عقیدة راسخة عند الأدیان والمذاهب فضلاً عن ارتباطه النسبی والسببی بالشخصیات التاریخیة ذات الصلة العمیقة بوجدان الإنسان المسلم وضمیره، وفی مقدمة تلک الشخصیات شخصیة الرسول الکریم نبینا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وشخصیة الإمام علی علیه السلام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نظر إلیه الشعراء فی شعرهم لاستنهاض الإمام الحجّة عجل الله تعالی فرجه الشریف حیث نظروا إلیه کونه ابن الرسول الأعظم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الإمام علی وابن الزهراء علیهما السلام وأنه ابن الإمام المقتول المظلوم الشهید</w:t>
      </w:r>
    </w:p>
    <w:p>
      <w:pPr>
        <w:pStyle w:val="BookText"/>
        <w:rPr/>
      </w:pPr>
      <w:r>
        <w:rPr>
          <w:rFonts w:ascii="IRNazanin" w:hAnsi="IRNazanin" w:eastAsia="IRNazanin"/>
          <w:color w:val="111111"/>
          <w:sz w:val="28"/>
          <w:sz w:val="28"/>
          <w:szCs w:val="28"/>
          <w:rtl w:val="true"/>
          <w:lang w:bidi="fa-IR"/>
        </w:rPr>
        <w:t>الحسین علیه السلام ومن جانب آخر نظروا إلیه بوصفه شخصیة مستقلة لها دورها فی التاریخ الإسلامی والإنسانی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صوره الشاعر عبد الحسین الأعسم فی قصیدة له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بقیة من خرّت ملائکة السما سجوداً لمعنی کان منهم بآدم</w:t>
      </w:r>
    </w:p>
    <w:p>
      <w:pPr>
        <w:pStyle w:val="BookText"/>
        <w:rPr/>
      </w:pPr>
      <w:r>
        <w:rPr>
          <w:rFonts w:ascii="IRNazanin" w:hAnsi="IRNazanin" w:eastAsia="IRNazanin"/>
          <w:color w:val="111111"/>
          <w:sz w:val="28"/>
          <w:sz w:val="28"/>
          <w:szCs w:val="28"/>
          <w:rtl w:val="true"/>
          <w:lang w:bidi="fa-IR"/>
        </w:rPr>
        <w:t>وأنشاهم الباری علی أوج عرشه تماثیل نورٍ قبل خلق العوالم</w:t>
      </w:r>
    </w:p>
    <w:p>
      <w:pPr>
        <w:pStyle w:val="BookText"/>
        <w:rPr/>
      </w:pPr>
      <w:r>
        <w:rPr>
          <w:rFonts w:ascii="IRNazanin" w:hAnsi="IRNazanin" w:eastAsia="IRNazanin"/>
          <w:color w:val="111111"/>
          <w:sz w:val="28"/>
          <w:sz w:val="28"/>
          <w:szCs w:val="28"/>
          <w:rtl w:val="true"/>
          <w:lang w:bidi="fa-IR"/>
        </w:rPr>
        <w:t>لیبعث من بعد النبیین خاتماً یغاث بردءٍ للوصیین خاتم</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بقی أن نشیر إلی الارتباط بین رکنی العملیة الإبداعیة فی الشعر العراقی وهما الشاعر والمتلقی وبین الإمام الحجّة عجل الله تعالی فرجه الشریف، فإن الإمام رمز مجسد لطموحات وأهداف وآمال الناس جمیعاً فی شرق الأرض وغربها فضلاً عن کونه إمام زمان هذه الأمة والظل الذی تستظل به فی غیبته والناجی من الفتن وظلمات الأهواء وهو الشمس الذی ینور هذا الکون حتی وإن أظلها السحاب وفی ضوء ذلک یمکننا أن نقول إن کان هناک أنموذج شعری متمیز فإنه یکشف عن الأثر الفنی للإمام الحجّة عج الله تعالی فرجه الشریف</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الشعر العربی یتمثل بالقصیدة العراقیة التی یقول فیها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القصیدة فی العراق هی الابنة الشرعیة للشعر العربی لکل فعله وطموحاته وإضافاته</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وهذا ما نجده فی قصائد شعراء العراق الاستنهاضیة ومنهم</w:t>
      </w:r>
    </w:p>
    <w:p>
      <w:pPr>
        <w:pStyle w:val="BookText"/>
        <w:rPr/>
      </w:pPr>
      <w:r>
        <w:rPr>
          <w:rFonts w:ascii="IRNazanin" w:hAnsi="IRNazanin" w:eastAsia="IRNazanin"/>
          <w:color w:val="111111"/>
          <w:sz w:val="28"/>
          <w:sz w:val="28"/>
          <w:szCs w:val="28"/>
          <w:rtl w:val="true"/>
          <w:lang w:bidi="fa-IR"/>
        </w:rPr>
        <w:t>قول الشاعر السید حیدر الحلی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ضاع وترک یا بن حامی الدین لا قال سیفک للمنایا کونی</w:t>
      </w:r>
    </w:p>
    <w:p>
      <w:pPr>
        <w:pStyle w:val="BookText"/>
        <w:rPr/>
      </w:pPr>
      <w:r>
        <w:rPr>
          <w:rFonts w:ascii="IRNazanin" w:hAnsi="IRNazanin" w:eastAsia="IRNazanin"/>
          <w:color w:val="111111"/>
          <w:sz w:val="28"/>
          <w:sz w:val="28"/>
          <w:szCs w:val="28"/>
          <w:rtl w:val="true"/>
          <w:lang w:bidi="fa-IR"/>
        </w:rPr>
        <w:t>أولم تناهض آل حرب هاشم لا بشرت علویة بجنین</w:t>
      </w:r>
    </w:p>
    <w:p>
      <w:pPr>
        <w:pStyle w:val="BookText"/>
        <w:rPr/>
      </w:pPr>
      <w:r>
        <w:rPr>
          <w:rFonts w:ascii="IRNazanin" w:hAnsi="IRNazanin" w:eastAsia="IRNazanin"/>
          <w:color w:val="111111"/>
          <w:sz w:val="28"/>
          <w:sz w:val="28"/>
          <w:szCs w:val="28"/>
          <w:rtl w:val="true"/>
          <w:lang w:bidi="fa-IR"/>
        </w:rPr>
        <w:t>أمعلّل البیض الرقاق بنهضة فی یوم حرب بالردی مشحون</w:t>
      </w:r>
    </w:p>
    <w:p>
      <w:pPr>
        <w:pStyle w:val="BookText"/>
        <w:rPr/>
      </w:pPr>
      <w:r>
        <w:rPr>
          <w:rFonts w:ascii="IRNazanin" w:hAnsi="IRNazanin" w:eastAsia="IRNazanin"/>
          <w:color w:val="111111"/>
          <w:sz w:val="28"/>
          <w:sz w:val="28"/>
          <w:szCs w:val="28"/>
          <w:rtl w:val="true"/>
          <w:lang w:bidi="fa-IR"/>
        </w:rPr>
        <w:t>عجباً لسیفک کیف یألف غمده وشباه کافل وتره المضمون</w:t>
      </w:r>
      <w:r>
        <w:rPr>
          <w:rStyle w:val="FootnoteAnchor"/>
          <w:rtl w:val="true"/>
        </w:rPr>
        <w:footnoteReference w:id="13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یکون الشعراء العراقیون قد أبدعوا بربطهم بین رکنَی العملیة الإبداعیة وهما الشاعر والمتلقی والإمام الحجّة عجل الله تعالی فرجه الشریف</w:t>
      </w:r>
      <w:r>
        <w:rPr>
          <w:rFonts w:eastAsia="IRNazanin" w:cs="IRNazanin"/>
          <w:color w:val="111111"/>
          <w:sz w:val="28"/>
          <w:szCs w:val="28"/>
          <w:rtl w:val="true"/>
          <w:lang w:bidi="fa-IR"/>
        </w:rPr>
        <w:t>.</w:t>
      </w:r>
      <w:bookmarkStart w:id="54" w:name="pg6466_54401"/>
    </w:p>
    <w:p>
      <w:pPr>
        <w:pStyle w:val="Heading2"/>
        <w:numPr>
          <w:ilvl w:val="1"/>
          <w:numId w:val="1"/>
        </w:numPr>
        <w:rPr/>
      </w:pPr>
      <w:bookmarkStart w:id="55" w:name="__RefHeading___Toc1163548_653776707"/>
      <w:bookmarkStart w:id="56" w:name="_Toc20"/>
      <w:bookmarkEnd w:id="54"/>
      <w:bookmarkEnd w:id="55"/>
      <w:r>
        <w:rPr>
          <w:rtl w:val="true"/>
        </w:rPr>
        <w:t>الباب الأول</w:t>
      </w:r>
      <w:r>
        <w:rPr>
          <w:rtl w:val="true"/>
        </w:rPr>
        <w:t xml:space="preserve">: </w:t>
      </w:r>
      <w:r>
        <w:rPr>
          <w:rtl w:val="true"/>
        </w:rPr>
        <w:t>قصیدة الاستنهاض بالإمام الحجّة عج الله تعالی فرجه الشریف دراسة فی البناء والاتجاهات والوظائف</w:t>
      </w:r>
      <w:bookmarkEnd w:id="56"/>
    </w:p>
    <w:p>
      <w:pPr>
        <w:pStyle w:val="Heading3"/>
        <w:numPr>
          <w:ilvl w:val="2"/>
          <w:numId w:val="1"/>
        </w:numPr>
        <w:rPr/>
      </w:pPr>
      <w:bookmarkStart w:id="57" w:name="__RefHeading___Toc1163550_653776707"/>
      <w:bookmarkStart w:id="58" w:name="_Toc21"/>
      <w:bookmarkEnd w:id="57"/>
      <w:r>
        <w:rPr>
          <w:rtl w:val="true"/>
        </w:rPr>
        <w:t>اشارة</w:t>
      </w:r>
      <w:bookmarkEnd w:id="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الفنی لقصیدة الاستنهاض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الاتجاهات العامة لقصیدة الاستنهاض</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الوظائف والأداء لقصیدة الاستنهاض</w:t>
      </w:r>
      <w:bookmarkStart w:id="59" w:name="pg6466_54403"/>
    </w:p>
    <w:p>
      <w:pPr>
        <w:pStyle w:val="Heading3"/>
        <w:numPr>
          <w:ilvl w:val="2"/>
          <w:numId w:val="1"/>
        </w:numPr>
        <w:rPr/>
      </w:pPr>
      <w:bookmarkStart w:id="60" w:name="__RefHeading___Toc1163552_653776707"/>
      <w:bookmarkStart w:id="61" w:name="_Toc22"/>
      <w:bookmarkEnd w:id="59"/>
      <w:bookmarkEnd w:id="60"/>
      <w:r>
        <w:rPr>
          <w:rtl w:val="true"/>
        </w:rPr>
        <w:t>الفصل الأول</w:t>
      </w:r>
      <w:r>
        <w:rPr>
          <w:rtl w:val="true"/>
        </w:rPr>
        <w:t xml:space="preserve">: </w:t>
      </w:r>
      <w:r>
        <w:rPr>
          <w:rtl w:val="true"/>
        </w:rPr>
        <w:t>البناء الفنی لقصیدة الاستنهاض</w:t>
      </w:r>
      <w:bookmarkEnd w:id="6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 w:name="__RefHeading___Toc1163554_653776707"/>
      <w:bookmarkStart w:id="63" w:name="_Toc23"/>
      <w:bookmarkEnd w:id="62"/>
      <w:r>
        <w:rPr>
          <w:rtl w:val="true"/>
        </w:rPr>
        <w:t>اشارة</w:t>
      </w:r>
      <w:bookmarkStart w:id="64" w:name="pg6466_54405"/>
      <w:bookmarkEnd w:id="63"/>
    </w:p>
    <w:p>
      <w:pPr>
        <w:pStyle w:val="Heading4"/>
        <w:numPr>
          <w:ilvl w:val="3"/>
          <w:numId w:val="1"/>
        </w:numPr>
        <w:rPr/>
      </w:pPr>
      <w:bookmarkStart w:id="65" w:name="__RefHeading___Toc1163556_653776707"/>
      <w:bookmarkStart w:id="66" w:name="_Toc24"/>
      <w:bookmarkEnd w:id="64"/>
      <w:bookmarkEnd w:id="65"/>
      <w:r>
        <w:rPr>
          <w:rtl w:val="true"/>
        </w:rPr>
        <w:t>البناء الفنی</w:t>
      </w:r>
      <w:bookmarkEnd w:id="66"/>
    </w:p>
    <w:p>
      <w:pPr>
        <w:pStyle w:val="Heading5"/>
        <w:numPr>
          <w:ilvl w:val="4"/>
          <w:numId w:val="1"/>
        </w:numPr>
        <w:rPr/>
      </w:pPr>
      <w:bookmarkStart w:id="67" w:name="__RefHeading___Toc1163558_653776707"/>
      <w:bookmarkStart w:id="68" w:name="_Toc25"/>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توطئة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الحدیث عن البناء الفنی لابد من تعریف ماهیة البناء فی اللغة والاصطلاح،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فی اللغة المصدر للفعل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نقیض الهدم، والبناء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المبنی وجمعه أبنیة</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فی الاصطلاح فلم یبتعد النقاد کثیراً عن المعنی المعجمی للبناء فقد تجاذبت هذه القضیة رؤی النقاد وتصوراتهم قدیماً وحدیثاً فمن النقاد القدامی 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استطاع ان یضع شکلاً فنیاً للقصیدة من حیث البناء وهو تقسیمها علی ثلاثة أقسام</w:t>
      </w:r>
      <w:r>
        <w:rPr>
          <w:rStyle w:val="FootnoteAnchor"/>
          <w:rtl w:val="true"/>
        </w:rPr>
        <w:footnoteReference w:id="138"/>
      </w:r>
      <w:r>
        <w:rPr>
          <w:rFonts w:ascii="IRNazanin" w:hAnsi="IRNazanin" w:eastAsia="IRNazanin"/>
          <w:color w:val="111111"/>
          <w:sz w:val="28"/>
          <w:sz w:val="28"/>
          <w:szCs w:val="28"/>
          <w:rtl w:val="true"/>
          <w:lang w:bidi="fa-IR"/>
        </w:rPr>
        <w:t>وهی الابتداء والتخلص والخاتمة وَعُد هذا نهجاً تقلیدیاً لدی الشعراء</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ابن طباطبا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ینبغی علی الشاعر ان یتأمل تألیف شعره، وتنسیق أبیاته، ویقف علی حسن تجاورها أو قبحه، فیلائم بینها لتنظیم معانیها، ویتصل کلامه فیها، ولا یجعل بین ما قد ابتدأ وصفه أو بین</w:t>
      </w:r>
    </w:p>
    <w:p>
      <w:pPr>
        <w:pStyle w:val="BookText"/>
        <w:rPr/>
      </w:pPr>
      <w:r>
        <w:rPr>
          <w:rFonts w:ascii="IRNazanin" w:hAnsi="IRNazanin" w:eastAsia="IRNazanin"/>
          <w:color w:val="111111"/>
          <w:sz w:val="28"/>
          <w:sz w:val="28"/>
          <w:szCs w:val="28"/>
          <w:rtl w:val="true"/>
          <w:lang w:bidi="fa-IR"/>
        </w:rPr>
        <w:t>تمامه فصلاً من حشو لیس من جنس ما هو فیه، فینسی السامع المعنی الذی یسوق القول إلیه،</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الشاعر بناء قصیدةٍ مخَّض المعنی الذی یرید بناء الشعر علیه فی فکره نثراً، واعد له ما یلبسه إیاه من الألفاظ التی تطابقه، والقوافی التی توافقه والوزن الذی یسلس له القول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اتفق له بیت یشاکل المعنی الذی یرومه أثبته، وأعمل فکره فی شغل القوافی بما تقتضیه من المعانی علی غیر تنسیق للشعر وترتیب لفنون القول فیه، بل یعلق کل بیت یتفق له نظمه علی تفاوت ما بینه وبین ما قبله فإذا کملت له المعانی، وکثرت الأبیات وفق بینها بأبیات تکون نظاماً لها وسلکا جامعاً لما تشتت منها</w:t>
      </w:r>
      <w:r>
        <w:rPr>
          <w:rFonts w:eastAsia="IRNazanin" w:cs="IRNazanin"/>
          <w:color w:val="111111"/>
          <w:sz w:val="28"/>
          <w:szCs w:val="28"/>
          <w:rtl w:val="true"/>
          <w:lang w:bidi="fa-IR"/>
        </w:rPr>
        <w:t>..."</w:t>
      </w:r>
      <w:r>
        <w:rPr>
          <w:rStyle w:val="FootnoteAnchor"/>
          <w:rtl w:val="true"/>
        </w:rPr>
        <w:footnoteReference w:id="14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واذا کان هذا الکلام ینطبق علی فریق من الشعراء فإنه بالمقابل لا ینطبق علی فریقٍ آخر، إذ إن ولادة العمل الشعری لا تتوقف علی مراحل وخطوات سابقة بقدر ما هو نتاج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أشار الحاتمی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إلی بناء القصیدة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القصیدة مثلها مثل خلق الإنسان فی اتصال بعض أعضائه ببعض فمتی انفصل واحد عن الآخر، أو باینه فی صحة الترکیب، غادر بالجسم عاهة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تتخون محاسنه، وتعفّی معالم جماله</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ویتضح من قول الحاتمی أنه استلزم لأجل بناء</w:t>
      </w:r>
    </w:p>
    <w:p>
      <w:pPr>
        <w:pStyle w:val="BookText"/>
        <w:rPr/>
      </w:pPr>
      <w:r>
        <w:rPr>
          <w:rFonts w:ascii="IRNazanin" w:hAnsi="IRNazanin" w:eastAsia="IRNazanin"/>
          <w:color w:val="111111"/>
          <w:sz w:val="28"/>
          <w:sz w:val="28"/>
          <w:szCs w:val="28"/>
          <w:rtl w:val="true"/>
          <w:lang w:bidi="fa-IR"/>
        </w:rPr>
        <w:t>القصیدة التناسق بین أجزائها لتکون جسداً متکامل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المحدثون فقد کانت نظرتهم لا تختلف عما کان علیه النقاد القدماء، قال الدکتور محمد مندور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فالشعراء یبدأون قصائدهم بوصف الدیار وما لها فی نفوسهم من ذکریات وبالغزل والحدیث عن الحبیبة ودیارها قبل ان ینتقلوا إلی ما نکبتهم به ضرورة العیش وهو المدیح استجداءً لرمز الممدوحین</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وهذا مؤسس علی مقولة ابن قتیبة فی النص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الدکتور شوقی ضیف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فالشاعر یبدؤها بوصف الأطلال والدیار والنسیب، ثم یستطرد إلی وصف الصحراء وحیوانها الألیف والوحشی، حتی إذا فرغ من هذا الوصف خرج إلی الغرض الأساسی لقصیدته من الفخر أو المدح أو الهجاء أو الاعتذار أو الرثاء وربما ختمها بالحکم والأمثال</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فإن الشکل والبناء الفنی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العلاقات بین العناصر المکونة للقصیدة فضلاً عن دراسة علاقة الأقسام المکونة لها</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فإن القصیدة بوصف أجزائها تقسم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القصیدة الاستنهاضیة المکتملة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القصیدة المستوفیة الأجزاء والمتمثلة بالمقدمة والموضوع والخاتمة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القصائد الاستنهاضیة الخالیة من المقدمات</w:t>
      </w:r>
      <w:r>
        <w:rPr>
          <w:rFonts w:eastAsia="IRNazanin" w:cs="IRNazanin"/>
          <w:color w:val="111111"/>
          <w:sz w:val="28"/>
          <w:szCs w:val="28"/>
          <w:rtl w:val="true"/>
          <w:lang w:bidi="fa-IR"/>
        </w:rPr>
        <w:t>.</w:t>
      </w:r>
      <w:bookmarkStart w:id="69" w:name="pg6466_54408"/>
    </w:p>
    <w:p>
      <w:pPr>
        <w:pStyle w:val="Heading5"/>
        <w:numPr>
          <w:ilvl w:val="4"/>
          <w:numId w:val="1"/>
        </w:numPr>
        <w:rPr/>
      </w:pPr>
      <w:bookmarkStart w:id="70" w:name="__RefHeading___Toc1163560_653776707"/>
      <w:bookmarkStart w:id="71" w:name="_Toc26"/>
      <w:bookmarkEnd w:id="69"/>
      <w:bookmarkEnd w:id="70"/>
      <w:r>
        <w:rPr>
          <w:rtl w:val="true"/>
        </w:rPr>
        <w:t>أولاً</w:t>
      </w:r>
      <w:r>
        <w:rPr>
          <w:rtl w:val="true"/>
        </w:rPr>
        <w:t xml:space="preserve">: </w:t>
      </w:r>
      <w:r>
        <w:rPr>
          <w:rtl w:val="true"/>
        </w:rPr>
        <w:t>القصیدة الاستنهاضیة المکتملة</w:t>
      </w:r>
      <w:bookmarkEnd w:id="71"/>
    </w:p>
    <w:p>
      <w:pPr>
        <w:pStyle w:val="Heading6"/>
        <w:numPr>
          <w:ilvl w:val="5"/>
          <w:numId w:val="1"/>
        </w:numPr>
        <w:rPr/>
      </w:pPr>
      <w:bookmarkStart w:id="72" w:name="__RefHeading___Toc1163562_653776707"/>
      <w:bookmarkStart w:id="73" w:name="_Toc27"/>
      <w:bookmarkEnd w:id="72"/>
      <w:r>
        <w:rPr/>
        <w:t>1</w:t>
      </w:r>
      <w:r>
        <w:rPr>
          <w:rtl w:val="true"/>
        </w:rPr>
        <w:t xml:space="preserve">. </w:t>
      </w:r>
      <w:r>
        <w:rPr>
          <w:rtl w:val="true"/>
        </w:rPr>
        <w:t>المقدمة</w:t>
      </w:r>
      <w:bookmarkEnd w:id="73"/>
    </w:p>
    <w:p>
      <w:pPr>
        <w:pStyle w:val="BookText"/>
        <w:rPr/>
      </w:pPr>
      <w:r>
        <w:rPr>
          <w:rFonts w:ascii="IRNazanin" w:hAnsi="IRNazanin" w:eastAsia="IRNazanin"/>
          <w:color w:val="111111"/>
          <w:sz w:val="28"/>
          <w:sz w:val="28"/>
          <w:szCs w:val="28"/>
          <w:rtl w:val="true"/>
          <w:lang w:bidi="fa-IR"/>
        </w:rPr>
        <w:t>وهی الخطوة الأولی للشعراء فی إفراغ أحاسیسهم ومشاعرهم وهی بمنزلة المفتتح الذی یسلکه الشاعر لتهیئة المتلقی له، ویجعل منه شعلة منجذبة نحوه، ومن هذا المنطلق فان الاهتمام بالمقدمة یأتی من ضرورة العمل الشعری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 النقاد والقدامی بمقدمة القصیدة العربیة وأکدوا علی أهمیتها ووصفوا الدخول إلی غرض القصیدة مباشرةً بلا مقدمة هجوماً علیه</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فالمقدمة ظاهرة من الظواهر الفنیة التی صاحبت القصیدة العربیة علی اختلاف العصور التی مرت علیها والأمصار التی انتقلت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ظاهرة لم تتخذ شکلا واحداً بل تعددت أشکالها وتنوعت صورها، لا فی العصور التی تلت العصر الجاهلی، بل فی أول عهدها یوم أن أصّل شعراء الطلیعة المبدعة فی الجاهلیة لقصائدهم مجموعة من التقالید الفنیة التی کان من أشهرها حرصهم علی افتتاح مطولاتهم بألوان مختلفة من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یستهلون قصائدهم إما بالمقدمة الطللیة، أو الغزلیة، أو مقدمة وصف الظعن، او مقدمة الشباب والشیب أو مقدمة وصف الطیف، أو مقدمة الفروسیة، کما اشترطوا ان یکون حلواً سهلاً وفخماً جزلاً</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نری أنَّ هذه المقدمات قد جذبت الشعراء باختلاف أزمانهم إلی یومنا علی الرغم من اختلاف ظروفهم وأماکنهم التی یعیشون فیها استشعاراً منهم</w:t>
      </w:r>
      <w:bookmarkStart w:id="74" w:name="pg6466_54409"/>
    </w:p>
    <w:p>
      <w:pPr>
        <w:pStyle w:val="BookText"/>
        <w:rPr/>
      </w:pPr>
      <w:bookmarkEnd w:id="74"/>
      <w:r>
        <w:rPr>
          <w:rFonts w:ascii="IRNazanin" w:hAnsi="IRNazanin" w:eastAsia="IRNazanin"/>
          <w:color w:val="111111"/>
          <w:sz w:val="28"/>
          <w:sz w:val="28"/>
          <w:szCs w:val="28"/>
          <w:rtl w:val="true"/>
          <w:lang w:bidi="fa-IR"/>
        </w:rPr>
        <w:t>بعمق الصلة والارتباط بتراثهم ومن المقدمات التی وردت فی شعر الاستنهاض</w:t>
      </w:r>
      <w:r>
        <w:rPr>
          <w:rFonts w:eastAsia="IRNazanin" w:cs="IRNazanin"/>
          <w:color w:val="111111"/>
          <w:sz w:val="28"/>
          <w:szCs w:val="28"/>
          <w:rtl w:val="true"/>
          <w:lang w:bidi="fa-IR"/>
        </w:rPr>
        <w:t>:</w:t>
      </w:r>
    </w:p>
    <w:p>
      <w:pPr>
        <w:pStyle w:val="Heading6"/>
        <w:numPr>
          <w:ilvl w:val="5"/>
          <w:numId w:val="1"/>
        </w:numPr>
        <w:rPr/>
      </w:pPr>
      <w:bookmarkStart w:id="75" w:name="__RefHeading___Toc1163564_653776707"/>
      <w:bookmarkStart w:id="76" w:name="_Toc28"/>
      <w:bookmarkEnd w:id="75"/>
      <w:r>
        <w:rPr/>
        <w:t>2</w:t>
      </w:r>
      <w:r>
        <w:rPr>
          <w:rtl w:val="true"/>
        </w:rPr>
        <w:t xml:space="preserve">. </w:t>
      </w:r>
      <w:r>
        <w:rPr>
          <w:rtl w:val="true"/>
        </w:rPr>
        <w:t>المقدمة الغزلیة</w:t>
      </w:r>
      <w:bookmarkEnd w:id="7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من المقدمات التقلیدیة فی الشعر العربی وأکثرها شیوعاً وهی استجابة لعامل روحی متجذر لدی الشاعر نابع من حتمیة العلاقة بینه وبین المرأة بوصفها النفس التی خلقها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للرجل، فِذکرها والتغزل بها إنما هو إشباع لرغبة طافحة فی عمق نفس الإنسان، وشوقه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شک أنَّ المرأة أقدر علی امتصاص حزن الشاعر وألمه، وأقدر علی إثارته بشتی الانفعالات والأحاسیس</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وبما أن شعر الاستنهاض هو ولید شعر الرثاء فلم تألف العرب افتتاح قصائد الرثاء بالغزل وهی محل خلاف عند النقاد فقد ذهب ابن رشیق القیروانی معتمداً روایة لابن الکلبی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یعلم مرثیة أولها نسیب إلا مرثیة درید بن الصمة</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وقد علل الدکتور محمود عبد الله الجادر قول ابن الکلبی تعلیلاً حسناً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توجیه لدینا بقوله إلا أن یکون تعبیراً من هذه التعابیر الموروثة من علماء تلک المرحلة والتی یعبرون فیها عن شدة إعجابهم بنص فیعمدون الی إسقاط ما یماثله فکأن ابن الکلبی أراد ان یقول إن مرثیة درید أولی لا ثانی لها بین المراثی المفتتحة بنسیب معبر بطریقة أوهمت المتأخرین بالمعنی الظاهر لنصه</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ولعل جمعاً من النقاد المحدثین تعرضوا إلی هذه القضیة ومنهم الدکتور عناد غزوان إذ</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هناک اشتراک بین الغرضین فی التعبیر عن معنی الألم والأسی سواء کان ذلک بکاء علی عزیز غال أو ندباً علی حبیبة جمیلة، والرثاء فی رسمه لصوره الباکیة الحزینة ینتزع تشبیهاته وأخیلته من واقع الأحداث المرتبطة بصاحب المرثاة</w:t>
      </w:r>
      <w:r>
        <w:rPr>
          <w:rFonts w:eastAsia="IRNazanin" w:cs="IRNazanin"/>
          <w:color w:val="111111"/>
          <w:sz w:val="28"/>
          <w:szCs w:val="28"/>
          <w:rtl w:val="true"/>
          <w:lang w:bidi="fa-IR"/>
        </w:rPr>
        <w:t>" .</w:t>
      </w:r>
      <w:r>
        <w:rPr>
          <w:rStyle w:val="FootnoteAnchor"/>
          <w:rtl w:val="true"/>
        </w:rPr>
        <w:footnoteReference w:id="150"/>
      </w:r>
      <w:r>
        <w:rPr>
          <w:rFonts w:ascii="IRNazanin" w:hAnsi="IRNazanin" w:eastAsia="IRNazanin"/>
          <w:color w:val="111111"/>
          <w:sz w:val="28"/>
          <w:sz w:val="28"/>
          <w:szCs w:val="28"/>
          <w:rtl w:val="true"/>
          <w:lang w:bidi="fa-IR"/>
        </w:rPr>
        <w:t>ومهما یکن الأمر فإن أهم ما یمیز الغزل فی مقدمة الرثاء الحسینی وشعر الاستنهاض بالإمام الحجّة عج الله تعالی فرجه الشریف صفتان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غزل عفیف، لیس فیه شیء من ذکریات اللهو والتصابی، أو وصف للنساء، وذلک لأن مناسبة الاستنهاض لا تسمح بذلک ففیها رثاء أهل البیت وذکر مصائبهم والتألم والبکاء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 الشاعر عبد الحسین الأعسم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دنا مکرهاً یومَ الفراقِ یوادعه تسابقه قبلَ الوداع مدامعه</w:t>
      </w:r>
    </w:p>
    <w:p>
      <w:pPr>
        <w:pStyle w:val="BookText"/>
        <w:rPr/>
      </w:pPr>
      <w:r>
        <w:rPr>
          <w:rFonts w:ascii="Amiri" w:hAnsi="Amiri" w:eastAsia="Amiri" w:cs="Amiri"/>
          <w:color w:val="111111"/>
          <w:sz w:val="28"/>
          <w:sz w:val="28"/>
          <w:szCs w:val="28"/>
          <w:rtl w:val="true"/>
          <w:lang w:bidi="ar-SA"/>
        </w:rPr>
        <w:t>وقد کادَ أَنْ یرفضَّ شجواً فؤاده عن الصدر لولا تحتویه أضالعه</w:t>
      </w:r>
    </w:p>
    <w:p>
      <w:pPr>
        <w:pStyle w:val="BookText"/>
        <w:rPr/>
      </w:pPr>
      <w:r>
        <w:rPr>
          <w:rFonts w:ascii="IRNazanin" w:hAnsi="IRNazanin" w:eastAsia="IRNazanin"/>
          <w:color w:val="111111"/>
          <w:sz w:val="28"/>
          <w:sz w:val="28"/>
          <w:szCs w:val="28"/>
          <w:rtl w:val="true"/>
          <w:lang w:bidi="fa-IR"/>
        </w:rPr>
        <w:t>بنفسی حبیباً لم یدعْ لی تجلداً لتودیعه لما أغتدیت أوادعه</w:t>
      </w:r>
    </w:p>
    <w:p>
      <w:pPr>
        <w:pStyle w:val="BookText"/>
        <w:rPr/>
      </w:pPr>
      <w:r>
        <w:rPr>
          <w:rFonts w:ascii="IRNazanin" w:hAnsi="IRNazanin" w:eastAsia="IRNazanin"/>
          <w:color w:val="111111"/>
          <w:sz w:val="28"/>
          <w:sz w:val="28"/>
          <w:szCs w:val="28"/>
          <w:rtl w:val="true"/>
          <w:lang w:bidi="fa-IR"/>
        </w:rPr>
        <w:t>أعانقه والطرف یرعف خاشعاً وما الصبّ إلاّ راعفُ الطرف خاشعه</w:t>
      </w:r>
    </w:p>
    <w:p>
      <w:pPr>
        <w:pStyle w:val="BookText"/>
        <w:rPr/>
      </w:pPr>
      <w:r>
        <w:rPr>
          <w:rFonts w:ascii="Amiri" w:hAnsi="Amiri" w:eastAsia="Amiri" w:cs="Amiri"/>
          <w:color w:val="111111"/>
          <w:sz w:val="28"/>
          <w:sz w:val="28"/>
          <w:szCs w:val="28"/>
          <w:rtl w:val="true"/>
          <w:lang w:bidi="ar-SA"/>
        </w:rPr>
        <w:t>وقد علقتْ کفای شوقاً بکفّه کما ضمّتِ الطفلَ الرضیع رواضعه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الشاعر یذکر الوداع والفراق وما یجری فیه من ذرف الدموع وشجو الصدور حتی أنه لم یبق فیه صبرٌ علی فراق حبیبه وأنه یرتبط به ویحن إلیه کما یرتبط الطفل الرضیع بصدر أمه، إلی أن یصل إلی هدفه المنشود وهو مدح الإمام واستنهاضه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أمام هدی ما ضَل من یهتدی به ولا ارتاع من هول حشا من یتابعه</w:t>
      </w:r>
    </w:p>
    <w:p>
      <w:pPr>
        <w:pStyle w:val="BookText"/>
        <w:rPr/>
      </w:pPr>
      <w:r>
        <w:rPr>
          <w:rFonts w:ascii="IRNazanin" w:hAnsi="IRNazanin" w:eastAsia="IRNazanin"/>
          <w:color w:val="111111"/>
          <w:sz w:val="28"/>
          <w:sz w:val="28"/>
          <w:szCs w:val="28"/>
          <w:rtl w:val="true"/>
          <w:lang w:bidi="fa-IR"/>
        </w:rPr>
        <w:t>إلیه أحادیث المفاخر تنتهی إذا جمعت أهل الفخار مجامعه</w:t>
      </w:r>
    </w:p>
    <w:p>
      <w:pPr>
        <w:pStyle w:val="BookText"/>
        <w:rPr/>
      </w:pPr>
      <w:r>
        <w:rPr>
          <w:rFonts w:ascii="IRNazanin" w:hAnsi="IRNazanin" w:eastAsia="IRNazanin"/>
          <w:color w:val="111111"/>
          <w:sz w:val="28"/>
          <w:sz w:val="28"/>
          <w:szCs w:val="28"/>
          <w:rtl w:val="true"/>
          <w:lang w:bidi="fa-IR"/>
        </w:rPr>
        <w:t>ولیث وغی کم تشهد الناس موقفاً له تجعل الولدان شیباً وقائعه</w:t>
      </w:r>
    </w:p>
    <w:p>
      <w:pPr>
        <w:pStyle w:val="BookText"/>
        <w:rPr/>
      </w:pPr>
      <w:r>
        <w:rPr>
          <w:rFonts w:ascii="IRNazanin" w:hAnsi="IRNazanin" w:eastAsia="IRNazanin"/>
          <w:color w:val="111111"/>
          <w:sz w:val="28"/>
          <w:sz w:val="28"/>
          <w:szCs w:val="28"/>
          <w:rtl w:val="true"/>
          <w:lang w:bidi="fa-IR"/>
        </w:rPr>
        <w:t>یصول بجیش تغتدی زمر العدا عبادید مذ تبدو علیهم طلائعه</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وهنا کانت انتقالة الشاعر موفقة کل التوفیق، وطبیعیة منسابة بین مقدمة القصیدة وغرضها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المقدمات الغزلیة التی تصدرت شعر الاستنهاض قول الشیخ محسن أبو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أتحکی النارُ مهجتی اضطراما أم الأنوار مقلتی انسجاما</w:t>
      </w:r>
    </w:p>
    <w:p>
      <w:pPr>
        <w:pStyle w:val="BookText"/>
        <w:rPr/>
      </w:pPr>
      <w:r>
        <w:rPr>
          <w:rFonts w:ascii="IRNazanin" w:hAnsi="IRNazanin" w:eastAsia="IRNazanin"/>
          <w:color w:val="111111"/>
          <w:sz w:val="28"/>
          <w:sz w:val="28"/>
          <w:szCs w:val="28"/>
          <w:rtl w:val="true"/>
          <w:lang w:bidi="fa-IR"/>
        </w:rPr>
        <w:t>أم الورقاء صادحة سحیراً یشابه قلبها قلبی هیاما</w:t>
      </w:r>
    </w:p>
    <w:p>
      <w:pPr>
        <w:pStyle w:val="BookText"/>
        <w:rPr/>
      </w:pPr>
      <w:r>
        <w:rPr>
          <w:rFonts w:ascii="Amiri" w:hAnsi="Amiri" w:eastAsia="Amiri" w:cs="Amiri"/>
          <w:color w:val="111111"/>
          <w:sz w:val="28"/>
          <w:sz w:val="28"/>
          <w:szCs w:val="28"/>
          <w:rtl w:val="true"/>
          <w:lang w:bidi="ar-SA"/>
        </w:rPr>
        <w:t>هداک الله قلباً مستهاماً یجدّد کلَّ یوم لی غراما</w:t>
      </w:r>
    </w:p>
    <w:p>
      <w:pPr>
        <w:pStyle w:val="BookText"/>
        <w:rPr/>
      </w:pPr>
      <w:r>
        <w:rPr>
          <w:rFonts w:ascii="IRNazanin" w:hAnsi="IRNazanin" w:eastAsia="IRNazanin"/>
          <w:color w:val="111111"/>
          <w:sz w:val="28"/>
          <w:sz w:val="28"/>
          <w:szCs w:val="28"/>
          <w:rtl w:val="true"/>
          <w:lang w:bidi="fa-IR"/>
        </w:rPr>
        <w:t>یشوق وکلما سنحت مهاة فیمنع شوقه عنّی المناما</w:t>
      </w:r>
    </w:p>
    <w:p>
      <w:pPr>
        <w:pStyle w:val="BookText"/>
        <w:rPr/>
      </w:pPr>
      <w:r>
        <w:rPr>
          <w:rFonts w:ascii="IRNazanin" w:hAnsi="IRNazanin" w:eastAsia="IRNazanin"/>
          <w:color w:val="111111"/>
          <w:sz w:val="28"/>
          <w:sz w:val="28"/>
          <w:szCs w:val="28"/>
          <w:rtl w:val="true"/>
          <w:lang w:bidi="fa-IR"/>
        </w:rPr>
        <w:t>وطیف زارنی وهناً فلمّا انتبهت له استقل وما اقاما</w:t>
      </w:r>
    </w:p>
    <w:p>
      <w:pPr>
        <w:pStyle w:val="BookText"/>
        <w:rPr/>
      </w:pPr>
      <w:r>
        <w:rPr>
          <w:rFonts w:ascii="IRNazanin" w:hAnsi="IRNazanin" w:eastAsia="IRNazanin"/>
          <w:color w:val="111111"/>
          <w:sz w:val="28"/>
          <w:sz w:val="28"/>
          <w:szCs w:val="28"/>
          <w:rtl w:val="true"/>
          <w:lang w:bidi="fa-IR"/>
        </w:rPr>
        <w:t>وذکّرنی الخیام بحیّ سلمی ولا حیاً رأیت ولا خیاما</w:t>
      </w:r>
      <w:r>
        <w:rPr>
          <w:rStyle w:val="FootnoteAnchor"/>
          <w:rtl w:val="true"/>
        </w:rPr>
        <w:footnoteReference w:id="15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الشاعر یذکر بأن قلبه مستهام ویجدد له فی کل یوم غرام ولکنه یمثل هذا الغرام والعشق بأنه خیال وأنه حلمٌ مر به وکأنه لم یرَ شیئاً من غرامه وأن رفضه له جعله حزیناً متألماً مما جعل القارئ مترقباً مما سوف یأتی بعده من غرض الاستنهاض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یقوم علی أساس نفی الشاعر للحب والتصابی، ورفضه ان یعود إلی تلک الأیام التی کان یحن فیها إلی الحب والعشق والهوی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قول الشاعر صالح الکواز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 جزعاً مما به من زمانه فما لکما فوق الأسی تعذلانه</w:t>
      </w:r>
    </w:p>
    <w:p>
      <w:pPr>
        <w:pStyle w:val="BookText"/>
        <w:rPr/>
      </w:pPr>
      <w:r>
        <w:rPr>
          <w:rFonts w:ascii="IRNazanin" w:hAnsi="IRNazanin" w:eastAsia="IRNazanin"/>
          <w:color w:val="111111"/>
          <w:sz w:val="28"/>
          <w:sz w:val="28"/>
          <w:szCs w:val="28"/>
          <w:rtl w:val="true"/>
          <w:lang w:bidi="fa-IR"/>
        </w:rPr>
        <w:t>توهّمتما ان هاجه ذکر أهیف یمیل بأکناف الحمی میل بانِهِ</w:t>
      </w:r>
    </w:p>
    <w:p>
      <w:pPr>
        <w:pStyle w:val="BookText"/>
        <w:rPr/>
      </w:pPr>
      <w:r>
        <w:rPr>
          <w:rFonts w:ascii="IRNazanin" w:hAnsi="IRNazanin" w:eastAsia="IRNazanin"/>
          <w:color w:val="111111"/>
          <w:sz w:val="28"/>
          <w:sz w:val="28"/>
          <w:szCs w:val="28"/>
          <w:rtl w:val="true"/>
          <w:lang w:bidi="fa-IR"/>
        </w:rPr>
        <w:t>أوان الصبا من أرض کاظمة سری علیلاً له فاعتل من سریانه</w:t>
      </w:r>
    </w:p>
    <w:p>
      <w:pPr>
        <w:pStyle w:val="BookText"/>
        <w:rPr/>
      </w:pPr>
      <w:r>
        <w:rPr>
          <w:rFonts w:ascii="IRNazanin" w:hAnsi="IRNazanin" w:eastAsia="IRNazanin"/>
          <w:color w:val="111111"/>
          <w:sz w:val="28"/>
          <w:sz w:val="28"/>
          <w:szCs w:val="28"/>
          <w:rtl w:val="true"/>
          <w:lang w:bidi="fa-IR"/>
        </w:rPr>
        <w:t>نعم کان فی عهد الصبا وأوانه یؤرقه ذکر الحمی وحسانه</w:t>
      </w:r>
    </w:p>
    <w:p>
      <w:pPr>
        <w:pStyle w:val="BookText"/>
        <w:rPr/>
      </w:pPr>
      <w:r>
        <w:rPr>
          <w:rFonts w:ascii="IRNazanin" w:hAnsi="IRNazanin" w:eastAsia="IRNazanin"/>
          <w:color w:val="111111"/>
          <w:sz w:val="28"/>
          <w:sz w:val="28"/>
          <w:szCs w:val="28"/>
          <w:rtl w:val="true"/>
          <w:lang w:bidi="fa-IR"/>
        </w:rPr>
        <w:t>وقد کان یصبی قلبه البرق لامعاً فیحیی الدجا شوقاً إلی لمعانه</w:t>
      </w:r>
    </w:p>
    <w:p>
      <w:pPr>
        <w:pStyle w:val="BookText"/>
        <w:rPr/>
      </w:pPr>
      <w:r>
        <w:rPr>
          <w:rFonts w:ascii="IRNazanin" w:hAnsi="IRNazanin" w:eastAsia="IRNazanin"/>
          <w:color w:val="111111"/>
          <w:sz w:val="28"/>
          <w:sz w:val="28"/>
          <w:szCs w:val="28"/>
          <w:rtl w:val="true"/>
          <w:lang w:bidi="fa-IR"/>
        </w:rPr>
        <w:t>ویبهجه الروض الأنیق بذی الغضا فتصلی الغضا أحشاه من أقحوانه</w:t>
      </w:r>
    </w:p>
    <w:p>
      <w:pPr>
        <w:pStyle w:val="BookText"/>
        <w:rPr/>
      </w:pPr>
      <w:r>
        <w:rPr>
          <w:rFonts w:ascii="IRNazanin" w:hAnsi="IRNazanin" w:eastAsia="IRNazanin"/>
          <w:color w:val="111111"/>
          <w:sz w:val="28"/>
          <w:sz w:val="28"/>
          <w:szCs w:val="28"/>
          <w:rtl w:val="true"/>
          <w:lang w:bidi="fa-IR"/>
        </w:rPr>
        <w:t>فأصبح یلهیه عن اللهو همه ویشغل شأنیه الدموع لشانه</w:t>
      </w:r>
    </w:p>
    <w:p>
      <w:pPr>
        <w:pStyle w:val="BookText"/>
        <w:rPr/>
      </w:pPr>
      <w:r>
        <w:rPr>
          <w:rFonts w:ascii="IRNazanin" w:hAnsi="IRNazanin" w:eastAsia="IRNazanin"/>
          <w:color w:val="111111"/>
          <w:sz w:val="28"/>
          <w:sz w:val="28"/>
          <w:szCs w:val="28"/>
          <w:rtl w:val="true"/>
          <w:lang w:bidi="fa-IR"/>
        </w:rPr>
        <w:t>دعاه وما یلقی من الضر والجوی إذا لم تکونا ویکما تنفعانه</w:t>
      </w:r>
    </w:p>
    <w:p>
      <w:pPr>
        <w:pStyle w:val="BookText"/>
        <w:rPr/>
      </w:pPr>
      <w:r>
        <w:rPr>
          <w:rFonts w:ascii="IRNazanin" w:hAnsi="IRNazanin" w:eastAsia="IRNazanin"/>
          <w:color w:val="111111"/>
          <w:sz w:val="28"/>
          <w:sz w:val="28"/>
          <w:szCs w:val="28"/>
          <w:rtl w:val="true"/>
          <w:lang w:bidi="fa-IR"/>
        </w:rPr>
        <w:t>لعل ابن خیر المرسلین یغیثه فینقذه من کربه وامتحانه</w:t>
      </w:r>
      <w:r>
        <w:rPr>
          <w:rStyle w:val="FootnoteAnchor"/>
          <w:rtl w:val="true"/>
        </w:rPr>
        <w:footnoteReference w:id="15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استسلام الشاعر للأمور وواقعها واضحاً فی شعره؛ إذ إنه یبکی من جزعه وآلامه وما یقاسیه ویقول بأنه کان فی عهد الصبا یؤرقه الحمی والسری ویصبو إلی البرق ویشجو إلی الدجی ویهیجه الروض الجمیل وتتحرک له أحشاؤه ولکنه أصبح لا یلهیه هذا ولا یهمه الشغل به ویرفض ان یعود إلیه لأنه لا ینفعه شیء فی هذه الدنیا سوی ظهور خیر البشر فینقذه من کربه وهمه ویأخذ بیده إلی دار النجاة الأبدی، وبهذا یکون الشاعر أکثر اتزاناً کابحاً انفعالات الشباب الجامحة، وقوراً ینظر إلی الدنیا غیر ما ینظر إلیها المغتر وهذا مناسبٌ لطبیعة</w:t>
      </w:r>
      <w:bookmarkStart w:id="77" w:name="pg6466_54413"/>
    </w:p>
    <w:p>
      <w:pPr>
        <w:pStyle w:val="BookText"/>
        <w:rPr/>
      </w:pPr>
      <w:bookmarkEnd w:id="77"/>
      <w:r>
        <w:rPr>
          <w:rFonts w:ascii="IRNazanin" w:hAnsi="IRNazanin" w:eastAsia="IRNazanin"/>
          <w:color w:val="111111"/>
          <w:sz w:val="28"/>
          <w:sz w:val="28"/>
          <w:szCs w:val="28"/>
          <w:rtl w:val="true"/>
          <w:lang w:bidi="fa-IR"/>
        </w:rPr>
        <w:t>الشعور الذی طغی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من الملاحظ تأثر الشعراء بقصائد الشریف الرضی ولاسیما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حیث کان غزله عذریاً خالیاً من اللهو والفجور وحب الهوی، وبما أن هذا الشاعر یعد رکناً أساسیّاً من أرکان مدرسة الشیعة فی الشعر، فلا نستغرب تأثرهم فیه ومجاراتهم له</w:t>
      </w:r>
      <w:r>
        <w:rPr>
          <w:rFonts w:eastAsia="IRNazanin" w:cs="IRNazanin"/>
          <w:color w:val="111111"/>
          <w:sz w:val="28"/>
          <w:szCs w:val="28"/>
          <w:rtl w:val="true"/>
          <w:lang w:bidi="fa-IR"/>
        </w:rPr>
        <w:t>.</w:t>
      </w:r>
    </w:p>
    <w:p>
      <w:pPr>
        <w:pStyle w:val="Heading6"/>
        <w:numPr>
          <w:ilvl w:val="5"/>
          <w:numId w:val="1"/>
        </w:numPr>
        <w:rPr/>
      </w:pPr>
      <w:bookmarkStart w:id="78" w:name="__RefHeading___Toc1163566_653776707"/>
      <w:bookmarkStart w:id="79" w:name="_Toc29"/>
      <w:bookmarkEnd w:id="78"/>
      <w:r>
        <w:rPr/>
        <w:t>3</w:t>
      </w:r>
      <w:r>
        <w:rPr>
          <w:rtl w:val="true"/>
        </w:rPr>
        <w:t xml:space="preserve">. </w:t>
      </w:r>
      <w:r>
        <w:rPr>
          <w:rtl w:val="true"/>
        </w:rPr>
        <w:t>مقدمة الحکمة</w:t>
      </w:r>
      <w:bookmarkEnd w:id="79"/>
    </w:p>
    <w:p>
      <w:pPr>
        <w:pStyle w:val="BookText"/>
        <w:rPr/>
      </w:pPr>
      <w:r>
        <w:rPr>
          <w:rFonts w:ascii="IRNazanin" w:hAnsi="IRNazanin" w:eastAsia="IRNazanin"/>
          <w:color w:val="111111"/>
          <w:sz w:val="28"/>
          <w:sz w:val="28"/>
          <w:szCs w:val="28"/>
          <w:rtl w:val="true"/>
          <w:lang w:bidi="fa-IR"/>
        </w:rPr>
        <w:t xml:space="preserve">وهی من المقدمات التقلیدیة فی الشعر العربی، والحکمة هی ان تضع الأمور فی مواضعها الصحیحة ومقدمة الشاعر الحکمیة هی تصور الشاعر الخاص للأشیاء وموقفه من الحیاة، إذ یجعل نفسه داعیاً ومرشداً وذا تأثیرٍ فی المتلقین ولاسیما إذا کانت أداته ذات سحر بیانی، والحکمة فی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یضمّن الشاعر الحکیم فی شعره آراءه الصریحة المنطقیة ونظراته الثاقبة السلیمة للأمور دون اللجوء الی الانفعالات والتخیلات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ومن المقدمات الحکمیة التی وردت فی قصائد الاستنهاض بالإمام الحجّة عجل الله تعالی فرجه الشریف قول الشاعر محمد مهدی بحر العلوم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 المدی فازداد ذو العلم الهدی والجاهل ازداد الضلالة واعتدی</w:t>
      </w:r>
    </w:p>
    <w:p>
      <w:pPr>
        <w:pStyle w:val="BookText"/>
        <w:rPr/>
      </w:pPr>
      <w:r>
        <w:rPr>
          <w:rFonts w:ascii="IRNazanin" w:hAnsi="IRNazanin" w:eastAsia="IRNazanin"/>
          <w:color w:val="111111"/>
          <w:sz w:val="28"/>
          <w:sz w:val="28"/>
          <w:szCs w:val="28"/>
          <w:rtl w:val="true"/>
          <w:lang w:bidi="fa-IR"/>
        </w:rPr>
        <w:t>والعالمون استیقنوا لماّ رأوا آیات صدق الوعد فی طول المدی</w:t>
      </w:r>
    </w:p>
    <w:p>
      <w:pPr>
        <w:pStyle w:val="BookText"/>
        <w:rPr/>
      </w:pPr>
      <w:r>
        <w:rPr>
          <w:rFonts w:ascii="IRNazanin" w:hAnsi="IRNazanin" w:eastAsia="IRNazanin"/>
          <w:color w:val="111111"/>
          <w:sz w:val="28"/>
          <w:sz w:val="28"/>
          <w:szCs w:val="28"/>
          <w:rtl w:val="true"/>
          <w:lang w:bidi="fa-IR"/>
        </w:rPr>
        <w:t>والجاهلون استعجلوا فاستبطأوا المیعاد اذ لم یبصروا علم الهدی</w:t>
      </w:r>
      <w:r>
        <w:rPr>
          <w:rStyle w:val="FootnoteAnchor"/>
          <w:rtl w:val="true"/>
        </w:rPr>
        <w:footnoteReference w:id="15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الشاعر یبین مدی ضرورة العلم وفائدته فی معرفة الأمور والاستیقان</w:t>
      </w:r>
    </w:p>
    <w:p>
      <w:pPr>
        <w:pStyle w:val="BookText"/>
        <w:rPr/>
      </w:pPr>
      <w:r>
        <w:rPr>
          <w:rFonts w:ascii="IRNazanin" w:hAnsi="IRNazanin" w:eastAsia="IRNazanin"/>
          <w:color w:val="111111"/>
          <w:sz w:val="28"/>
          <w:sz w:val="28"/>
          <w:szCs w:val="28"/>
          <w:rtl w:val="true"/>
          <w:lang w:bidi="fa-IR"/>
        </w:rPr>
        <w:t>منها والوصول الی الهدی ومدی ضرر الجهل علی الناس وأنه من آفات الشعوب؛ لأن الجاهل لا یستطیع ان یصل الی الهدی والصلاح وأنه یضر نفسه والمجتمع بجهله وأیضاً قول الشاعر حیدر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کذا یظهر المعجز الباهرُ فیشهدُه البَرُّ والفاجرُ</w:t>
      </w:r>
    </w:p>
    <w:p>
      <w:pPr>
        <w:pStyle w:val="BookText"/>
        <w:rPr/>
      </w:pPr>
      <w:r>
        <w:rPr>
          <w:rFonts w:ascii="Amiri" w:hAnsi="Amiri" w:eastAsia="Amiri" w:cs="Amiri"/>
          <w:color w:val="111111"/>
          <w:sz w:val="28"/>
          <w:sz w:val="28"/>
          <w:szCs w:val="28"/>
          <w:rtl w:val="true"/>
          <w:lang w:bidi="ar-SA"/>
        </w:rPr>
        <w:t>ویروی الکرامةَ مأثورةً یبلغها الغائبَ الحاضرُ</w:t>
      </w:r>
    </w:p>
    <w:p>
      <w:pPr>
        <w:pStyle w:val="BookText"/>
        <w:rPr/>
      </w:pPr>
      <w:r>
        <w:rPr>
          <w:rFonts w:ascii="Amiri" w:hAnsi="Amiri" w:eastAsia="Amiri" w:cs="Amiri"/>
          <w:color w:val="111111"/>
          <w:sz w:val="28"/>
          <w:sz w:val="28"/>
          <w:szCs w:val="28"/>
          <w:rtl w:val="true"/>
          <w:lang w:bidi="ar-SA"/>
        </w:rPr>
        <w:t>یَقرُّ لقوم بها ناظرٌ ویَقذی لقوم بها ناظرُ</w:t>
      </w:r>
    </w:p>
    <w:p>
      <w:pPr>
        <w:pStyle w:val="BookText"/>
        <w:rPr/>
      </w:pPr>
      <w:r>
        <w:rPr>
          <w:rFonts w:ascii="Amiri" w:hAnsi="Amiri" w:eastAsia="Amiri" w:cs="Amiri"/>
          <w:color w:val="111111"/>
          <w:sz w:val="28"/>
          <w:sz w:val="28"/>
          <w:szCs w:val="28"/>
          <w:rtl w:val="true"/>
          <w:lang w:bidi="ar-SA"/>
        </w:rPr>
        <w:t>فقلب لها تَرحاً واقعٌ وقلبٌ لها فَرَحاً طائرُ</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وهنا یذکر الشاعر السید حیدر الحلی معاجز الإمام الحجّة عجل الله تعالی فرجه الشریف وکراماته وانها سوف تکون ظاهرة لکل الناس وستفرح بها قلوب المحبین والمنتظرین له وتحزن لها قلوب الظلمة والحاقدین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دیدن الناس بین الخیر والشر والصراع علی البقاء، فهو بذلک یوضح قاعدة من القواعد العامة فی هذه الدنیا وهی الصراع بین الخیر والشر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قول الشاعر محسن ابو الحب فی قصیدة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غیرُ ماضیة السیوف شِفاءُ أم غیرُ تعناق الکماة دواءُ</w:t>
      </w:r>
    </w:p>
    <w:p>
      <w:pPr>
        <w:pStyle w:val="BookText"/>
        <w:rPr/>
      </w:pPr>
      <w:r>
        <w:rPr>
          <w:rFonts w:ascii="Amiri" w:hAnsi="Amiri" w:eastAsia="Amiri" w:cs="Amiri"/>
          <w:color w:val="111111"/>
          <w:sz w:val="28"/>
          <w:sz w:val="28"/>
          <w:szCs w:val="28"/>
          <w:rtl w:val="true"/>
          <w:lang w:bidi="ar-SA"/>
        </w:rPr>
        <w:t>یامن یُعالِجُ بالدواء علیله هذا الدواءُ إذا امضَّک داءُ</w:t>
      </w:r>
    </w:p>
    <w:p>
      <w:pPr>
        <w:pStyle w:val="BookText"/>
        <w:rPr/>
      </w:pPr>
      <w:r>
        <w:rPr>
          <w:rFonts w:ascii="Amiri" w:hAnsi="Amiri" w:eastAsia="Amiri" w:cs="Amiri"/>
          <w:color w:val="111111"/>
          <w:sz w:val="28"/>
          <w:sz w:val="28"/>
          <w:szCs w:val="28"/>
          <w:rtl w:val="true"/>
          <w:lang w:bidi="ar-SA"/>
        </w:rPr>
        <w:t>إن شئت فاسأل مَا الإباءُ؟ أُجبکَ أن الموتَ فی طلب الإباء إباءُ</w:t>
      </w:r>
    </w:p>
    <w:p>
      <w:pPr>
        <w:pStyle w:val="BookText"/>
        <w:rPr/>
      </w:pPr>
      <w:r>
        <w:rPr>
          <w:rFonts w:ascii="IRNazanin" w:hAnsi="IRNazanin" w:eastAsia="IRNazanin"/>
          <w:color w:val="111111"/>
          <w:sz w:val="28"/>
          <w:sz w:val="28"/>
          <w:szCs w:val="28"/>
          <w:rtl w:val="true"/>
          <w:lang w:bidi="fa-IR"/>
        </w:rPr>
        <w:t>أو شئت فاسأل ما الثراءُ؟ أجبک أن الکفَ عن مِنن اللئام ثراءُ</w:t>
      </w:r>
    </w:p>
    <w:p>
      <w:pPr>
        <w:pStyle w:val="BookText"/>
        <w:rPr/>
      </w:pPr>
      <w:r>
        <w:rPr>
          <w:rFonts w:ascii="Amiri" w:hAnsi="Amiri" w:eastAsia="Amiri" w:cs="Amiri"/>
          <w:color w:val="111111"/>
          <w:sz w:val="28"/>
          <w:sz w:val="28"/>
          <w:szCs w:val="28"/>
          <w:rtl w:val="true"/>
          <w:lang w:bidi="ar-SA"/>
        </w:rPr>
        <w:t>لا تسألن سوی المهنَّدِ حاجةً إن شط عنک الرفقُ والرفقاءُ</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لم یکن بحسامه مستغنیاً لم تُغنه البیضاءُ والصفراءُ</w:t>
      </w:r>
      <w:r>
        <w:rPr>
          <w:rStyle w:val="FootnoteAnchor"/>
          <w:rtl w:val="true"/>
        </w:rPr>
        <w:footnoteReference w:id="157"/>
      </w:r>
      <w:bookmarkStart w:id="80" w:name="pg6466_54415"/>
    </w:p>
    <w:p>
      <w:pPr>
        <w:pStyle w:val="BookText"/>
        <w:rPr/>
      </w:pPr>
      <w:bookmarkEnd w:id="80"/>
      <w:r>
        <w:rPr>
          <w:rFonts w:ascii="IRNazanin" w:hAnsi="IRNazanin" w:eastAsia="IRNazanin"/>
          <w:color w:val="111111"/>
          <w:sz w:val="28"/>
          <w:sz w:val="28"/>
          <w:szCs w:val="28"/>
          <w:rtl w:val="true"/>
          <w:lang w:bidi="fa-IR"/>
        </w:rPr>
        <w:t>فهنا یوضح الشاعر ان الحق لا یؤخذ إلا بالجهاد والتضحیة کما یبین أن الإباء والعز لا یأتیان إلا من خلال الشهادة فی سبیل الحق، وأن الثراء والغنی هو الکف عن منن الظلمة واللئام وأن قوة الإنسان بصلابته ودفاعه عن الحق ولیست قوته بالمال والذهب کما یفعل الأمراء والظلمة علی مر العصور</w:t>
      </w:r>
      <w:r>
        <w:rPr>
          <w:rFonts w:eastAsia="IRNazanin" w:cs="IRNazanin"/>
          <w:color w:val="111111"/>
          <w:sz w:val="28"/>
          <w:szCs w:val="28"/>
          <w:rtl w:val="true"/>
          <w:lang w:bidi="fa-IR"/>
        </w:rPr>
        <w:t>.</w:t>
      </w:r>
    </w:p>
    <w:p>
      <w:pPr>
        <w:pStyle w:val="Heading6"/>
        <w:numPr>
          <w:ilvl w:val="5"/>
          <w:numId w:val="1"/>
        </w:numPr>
        <w:rPr/>
      </w:pPr>
      <w:bookmarkStart w:id="81" w:name="__RefHeading___Toc1163568_653776707"/>
      <w:bookmarkStart w:id="82" w:name="_Toc30"/>
      <w:bookmarkEnd w:id="81"/>
      <w:r>
        <w:rPr/>
        <w:t>4</w:t>
      </w:r>
      <w:r>
        <w:rPr>
          <w:rtl w:val="true"/>
        </w:rPr>
        <w:t xml:space="preserve">. </w:t>
      </w:r>
      <w:r>
        <w:rPr>
          <w:rtl w:val="true"/>
        </w:rPr>
        <w:t>المقدمة الطللیة</w:t>
      </w:r>
      <w:bookmarkEnd w:id="82"/>
    </w:p>
    <w:p>
      <w:pPr>
        <w:pStyle w:val="BookText"/>
        <w:rPr/>
      </w:pPr>
      <w:r>
        <w:rPr>
          <w:rFonts w:ascii="IRNazanin" w:hAnsi="IRNazanin" w:eastAsia="IRNazanin"/>
          <w:color w:val="111111"/>
          <w:sz w:val="28"/>
          <w:sz w:val="28"/>
          <w:szCs w:val="28"/>
          <w:rtl w:val="true"/>
          <w:lang w:bidi="fa-IR"/>
        </w:rPr>
        <w:t xml:space="preserve">لعل من أبرز الظواهر الفنیة التی أرساها الشعراء العرب من الجاهلیة والی یومنا هذا هی المقدمة الطللیّة وقد حرص الشعراء علی الاهتمام بها فقد کانوا یستهلون قصائدهم بها ویفردون لها أبیاتاً عدة یقفون بها علی وصف الدیار والترحل وفی الوقت نفسه هی تنفیس لآهات الشاعر وواقع تصویری لما حوله من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بعض الشعراء قد تمردوا علی هذه المقدمات ومنهم أبو نواس وغیره من الشعراء</w:t>
      </w:r>
      <w:r>
        <w:rPr>
          <w:rFonts w:eastAsia="IRNazanin" w:cs="IRNazanin"/>
          <w:color w:val="111111"/>
          <w:sz w:val="28"/>
          <w:szCs w:val="28"/>
          <w:rtl w:val="true"/>
          <w:lang w:bidi="fa-IR"/>
        </w:rPr>
        <w:t>"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ومن الشعراء الذین استهلوا قصائدهم بوصف الطلل الشاعر محمد رضا النحوی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أریحا فقد أودی بها النصُّ والوخدُ وقولا لحادی العیس إیهاً فکم تحدو</w:t>
      </w:r>
    </w:p>
    <w:p>
      <w:pPr>
        <w:pStyle w:val="BookText"/>
        <w:rPr/>
      </w:pPr>
      <w:r>
        <w:rPr>
          <w:rFonts w:ascii="Amiri" w:hAnsi="Amiri" w:eastAsia="Amiri" w:cs="Amiri"/>
          <w:color w:val="111111"/>
          <w:sz w:val="28"/>
          <w:sz w:val="28"/>
          <w:szCs w:val="28"/>
          <w:rtl w:val="true"/>
          <w:lang w:bidi="ar-SA"/>
        </w:rPr>
        <w:t>طواها الطوی فی کل فیفاءَ ماؤها سرابٌ وبردُ العیشِ فی ظلَّها وَقْدُ</w:t>
      </w:r>
    </w:p>
    <w:p>
      <w:pPr>
        <w:pStyle w:val="BookText"/>
        <w:rPr/>
      </w:pPr>
      <w:r>
        <w:rPr>
          <w:rFonts w:ascii="IRNazanin" w:hAnsi="IRNazanin" w:eastAsia="IRNazanin"/>
          <w:color w:val="111111"/>
          <w:sz w:val="28"/>
          <w:sz w:val="28"/>
          <w:szCs w:val="28"/>
          <w:rtl w:val="true"/>
          <w:lang w:bidi="fa-IR"/>
        </w:rPr>
        <w:t>تحنُّ إلی نجد وأعلام رامة وما رامة فیها حرامٌ ولا نجدُ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وتلوی علی بانِ الغُوَیرِ ورَندِهِ ولا البانُ یلوی البینَ عنها ولا الرَّندُ</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فهنا یصف الشاعر سیر الإبل السریع والحادی الذی یرفع لها صوته بالغناء لتسرع فی سیرها ویصف الصحراء الواسعة وحرارتها ومواقد النار ثم یبین طیب تراب نجد وهوائها حیث یستذکره فی شعره ثم یصف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 اللین الحَسن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تهامة وما یلی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والرند الجمیل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الشجر الطیب الرائحة من شجر 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یستمر الشاعر فی وصفه إلی أن ینتقل إلی غرضه وهو ذکر الإمام الحجّة عجل الله تعالی فرجه الشریف وطیب أرضه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یکون قد شبه الشاعر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لبیان فضلهما اذ الأولی احتضنت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احتضنت ولده الإمام الحجّة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المقدمة تتشابه مع حجازیات الشریف الرضی وذکره لهذه المناطق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الشعراء الذین استهلوا مقدمات قصائدهم بالطلل الشاعر محمد علی کمونة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أعلل بالغدو وبالرواح بوخدِ مهجنات بنی ریاح</w:t>
      </w:r>
    </w:p>
    <w:p>
      <w:pPr>
        <w:pStyle w:val="BookText"/>
        <w:rPr/>
      </w:pPr>
      <w:r>
        <w:rPr>
          <w:rFonts w:ascii="IRNazanin" w:hAnsi="IRNazanin" w:eastAsia="IRNazanin"/>
          <w:color w:val="111111"/>
          <w:sz w:val="28"/>
          <w:sz w:val="28"/>
          <w:szCs w:val="28"/>
          <w:rtl w:val="true"/>
          <w:lang w:bidi="fa-IR"/>
        </w:rPr>
        <w:t>إذا ما زمزم الحادی أعدت لقطع البید أجنحة الریاح</w:t>
      </w:r>
    </w:p>
    <w:p>
      <w:pPr>
        <w:pStyle w:val="BookText"/>
        <w:rPr/>
      </w:pPr>
      <w:r>
        <w:rPr>
          <w:rFonts w:ascii="IRNazanin" w:hAnsi="IRNazanin" w:eastAsia="IRNazanin"/>
          <w:color w:val="111111"/>
          <w:sz w:val="28"/>
          <w:sz w:val="28"/>
          <w:szCs w:val="28"/>
          <w:rtl w:val="true"/>
          <w:lang w:bidi="fa-IR"/>
        </w:rPr>
        <w:t>وعدو الجاریات وما أقلت عتاق الخیل من أهل الفلاح</w:t>
      </w:r>
      <w:r>
        <w:rPr>
          <w:rStyle w:val="FootnoteAnchor"/>
          <w:rtl w:val="true"/>
        </w:rPr>
        <w:footnoteReference w:id="16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النص المتقدم یصف الشاعر سیر الإبل التی اشتهرت باقتنائها بنی ریاح کما یصف الحادی عندما یستعد بالسیر لقطع البید بهذه الإبل الأصیلة والخیل التی تحمل أهل الفلاح، ثم یستمر الشاعر بوصفه ورفضه لملذات الدنیا وهو بانتظار ظهور الإمام الحجّة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طللیّته نستشف بأن الشاعر قد ربط شهرة بنی ریاح والإبل الأصیلة والخیل التی تحمل أهل الفلاح بمسألة ظهور الإمام</w:t>
      </w:r>
      <w:bookmarkStart w:id="83" w:name="pg6466_54417"/>
    </w:p>
    <w:p>
      <w:pPr>
        <w:pStyle w:val="BookText"/>
        <w:rPr/>
      </w:pPr>
      <w:bookmarkEnd w:id="83"/>
      <w:r>
        <w:rPr>
          <w:rFonts w:ascii="IRNazanin" w:hAnsi="IRNazanin" w:eastAsia="IRNazanin"/>
          <w:color w:val="111111"/>
          <w:sz w:val="28"/>
          <w:sz w:val="28"/>
          <w:szCs w:val="28"/>
          <w:rtl w:val="true"/>
          <w:lang w:bidi="fa-IR"/>
        </w:rPr>
        <w:t>الحجّة عجل الله تعالی فرجه الشریف بوصفه قائد أهل الخیر والصلاح نحو العدل الإلهی</w:t>
      </w:r>
      <w:r>
        <w:rPr>
          <w:rFonts w:eastAsia="IRNazanin" w:cs="IRNazanin"/>
          <w:color w:val="111111"/>
          <w:sz w:val="28"/>
          <w:szCs w:val="28"/>
          <w:rtl w:val="true"/>
          <w:lang w:bidi="fa-IR"/>
        </w:rPr>
        <w:t>.</w:t>
      </w:r>
    </w:p>
    <w:p>
      <w:pPr>
        <w:pStyle w:val="Heading6"/>
        <w:numPr>
          <w:ilvl w:val="5"/>
          <w:numId w:val="1"/>
        </w:numPr>
        <w:rPr/>
      </w:pPr>
      <w:bookmarkStart w:id="84" w:name="__RefHeading___Toc1163570_653776707"/>
      <w:bookmarkStart w:id="85" w:name="_Toc31"/>
      <w:bookmarkEnd w:id="84"/>
      <w:r>
        <w:rPr/>
        <w:t>5</w:t>
      </w:r>
      <w:r>
        <w:rPr>
          <w:rtl w:val="true"/>
        </w:rPr>
        <w:t xml:space="preserve">. </w:t>
      </w:r>
      <w:r>
        <w:rPr>
          <w:rtl w:val="true"/>
        </w:rPr>
        <w:t>مقدمة الحماسة والفروسیة</w:t>
      </w:r>
      <w:bookmarkEnd w:id="85"/>
    </w:p>
    <w:p>
      <w:pPr>
        <w:pStyle w:val="BookText"/>
        <w:rPr/>
      </w:pPr>
      <w:r>
        <w:rPr>
          <w:rFonts w:ascii="IRNazanin" w:hAnsi="IRNazanin" w:eastAsia="IRNazanin"/>
          <w:color w:val="111111"/>
          <w:sz w:val="28"/>
          <w:sz w:val="28"/>
          <w:szCs w:val="28"/>
          <w:rtl w:val="true"/>
          <w:lang w:bidi="fa-IR"/>
        </w:rPr>
        <w:t xml:space="preserve">وهی من المقدمات التی تغنی بها الشعراء الفرسان الذین عرفوا بالکرم والبطولة والشجاعة ومنهم حاتم الطائی والمتنبی وأبو فراس الحمدانی وغیرهم من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جسدوا فی هذا اللون من المقدمات بطولتهم وشجاعتهم فضلاً عن حوارهم لزوجاتهم الذی جسدوا فیه مذهبهم فی الحیاة من إنفاق لأموالهم من أجل إکرام الضیف ومن یقصدهم ومن الفقراء والبائسین</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تطورت هذه المقدمات واتخذت طابعاً دینیاً بعد الإسلام نتیجة العقیدة الراسخة لدی المسلمین وتحولت إلی الحث علی الجهاد وإثارة الحماسة فی نفوس المسلمین من أجل الدفاع عن الإسلام والمسلمین والقضاء علی الظلم والظالمین ونشر الدین الإسلامی الحنیف فی أرجاء المعمورة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الشعراء الذین استهلوا قصائدهم بمقدمات الشجاعة والبطولة الشاعر عبد الحسین الأعسم 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ستسمع لی إذا لعقت بنانی معارفُهنّ مطلقة العنان</w:t>
      </w:r>
    </w:p>
    <w:p>
      <w:pPr>
        <w:pStyle w:val="BookText"/>
        <w:rPr/>
      </w:pPr>
      <w:r>
        <w:rPr>
          <w:rFonts w:ascii="IRNazanin" w:hAnsi="IRNazanin" w:eastAsia="IRNazanin"/>
          <w:color w:val="111111"/>
          <w:sz w:val="28"/>
          <w:sz w:val="28"/>
          <w:szCs w:val="28"/>
          <w:rtl w:val="true"/>
          <w:lang w:bidi="fa-IR"/>
        </w:rPr>
        <w:t>فتعلم أن لی مرمی بعیداً علیک وأن شانک غیر شانی</w:t>
      </w:r>
    </w:p>
    <w:p>
      <w:pPr>
        <w:pStyle w:val="BookText"/>
        <w:rPr/>
      </w:pPr>
      <w:r>
        <w:rPr>
          <w:rFonts w:ascii="IRNazanin" w:hAnsi="IRNazanin" w:eastAsia="IRNazanin"/>
          <w:color w:val="111111"/>
          <w:sz w:val="28"/>
          <w:sz w:val="28"/>
          <w:szCs w:val="28"/>
          <w:rtl w:val="true"/>
          <w:lang w:bidi="fa-IR"/>
        </w:rPr>
        <w:t>أکلْتُ دماً إن استبقیت نفساً تفر من الحمام إلی الهوان</w:t>
      </w:r>
    </w:p>
    <w:p>
      <w:pPr>
        <w:pStyle w:val="BookText"/>
        <w:rPr/>
      </w:pPr>
      <w:r>
        <w:rPr>
          <w:rFonts w:ascii="IRNazanin" w:hAnsi="IRNazanin" w:eastAsia="IRNazanin"/>
          <w:color w:val="111111"/>
          <w:sz w:val="28"/>
          <w:sz w:val="28"/>
          <w:szCs w:val="28"/>
          <w:rtl w:val="true"/>
          <w:lang w:bidi="fa-IR"/>
        </w:rPr>
        <w:t>سأمضی للتی إنْ طوحت بی بلغتُ بها نهایات الأمانی</w:t>
      </w:r>
      <w:r>
        <w:rPr>
          <w:rStyle w:val="FootnoteAnchor"/>
          <w:rtl w:val="true"/>
        </w:rPr>
        <w:footnoteReference w:id="16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رأی الشاعر أنه إذا لعق إصبعه فسوف یطلق خیله إلی ساحة الوغی</w:t>
      </w:r>
    </w:p>
    <w:p>
      <w:pPr>
        <w:pStyle w:val="BookText"/>
        <w:rPr/>
      </w:pPr>
      <w:r>
        <w:rPr>
          <w:rFonts w:ascii="IRNazanin" w:hAnsi="IRNazanin" w:eastAsia="IRNazanin"/>
          <w:color w:val="111111"/>
          <w:sz w:val="28"/>
          <w:sz w:val="28"/>
          <w:szCs w:val="28"/>
          <w:rtl w:val="true"/>
          <w:lang w:bidi="fa-IR"/>
        </w:rPr>
        <w:t>وهذا یدل علی بطولة الشاعر وعزمه وأنه سوف ینتقم من الظلمة بالقصاص ولا یقبل بأخذ الدیة والهوان وأنه سوف یصل الی غایته وأمانیه بالقوة والشجاعة والصلابة لکی ینال أمانیه فی سعادة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الشاعر محسن ابو الحب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أحسن الموت فی ظل القنا المید إن کان ذا الموت حتماً غیر مردود</w:t>
      </w:r>
    </w:p>
    <w:p>
      <w:pPr>
        <w:pStyle w:val="BookText"/>
        <w:rPr/>
      </w:pPr>
      <w:r>
        <w:rPr>
          <w:rFonts w:ascii="IRNazanin" w:hAnsi="IRNazanin" w:eastAsia="IRNazanin"/>
          <w:color w:val="111111"/>
          <w:sz w:val="28"/>
          <w:sz w:val="28"/>
          <w:szCs w:val="28"/>
          <w:rtl w:val="true"/>
          <w:lang w:bidi="fa-IR"/>
        </w:rPr>
        <w:t>من لی بیوم به الابطال باسمةٌ کأنها من لقاء الموت فی عید</w:t>
      </w:r>
    </w:p>
    <w:p>
      <w:pPr>
        <w:pStyle w:val="BookText"/>
        <w:rPr/>
      </w:pPr>
      <w:r>
        <w:rPr>
          <w:rFonts w:ascii="IRNazanin" w:hAnsi="IRNazanin" w:eastAsia="IRNazanin"/>
          <w:color w:val="111111"/>
          <w:sz w:val="28"/>
          <w:sz w:val="28"/>
          <w:szCs w:val="28"/>
          <w:rtl w:val="true"/>
          <w:lang w:bidi="fa-IR"/>
        </w:rPr>
        <w:t>یا حبذا الموت والأرماح عاکفة علیک غیر عکوف الخرّد الخود</w:t>
      </w:r>
    </w:p>
    <w:p>
      <w:pPr>
        <w:pStyle w:val="BookText"/>
        <w:rPr/>
      </w:pPr>
      <w:r>
        <w:rPr>
          <w:rFonts w:ascii="IRNazanin" w:hAnsi="IRNazanin" w:eastAsia="IRNazanin"/>
          <w:color w:val="111111"/>
          <w:sz w:val="28"/>
          <w:sz w:val="28"/>
          <w:szCs w:val="28"/>
          <w:rtl w:val="true"/>
          <w:lang w:bidi="fa-IR"/>
        </w:rPr>
        <w:t>لا خیر فی المرء مالم تُمْسِ همته معقودة بین تثقیف وتأوید</w:t>
      </w:r>
    </w:p>
    <w:p>
      <w:pPr>
        <w:pStyle w:val="BookText"/>
        <w:rPr/>
      </w:pPr>
      <w:r>
        <w:rPr>
          <w:rFonts w:ascii="IRNazanin" w:hAnsi="IRNazanin" w:eastAsia="IRNazanin"/>
          <w:color w:val="111111"/>
          <w:sz w:val="28"/>
          <w:sz w:val="28"/>
          <w:szCs w:val="28"/>
          <w:rtl w:val="true"/>
          <w:lang w:bidi="fa-IR"/>
        </w:rPr>
        <w:t>ولا علی الدوح مالم یجنِ غارسه قطف المحامد لا قطف العناقید</w:t>
      </w:r>
    </w:p>
    <w:p>
      <w:pPr>
        <w:pStyle w:val="BookText"/>
        <w:rPr/>
      </w:pPr>
      <w:r>
        <w:rPr>
          <w:rFonts w:ascii="IRNazanin" w:hAnsi="IRNazanin" w:eastAsia="IRNazanin"/>
          <w:color w:val="111111"/>
          <w:sz w:val="28"/>
          <w:sz w:val="28"/>
          <w:szCs w:val="28"/>
          <w:rtl w:val="true"/>
          <w:lang w:bidi="fa-IR"/>
        </w:rPr>
        <w:t>من بات معتنقاً غیر الحسام فلا مدّت له أبداً کف بتسدید</w:t>
      </w:r>
      <w:r>
        <w:rPr>
          <w:rStyle w:val="FootnoteAnchor"/>
          <w:rtl w:val="true"/>
        </w:rPr>
        <w:footnoteReference w:id="16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الشاعر نراه یتمنی الموت فی ساحات الوغی وبین صلیل السیوف ویحث المسلمین علی الجهاد ویثیر الحماسة فی نفوسهم ویبین لهم بأن الموت هو قدر کل إنسان ولکن الموت فی ساحات الجهاد هو أفضل من الموت بالذل والعار وأن اعتناق الحسام هو خیر من الرضا بالذل والهوان وهذا من نفوس الأباة والفرسان وشجاعة السائرین فی درب الحق غیر مبالین بهذه الدنیا الذمیمة ونعیمها الزائل، وهذا نتیجة طبیعیة لدی الشعراء وذلک بسبب الظروف التی کانوا یعیشونها بسبب الاحتلال والهیمنة الاستعماریة وما تبعها من ظلم وجور ومن مآسی الجوع والحرمان وتفشی الأمراض وشیوع الجهل، فوجد الشعراء فی هذه المقدمات متنفساً لهم لتفریغ أحاسیسهم فی تلک المقدمات</w:t>
      </w:r>
      <w:r>
        <w:rPr>
          <w:rFonts w:eastAsia="IRNazanin" w:cs="IRNazanin"/>
          <w:color w:val="111111"/>
          <w:sz w:val="28"/>
          <w:szCs w:val="28"/>
          <w:rtl w:val="true"/>
          <w:lang w:bidi="fa-IR"/>
        </w:rPr>
        <w:t>.</w:t>
      </w:r>
      <w:bookmarkStart w:id="86" w:name="pg6466_54419"/>
    </w:p>
    <w:p>
      <w:pPr>
        <w:pStyle w:val="Heading6"/>
        <w:numPr>
          <w:ilvl w:val="5"/>
          <w:numId w:val="1"/>
        </w:numPr>
        <w:rPr/>
      </w:pPr>
      <w:bookmarkStart w:id="87" w:name="__RefHeading___Toc1163572_653776707"/>
      <w:bookmarkStart w:id="88" w:name="_Toc32"/>
      <w:bookmarkEnd w:id="86"/>
      <w:bookmarkEnd w:id="87"/>
      <w:r>
        <w:rPr/>
        <w:t>6</w:t>
      </w:r>
      <w:r>
        <w:rPr>
          <w:rtl w:val="true"/>
        </w:rPr>
        <w:t xml:space="preserve">. </w:t>
      </w:r>
      <w:r>
        <w:rPr>
          <w:rtl w:val="true"/>
        </w:rPr>
        <w:t>مقدمة الشکوی وذم الدهر</w:t>
      </w:r>
      <w:bookmarkEnd w:id="88"/>
    </w:p>
    <w:p>
      <w:pPr>
        <w:pStyle w:val="BookText"/>
        <w:rPr/>
      </w:pPr>
      <w:r>
        <w:rPr>
          <w:rFonts w:ascii="IRNazanin" w:hAnsi="IRNazanin" w:eastAsia="IRNazanin"/>
          <w:color w:val="111111"/>
          <w:sz w:val="28"/>
          <w:sz w:val="28"/>
          <w:szCs w:val="28"/>
          <w:rtl w:val="true"/>
          <w:lang w:bidi="fa-IR"/>
        </w:rPr>
        <w:t>تعد مقدمة الشکوی وذم الزمان من المقدمات التی افتتح الشعراء بها أشعارهم قبل الإسلام وبعده والی یومنا هذا، اذ نلاحظ أنَّ الإنسان عندما یصاب بالإحباط فی حیاته یؤثر ذلک فی نفسیته مما یحتاج إلی متنفس لبث حزنه وشکواه مما یعانیه من ظلم أو إخفاق أو إحباط نفسی، لذا نری الشعراء فی حقبة الدراسة استعملوا هذه المقدمات بکثرة نتیجة الظروف السیئة التی کانوا یعیشونها من احتلال وظلم وجوع وغیاب للحق وانتشار للجور فوجدوا فی هذه المقدمات متنفساً لهم لبث شکواهم الی صاحب الأمر الإمام الحجّة عجل الله تعالی فرجه الشریف لدفع الضر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الشعراء الذین افتتحوا قصائدهم بالشکوی وذم الزمان الشاعر محمد مال الله 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القاسم المهدیَّ حتامَ نحتسی کوؤس الأذی والقلبُ ظمآنُ للفرجْ؟</w:t>
      </w:r>
    </w:p>
    <w:p>
      <w:pPr>
        <w:pStyle w:val="BookText"/>
        <w:rPr/>
      </w:pPr>
      <w:r>
        <w:rPr>
          <w:rFonts w:ascii="IRNazanin" w:hAnsi="IRNazanin" w:eastAsia="IRNazanin"/>
          <w:color w:val="111111"/>
          <w:sz w:val="28"/>
          <w:sz w:val="28"/>
          <w:szCs w:val="28"/>
          <w:rtl w:val="true"/>
          <w:lang w:bidi="fa-IR"/>
        </w:rPr>
        <w:t>وحتام تعلونا عِداکم بجورها وحتامَ یفشو فی موالیکم الهرجْ؟</w:t>
      </w:r>
    </w:p>
    <w:p>
      <w:pPr>
        <w:pStyle w:val="BookText"/>
        <w:rPr/>
      </w:pPr>
      <w:r>
        <w:rPr>
          <w:rFonts w:ascii="Amiri" w:hAnsi="Amiri" w:eastAsia="Amiri" w:cs="Amiri"/>
          <w:color w:val="111111"/>
          <w:sz w:val="28"/>
          <w:sz w:val="28"/>
          <w:szCs w:val="28"/>
          <w:rtl w:val="true"/>
          <w:lang w:bidi="ar-SA"/>
        </w:rPr>
        <w:t>وحتامَ لا تقضی دیونُ مجاور؟ وحتامَ لا تعلو لمادحکمْ دُرْج؟</w:t>
      </w:r>
    </w:p>
    <w:p>
      <w:pPr>
        <w:pStyle w:val="BookText"/>
        <w:rPr/>
      </w:pPr>
      <w:r>
        <w:rPr>
          <w:rFonts w:ascii="Amiri" w:hAnsi="Amiri" w:eastAsia="Amiri" w:cs="Amiri"/>
          <w:color w:val="111111"/>
          <w:sz w:val="28"/>
          <w:sz w:val="28"/>
          <w:szCs w:val="28"/>
          <w:rtl w:val="true"/>
          <w:lang w:bidi="ar-SA"/>
        </w:rPr>
        <w:t>وحتامَ فرعونُ الزمان یسومُنا بکل زمان منه مغلقَةَ الرُّتجْ؟</w:t>
      </w:r>
      <w:r>
        <w:rPr>
          <w:rStyle w:val="FootnoteAnchor"/>
          <w:rtl w:val="true"/>
        </w:rPr>
        <w:footnoteReference w:id="16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فالشاعر یشکو ظلم الزمان ویشکو من فراعنة الساسة وأصحاب الملک العقیم، وجورهم کما یبین معاناة الناس منهم حتی یصف حالهم بالهرج من شدة الظلم والقسوة علیهم ویرفع عتابه وشکواه الی الإمام الحجّة عجل الله تعالی فرجه الشریف لینقذهم من الوضع الذی هم فیه، کذلک قام الشاعر باقتباس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غیر</w:t>
      </w:r>
    </w:p>
    <w:p>
      <w:pPr>
        <w:pStyle w:val="BookText"/>
        <w:rPr/>
      </w:pPr>
      <w:r>
        <w:rPr>
          <w:rFonts w:ascii="IRNazanin" w:hAnsi="IRNazanin" w:eastAsia="IRNazanin"/>
          <w:color w:val="111111"/>
          <w:sz w:val="28"/>
          <w:sz w:val="28"/>
          <w:szCs w:val="28"/>
          <w:rtl w:val="true"/>
          <w:lang w:bidi="fa-IR"/>
        </w:rPr>
        <w:t>مباشر لیطلقه علی هؤلاء الظلمة وحکام الجور بوصفه رمزاً لهم والدال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 الشاعر صالح الکواز فی احدی مقدماته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انفک عنی من زمان مدبرُ من صرفه إلا دهانی مقبلُ</w:t>
      </w:r>
    </w:p>
    <w:p>
      <w:pPr>
        <w:pStyle w:val="BookText"/>
        <w:rPr/>
      </w:pPr>
      <w:r>
        <w:rPr>
          <w:rFonts w:ascii="IRNazanin" w:hAnsi="IRNazanin" w:eastAsia="IRNazanin"/>
          <w:color w:val="111111"/>
          <w:sz w:val="28"/>
          <w:sz w:val="28"/>
          <w:szCs w:val="28"/>
          <w:rtl w:val="true"/>
          <w:lang w:bidi="fa-IR"/>
        </w:rPr>
        <w:t>دافعت ما لا یستطاع دفاعه وحملت من بلواه ما لا یحملُ</w:t>
      </w:r>
    </w:p>
    <w:p>
      <w:pPr>
        <w:pStyle w:val="BookText"/>
        <w:rPr/>
      </w:pPr>
      <w:r>
        <w:rPr>
          <w:rFonts w:ascii="IRNazanin" w:hAnsi="IRNazanin" w:eastAsia="IRNazanin"/>
          <w:color w:val="111111"/>
          <w:sz w:val="28"/>
          <w:sz w:val="28"/>
          <w:szCs w:val="28"/>
          <w:rtl w:val="true"/>
          <w:lang w:bidi="fa-IR"/>
        </w:rPr>
        <w:t>حتی اذا لم تبق لی من حیلة قالت لی الأیام ماذا تنهلُ</w:t>
      </w:r>
    </w:p>
    <w:p>
      <w:pPr>
        <w:pStyle w:val="BookText"/>
        <w:rPr/>
      </w:pPr>
      <w:r>
        <w:rPr>
          <w:rFonts w:ascii="IRNazanin" w:hAnsi="IRNazanin" w:eastAsia="IRNazanin"/>
          <w:color w:val="111111"/>
          <w:sz w:val="28"/>
          <w:sz w:val="28"/>
          <w:szCs w:val="28"/>
          <w:rtl w:val="true"/>
          <w:lang w:bidi="fa-IR"/>
        </w:rPr>
        <w:t>أو ما درت ان ابن فاطم موئلی وتخلصی فیه ونعم الموئلُ‌</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فالشاعر یری ان الزمان لم یترک له راحة منه، إذ کلما انقضت بلوی جاءت الأخری وقد دافع ما استطاع الدفاع وتحمل من البلوی کثیراً حتی لم تبق له حیلة ولا قوة لیدافع بها عن نفسه ثم من خلال استعماله لأسلوب الحوار مع الأیام بین الشاعر أنه سوف یتحمل المصاعب بانتظار الخلاص وهذا من أعلی مصادیق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الشعراء الذین استهلوا قصائدهم بالشکوی الشاعر عبد الحسین الأعسم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نری یدک ابتلت بقائمة العضبِ فحتام حتامَ انتظارک بالضرب</w:t>
      </w:r>
    </w:p>
    <w:p>
      <w:pPr>
        <w:pStyle w:val="BookText"/>
        <w:rPr/>
      </w:pPr>
      <w:r>
        <w:rPr>
          <w:rFonts w:ascii="IRNazanin" w:hAnsi="IRNazanin" w:eastAsia="IRNazanin"/>
          <w:color w:val="111111"/>
          <w:sz w:val="28"/>
          <w:sz w:val="28"/>
          <w:szCs w:val="28"/>
          <w:rtl w:val="true"/>
          <w:lang w:bidi="fa-IR"/>
        </w:rPr>
        <w:t>أطلت النوی فاستأمنت مکرک العدی وطالت علینا فیک ألسنة النصب</w:t>
      </w:r>
    </w:p>
    <w:p>
      <w:pPr>
        <w:pStyle w:val="BookText"/>
        <w:rPr/>
      </w:pPr>
      <w:r>
        <w:rPr>
          <w:rFonts w:ascii="IRNazanin" w:hAnsi="IRNazanin" w:eastAsia="IRNazanin"/>
          <w:color w:val="111111"/>
          <w:sz w:val="28"/>
          <w:sz w:val="28"/>
          <w:szCs w:val="28"/>
          <w:rtl w:val="true"/>
          <w:lang w:bidi="fa-IR"/>
        </w:rPr>
        <w:t>إلی م لنا فی کلِّ یوم شکایةٌ تعج بها الأصوات بحاً من الندب</w:t>
      </w:r>
    </w:p>
    <w:p>
      <w:pPr>
        <w:pStyle w:val="BookText"/>
        <w:rPr/>
      </w:pPr>
      <w:r>
        <w:rPr>
          <w:rFonts w:ascii="IRNazanin" w:hAnsi="IRNazanin" w:eastAsia="IRNazanin"/>
          <w:color w:val="111111"/>
          <w:sz w:val="28"/>
          <w:sz w:val="28"/>
          <w:szCs w:val="28"/>
          <w:rtl w:val="true"/>
          <w:lang w:bidi="fa-IR"/>
        </w:rPr>
        <w:t>هلم فقد ضاقت بنا سعة الفضا من الضیم والأعداء آمنة السُّرب</w:t>
      </w:r>
      <w:r>
        <w:rPr>
          <w:rStyle w:val="FootnoteAnchor"/>
          <w:rtl w:val="true"/>
        </w:rPr>
        <w:footnoteReference w:id="16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الشاعر یری ان صبر الإمام الحجّة عجل الله تعالی فرجه الشریف علی الظلم قد طال</w:t>
      </w:r>
      <w:bookmarkStart w:id="89" w:name="pg6466_54421"/>
    </w:p>
    <w:p>
      <w:pPr>
        <w:pStyle w:val="BookText"/>
        <w:rPr/>
      </w:pPr>
      <w:bookmarkEnd w:id="89"/>
      <w:r>
        <w:rPr>
          <w:rFonts w:ascii="IRNazanin" w:hAnsi="IRNazanin" w:eastAsia="IRNazanin"/>
          <w:color w:val="111111"/>
          <w:sz w:val="28"/>
          <w:sz w:val="28"/>
          <w:szCs w:val="28"/>
          <w:rtl w:val="true"/>
          <w:lang w:bidi="fa-IR"/>
        </w:rPr>
        <w:t xml:space="preserve">کثیراً کما صبر جدّه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أذی قریش وظلمهم ولا بد لهذا الصبر من یوم ینتهی فیه؛ لأن شیعتهم قد ضاق بهم الفضا من ضیم الأعداء، ویتمنون أن یکون نهایة صبرهم ظهور طلعته البهیة لإحقاق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 الشاعر محسن أبو الحب فی احدی مقدماته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تدرک الثأر الذی أنت طالبه متی تملک الأمر الذی أنت صاحبهْ</w:t>
      </w:r>
    </w:p>
    <w:p>
      <w:pPr>
        <w:pStyle w:val="BookText"/>
        <w:rPr/>
      </w:pPr>
      <w:r>
        <w:rPr>
          <w:rFonts w:ascii="IRNazanin" w:hAnsi="IRNazanin" w:eastAsia="IRNazanin"/>
          <w:color w:val="111111"/>
          <w:sz w:val="28"/>
          <w:sz w:val="28"/>
          <w:szCs w:val="28"/>
          <w:rtl w:val="true"/>
          <w:lang w:bidi="fa-IR"/>
        </w:rPr>
        <w:t>لقد ملأ الدنیا سناک ولم یلح لعینی یوماً من جبینک ثاقبهْ</w:t>
      </w:r>
    </w:p>
    <w:p>
      <w:pPr>
        <w:pStyle w:val="BookText"/>
        <w:rPr/>
      </w:pPr>
      <w:r>
        <w:rPr>
          <w:rFonts w:ascii="IRNazanin" w:hAnsi="IRNazanin" w:eastAsia="IRNazanin"/>
          <w:color w:val="111111"/>
          <w:sz w:val="28"/>
          <w:sz w:val="28"/>
          <w:szCs w:val="28"/>
          <w:rtl w:val="true"/>
          <w:lang w:bidi="fa-IR"/>
        </w:rPr>
        <w:t>أفی کل یوم فاجر وابن فاجر یحکم فینا بادیات معایبهْ</w:t>
      </w:r>
    </w:p>
    <w:p>
      <w:pPr>
        <w:pStyle w:val="BookText"/>
        <w:rPr/>
      </w:pPr>
      <w:r>
        <w:rPr>
          <w:rFonts w:ascii="IRNazanin" w:hAnsi="IRNazanin" w:eastAsia="IRNazanin"/>
          <w:color w:val="111111"/>
          <w:sz w:val="28"/>
          <w:sz w:val="28"/>
          <w:szCs w:val="28"/>
          <w:rtl w:val="true"/>
          <w:lang w:bidi="fa-IR"/>
        </w:rPr>
        <w:t>تروح بک الدنیا وتغدو منیرة ویملکها من لیس تخفی مثالبهْ‌</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لقد قرن الشاعر فی أبیاته بین أخذ الثأر وامتلاک الأمر وبین حکام الجور والفجور، وبین النور والظلمة فی الدنیا، وإنهما فی صراعٍ دائم من أجل البقاء ولکن هذا الصراع سوف ینتهی بظهور الإمام عج الله تعالی فرجه الشریف ونشر الحق وإعلاء کلمته فی الدنیا لتکون منیرة به</w:t>
      </w:r>
      <w:r>
        <w:rPr>
          <w:rFonts w:eastAsia="IRNazanin" w:cs="IRNazanin"/>
          <w:color w:val="111111"/>
          <w:sz w:val="28"/>
          <w:szCs w:val="28"/>
          <w:rtl w:val="true"/>
          <w:lang w:bidi="fa-IR"/>
        </w:rPr>
        <w:t>.</w:t>
      </w:r>
    </w:p>
    <w:p>
      <w:pPr>
        <w:pStyle w:val="Heading6"/>
        <w:numPr>
          <w:ilvl w:val="5"/>
          <w:numId w:val="1"/>
        </w:numPr>
        <w:rPr/>
      </w:pPr>
      <w:bookmarkStart w:id="90" w:name="__RefHeading___Toc1163574_653776707"/>
      <w:bookmarkStart w:id="91" w:name="_Toc33"/>
      <w:bookmarkEnd w:id="90"/>
      <w:r>
        <w:rPr/>
        <w:t>7</w:t>
      </w:r>
      <w:r>
        <w:rPr>
          <w:rtl w:val="true"/>
        </w:rPr>
        <w:t xml:space="preserve">. </w:t>
      </w:r>
      <w:r>
        <w:rPr>
          <w:rtl w:val="true"/>
        </w:rPr>
        <w:t>المقدمة العقدیة</w:t>
      </w:r>
      <w:bookmarkEnd w:id="9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تمثل عقیدة الإمام الحجّة عجل الله تعالی فرجه الشریف أبرز ملامح الحضور الدینی عند مذهب الشیعة الإمامیة، فمنها استمدوا العزم والإرادة والقوة والمقاومة لدنیا الظلم والجبروت، لذلک کانت عقیدة الإمام الحجّة عجل الله تعالی فرجه الشریف عقیدة راسخة وقویة مثلت فخر الشیعة وعنوانها ومصدر عزتها ومقاومتها فی جمیع الأعصر والأمصار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استعمل الشعراء فی زمن حقبة الدراسة المقدمات العقدیة بشکل کبیر؛ لأنها تمثل عنوان عقیدتهم وفخر عزهم والنور الذی یضیء الأرض ویمدها بالرعایة حتی وإن حجبته السحاب، وهذا ما نلاحظه فی قول الشاعر عبد الحسین شکر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القعود وقد أطلت منکم هدراً دماء ضیاغمٍ لم تضرع</w:t>
      </w:r>
    </w:p>
    <w:p>
      <w:pPr>
        <w:pStyle w:val="BookText"/>
        <w:rPr/>
      </w:pPr>
      <w:r>
        <w:rPr>
          <w:rFonts w:ascii="IRNazanin" w:hAnsi="IRNazanin" w:eastAsia="IRNazanin"/>
          <w:color w:val="111111"/>
          <w:sz w:val="28"/>
          <w:sz w:val="28"/>
          <w:szCs w:val="28"/>
          <w:rtl w:val="true"/>
          <w:lang w:bidi="fa-IR"/>
        </w:rPr>
        <w:t>لله حلمک کم تغضّ علی القذی جفناً وتجرع أکؤساً لم تجرع</w:t>
      </w:r>
    </w:p>
    <w:p>
      <w:pPr>
        <w:pStyle w:val="BookText"/>
        <w:rPr/>
      </w:pPr>
      <w:r>
        <w:rPr>
          <w:rFonts w:ascii="IRNazanin" w:hAnsi="IRNazanin" w:eastAsia="IRNazanin"/>
          <w:color w:val="111111"/>
          <w:sz w:val="28"/>
          <w:sz w:val="28"/>
          <w:szCs w:val="28"/>
          <w:rtl w:val="true"/>
          <w:lang w:bidi="fa-IR"/>
        </w:rPr>
        <w:t>لله صبرک کم تطیق تحمّلاً وعداک منک بمنظر وبمسمع</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فهنا الشاعر یصرح عن عقیدته التی تتمثل فی فلسفة الانتظار والصبر علی الأعداء والظلمة حتی یأذن الله له بالظهور والانتقام من ظالمی أهل بیته وشیعته وإحقاق العدل الإلهی بشکل واضح وصریح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محسن أبو الحب فی مقدمة عقائدیة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 الکرة الغراء أرقبها النصر یقدمها والبشر یعقبها</w:t>
      </w:r>
    </w:p>
    <w:p>
      <w:pPr>
        <w:pStyle w:val="BookText"/>
        <w:rPr/>
      </w:pPr>
      <w:r>
        <w:rPr>
          <w:rFonts w:ascii="Amiri" w:hAnsi="Amiri" w:eastAsia="Amiri" w:cs="Amiri"/>
          <w:color w:val="111111"/>
          <w:sz w:val="28"/>
          <w:sz w:val="28"/>
          <w:szCs w:val="28"/>
          <w:rtl w:val="true"/>
          <w:lang w:bidi="ar-SA"/>
        </w:rPr>
        <w:t>تقرّ منّا عیوناً طالما قذیت وأنفساً طال فی الدنیا تغرّبها</w:t>
      </w:r>
    </w:p>
    <w:p>
      <w:pPr>
        <w:pStyle w:val="BookText"/>
        <w:rPr/>
      </w:pPr>
      <w:r>
        <w:rPr>
          <w:rFonts w:ascii="IRNazanin" w:hAnsi="IRNazanin" w:eastAsia="IRNazanin"/>
          <w:color w:val="111111"/>
          <w:sz w:val="28"/>
          <w:sz w:val="28"/>
          <w:szCs w:val="28"/>
          <w:rtl w:val="true"/>
          <w:lang w:bidi="fa-IR"/>
        </w:rPr>
        <w:t>هذی رعایاک والبلوی تمزّقها کالذئب للنعجة الأدمی یؤنبها</w:t>
      </w:r>
      <w:r>
        <w:rPr>
          <w:rStyle w:val="FootnoteAnchor"/>
          <w:rtl w:val="true"/>
        </w:rPr>
        <w:footnoteReference w:id="16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الشاعر یستنهض الإمام الحجّة عجل الله تعالی فرجه الشریف ویقول له إننی منتظر دولة الحق وأترقبها بفارغ الصبر رغم أن العیون قد قذیت والنفوس، قد تغربت فی هذه الدنیا ومزقت رعایاک البلوی، وکأنهم کالنعاج فی حوزة الذئاب تتناولها متی شاءت، وبهذا فإن الشاعر یرمز للظلمة وحکام الجور ویشبههم بالذئاب المفترسة</w:t>
      </w:r>
      <w:bookmarkStart w:id="92" w:name="pg6466_54423"/>
    </w:p>
    <w:p>
      <w:pPr>
        <w:pStyle w:val="BookText"/>
        <w:rPr/>
      </w:pPr>
      <w:bookmarkEnd w:id="92"/>
      <w:r>
        <w:rPr>
          <w:rFonts w:ascii="IRNazanin" w:hAnsi="IRNazanin" w:eastAsia="IRNazanin"/>
          <w:color w:val="111111"/>
          <w:sz w:val="28"/>
          <w:sz w:val="28"/>
          <w:szCs w:val="28"/>
          <w:rtl w:val="true"/>
          <w:lang w:bidi="fa-IR"/>
        </w:rPr>
        <w:t>وأنهم یمثلون دولة الباطل وظلمها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الشاعر حیدر الحلی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مجزوء الکامل المرفل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یا حامی الشّریعة أتقرّ وهی کذا مروعه</w:t>
      </w:r>
    </w:p>
    <w:p>
      <w:pPr>
        <w:pStyle w:val="BookText"/>
        <w:rPr/>
      </w:pPr>
      <w:r>
        <w:rPr>
          <w:rFonts w:ascii="IRNazanin" w:hAnsi="IRNazanin" w:eastAsia="IRNazanin"/>
          <w:color w:val="111111"/>
          <w:sz w:val="28"/>
          <w:sz w:val="28"/>
          <w:szCs w:val="28"/>
          <w:rtl w:val="true"/>
          <w:lang w:bidi="fa-IR"/>
        </w:rPr>
        <w:t>بک تستغیث وقلبها لک عن جوی یشکو صدوعه</w:t>
      </w:r>
    </w:p>
    <w:p>
      <w:pPr>
        <w:pStyle w:val="BookText"/>
        <w:rPr/>
      </w:pPr>
      <w:r>
        <w:rPr>
          <w:rFonts w:ascii="IRNazanin" w:hAnsi="IRNazanin" w:eastAsia="IRNazanin"/>
          <w:color w:val="111111"/>
          <w:sz w:val="28"/>
          <w:sz w:val="28"/>
          <w:szCs w:val="28"/>
          <w:rtl w:val="true"/>
          <w:lang w:bidi="fa-IR"/>
        </w:rPr>
        <w:t xml:space="preserve">تدعو وجرد الخیل مصْ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غیة لدعوتها سمیعه</w:t>
      </w:r>
    </w:p>
    <w:p>
      <w:pPr>
        <w:pStyle w:val="BookText"/>
        <w:rPr/>
      </w:pPr>
      <w:r>
        <w:rPr>
          <w:rFonts w:ascii="IRNazanin" w:hAnsi="IRNazanin" w:eastAsia="IRNazanin"/>
          <w:color w:val="111111"/>
          <w:sz w:val="28"/>
          <w:sz w:val="28"/>
          <w:szCs w:val="28"/>
          <w:rtl w:val="true"/>
          <w:lang w:bidi="fa-IR"/>
        </w:rPr>
        <w:t xml:space="preserve">وتکاد ألسنة السیو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تجیب دعوتها سریعه</w:t>
      </w:r>
    </w:p>
    <w:p>
      <w:pPr>
        <w:pStyle w:val="BookText"/>
        <w:rPr/>
      </w:pPr>
      <w:r>
        <w:rPr>
          <w:rFonts w:ascii="IRNazanin" w:hAnsi="IRNazanin" w:eastAsia="IRNazanin"/>
          <w:color w:val="111111"/>
          <w:sz w:val="28"/>
          <w:sz w:val="28"/>
          <w:szCs w:val="28"/>
          <w:rtl w:val="true"/>
          <w:lang w:bidi="fa-IR"/>
        </w:rPr>
        <w:t xml:space="preserve">فصدورها ضاقت بس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 الموت فأذن أن تذیعه</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والشاعر فی النص المتقدم توجه إلی الإمام الحجّة عجل الله تعالی فرجه الشریف مستغیثاً به لإنقاذ الشریعة التی أضحت مستساغاً لأفواه الظالمین، ومعاتباً إیاه لما وصلت إلیه من ضعف أرکانها وانکسار قوامها نتیجة تسلط الظالمین وجهلهم بها، وإن استقامتها تتوقف علیه؛ لأنه هو الوحید الذی یستطیع إصلاحها وإعادتها إلی الأصل التی جاءت به علی ید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Heading5"/>
        <w:numPr>
          <w:ilvl w:val="4"/>
          <w:numId w:val="1"/>
        </w:numPr>
        <w:rPr/>
      </w:pPr>
      <w:bookmarkStart w:id="93" w:name="__RefHeading___Toc1163576_653776707"/>
      <w:bookmarkStart w:id="94" w:name="_Toc34"/>
      <w:bookmarkEnd w:id="93"/>
      <w:r>
        <w:rPr>
          <w:rtl w:val="true"/>
        </w:rPr>
        <w:t>التخلص</w:t>
      </w:r>
      <w:bookmarkEnd w:id="94"/>
    </w:p>
    <w:p>
      <w:pPr>
        <w:pStyle w:val="Heading6"/>
        <w:numPr>
          <w:ilvl w:val="5"/>
          <w:numId w:val="1"/>
        </w:numPr>
        <w:rPr/>
      </w:pPr>
      <w:bookmarkStart w:id="95" w:name="__RefHeading___Toc1163578_653776707"/>
      <w:bookmarkStart w:id="96" w:name="_Toc35"/>
      <w:bookmarkEnd w:id="95"/>
      <w:r>
        <w:rPr>
          <w:rtl w:val="true"/>
        </w:rPr>
        <w:t>اشارة</w:t>
      </w:r>
      <w:bookmarkEnd w:id="9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مرحلة انتقال من جزء أتم إلی جزء آخر شرع به، فهو حلقة الوصل بین الجزأین فی بناء القصیدة المکتملة، وتختلف قدرات الشعراء تبعاً لقدرتهم الفنیة والإبداعیة فی نوع التخلص، وقد أکد النقاد القدامی أهمیة هذا الجزء من القصیدة واهتموا به اهتماماً کبیراً ویری ابن الأثیر أن التخلص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 مؤلف الکلام فی معنی من المعانی، فبینا هو فیه إذ أخذ فی معنی آخر غیره،</w:t>
      </w:r>
      <w:bookmarkStart w:id="97" w:name="pg6466_54424"/>
    </w:p>
    <w:p>
      <w:pPr>
        <w:pStyle w:val="BookText"/>
        <w:rPr/>
      </w:pPr>
      <w:bookmarkEnd w:id="97"/>
      <w:r>
        <w:rPr>
          <w:rFonts w:ascii="IRNazanin" w:hAnsi="IRNazanin" w:eastAsia="IRNazanin"/>
          <w:color w:val="111111"/>
          <w:sz w:val="28"/>
          <w:sz w:val="28"/>
          <w:szCs w:val="28"/>
          <w:rtl w:val="true"/>
          <w:lang w:bidi="fa-IR"/>
        </w:rPr>
        <w:t>وجعل الأول سبباً إلیه، فیکون بعضه آخذاً برقاب بعض، من غیر أن یقطع کلامه ویستأنف کلاماً آخر، بل یکون جمیع کلامه کأنما أفرغ إفراغاً</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الدکتور یوسف فیقول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الدقة فی الخروج من جزء إلی جزء خروجاً یشعر بالتحام الأجزاء وتماسکها</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ویتبین للباحث من خلال عملیة الاستقصاء لظاهرة التخلص إن هناک نوعین لجأ إلیهما الشعراء فی قصائدهم الاستنهاضیة هما</w:t>
      </w:r>
      <w:r>
        <w:rPr>
          <w:rFonts w:eastAsia="IRNazanin" w:cs="IRNazanin"/>
          <w:color w:val="111111"/>
          <w:sz w:val="28"/>
          <w:szCs w:val="28"/>
          <w:rtl w:val="true"/>
          <w:lang w:bidi="fa-IR"/>
        </w:rPr>
        <w:t>:</w:t>
      </w:r>
    </w:p>
    <w:p>
      <w:pPr>
        <w:pStyle w:val="Heading6"/>
        <w:numPr>
          <w:ilvl w:val="5"/>
          <w:numId w:val="1"/>
        </w:numPr>
        <w:rPr/>
      </w:pPr>
      <w:bookmarkStart w:id="98" w:name="__RefHeading___Toc1163580_653776707"/>
      <w:bookmarkStart w:id="99" w:name="_Toc36"/>
      <w:bookmarkEnd w:id="98"/>
      <w:r>
        <w:rPr/>
        <w:t>1</w:t>
      </w:r>
      <w:r>
        <w:rPr>
          <w:rtl w:val="true"/>
        </w:rPr>
        <w:t xml:space="preserve">. </w:t>
      </w:r>
      <w:r>
        <w:rPr>
          <w:rtl w:val="true"/>
        </w:rPr>
        <w:t>التخلص بالأداة</w:t>
      </w:r>
      <w:bookmarkEnd w:id="99"/>
    </w:p>
    <w:p>
      <w:pPr>
        <w:pStyle w:val="BookText"/>
        <w:rPr/>
      </w:pPr>
      <w:r>
        <w:rPr>
          <w:rFonts w:ascii="IRNazanin" w:hAnsi="IRNazanin" w:eastAsia="IRNazanin"/>
          <w:color w:val="111111"/>
          <w:sz w:val="28"/>
          <w:sz w:val="28"/>
          <w:szCs w:val="28"/>
          <w:rtl w:val="true"/>
          <w:lang w:bidi="fa-IR"/>
        </w:rPr>
        <w:t xml:space="preserve">ویقصد به توظیف أداة من الأدوات للربط والتخلص من المقدمة إلی الدخول فی موضوع الشاعر الأصلی، ومن هذه الأدوات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عسی، متی، 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 الشاعر محسن أبو الحب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فی عصبة أودی بها تلف ولیس إلا بکم یمنی تعصّبها</w:t>
      </w:r>
    </w:p>
    <w:p>
      <w:pPr>
        <w:pStyle w:val="BookText"/>
        <w:rPr/>
      </w:pPr>
      <w:r>
        <w:rPr>
          <w:rFonts w:ascii="IRNazanin" w:hAnsi="IRNazanin" w:eastAsia="IRNazanin"/>
          <w:color w:val="111111"/>
          <w:sz w:val="28"/>
          <w:sz w:val="28"/>
          <w:szCs w:val="28"/>
          <w:rtl w:val="true"/>
          <w:lang w:bidi="fa-IR"/>
        </w:rPr>
        <w:t>هی الصوارم لو وافی مجرّدها وهی الضیاغم لو وافی مؤلّبها</w:t>
      </w:r>
    </w:p>
    <w:p>
      <w:pPr>
        <w:pStyle w:val="BookText"/>
        <w:rPr/>
      </w:pPr>
      <w:r>
        <w:rPr>
          <w:rFonts w:ascii="IRNazanin" w:hAnsi="IRNazanin" w:eastAsia="IRNazanin"/>
          <w:color w:val="111111"/>
          <w:sz w:val="28"/>
          <w:sz w:val="28"/>
          <w:szCs w:val="28"/>
          <w:rtl w:val="true"/>
          <w:lang w:bidi="fa-IR"/>
        </w:rPr>
        <w:t>متی أراک جنود الله تقدمها ورایة العدل فی الآفاق تنصبها</w:t>
      </w:r>
      <w:r>
        <w:rPr>
          <w:rStyle w:val="FootnoteAnchor"/>
          <w:rtl w:val="true"/>
        </w:rPr>
        <w:footnoteReference w:id="17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تخلص الشاعر هنا بالأداة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للانتقال من المقدمة إلی غرضه الأساس وقد أفلح الشاعر فی انتقالته المدحیة لأهل البیت علیهم السلام وبخاصة مع الإمام الحسین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المقاومة والاستبسال فی الدفاع عن الحق</w:t>
      </w:r>
      <w:bookmarkStart w:id="100" w:name="pg6466_54425"/>
    </w:p>
    <w:p>
      <w:pPr>
        <w:pStyle w:val="BookText"/>
        <w:rPr/>
      </w:pPr>
      <w:bookmarkEnd w:id="100"/>
      <w:r>
        <w:rPr>
          <w:rFonts w:ascii="IRNazanin" w:hAnsi="IRNazanin" w:eastAsia="IRNazanin"/>
          <w:color w:val="111111"/>
          <w:sz w:val="28"/>
          <w:sz w:val="28"/>
          <w:szCs w:val="28"/>
          <w:rtl w:val="true"/>
          <w:lang w:bidi="fa-IR"/>
        </w:rPr>
        <w:t>إلی مدح قوة الإمام وقیادته لجیش الحق من أجل نشر رایة العدل وقد وفق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 الشاعر عبد الحسین الأعسم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إلام لنا فی کلِّ یوم شکایةٌ تعج بها الأصوات بحا من الندبِ</w:t>
      </w:r>
    </w:p>
    <w:p>
      <w:pPr>
        <w:pStyle w:val="BookText"/>
        <w:rPr/>
      </w:pPr>
      <w:r>
        <w:rPr>
          <w:rFonts w:ascii="IRNazanin" w:hAnsi="IRNazanin" w:eastAsia="IRNazanin"/>
          <w:color w:val="111111"/>
          <w:sz w:val="28"/>
          <w:sz w:val="28"/>
          <w:szCs w:val="28"/>
          <w:rtl w:val="true"/>
          <w:lang w:bidi="fa-IR"/>
        </w:rPr>
        <w:t>هلم فقد ضاقت بنا سعة الفضا من الضیم والاعداء آمنة السُّربِ</w:t>
      </w:r>
    </w:p>
    <w:p>
      <w:pPr>
        <w:pStyle w:val="BookText"/>
        <w:rPr/>
      </w:pPr>
      <w:r>
        <w:rPr>
          <w:rFonts w:ascii="IRNazanin" w:hAnsi="IRNazanin" w:eastAsia="IRNazanin"/>
          <w:color w:val="111111"/>
          <w:sz w:val="28"/>
          <w:sz w:val="28"/>
          <w:szCs w:val="28"/>
          <w:rtl w:val="true"/>
          <w:lang w:bidi="fa-IR"/>
        </w:rPr>
        <w:t>ونیت وعهدی أنّ عزمک لا ینی ولکنما قد یربضُ اللیث للوثبِ‌</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فهنا الشاعر قد تخلص بالأداة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للانتقال إلی غرضه الأساسی، وهو ان الانتظار لا یعنی التهاون أو قبول الأمر وإنما یعنی الصبر والوثبة للقیام بالأمر وهذا من صفات اللیث عند الافتراس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 الشاعر صالح الکواز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 یلهیه عن اللهو همه ویشغل شانیه الدموع لشانه</w:t>
      </w:r>
    </w:p>
    <w:p>
      <w:pPr>
        <w:pStyle w:val="BookText"/>
        <w:rPr/>
      </w:pPr>
      <w:r>
        <w:rPr>
          <w:rFonts w:ascii="IRNazanin" w:hAnsi="IRNazanin" w:eastAsia="IRNazanin"/>
          <w:color w:val="111111"/>
          <w:sz w:val="28"/>
          <w:sz w:val="28"/>
          <w:szCs w:val="28"/>
          <w:rtl w:val="true"/>
          <w:lang w:bidi="fa-IR"/>
        </w:rPr>
        <w:t>دَعَاهُ وما یلقی من الضر والجوی اذا لم تکونا ویکما تنفعانه</w:t>
      </w:r>
    </w:p>
    <w:p>
      <w:pPr>
        <w:pStyle w:val="BookText"/>
        <w:rPr/>
      </w:pPr>
      <w:r>
        <w:rPr>
          <w:rFonts w:ascii="IRNazanin" w:hAnsi="IRNazanin" w:eastAsia="IRNazanin"/>
          <w:color w:val="111111"/>
          <w:sz w:val="28"/>
          <w:sz w:val="28"/>
          <w:szCs w:val="28"/>
          <w:rtl w:val="true"/>
          <w:lang w:bidi="fa-IR"/>
        </w:rPr>
        <w:t>لعل ابن خیر المرسلین یغیثه فینقذه من کربه وامتحانه</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والشاعر هنا قد انتقل من مقدمته الی غرضه بالأداة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تستعمل للترجی الممکن وقد مزج من خلالها بین المقدمة التی هی تحمله للأذی، بالإمام الحجّة عجل الله تعالی فرجه الشریف الذی هو منقذ هذه الأمة لیغیثه من کربه</w:t>
      </w:r>
      <w:r>
        <w:rPr>
          <w:rFonts w:eastAsia="IRNazanin" w:cs="IRNazanin"/>
          <w:color w:val="111111"/>
          <w:sz w:val="28"/>
          <w:szCs w:val="28"/>
          <w:rtl w:val="true"/>
          <w:lang w:bidi="fa-IR"/>
        </w:rPr>
        <w:t>.</w:t>
      </w:r>
    </w:p>
    <w:p>
      <w:pPr>
        <w:pStyle w:val="Heading6"/>
        <w:numPr>
          <w:ilvl w:val="5"/>
          <w:numId w:val="1"/>
        </w:numPr>
        <w:rPr/>
      </w:pPr>
      <w:bookmarkStart w:id="101" w:name="__RefHeading___Toc1163582_653776707"/>
      <w:bookmarkStart w:id="102" w:name="_Toc37"/>
      <w:bookmarkEnd w:id="101"/>
      <w:r>
        <w:rPr/>
        <w:t>2</w:t>
      </w:r>
      <w:r>
        <w:rPr>
          <w:rtl w:val="true"/>
        </w:rPr>
        <w:t xml:space="preserve">. </w:t>
      </w:r>
      <w:r>
        <w:rPr>
          <w:rtl w:val="true"/>
        </w:rPr>
        <w:t>التخلص من دون أداة</w:t>
      </w:r>
      <w:bookmarkEnd w:id="10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علی النقیض من المقصد الأول فلا یعمد الشاعر الی الأداة للتخلص بها وإنما ینتقل من المقدمة الی الغرض من دون ان یشعر المتلقی بذلک الا اذا کان حاذقاً وفطناً وهذا یکمن فی براعة الشاعر وقدرته الفنیة</w:t>
      </w:r>
      <w:r>
        <w:rPr>
          <w:rFonts w:eastAsia="IRNazanin" w:cs="IRNazanin"/>
          <w:color w:val="111111"/>
          <w:sz w:val="28"/>
          <w:szCs w:val="28"/>
          <w:rtl w:val="true"/>
          <w:lang w:bidi="fa-IR"/>
        </w:rPr>
        <w:t>.</w:t>
      </w:r>
      <w:bookmarkStart w:id="103" w:name="pg6466_54426"/>
    </w:p>
    <w:p>
      <w:pPr>
        <w:pStyle w:val="BookText"/>
        <w:rPr/>
      </w:pPr>
      <w:bookmarkEnd w:id="103"/>
      <w:r>
        <w:rPr>
          <w:rFonts w:ascii="IRNazanin" w:hAnsi="IRNazanin" w:eastAsia="IRNazanin"/>
          <w:color w:val="111111"/>
          <w:sz w:val="28"/>
          <w:sz w:val="28"/>
          <w:szCs w:val="28"/>
          <w:rtl w:val="true"/>
          <w:lang w:bidi="fa-IR"/>
        </w:rPr>
        <w:t>ومن نماذج هذه الانتقالة قول الشاعر محمد مال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وحتامَ فرعون الزمان یسومُنا بکل زمان منه مُغلقة الرُّتَجْ؟</w:t>
      </w:r>
    </w:p>
    <w:p>
      <w:pPr>
        <w:pStyle w:val="BookText"/>
        <w:rPr/>
      </w:pPr>
      <w:r>
        <w:rPr>
          <w:rFonts w:ascii="IRNazanin" w:hAnsi="IRNazanin" w:eastAsia="IRNazanin"/>
          <w:color w:val="111111"/>
          <w:sz w:val="28"/>
          <w:sz w:val="28"/>
          <w:szCs w:val="28"/>
          <w:rtl w:val="true"/>
          <w:lang w:bidi="fa-IR"/>
        </w:rPr>
        <w:t>یحاول محو الحقِّ فی کل ساعة أما أنت موساه الذی یُصلحُ العوج؟</w:t>
      </w:r>
    </w:p>
    <w:p>
      <w:pPr>
        <w:pStyle w:val="BookText"/>
        <w:rPr/>
      </w:pPr>
      <w:r>
        <w:rPr>
          <w:rFonts w:ascii="IRNazanin" w:hAnsi="IRNazanin" w:eastAsia="IRNazanin"/>
          <w:color w:val="111111"/>
          <w:sz w:val="28"/>
          <w:sz w:val="28"/>
          <w:szCs w:val="28"/>
          <w:rtl w:val="true"/>
          <w:lang w:bidi="fa-IR"/>
        </w:rPr>
        <w:t>فأغرقه فی بحر العذاب معجِّلاً علیه فقد ذابت من الفرقة المهجْ‌</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ویری القارئ أن الشاعر قد انتقل فی البیت الثالث الی غرضه من دون ان یشعر بهذا الانتقال وهذا ما یدل علی قدرة الشاعر ومسکه لأدواته الشعریة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الشاعر عبد الحسین الأعسم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 شعری هل لنا وسیلةٌ الیک تجلو ما بنا من کدر</w:t>
      </w:r>
    </w:p>
    <w:p>
      <w:pPr>
        <w:pStyle w:val="BookText"/>
        <w:rPr/>
      </w:pPr>
      <w:r>
        <w:rPr>
          <w:rFonts w:ascii="IRNazanin" w:hAnsi="IRNazanin" w:eastAsia="IRNazanin"/>
          <w:color w:val="111111"/>
          <w:sz w:val="28"/>
          <w:sz w:val="28"/>
          <w:szCs w:val="28"/>
          <w:rtl w:val="true"/>
          <w:lang w:bidi="fa-IR"/>
        </w:rPr>
        <w:t>ام هل نری ذاک الهلال لائحاً علی سریر دولة أو منبر</w:t>
      </w:r>
    </w:p>
    <w:p>
      <w:pPr>
        <w:pStyle w:val="BookText"/>
        <w:rPr/>
      </w:pPr>
      <w:r>
        <w:rPr>
          <w:rFonts w:ascii="IRNazanin" w:hAnsi="IRNazanin" w:eastAsia="IRNazanin"/>
          <w:color w:val="111111"/>
          <w:sz w:val="28"/>
          <w:sz w:val="28"/>
          <w:szCs w:val="28"/>
          <w:rtl w:val="true"/>
          <w:lang w:bidi="fa-IR"/>
        </w:rPr>
        <w:t>إئذَنْ له اللهم بالفتح علی أعداک وانصرنا به وانتصر</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وهنا استعمل الشاعر طریقة الحوار بشکل فنی للإتیان بغرضه والخروج به من المقدمة الی الغرض الأساس فی البیت الثالث</w:t>
      </w:r>
      <w:r>
        <w:rPr>
          <w:rFonts w:eastAsia="IRNazanin" w:cs="IRNazanin"/>
          <w:color w:val="111111"/>
          <w:sz w:val="28"/>
          <w:szCs w:val="28"/>
          <w:rtl w:val="true"/>
          <w:lang w:bidi="fa-IR"/>
        </w:rPr>
        <w:t>.</w:t>
      </w:r>
    </w:p>
    <w:p>
      <w:pPr>
        <w:pStyle w:val="Heading6"/>
        <w:numPr>
          <w:ilvl w:val="5"/>
          <w:numId w:val="1"/>
        </w:numPr>
        <w:rPr/>
      </w:pPr>
      <w:bookmarkStart w:id="104" w:name="__RefHeading___Toc1163584_653776707"/>
      <w:bookmarkStart w:id="105" w:name="_Toc38"/>
      <w:bookmarkEnd w:id="104"/>
      <w:r>
        <w:rPr/>
        <w:t>3</w:t>
      </w:r>
      <w:r>
        <w:rPr>
          <w:rtl w:val="true"/>
        </w:rPr>
        <w:t xml:space="preserve">. </w:t>
      </w:r>
      <w:r>
        <w:rPr>
          <w:rtl w:val="true"/>
        </w:rPr>
        <w:t>الخاتمة</w:t>
      </w:r>
      <w:bookmarkEnd w:id="10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اهتم النقاد العرب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خواتیم القصائد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وعدوها المحطة الأخیرة للشاعر بعد سفره البنائی لهیکل القصیدة،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کان أول الشعر مفتاحاً له وجب ان تکون الخاتمة قفلاً علیه</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ومن أجل تحقیق قصیدة فنیة متکاملة ینبغی ان یأتی العمل الشعری مکتمل الأجزاء وذلک بجعل الخاتمة توحی للمتلقی بانتهاء القصیدة،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أیضاً علی الشاعر أن یُعنی بها؛ لأنها ختام الکلام وآخر ما یبقی فی الآذان </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نجد النقاد قد رکزوا علی هذا المفصل، وذهب جمع منهم الی ان الخاتمة ینبغی ان تکون بمعان سارة فی ما قصد به التهانی فی المدیح، وبمعان حزینة فی ما قصد به التعازی والرثاء</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خلال هذه الجولة السریعة فی آراء النقاد بقی لنا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قصائد الاستنهاض تکونت خواتیمها من موضوعات عدة منها الشفاعة والدعاء، والسلام، والتوسل بالأئمة لما لهم من منزلة عظیمة عند الله، بل إن صوت الشاعر کان یظهر فی هذه الخواتیم اکثر منه فی القصیدة ومنه قول الشاعر عبد الحسین الأعسم فی خاتمة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ابن العسکری دعاء شاکٍ الیک نوائب الدهر الخؤون</w:t>
      </w:r>
    </w:p>
    <w:p>
      <w:pPr>
        <w:pStyle w:val="BookText"/>
        <w:rPr/>
      </w:pPr>
      <w:r>
        <w:rPr>
          <w:rFonts w:ascii="IRNazanin" w:hAnsi="IRNazanin" w:eastAsia="IRNazanin"/>
          <w:color w:val="111111"/>
          <w:sz w:val="28"/>
          <w:sz w:val="28"/>
          <w:szCs w:val="28"/>
          <w:rtl w:val="true"/>
          <w:lang w:bidi="fa-IR"/>
        </w:rPr>
        <w:t>فإنی منه فی داء دفین وفیک شفاءُ ذا الداء الدفین</w:t>
      </w:r>
    </w:p>
    <w:p>
      <w:pPr>
        <w:pStyle w:val="BookText"/>
        <w:rPr/>
      </w:pPr>
      <w:r>
        <w:rPr>
          <w:rFonts w:ascii="IRNazanin" w:hAnsi="IRNazanin" w:eastAsia="IRNazanin"/>
          <w:color w:val="111111"/>
          <w:sz w:val="28"/>
          <w:sz w:val="28"/>
          <w:szCs w:val="28"/>
          <w:rtl w:val="true"/>
          <w:lang w:bidi="fa-IR"/>
        </w:rPr>
        <w:t>علیکم یا بنی الهادی صلاتی وتسلیمی لکم فی کل حین</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فهنا الشاعر ختم قصیدته بالتوسل بالإمام الحجة عجل الله تعالی فرجه الشریف لیخلصه من مصائب الدهر ونوائبه ثم ختمها بالتوسل والصلاة والسلام علیهم أجمعین لما لهم من منزلة عند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 الشاعر محسن ابو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فخذ بیدی فقد ثقلت ذنوبی علیّ فلم أُطق منها القیاما</w:t>
      </w:r>
    </w:p>
    <w:p>
      <w:pPr>
        <w:pStyle w:val="BookText"/>
        <w:rPr/>
      </w:pPr>
      <w:r>
        <w:rPr>
          <w:rFonts w:ascii="IRNazanin" w:hAnsi="IRNazanin" w:eastAsia="IRNazanin"/>
          <w:color w:val="111111"/>
          <w:sz w:val="28"/>
          <w:sz w:val="28"/>
          <w:szCs w:val="28"/>
          <w:rtl w:val="true"/>
          <w:lang w:bidi="fa-IR"/>
        </w:rPr>
        <w:t>وکن لی ملجأ من کلّ خطب وکن لی من ید البلوی عصاما</w:t>
      </w:r>
    </w:p>
    <w:p>
      <w:pPr>
        <w:pStyle w:val="BookText"/>
        <w:rPr/>
      </w:pPr>
      <w:r>
        <w:rPr>
          <w:rFonts w:ascii="IRNazanin" w:hAnsi="IRNazanin" w:eastAsia="IRNazanin"/>
          <w:color w:val="111111"/>
          <w:sz w:val="28"/>
          <w:sz w:val="28"/>
          <w:szCs w:val="28"/>
          <w:rtl w:val="true"/>
          <w:lang w:bidi="fa-IR"/>
        </w:rPr>
        <w:t>وکن بی راضیاً فی الحشر عبداً فإنیّ قد رضیتک لی إماما</w:t>
      </w:r>
    </w:p>
    <w:p>
      <w:pPr>
        <w:pStyle w:val="BookText"/>
        <w:rPr/>
      </w:pPr>
      <w:r>
        <w:rPr>
          <w:rFonts w:ascii="IRNazanin" w:hAnsi="IRNazanin" w:eastAsia="IRNazanin"/>
          <w:color w:val="111111"/>
          <w:sz w:val="28"/>
          <w:sz w:val="28"/>
          <w:szCs w:val="28"/>
          <w:rtl w:val="true"/>
          <w:lang w:bidi="fa-IR"/>
        </w:rPr>
        <w:t>وبلّغک المهیمن کلَّ یوم صلاتی والتحیة والسلاما</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وهنا الشاعر یطلب من الإمام الحجّة عجل الله تعالی فرجه الشریف الشفاعة والنجاة یوم القیامة والخلاص من ذنوبه وان یقبله الإمام یوم الحشر عبداً کما اتّخذه الشاعر له إماما فی هذه الدنیا ویختمها بالصلاة والتحیة والسلام علیه ومنه قول الشاعر محمد علی کمونة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من ابن کمون أقل بکراً تتیه علی الملاحِ</w:t>
      </w:r>
    </w:p>
    <w:p>
      <w:pPr>
        <w:pStyle w:val="BookText"/>
        <w:rPr/>
      </w:pPr>
      <w:r>
        <w:rPr>
          <w:rFonts w:ascii="IRNazanin" w:hAnsi="IRNazanin" w:eastAsia="IRNazanin"/>
          <w:color w:val="111111"/>
          <w:sz w:val="28"/>
          <w:sz w:val="28"/>
          <w:szCs w:val="28"/>
          <w:rtl w:val="true"/>
          <w:lang w:bidi="fa-IR"/>
        </w:rPr>
        <w:t>عملت کبائراً وأتیت فیها لتضمن محوها فأری نجاحی</w:t>
      </w:r>
    </w:p>
    <w:p>
      <w:pPr>
        <w:pStyle w:val="BookText"/>
        <w:rPr/>
      </w:pPr>
      <w:r>
        <w:rPr>
          <w:rFonts w:ascii="Amiri" w:hAnsi="Amiri" w:eastAsia="Amiri" w:cs="Amiri"/>
          <w:color w:val="111111"/>
          <w:sz w:val="28"/>
          <w:sz w:val="28"/>
          <w:szCs w:val="28"/>
          <w:rtl w:val="true"/>
          <w:lang w:bidi="ar-SA"/>
        </w:rPr>
        <w:t>أتوب الی إله الخلق منها کما قد تاب حُرُّ بنی ریاحِ‌</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الوری</w:t>
      </w:r>
    </w:p>
    <w:p>
      <w:pPr>
        <w:pStyle w:val="BookText"/>
        <w:rPr/>
      </w:pPr>
      <w:r>
        <w:rPr>
          <w:rFonts w:ascii="IRNazanin" w:hAnsi="IRNazanin" w:eastAsia="IRNazanin"/>
          <w:color w:val="111111"/>
          <w:sz w:val="28"/>
          <w:sz w:val="28"/>
          <w:szCs w:val="28"/>
          <w:rtl w:val="true"/>
          <w:lang w:bidi="fa-IR"/>
        </w:rPr>
        <w:t xml:space="preserve">فهنا الشاعر بعد ان طلب الشفاعة من الإمام اعترف بأنه قد اقترف الذنوب الکثیرة فلم یر منها نجاة سوی التوبة منها فطلب من الإمام بمنزلته عند الله ان یهدیه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ویوفقه للتوبة کما 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 محمد مال الله الفلفل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مجزوء الکامل المرفل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سخرت بنا الاعدا فلا حامٍ یحوط ولا مُراقب</w:t>
      </w:r>
    </w:p>
    <w:p>
      <w:pPr>
        <w:pStyle w:val="BookText"/>
        <w:rPr/>
      </w:pPr>
      <w:r>
        <w:rPr>
          <w:rFonts w:ascii="IRNazanin" w:hAnsi="IRNazanin" w:eastAsia="IRNazanin"/>
          <w:color w:val="111111"/>
          <w:sz w:val="28"/>
          <w:sz w:val="28"/>
          <w:szCs w:val="28"/>
          <w:rtl w:val="true"/>
          <w:lang w:bidi="fa-IR"/>
        </w:rPr>
        <w:t>هذاک یجذب جانباً منا وذاک له یجاذِب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فانهض فلیس سواک 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أمرنا فی الناس صاحب</w:t>
      </w:r>
      <w:bookmarkStart w:id="106" w:name="pg6466_54429"/>
    </w:p>
    <w:p>
      <w:pPr>
        <w:pStyle w:val="BookText"/>
        <w:rPr/>
      </w:pPr>
      <w:bookmarkEnd w:id="106"/>
      <w:r>
        <w:rPr>
          <w:rFonts w:ascii="IRNazanin" w:hAnsi="IRNazanin" w:eastAsia="IRNazanin"/>
          <w:color w:val="111111"/>
          <w:sz w:val="28"/>
          <w:sz w:val="28"/>
          <w:szCs w:val="28"/>
          <w:rtl w:val="true"/>
          <w:lang w:bidi="fa-IR"/>
        </w:rPr>
        <w:t>وعلیکم الصلوات ما نجحت بذکرکمْ المطالب</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فالشاعر فی هذه القطعة الشعریة یطلب من الإمام الظهور؛ لأن الناس لیس ها منقذ غیره، وهو الذی سوف یصلح أمر هذه الأمة ثم یختمها بالصلوات ونجاح المطالب وتحقیق الامانی والفوز بالنجاة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نلاحظه أیضاً فی خواتیم القصائد الاستنهاضیة، أن الشعراء جعلوا من شعرهم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رثاء أهل البیت ومدحهم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یقدمونها لهم کی ینالوا الشفاعة والأجر والمثوبة،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النهج نجده عند الشریف الرضی فی طفیاته التی رثی بها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والشریف الرضی هو زعیم لمدرسة الشعراء الشیعة ولا عجب ان یتبعه الشعراء من المتأخرین</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فضلاً عن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کانوا یشجعون الشعراء علی النظم فی هذا الغرض، ووعدوا من قال فیهم بیتاً من الشعر بیتاً فی الجنة</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1163586_653776707"/>
      <w:bookmarkStart w:id="108" w:name="_Toc39"/>
      <w:bookmarkEnd w:id="107"/>
      <w:r>
        <w:rPr>
          <w:rtl w:val="true"/>
        </w:rPr>
        <w:t>ثانیاً</w:t>
      </w:r>
      <w:r>
        <w:rPr>
          <w:rtl w:val="true"/>
        </w:rPr>
        <w:t xml:space="preserve">: </w:t>
      </w:r>
      <w:r>
        <w:rPr>
          <w:rtl w:val="true"/>
        </w:rPr>
        <w:t>القصائد الاستنهاضیة الخالیة من المقدمات</w:t>
      </w:r>
      <w:bookmarkEnd w:id="10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نوع من البناء الشعری للقصیدة؛ اذ یتجرد فیه الشاعر من ضابط المقدمة وملمح التخلص، لیواجه موضوعه من غیر تقدیم ولا توطئة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الشعراء من لا یجعل لکلامه بسطاً من النسیب بل یهجم علی ما یریده مکافحة ویتناوله مصافحة</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جاءت کثیر من قصائد الاستنهاض خالیة من المقدمات، وفی ظنی ان هذا التجرد جاء لأسباب منها الجو الذی یفرضه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الاستنهاض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والحالة الاجتماعیة التی کان یعیشها الشعراء آنذاک، ولاسیما انهم کانوا صادقین فی تجربتهم وأُمناء فی نقل إحساساتهم الی المتلقی، لذلک قد ثقلت علیهم المقدمة وطالت المسافة للدخول الی الموضوع مباشرة وهذا نوع من انواع الصدق العقائدی والعاطفی بین الشاعر والمتلقی والإمام الحجّة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القصائد التی جاءت خالیة من المقدمات قول الشاعر کاظم الاسدی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ربنا أذَنْ بالظهور لغائب یقوم وبالتنزیل یقضی ویحکمُ</w:t>
      </w:r>
    </w:p>
    <w:p>
      <w:pPr>
        <w:pStyle w:val="BookText"/>
        <w:rPr/>
      </w:pPr>
      <w:r>
        <w:rPr>
          <w:rFonts w:ascii="IRNazanin" w:hAnsi="IRNazanin" w:eastAsia="IRNazanin"/>
          <w:color w:val="111111"/>
          <w:sz w:val="28"/>
          <w:sz w:val="28"/>
          <w:szCs w:val="28"/>
          <w:rtl w:val="true"/>
          <w:lang w:bidi="fa-IR"/>
        </w:rPr>
        <w:t>یقومُ علی اسم اللّهِ بالحق صادعاً وبالسیف لا یخشی ولا یتلعثم</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فهنا نلمس عدم وجود التصریع وغیاب المقدمة والدخول فی الموضوع مباشرة من لدن الشاعر مثلما تضمن فی هذا المطلع معانی واسعة من القضاء والحکم والحق والعدل وهذا یدل علی مدی اشتیاق الشاعر الی هذه القیم وأنه یعیش تحت وطأة الظلم وغیاب الحق والمعاناة مما انعکس علی نفسه وذاته فی طلب هذه القیم، طالباً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بتعجیل ظهور الإمام الذی سوف یقوم بنشر هذه القیم واقامة الحق والعدل، وهذا یدل علی أن الشاعر لم یکن له الوقت الکافی لیأتی بالمقدمة مما حدا به الدخول إلی موضوعه مباشرة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أیضاً قول الشاعر صالح الکواز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مدرکَ الثارِ البدارَ البدار شُنَّ علی حرب عداکَ المغارْ</w:t>
      </w:r>
    </w:p>
    <w:p>
      <w:pPr>
        <w:pStyle w:val="BookText"/>
        <w:rPr/>
      </w:pPr>
      <w:r>
        <w:rPr>
          <w:rFonts w:ascii="Amiri" w:hAnsi="Amiri" w:eastAsia="Amiri" w:cs="Amiri"/>
          <w:color w:val="111111"/>
          <w:sz w:val="28"/>
          <w:sz w:val="28"/>
          <w:szCs w:val="28"/>
          <w:rtl w:val="true"/>
          <w:lang w:bidi="ar-SA"/>
        </w:rPr>
        <w:t>وأت بها شعواء مرهوبة تُعقدُ لیلاً فوقها من غبارْ</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فهنا تضمن مطلع القصیدة أحاسیس الشاعر للاقتصاص من الظلمة وأخذ الثأر لأهله وکل من ظلم علی مدی الزمان وأن لا تأخذه فیهم رحمة أو رأفة وقد استعمل الشاعر اسلوب النداء واسلوب التکرار لتوکید الأمر الذی یطلبه منه، شاحنا بذلک مطلع قصیدته بالحماس والقوة والاستنهاض معوضاً بذلک عن عدم إتیانه بالمقدمة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 الشاعر جعفر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أدرک تراتک أیها الموتورُ فلکم بکل یدٍ دمٌ مهدورُ</w:t>
      </w:r>
    </w:p>
    <w:p>
      <w:pPr>
        <w:pStyle w:val="BookText"/>
        <w:rPr/>
      </w:pPr>
      <w:r>
        <w:rPr>
          <w:rFonts w:ascii="Amiri" w:hAnsi="Amiri" w:eastAsia="Amiri" w:cs="Amiri"/>
          <w:color w:val="111111"/>
          <w:sz w:val="28"/>
          <w:sz w:val="28"/>
          <w:szCs w:val="28"/>
          <w:rtl w:val="true"/>
          <w:lang w:bidi="ar-SA"/>
        </w:rPr>
        <w:t>عَذبَتَ دماؤکم لشارب علِّها وصَفتْ فلا رنقٌ ولا تکدیرُ</w:t>
      </w:r>
    </w:p>
    <w:p>
      <w:pPr>
        <w:pStyle w:val="BookText"/>
        <w:rPr/>
      </w:pPr>
      <w:r>
        <w:rPr>
          <w:rFonts w:ascii="IRNazanin" w:hAnsi="IRNazanin" w:eastAsia="IRNazanin"/>
          <w:color w:val="111111"/>
          <w:sz w:val="28"/>
          <w:sz w:val="28"/>
          <w:szCs w:val="28"/>
          <w:rtl w:val="true"/>
          <w:lang w:bidi="fa-IR"/>
        </w:rPr>
        <w:t>ولسانها بک یا بنُ أحمد هاتفٌ أفهکذا تُغضی وأنت غیورُ</w:t>
      </w:r>
      <w:r>
        <w:rPr>
          <w:rStyle w:val="FootnoteAnchor"/>
          <w:rtl w:val="true"/>
        </w:rPr>
        <w:footnoteReference w:id="19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الشاعر استعمل أسلوب تغییر الضمائر وما یطلق علیه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من 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لاستنهاض الإمام الحجّة عجل الله تعالی فرجه الشریف مستغلاً بذلک حرکیتها فی النص وشدة وقعها فی النفوس، إلی جانب توکید مطلعه بأسلوب الاستفهام القریب من مشاعر المتلقی مع استنفار ما فی داخله معوضاً بذلک عن مقدمة القصیدة</w:t>
      </w:r>
      <w:r>
        <w:rPr>
          <w:rFonts w:eastAsia="IRNazanin" w:cs="IRNazanin"/>
          <w:color w:val="111111"/>
          <w:sz w:val="28"/>
          <w:szCs w:val="28"/>
          <w:rtl w:val="true"/>
          <w:lang w:bidi="fa-IR"/>
        </w:rPr>
        <w:t>.</w:t>
      </w:r>
      <w:bookmarkStart w:id="109" w:name="pg6466_54433"/>
    </w:p>
    <w:p>
      <w:pPr>
        <w:pStyle w:val="Heading3"/>
        <w:numPr>
          <w:ilvl w:val="2"/>
          <w:numId w:val="1"/>
        </w:numPr>
        <w:rPr/>
      </w:pPr>
      <w:bookmarkStart w:id="110" w:name="__RefHeading___Toc1163588_653776707"/>
      <w:bookmarkStart w:id="111" w:name="_Toc40"/>
      <w:bookmarkEnd w:id="109"/>
      <w:bookmarkEnd w:id="110"/>
      <w:r>
        <w:rPr>
          <w:rtl w:val="true"/>
        </w:rPr>
        <w:t>الفصل الثانی</w:t>
      </w:r>
      <w:r>
        <w:rPr>
          <w:rtl w:val="true"/>
        </w:rPr>
        <w:t xml:space="preserve">: </w:t>
      </w:r>
      <w:r>
        <w:rPr>
          <w:rtl w:val="true"/>
        </w:rPr>
        <w:t>الاتجاهات العامة لقصیدة الاستنهاض</w:t>
      </w:r>
      <w:bookmarkEnd w:id="11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 w:name="__RefHeading___Toc1163590_653776707"/>
      <w:bookmarkStart w:id="113" w:name="_Toc41"/>
      <w:bookmarkEnd w:id="112"/>
      <w:r>
        <w:rPr>
          <w:rtl w:val="true"/>
        </w:rPr>
        <w:t>اشارة</w:t>
      </w:r>
      <w:bookmarkStart w:id="114" w:name="pg6466_54435"/>
      <w:bookmarkEnd w:id="113"/>
    </w:p>
    <w:p>
      <w:pPr>
        <w:pStyle w:val="Heading4"/>
        <w:numPr>
          <w:ilvl w:val="3"/>
          <w:numId w:val="1"/>
        </w:numPr>
        <w:rPr/>
      </w:pPr>
      <w:bookmarkStart w:id="115" w:name="__RefHeading___Toc1163592_653776707"/>
      <w:bookmarkStart w:id="116" w:name="_Toc42"/>
      <w:bookmarkEnd w:id="114"/>
      <w:bookmarkEnd w:id="115"/>
      <w:r>
        <w:rPr>
          <w:rtl w:val="true"/>
        </w:rPr>
        <w:t>أولاً</w:t>
      </w:r>
      <w:r>
        <w:rPr>
          <w:rtl w:val="true"/>
        </w:rPr>
        <w:t xml:space="preserve">: </w:t>
      </w:r>
      <w:r>
        <w:rPr>
          <w:rtl w:val="true"/>
        </w:rPr>
        <w:t>الاتجاهات العامة</w:t>
      </w:r>
      <w:bookmarkEnd w:id="116"/>
    </w:p>
    <w:p>
      <w:pPr>
        <w:pStyle w:val="Heading5"/>
        <w:numPr>
          <w:ilvl w:val="4"/>
          <w:numId w:val="1"/>
        </w:numPr>
        <w:rPr/>
      </w:pPr>
      <w:bookmarkStart w:id="117" w:name="__RefHeading___Toc1163594_653776707"/>
      <w:bookmarkStart w:id="118" w:name="_Toc43"/>
      <w:bookmarkEnd w:id="117"/>
      <w:r>
        <w:rPr>
          <w:rtl w:val="true"/>
        </w:rPr>
        <w:t>توطئة</w:t>
      </w:r>
      <w:bookmarkEnd w:id="118"/>
    </w:p>
    <w:p>
      <w:pPr>
        <w:pStyle w:val="Heading6"/>
        <w:numPr>
          <w:ilvl w:val="5"/>
          <w:numId w:val="1"/>
        </w:numPr>
        <w:rPr/>
      </w:pPr>
      <w:bookmarkStart w:id="119" w:name="__RefHeading___Toc1163596_653776707"/>
      <w:bookmarkStart w:id="120" w:name="_Toc44"/>
      <w:bookmarkEnd w:id="119"/>
      <w:r>
        <w:rPr>
          <w:rtl w:val="true"/>
        </w:rPr>
        <w:t>اشارة</w:t>
      </w:r>
      <w:bookmarkEnd w:id="12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أسس شعراء الشیعة تقالید شعریة خاصة بهم ازدهرت علی منابر الشعر العامة وفی المجالس الخاصة وفی باحات مساجد النجف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 منها یقام فی الاحتفالات الموسمیة والمناسبات الدینیة التی تقام فی ذکری استشهاد الإمام الحسین علیه السلام</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محی الدین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الشعر فی العراق یکاد یکون طریقة الحیاة وهو أخطر تعبیر عن الشخصیة العراقیة</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الشعراء فی تلک الأیام علی اتصال قوی بالحیاة العامة فقد کان شعر هؤلاء مکرساً لخدمة الروح الجماعیة ویبدو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العنصر الشیعی قد لعب دوراً فی استمرار إنتاج شعری یتمیز بالجزالة فی العراق</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منطقة الفرات الأوسط وبالخصوص فی مدینة النجف الأشرف هی المرکز الثقافی الشیعی الرئیس، وأحد أهم مراکز الثقافة العربیة الإسلامیة، وفیها عدد من المخطوطات النادرة والمتمتعة بمنزلة ثقافیة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کان من الطبیعی أن تتضمن قصائد استنهاض الإمام الحجّة عجل الله تعالی فرجه الشریف سمات کثیرة من الموروث الشعری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فنهضات الأمم عودة إلی ینابیع ثقافتها، ومکونات ذاتها</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الوقت نفسه کانت تمثل صورة لواقع اجتماعی وسیاسی، کان بمنزلة الحاضنة الفکریة للشعراء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 الأدب فی کل عصر یعد خیر وسیلة لانعکاس عقائد الأمة وعاداتها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الأدب الشیعی یصدق علیه هذا القول أکثر من غیره؛ لما فیه من أثر العقیدة والمذهب</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من المستبعد أن یشعر القارئ لقصائد الاستنهاض بالإمام الحجّة عجل الله تعالی فرجه الشریف عند شعراء الحقبة ومنهم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أبو الحب، وعبد الحسین الأعسم، وجواد بدقت، وحیدر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یقرأ قصائد الشریف المرتضی أو الکمیت الأسدی أو دعبل الخزاعی، فربما تشابهت الأفکار والأخیلة والأسالیب علی الرغم من اختلاف الظروف وهذا ناتج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لشعراء الشیعة مدرسة خاصة بهم تمیزت عن باقی المدارس الأخری بالنفس العربی الخالص</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غرابة بعد ذلک من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التقاربات الموضوعیة والفنیة بین شعرائها</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العراق فی القرن الثامن عشر والتاسع عشر المیلادی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معزولاً عن الاتصالات الدائمة</w:t>
      </w:r>
    </w:p>
    <w:p>
      <w:pPr>
        <w:pStyle w:val="BookText"/>
        <w:rPr/>
      </w:pPr>
      <w:r>
        <w:rPr>
          <w:rFonts w:ascii="IRNazanin" w:hAnsi="IRNazanin" w:eastAsia="IRNazanin"/>
          <w:color w:val="111111"/>
          <w:sz w:val="28"/>
          <w:sz w:val="28"/>
          <w:szCs w:val="28"/>
          <w:rtl w:val="true"/>
          <w:lang w:bidi="fa-IR"/>
        </w:rPr>
        <w:t>مع العالم الخارجی، وکان البلد العربی الأقل تأثراً بالغرب، لکن تراثاً حیّاً من الشعر بقی ماثلاً هناک وهذا من الأسباب التی جعلت الشعر العراقی ذا قوة وتفوق فی القرن العشرین</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أغلب الشعر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بدایة القرن التاسع عشر المیلادی یقوم علی أساس الموضوع السیاسی الثوری ویشکل هذا النوع من الشعر أرقی مثال فی العربیة الحدیثة فی الشعر</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الذی تجدد بتأثیر العوامل الخارجیة سیاسیة کانت أم اجتماعیة، وکان الدور الکبیر فی الحفاظ علی الشعر العراقی یعود إلی المراکز الإسلامیة الموجودة فی بغداد والموصل والبصرة والحلة وکربلاء والنجف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وعلینا ألاّ ننسی أن الأدب ومنه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شعراء الشیعة کان أقوی وسیلة دعائیة ودفاعیة استطاعوا بها أن یعلنوا آراءهم فی مختلف الموضوعات واحتجاجاتهم فی وجه الظلم والطغیان</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لمعت طائفة کبیرة من الشعراء فی حقبة الدراسة نالوا شهرة طائلة ومنزلة سامیة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السید جعفر الحلی، والشیخ صالح الکواز، والشیخ عباس البغدادی، والسید حیدر الحلی، والشاعر محمد علی کمونة، والشاعر عبد الحسین الأعسم، والشاعر جواد بدقت وغیرهم من أعلام الشعراء فی هذه الحقبة</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121" w:name="pg6466_54438"/>
    </w:p>
    <w:p>
      <w:pPr>
        <w:pStyle w:val="BookText"/>
        <w:rPr/>
      </w:pPr>
      <w:bookmarkEnd w:id="121"/>
      <w:r>
        <w:rPr>
          <w:rFonts w:ascii="IRNazanin" w:hAnsi="IRNazanin" w:eastAsia="IRNazanin"/>
          <w:color w:val="111111"/>
          <w:sz w:val="28"/>
          <w:sz w:val="28"/>
          <w:szCs w:val="28"/>
          <w:rtl w:val="true"/>
          <w:lang w:bidi="fa-IR"/>
        </w:rPr>
        <w:t xml:space="preserve">وقد لعب العامل الدینی دوراً مهماً فی الشعر العراقی إبان ذلک الزمن ولا سیما أن مأساة الإمام الحسین علیه السلام هی من أشهر حوادث التأریخ الإسلامی التی فجرت قرائح کثیر من الشعراء وأمدتهم بالفیض الغزیر من الشعر الحسینی، قال الدکتور یوسف عز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 للعامل الدینی تأثیراً فی نفوس بعض الشعراء الذین تشربت نفوسهم العاطفة الصادقة والأحاسیس المخلصة للحسین وآله</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 نجد بأن العامل الدینی کان له الدور الأکبر فی بناء ثقافة الناس فضلاً عن تثقیفهم فی الجانب العقائدی الذی تمیز آنذاک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یدل علی أن الشعر العراقی فی هذه الحقبة لم یکن شعراً نخبویاً بعیداً عن الواقع الذی یعیشه الناس، وذلک بسبب التزام الشعراء بقضایا دینهم وعدم التفکیر بالمردود المالی الذی یعود إلیهم بل جمعهم حب أهل البیت وولاؤهم بالإبداع، ومن جانب آخر فإن کثیراً من هذا الشعر کان یحفظ من لدن العامة ویردد بینهم</w:t>
      </w:r>
      <w:r>
        <w:rPr>
          <w:rFonts w:eastAsia="IRNazanin" w:cs="IRNazanin"/>
          <w:color w:val="111111"/>
          <w:sz w:val="28"/>
          <w:szCs w:val="28"/>
          <w:rtl w:val="true"/>
          <w:lang w:bidi="fa-IR"/>
        </w:rPr>
        <w:t>.</w:t>
      </w:r>
    </w:p>
    <w:p>
      <w:pPr>
        <w:pStyle w:val="Heading6"/>
        <w:numPr>
          <w:ilvl w:val="5"/>
          <w:numId w:val="1"/>
        </w:numPr>
        <w:rPr/>
      </w:pPr>
      <w:bookmarkStart w:id="122" w:name="__RefHeading___Toc1163598_653776707"/>
      <w:bookmarkStart w:id="123" w:name="_Toc45"/>
      <w:bookmarkEnd w:id="122"/>
      <w:r>
        <w:rPr>
          <w:rtl w:val="true"/>
        </w:rPr>
        <w:t>الاتجاه التقلیدی</w:t>
      </w:r>
      <w:bookmarkEnd w:id="123"/>
    </w:p>
    <w:p>
      <w:pPr>
        <w:pStyle w:val="BookText"/>
        <w:rPr/>
      </w:pPr>
      <w:r>
        <w:rPr>
          <w:rFonts w:ascii="IRNazanin" w:hAnsi="IRNazanin" w:eastAsia="IRNazanin"/>
          <w:color w:val="111111"/>
          <w:sz w:val="28"/>
          <w:sz w:val="28"/>
          <w:szCs w:val="28"/>
          <w:rtl w:val="true"/>
          <w:lang w:bidi="fa-IR"/>
        </w:rPr>
        <w:t xml:space="preserve">ویقصد بالتقلید عند النقاد ومنهم 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استطاع أن یضع شکلاً فنیا للقصیدة من حیث البناء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تقسیمها علی ثلاثة أقسام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الابتداء والتخلص والخاتمة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هذا منهجاً تقلیدیاً لدی الشعراء</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سمات التقلید قد شکلت اتجاهاً واضحاً فی قصائد</w:t>
      </w:r>
    </w:p>
    <w:p>
      <w:pPr>
        <w:pStyle w:val="BookText"/>
        <w:rPr/>
      </w:pPr>
      <w:r>
        <w:rPr>
          <w:rFonts w:ascii="IRNazanin" w:hAnsi="IRNazanin" w:eastAsia="IRNazanin"/>
          <w:color w:val="111111"/>
          <w:sz w:val="28"/>
          <w:sz w:val="28"/>
          <w:szCs w:val="28"/>
          <w:rtl w:val="true"/>
          <w:lang w:bidi="fa-IR"/>
        </w:rPr>
        <w:t xml:space="preserve">الاستنهاض بالإمام الحجّة عجل الله تعالی فرجه الشریف فی حقبة الدراسة ولا ضیر فی أن نطلق علیه تسمیة الاتجاه التقلیدی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الکلاسیکی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ولاسیما أن الشعر العراقی قد عرف هذا الاتجاه خلال هذه الحقبة ممثلاً بطائفة کبیرة من الشعراء</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اقتصر الاستنهاض عند هؤلاء الشعراء علی غایاته فی طلب الثأر، وذلک بعد أن استعرض الشاعر مأساة أهل البیت علیهم السلام والحوادث التی مرت بهم ولاسیما واقعة کربلاء؛ إذ یصف الشاعر فیها ما جری من قتل ورفع للرؤوس فوق الرماح وضربها بالأحجار وسبی النسوة وضرب ثنایا الحسین علیه السلام من لدن یزید ثم یستنهض الإمام الحجّة عج الله تعالی فرجه الشریف لطلب الثأر من هؤلاء القوم ومنه قول الشاعر محسن أبو الحب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کل رزایانا وإن عظمت أدنی رزایاکم فی الدهر أصعبها</w:t>
      </w:r>
    </w:p>
    <w:p>
      <w:pPr>
        <w:pStyle w:val="BookText"/>
        <w:rPr/>
      </w:pPr>
      <w:r>
        <w:rPr>
          <w:rFonts w:ascii="IRNazanin" w:hAnsi="IRNazanin" w:eastAsia="IRNazanin"/>
          <w:color w:val="111111"/>
          <w:sz w:val="28"/>
          <w:sz w:val="28"/>
          <w:szCs w:val="28"/>
          <w:rtl w:val="true"/>
          <w:lang w:bidi="fa-IR"/>
        </w:rPr>
        <w:t>نفسی فداء جسوم بالعرا نبذت أیدی السلاهب فی الرمضاء تقلبها</w:t>
      </w:r>
    </w:p>
    <w:p>
      <w:pPr>
        <w:pStyle w:val="BookText"/>
        <w:rPr/>
      </w:pPr>
      <w:r>
        <w:rPr>
          <w:rFonts w:ascii="IRNazanin" w:hAnsi="IRNazanin" w:eastAsia="IRNazanin"/>
          <w:color w:val="111111"/>
          <w:sz w:val="28"/>
          <w:sz w:val="28"/>
          <w:szCs w:val="28"/>
          <w:rtl w:val="true"/>
          <w:lang w:bidi="fa-IR"/>
        </w:rPr>
        <w:t>وأرؤس کبدور التم ترفعها علی الرماح وبالأحجار تضربها</w:t>
      </w:r>
    </w:p>
    <w:p>
      <w:pPr>
        <w:pStyle w:val="BookText"/>
        <w:rPr/>
      </w:pPr>
      <w:r>
        <w:rPr>
          <w:rFonts w:ascii="IRNazanin" w:hAnsi="IRNazanin" w:eastAsia="IRNazanin"/>
          <w:color w:val="111111"/>
          <w:sz w:val="28"/>
          <w:sz w:val="28"/>
          <w:szCs w:val="28"/>
          <w:rtl w:val="true"/>
          <w:lang w:bidi="fa-IR"/>
        </w:rPr>
        <w:t>ونسوة بعد هتک الستر مؤسرة العلج یسلبها والله یحجبها</w:t>
      </w:r>
    </w:p>
    <w:p>
      <w:pPr>
        <w:pStyle w:val="BookText"/>
        <w:rPr/>
      </w:pPr>
      <w:r>
        <w:rPr>
          <w:rFonts w:ascii="IRNazanin" w:hAnsi="IRNazanin" w:eastAsia="IRNazanin"/>
          <w:color w:val="111111"/>
          <w:sz w:val="28"/>
          <w:sz w:val="28"/>
          <w:szCs w:val="28"/>
          <w:rtl w:val="true"/>
          <w:lang w:bidi="fa-IR"/>
        </w:rPr>
        <w:t>تلک الثنایا التی طه ترشّفها بالخیزران یزید صار یضربها</w:t>
      </w:r>
    </w:p>
    <w:p>
      <w:pPr>
        <w:pStyle w:val="BookText"/>
        <w:rPr/>
      </w:pPr>
      <w:r>
        <w:rPr>
          <w:rFonts w:ascii="IRNazanin" w:hAnsi="IRNazanin" w:eastAsia="IRNazanin"/>
          <w:color w:val="111111"/>
          <w:sz w:val="28"/>
          <w:sz w:val="28"/>
          <w:szCs w:val="28"/>
          <w:rtl w:val="true"/>
          <w:lang w:bidi="fa-IR"/>
        </w:rPr>
        <w:t>ذا بعض ما نالکم فانهض فداک أبی کل الرزایا بکم ینجاب غیهبها</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وکذلک قول الشاعر عبد الحسین شکر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حتام هذا الصبر یا بن الأنزع عجل فغیرک مالنا من مفزع</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وإلام سیفک صادیاً ألغیره قد قیل للدنیا أطیعی واسمعی</w:t>
      </w:r>
    </w:p>
    <w:p>
      <w:pPr>
        <w:pStyle w:val="BookText"/>
        <w:rPr/>
      </w:pPr>
      <w:r>
        <w:rPr>
          <w:rFonts w:ascii="IRNazanin" w:hAnsi="IRNazanin" w:eastAsia="IRNazanin"/>
          <w:color w:val="111111"/>
          <w:sz w:val="28"/>
          <w:sz w:val="28"/>
          <w:szCs w:val="28"/>
          <w:rtl w:val="true"/>
          <w:lang w:bidi="fa-IR"/>
        </w:rPr>
        <w:t>إن لم یجل ببرقة دیجورها لا أشرقت شمس الضحی فی مطلع</w:t>
      </w:r>
    </w:p>
    <w:p>
      <w:pPr>
        <w:pStyle w:val="BookText"/>
        <w:rPr/>
      </w:pPr>
      <w:r>
        <w:rPr>
          <w:rFonts w:ascii="IRNazanin" w:hAnsi="IRNazanin" w:eastAsia="IRNazanin"/>
          <w:color w:val="111111"/>
          <w:sz w:val="28"/>
          <w:sz w:val="28"/>
          <w:szCs w:val="28"/>
          <w:rtl w:val="true"/>
          <w:lang w:bidi="fa-IR"/>
        </w:rPr>
        <w:t>ماذا القعود وقد أطلت منکم هدراً دماء ضیاغم لم تضرع</w:t>
      </w:r>
    </w:p>
    <w:p>
      <w:pPr>
        <w:pStyle w:val="BookText"/>
        <w:rPr/>
      </w:pPr>
      <w:r>
        <w:rPr>
          <w:rFonts w:ascii="IRNazanin" w:hAnsi="IRNazanin" w:eastAsia="IRNazanin"/>
          <w:color w:val="111111"/>
          <w:sz w:val="28"/>
          <w:sz w:val="28"/>
          <w:szCs w:val="28"/>
          <w:rtl w:val="true"/>
          <w:lang w:bidi="fa-IR"/>
        </w:rPr>
        <w:t>لله حملک کم تغض علی القذی جفناً وتجرع أکؤساً لم تجرع</w:t>
      </w:r>
    </w:p>
    <w:p>
      <w:pPr>
        <w:pStyle w:val="BookText"/>
        <w:rPr/>
      </w:pPr>
      <w:r>
        <w:rPr>
          <w:rFonts w:ascii="IRNazanin" w:hAnsi="IRNazanin" w:eastAsia="IRNazanin"/>
          <w:color w:val="111111"/>
          <w:sz w:val="28"/>
          <w:sz w:val="28"/>
          <w:szCs w:val="28"/>
          <w:rtl w:val="true"/>
          <w:lang w:bidi="fa-IR"/>
        </w:rPr>
        <w:t>لله صبرک کم تطیق تحملاً وعداک منک بمنظر وبمسمع</w:t>
      </w:r>
    </w:p>
    <w:p>
      <w:pPr>
        <w:pStyle w:val="BookText"/>
        <w:rPr/>
      </w:pPr>
      <w:r>
        <w:rPr>
          <w:rFonts w:ascii="IRNazanin" w:hAnsi="IRNazanin" w:eastAsia="IRNazanin"/>
          <w:color w:val="111111"/>
          <w:sz w:val="28"/>
          <w:sz w:val="28"/>
          <w:szCs w:val="28"/>
          <w:rtl w:val="true"/>
          <w:lang w:bidi="fa-IR"/>
        </w:rPr>
        <w:t>فانهض مثیراً نقعها بمهند یدهی الأثیر صواعقاً فی زعزع</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وهذا الإنموذج من شعر الاستنهاض التقلیدی، تبدو فیه اللغة الحماسیة واضحة للمطالبة بأخذ الثأر والتحریض علیه، وطلب الانتقام من الأعداء والظلمة، أما صوت الشاعر فلم یعد له وجود فیها وهذه اللغة الخطابیة والحماسة العالیة قد تفسر بما کان یعانیه الشعراء آنذاک من ظروف اجتماعیة وسیاسیة انعکست علی رؤاهم للأشیاء وتأثرهم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قول الشاعر عبد الحسین الأعسم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 واملأ الدنیا فداؤک أهلها بعدل تقیل الشاء فیه مع الذئب</w:t>
      </w:r>
    </w:p>
    <w:p>
      <w:pPr>
        <w:pStyle w:val="BookText"/>
        <w:rPr/>
      </w:pPr>
      <w:r>
        <w:rPr>
          <w:rFonts w:ascii="IRNazanin" w:hAnsi="IRNazanin" w:eastAsia="IRNazanin"/>
          <w:color w:val="111111"/>
          <w:sz w:val="28"/>
          <w:sz w:val="28"/>
          <w:szCs w:val="28"/>
          <w:rtl w:val="true"/>
          <w:lang w:bidi="fa-IR"/>
        </w:rPr>
        <w:t>وأضف علینا برد عطفک سائساً أمور جمیع الخلق بالعزل والنصب</w:t>
      </w:r>
    </w:p>
    <w:p>
      <w:pPr>
        <w:pStyle w:val="BookText"/>
        <w:rPr/>
      </w:pPr>
      <w:r>
        <w:rPr>
          <w:rFonts w:ascii="IRNazanin" w:hAnsi="IRNazanin" w:eastAsia="IRNazanin"/>
          <w:color w:val="111111"/>
          <w:sz w:val="28"/>
          <w:sz w:val="28"/>
          <w:szCs w:val="28"/>
          <w:rtl w:val="true"/>
          <w:lang w:bidi="fa-IR"/>
        </w:rPr>
        <w:t>ودم قاضیاً حق العلا بعزائم تهب هبوب الریح فی الشرق والغرب</w:t>
      </w:r>
    </w:p>
    <w:p>
      <w:pPr>
        <w:pStyle w:val="BookText"/>
        <w:rPr/>
      </w:pPr>
      <w:r>
        <w:rPr>
          <w:rFonts w:ascii="IRNazanin" w:hAnsi="IRNazanin" w:eastAsia="IRNazanin"/>
          <w:color w:val="111111"/>
          <w:sz w:val="28"/>
          <w:sz w:val="28"/>
          <w:szCs w:val="28"/>
          <w:rtl w:val="true"/>
          <w:lang w:bidi="fa-IR"/>
        </w:rPr>
        <w:t>لاحت فأرضت من یوالیک وانثنت بسخط علی من لا یوالیک منصب</w:t>
      </w:r>
      <w:r>
        <w:rPr>
          <w:rStyle w:val="FootnoteAnchor"/>
          <w:rtl w:val="true"/>
        </w:rPr>
        <w:footnoteReference w:id="20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الشاعر یستنهض الإمام الحجّة عجل الله تعالی فرجه الشریف لأخذ الثأر من أعدائهم کما یطلب منه إقامة العدل ونشره فی أرجاء البریة حتی یفرح به من یوالیه ویکون سخطاً علی من یعادیه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أیضاً قول الشاعر حیدر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مجزوء الکامل المرفل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ماذا یهیجک إن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لوقعة الطفّ الفظیعه</w:t>
      </w:r>
    </w:p>
    <w:p>
      <w:pPr>
        <w:pStyle w:val="BookText"/>
        <w:rPr/>
      </w:pPr>
      <w:r>
        <w:rPr>
          <w:rFonts w:ascii="IRNazanin" w:hAnsi="IRNazanin" w:eastAsia="IRNazanin"/>
          <w:color w:val="111111"/>
          <w:sz w:val="28"/>
          <w:sz w:val="28"/>
          <w:szCs w:val="28"/>
          <w:rtl w:val="true"/>
          <w:lang w:bidi="fa-IR"/>
        </w:rPr>
        <w:t>أتری تجیء فجیعة بأمضّ من تلک الفجیعه؟</w:t>
      </w:r>
    </w:p>
    <w:p>
      <w:pPr>
        <w:pStyle w:val="BookText"/>
        <w:rPr/>
      </w:pPr>
      <w:r>
        <w:rPr>
          <w:rFonts w:ascii="IRNazanin" w:hAnsi="IRNazanin" w:eastAsia="IRNazanin"/>
          <w:color w:val="111111"/>
          <w:sz w:val="28"/>
          <w:sz w:val="28"/>
          <w:szCs w:val="28"/>
          <w:rtl w:val="true"/>
          <w:lang w:bidi="fa-IR"/>
        </w:rPr>
        <w:t>حیث الحسین علی الثری خیل العدی طحنت ضلوعه</w:t>
      </w:r>
    </w:p>
    <w:p>
      <w:pPr>
        <w:pStyle w:val="BookText"/>
        <w:rPr/>
      </w:pPr>
      <w:r>
        <w:rPr>
          <w:rFonts w:ascii="IRNazanin" w:hAnsi="IRNazanin" w:eastAsia="IRNazanin"/>
          <w:color w:val="111111"/>
          <w:sz w:val="28"/>
          <w:sz w:val="28"/>
          <w:szCs w:val="28"/>
          <w:rtl w:val="true"/>
          <w:lang w:bidi="fa-IR"/>
        </w:rPr>
        <w:t>قتلته آل أمیّة ضامٍ إلی جنب الشریعه</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فالشاعر هنا قد وظف اللغة الحماسیة لاستنهاض الإمام الحجة عجل الله تعالی فرجه الشریف مذکراً إیاه بما جری علی جده الحسین علیه السلام من ظلم وقتل وظمإٍ وهو بقرب الماء، ومن السمات الظاهرة فی شعر الاستنهاض فی هذا الاتجاه، عدم ذکر مشکلات المجتمع والخوض فیها، والاکتفاء بذکر مأساة أهل البیت علیهم السلام بدءاً بالإمام علی والزهراء والإمام الحسن علیهم السلام، وبالخصوص ما جری فی واقعة الطف علی الإمام الحسین علیه السلام وأهله وأصحابه، وهذا مقترن بقناعات الشعراء الذین یعدون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الحق للدفاع عن هذه العقیدة بوجه الظلم والطغیان</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قول الشاعر عبد الحسین الأعسم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تشتفی منک القلوب بسطوة تدیر علی أعداک أرحیة الحرب</w:t>
      </w:r>
    </w:p>
    <w:p>
      <w:pPr>
        <w:pStyle w:val="BookText"/>
        <w:rPr/>
      </w:pPr>
      <w:r>
        <w:rPr>
          <w:rFonts w:ascii="Amiri" w:hAnsi="Amiri" w:eastAsia="Amiri" w:cs="Amiri"/>
          <w:color w:val="111111"/>
          <w:sz w:val="28"/>
          <w:sz w:val="28"/>
          <w:szCs w:val="28"/>
          <w:rtl w:val="true"/>
          <w:lang w:bidi="ar-SA"/>
        </w:rPr>
        <w:t>عدیً ترکتْ فی المرتضی نصُّ أحمدٍ علیه إلی شوری مسنّدة الخشبِ</w:t>
      </w:r>
    </w:p>
    <w:p>
      <w:pPr>
        <w:pStyle w:val="BookText"/>
        <w:rPr/>
      </w:pPr>
      <w:r>
        <w:rPr>
          <w:rFonts w:ascii="IRNazanin" w:hAnsi="IRNazanin" w:eastAsia="IRNazanin"/>
          <w:color w:val="111111"/>
          <w:sz w:val="28"/>
          <w:sz w:val="28"/>
          <w:szCs w:val="28"/>
          <w:rtl w:val="true"/>
          <w:lang w:bidi="fa-IR"/>
        </w:rPr>
        <w:t>بها اغتصبوه إمرة سلّموا بها علیه وحیاه بها دحیة الکلبی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وجارت علی الزهراءِ خصم تراثها من المصطفی بعد الإهانة والضرب</w:t>
      </w:r>
    </w:p>
    <w:p>
      <w:pPr>
        <w:pStyle w:val="BookText"/>
        <w:rPr/>
      </w:pPr>
      <w:r>
        <w:rPr>
          <w:rFonts w:ascii="IRNazanin" w:hAnsi="IRNazanin" w:eastAsia="IRNazanin"/>
          <w:color w:val="111111"/>
          <w:sz w:val="28"/>
          <w:sz w:val="28"/>
          <w:szCs w:val="28"/>
          <w:rtl w:val="true"/>
          <w:lang w:bidi="fa-IR"/>
        </w:rPr>
        <w:t>وجرَّعت السبطین بعد أبیهما کوؤس شجا أفصحن عن کامن النصب</w:t>
      </w:r>
    </w:p>
    <w:p>
      <w:pPr>
        <w:pStyle w:val="BookText"/>
        <w:rPr/>
      </w:pPr>
      <w:r>
        <w:rPr>
          <w:rFonts w:ascii="IRNazanin" w:hAnsi="IRNazanin" w:eastAsia="IRNazanin"/>
          <w:color w:val="111111"/>
          <w:sz w:val="28"/>
          <w:sz w:val="28"/>
          <w:szCs w:val="28"/>
          <w:rtl w:val="true"/>
          <w:lang w:bidi="fa-IR"/>
        </w:rPr>
        <w:t>إلی أن أذاقت عمک الحسن الردی بخدع سقاه ناقع السمِّ فی الشرب</w:t>
      </w:r>
    </w:p>
    <w:p>
      <w:pPr>
        <w:pStyle w:val="BookText"/>
        <w:rPr/>
      </w:pPr>
      <w:r>
        <w:rPr>
          <w:rFonts w:ascii="IRNazanin" w:hAnsi="IRNazanin" w:eastAsia="IRNazanin"/>
          <w:color w:val="111111"/>
          <w:sz w:val="28"/>
          <w:sz w:val="28"/>
          <w:szCs w:val="28"/>
          <w:rtl w:val="true"/>
          <w:lang w:bidi="fa-IR"/>
        </w:rPr>
        <w:t>وجاشت لتأبی دفنه عند جدّه تثیر علی أشیاعه وهج الحرب</w:t>
      </w:r>
    </w:p>
    <w:p>
      <w:pPr>
        <w:pStyle w:val="BookText"/>
        <w:rPr/>
      </w:pPr>
      <w:r>
        <w:rPr>
          <w:rFonts w:ascii="IRNazanin" w:hAnsi="IRNazanin" w:eastAsia="IRNazanin"/>
          <w:color w:val="111111"/>
          <w:sz w:val="28"/>
          <w:sz w:val="28"/>
          <w:szCs w:val="28"/>
          <w:rtl w:val="true"/>
          <w:lang w:bidi="fa-IR"/>
        </w:rPr>
        <w:t>وأظمت علی الماء الحسین وأوردت دماء وریدیه سیوف بنی حرب</w:t>
      </w:r>
    </w:p>
    <w:p>
      <w:pPr>
        <w:pStyle w:val="BookText"/>
        <w:rPr/>
      </w:pPr>
      <w:r>
        <w:rPr>
          <w:rFonts w:ascii="IRNazanin" w:hAnsi="IRNazanin" w:eastAsia="IRNazanin"/>
          <w:color w:val="111111"/>
          <w:sz w:val="28"/>
          <w:sz w:val="28"/>
          <w:szCs w:val="28"/>
          <w:rtl w:val="true"/>
          <w:lang w:bidi="fa-IR"/>
        </w:rPr>
        <w:t>وغصّت إلی قرب النواویس کربلا بأشلاء قتلاکم موسدة الترب</w:t>
      </w:r>
    </w:p>
    <w:p>
      <w:pPr>
        <w:pStyle w:val="BookText"/>
        <w:rPr/>
      </w:pPr>
      <w:r>
        <w:rPr>
          <w:rFonts w:ascii="IRNazanin" w:hAnsi="IRNazanin" w:eastAsia="IRNazanin"/>
          <w:color w:val="111111"/>
          <w:sz w:val="28"/>
          <w:sz w:val="28"/>
          <w:szCs w:val="28"/>
          <w:rtl w:val="true"/>
          <w:lang w:bidi="fa-IR"/>
        </w:rPr>
        <w:t>فکم قطعت منها النسور وصائلاً ملأن بها أکراش أجوفة سغب</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فهنا الشاعر یذکّر الإمام الحجّة عجل الله تعالی فرجه الشریف بما جری علی جده وأمه الزهراء وأهل بیته من ظلم وعدوان وسلب حقهم الذی فرضه الله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فعله المنافقون والظلمة لأجل مصالحهم الشخصیة أو إمارة یحضون بها، ثم یستنهضه لإعادة الحق إلی مجراه الصحیح والانتقام من هؤلاء الظلمة والمنافقین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أیضاً قول الشاعر جعفر الحلی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الولیُّ لمن بظلمٍ قتِّلوا وعلی العدی سلطانک المنصورُ</w:t>
      </w:r>
    </w:p>
    <w:p>
      <w:pPr>
        <w:pStyle w:val="BookText"/>
        <w:rPr/>
      </w:pPr>
      <w:r>
        <w:rPr>
          <w:rFonts w:ascii="Amiri" w:hAnsi="Amiri" w:eastAsia="Amiri" w:cs="Amiri"/>
          <w:color w:val="111111"/>
          <w:sz w:val="28"/>
          <w:sz w:val="28"/>
          <w:szCs w:val="28"/>
          <w:rtl w:val="true"/>
          <w:lang w:bidi="ar-SA"/>
        </w:rPr>
        <w:t>ولو انک استأصلت کلَّ قبیلةٍ قتلاً فلا سرفٌ ولا تبذیرُ</w:t>
      </w:r>
    </w:p>
    <w:p>
      <w:pPr>
        <w:pStyle w:val="BookText"/>
        <w:rPr/>
      </w:pPr>
      <w:r>
        <w:rPr>
          <w:rFonts w:ascii="Amiri" w:hAnsi="Amiri" w:eastAsia="Amiri" w:cs="Amiri"/>
          <w:color w:val="111111"/>
          <w:sz w:val="28"/>
          <w:sz w:val="28"/>
          <w:szCs w:val="28"/>
          <w:rtl w:val="true"/>
          <w:lang w:bidi="ar-SA"/>
        </w:rPr>
        <w:t>خذهم فسنَّةُ جدِّکم ما بینهم منسیِّةٌ وکتابکم مهجورُ</w:t>
      </w:r>
      <w:r>
        <w:rPr>
          <w:rStyle w:val="FootnoteAnchor"/>
          <w:rtl w:val="true"/>
        </w:rPr>
        <w:footnoteReference w:id="21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خص الشاعر هنا مسؤولیة أخذ الثأر من الأعداء، بالإمام الحجّة عجل الله تعالی فرجه الشریف وأنه ولیُّ کل من قتلَ ظلماً وعدوانا وبالخصوص أهل البیت علیهم السلام لأن الظلمة لم تراعِ فیهم حرمة أو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 التقلید أیضاً فی الألفاظ والتراکیب والأسالیب فقد نجد ألفاظاً غریبة مستمدة من معجم الشاعر القدیم، ربما احتیج فی تفسیرها إلی معجم لغوی، وأما الأسالیب فقد کانت هذه القصائد الاستنهاضیة غالباً ما تبدأ بالأمر أو النصح أو قد تتردد بین أسلوب التحسر واللهفة ومنه قول الشاعر عبد الحسین الأعسم وقد جمع فی مقدمته بین التحسر واللهفة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یضیق الیوم بی رحب الفضا فغداً یجری بما أهوی القضا</w:t>
      </w:r>
    </w:p>
    <w:p>
      <w:pPr>
        <w:pStyle w:val="BookText"/>
        <w:rPr/>
      </w:pPr>
      <w:r>
        <w:rPr>
          <w:rFonts w:ascii="IRNazanin" w:hAnsi="IRNazanin" w:eastAsia="IRNazanin"/>
          <w:color w:val="111111"/>
          <w:sz w:val="28"/>
          <w:sz w:val="28"/>
          <w:szCs w:val="28"/>
          <w:rtl w:val="true"/>
          <w:lang w:bidi="fa-IR"/>
        </w:rPr>
        <w:t>قرب الوعد الذی أرقبه وانتهی التسویف فیه وانقضی</w:t>
      </w:r>
    </w:p>
    <w:p>
      <w:pPr>
        <w:pStyle w:val="BookText"/>
        <w:rPr/>
      </w:pPr>
      <w:r>
        <w:rPr>
          <w:rFonts w:ascii="IRNazanin" w:hAnsi="IRNazanin" w:eastAsia="IRNazanin"/>
          <w:color w:val="111111"/>
          <w:sz w:val="28"/>
          <w:sz w:val="28"/>
          <w:szCs w:val="28"/>
          <w:rtl w:val="true"/>
          <w:lang w:bidi="fa-IR"/>
        </w:rPr>
        <w:t>تتراءی لی سیوف طالما أغمدت قد أوشکت أن تنتضی</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صغت للعذل عنها أذنی صرح العاذل لی أم عرّضا</w:t>
      </w:r>
    </w:p>
    <w:p>
      <w:pPr>
        <w:pStyle w:val="BookText"/>
        <w:rPr/>
      </w:pPr>
      <w:r>
        <w:rPr>
          <w:rFonts w:ascii="IRNazanin" w:hAnsi="IRNazanin" w:eastAsia="IRNazanin"/>
          <w:color w:val="111111"/>
          <w:sz w:val="28"/>
          <w:sz w:val="28"/>
          <w:szCs w:val="28"/>
          <w:rtl w:val="true"/>
          <w:lang w:bidi="fa-IR"/>
        </w:rPr>
        <w:t>ما یفید العذل فی مثلی فکم عاذل أغری وناهٍ حرّضا</w:t>
      </w:r>
    </w:p>
    <w:p>
      <w:pPr>
        <w:pStyle w:val="BookText"/>
        <w:rPr/>
      </w:pPr>
      <w:r>
        <w:rPr>
          <w:rFonts w:ascii="IRNazanin" w:hAnsi="IRNazanin" w:eastAsia="IRNazanin"/>
          <w:color w:val="111111"/>
          <w:sz w:val="28"/>
          <w:sz w:val="28"/>
          <w:szCs w:val="28"/>
          <w:rtl w:val="true"/>
          <w:lang w:bidi="fa-IR"/>
        </w:rPr>
        <w:t>لا أرانی الله أسلو من له موثقاً فی عنقی لن ینقضا</w:t>
      </w:r>
    </w:p>
    <w:p>
      <w:pPr>
        <w:pStyle w:val="BookText"/>
        <w:rPr/>
      </w:pPr>
      <w:r>
        <w:rPr>
          <w:rFonts w:ascii="IRNazanin" w:hAnsi="IRNazanin" w:eastAsia="IRNazanin"/>
          <w:color w:val="111111"/>
          <w:sz w:val="28"/>
          <w:sz w:val="28"/>
          <w:szCs w:val="28"/>
          <w:rtl w:val="true"/>
          <w:lang w:bidi="fa-IR"/>
        </w:rPr>
        <w:t>سرنا الله بلقیاه فکم قد لقینا من نواه مضضا</w:t>
      </w:r>
    </w:p>
    <w:p>
      <w:pPr>
        <w:pStyle w:val="BookText"/>
        <w:rPr/>
      </w:pPr>
      <w:r>
        <w:rPr>
          <w:rFonts w:ascii="IRNazanin" w:hAnsi="IRNazanin" w:eastAsia="IRNazanin"/>
          <w:color w:val="111111"/>
          <w:sz w:val="28"/>
          <w:sz w:val="28"/>
          <w:szCs w:val="28"/>
          <w:rtl w:val="true"/>
          <w:lang w:bidi="fa-IR"/>
        </w:rPr>
        <w:t xml:space="preserve">وقد استعمل الشاعر بعض الألفاظ التی تحتاج إلی بیان معانیها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وأعیا، أشرف علی 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عودة یقضی بها عما مضی لا تغرّن العدی جلسة من</w:t>
      </w:r>
    </w:p>
    <w:p>
      <w:pPr>
        <w:pStyle w:val="BookText"/>
        <w:rPr/>
      </w:pPr>
      <w:r>
        <w:rPr>
          <w:rFonts w:ascii="IRNazanin" w:hAnsi="IRNazanin" w:eastAsia="IRNazanin"/>
          <w:color w:val="111111"/>
          <w:sz w:val="28"/>
          <w:sz w:val="28"/>
          <w:szCs w:val="28"/>
          <w:rtl w:val="true"/>
          <w:lang w:bidi="fa-IR"/>
        </w:rPr>
        <w:t>قربت نهضته أو نهضا إنها ربضة ضرغام شری</w:t>
      </w:r>
    </w:p>
    <w:p>
      <w:pPr>
        <w:pStyle w:val="BookText"/>
        <w:rPr/>
      </w:pPr>
      <w:r>
        <w:rPr>
          <w:rFonts w:ascii="IRNazanin" w:hAnsi="IRNazanin" w:eastAsia="IRNazanin"/>
          <w:color w:val="111111"/>
          <w:sz w:val="28"/>
          <w:sz w:val="28"/>
          <w:szCs w:val="28"/>
          <w:rtl w:val="true"/>
          <w:lang w:bidi="fa-IR"/>
        </w:rPr>
        <w:t>حیثما هم بوثب ربضا</w:t>
      </w:r>
      <w:r>
        <w:rPr>
          <w:rStyle w:val="FootnoteAnchor"/>
          <w:rtl w:val="true"/>
        </w:rPr>
        <w:footnoteReference w:id="21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ختم الشاعر قصیدته بالنصح والإرشاد وأن الظهور قادم لا محالة منه</w:t>
      </w:r>
      <w:r>
        <w:rPr>
          <w:rFonts w:eastAsia="IRNazanin" w:cs="IRNazanin"/>
          <w:color w:val="111111"/>
          <w:sz w:val="28"/>
          <w:szCs w:val="28"/>
          <w:rtl w:val="true"/>
          <w:lang w:bidi="fa-IR"/>
        </w:rPr>
        <w:t>.</w:t>
      </w:r>
      <w:bookmarkStart w:id="124" w:name="pg6466_54444"/>
    </w:p>
    <w:p>
      <w:pPr>
        <w:pStyle w:val="BookText"/>
        <w:rPr/>
      </w:pPr>
      <w:bookmarkEnd w:id="124"/>
      <w:r>
        <w:rPr>
          <w:rFonts w:ascii="IRNazanin" w:hAnsi="IRNazanin" w:eastAsia="IRNazanin"/>
          <w:color w:val="111111"/>
          <w:sz w:val="28"/>
          <w:sz w:val="28"/>
          <w:szCs w:val="28"/>
          <w:rtl w:val="true"/>
          <w:lang w:bidi="fa-IR"/>
        </w:rPr>
        <w:t>وکذلک قول الشاعر حسن علی قفطان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أمولای یا بن العسکریِّ إلی متی علی الدین من أعداک أسمال أطمارِ</w:t>
      </w:r>
    </w:p>
    <w:p>
      <w:pPr>
        <w:pStyle w:val="BookText"/>
        <w:rPr/>
      </w:pPr>
      <w:r>
        <w:rPr>
          <w:rFonts w:ascii="IRNazanin" w:hAnsi="IRNazanin" w:eastAsia="IRNazanin"/>
          <w:color w:val="111111"/>
          <w:sz w:val="28"/>
          <w:sz w:val="28"/>
          <w:szCs w:val="28"/>
          <w:rtl w:val="true"/>
          <w:lang w:bidi="fa-IR"/>
        </w:rPr>
        <w:t>أعزّاء فینا نرتضیهم وإننا أذلّاء فیهم تلک قسمة إجبار</w:t>
      </w:r>
    </w:p>
    <w:p>
      <w:pPr>
        <w:pStyle w:val="BookText"/>
        <w:rPr/>
      </w:pPr>
      <w:r>
        <w:rPr>
          <w:rFonts w:ascii="Amiri" w:hAnsi="Amiri" w:eastAsia="Amiri" w:cs="Amiri"/>
          <w:color w:val="111111"/>
          <w:sz w:val="28"/>
          <w:sz w:val="28"/>
          <w:szCs w:val="28"/>
          <w:rtl w:val="true"/>
          <w:lang w:bidi="ar-SA"/>
        </w:rPr>
        <w:t>وعوا حرَّنا رقّاً لهم فمتی نری علیهم سمات الذّلِّ رقاً لأحرارِ</w:t>
      </w:r>
    </w:p>
    <w:p>
      <w:pPr>
        <w:pStyle w:val="BookText"/>
        <w:rPr/>
      </w:pPr>
      <w:r>
        <w:rPr>
          <w:rFonts w:ascii="IRNazanin" w:hAnsi="IRNazanin" w:eastAsia="IRNazanin"/>
          <w:color w:val="111111"/>
          <w:sz w:val="28"/>
          <w:sz w:val="28"/>
          <w:szCs w:val="28"/>
          <w:rtl w:val="true"/>
          <w:lang w:bidi="fa-IR"/>
        </w:rPr>
        <w:t>ونهشمهم حتی کأنّ هشیمهم غثاءٌ بمحذیِّ السنابک مغوار</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إذ استعمل الشاعر أیضاً هنا بعض الألفاظ الصعبة التی تحتاج إلی مراجعة معجم لغوی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له أغصان کثیرة ینمو علی الماء الراکد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 بمحذی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به السیل من نبات یابس</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وقد ظهر من خلال لغة الشاعر فی أبیاته أثر التحسر والفجیعة من المصائب التی تمر علیهم کما مرت علی أهل البیت سابقاً</w:t>
      </w:r>
      <w:r>
        <w:rPr>
          <w:rFonts w:eastAsia="IRNazanin" w:cs="IRNazanin"/>
          <w:color w:val="111111"/>
          <w:sz w:val="28"/>
          <w:szCs w:val="28"/>
          <w:rtl w:val="true"/>
          <w:lang w:bidi="fa-IR"/>
        </w:rPr>
        <w:t>.</w:t>
      </w:r>
    </w:p>
    <w:p>
      <w:pPr>
        <w:pStyle w:val="Heading6"/>
        <w:numPr>
          <w:ilvl w:val="5"/>
          <w:numId w:val="1"/>
        </w:numPr>
        <w:rPr/>
      </w:pPr>
      <w:bookmarkStart w:id="125" w:name="__RefHeading___Toc1163600_653776707"/>
      <w:bookmarkStart w:id="126" w:name="_Toc46"/>
      <w:bookmarkEnd w:id="125"/>
      <w:r>
        <w:rPr>
          <w:rtl w:val="true"/>
        </w:rPr>
        <w:t>التجدیدی</w:t>
      </w:r>
      <w:bookmarkEnd w:id="12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مقابل الاتجاه التقلیدی، کان هناک اتجاه آخر فی شعر الاستنهاض بالإمام الحجّة عجل الله تعالی فرجه الشریف یسیر إلی جانب الاتجاه الأول عند شعراء الحقبة، أو یتداخل معه أحیاناً فی بعض الخصوصیات، یمکن أن نطلق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الاتجاه التجدیدی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الاتجاه قد ظهر نتیجة الأوضاع السیاسیة والاجتماعیة والاقتصادیة التی کانت سائدة آنذاک، ولا یمکن أن ننسی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 البارز للمؤسسات الدینیة فی النجف وکربلاء والحلة فی الاستمرار بالنهضة ولا سیما</w:t>
      </w:r>
    </w:p>
    <w:p>
      <w:pPr>
        <w:pStyle w:val="BookText"/>
        <w:rPr/>
      </w:pPr>
      <w:r>
        <w:rPr>
          <w:rFonts w:ascii="IRNazanin" w:hAnsi="IRNazanin" w:eastAsia="IRNazanin"/>
          <w:color w:val="111111"/>
          <w:sz w:val="28"/>
          <w:sz w:val="28"/>
          <w:szCs w:val="28"/>
          <w:rtl w:val="true"/>
          <w:lang w:bidi="fa-IR"/>
        </w:rPr>
        <w:t>إحیاء ذکری عاشوراء والاحتفالات بالمناسبات الدینیة التی کانت تقام آنذاک</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وقد کان الشعراء فی تلک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اتصال قوی بالحیاة العامة، فقد کان شعرهم مکرساً لخدمة الروح الجماعیة</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قول الشاعر حیدر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ربُّ السماء لدینه انتجبه</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أفهکذا تغضی وأنت تری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 ملتهبه</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لا تنطفی إلا بغادیة من لطفکم، تنهل منسکبه</w:t>
      </w:r>
    </w:p>
    <w:p>
      <w:pPr>
        <w:pStyle w:val="BookText"/>
        <w:rPr/>
      </w:pPr>
      <w:r>
        <w:rPr>
          <w:rFonts w:ascii="IRNazanin" w:hAnsi="IRNazanin" w:eastAsia="IRNazanin"/>
          <w:color w:val="111111"/>
          <w:sz w:val="28"/>
          <w:sz w:val="28"/>
          <w:szCs w:val="28"/>
          <w:rtl w:val="true"/>
          <w:lang w:bidi="fa-IR"/>
        </w:rPr>
        <w:t>أیضیق عنّا جاهکم؟ ولقد وسع الوجود وکنتم سببه</w:t>
      </w:r>
    </w:p>
    <w:p>
      <w:pPr>
        <w:pStyle w:val="BookText"/>
        <w:rPr/>
      </w:pP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أحد أبداً سواک یغیث من ندبه</w:t>
      </w:r>
    </w:p>
    <w:p>
      <w:pPr>
        <w:pStyle w:val="BookText"/>
        <w:rPr/>
      </w:pPr>
      <w:r>
        <w:rPr>
          <w:rFonts w:ascii="IRNazanin" w:hAnsi="IRNazanin" w:eastAsia="IRNazanin"/>
          <w:color w:val="111111"/>
          <w:sz w:val="28"/>
          <w:sz w:val="28"/>
          <w:szCs w:val="28"/>
          <w:rtl w:val="true"/>
          <w:lang w:bidi="fa-IR"/>
        </w:rPr>
        <w:t>غضب الإله، وأنت رحمته یا رحمة الله اسبقی غضبه</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فهنا الشعر یندب الإمام الحجّة عجل الله تعالی فرجه الشریف ویطلب منه أن یرفع عن الناس 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أصابهم من انتشار الوباء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بجاهه ومنزلته عند الله سبحانه وتعالی، ویعد هذا من التجدید فی موضوع قصیدة الاستنهاض حیث کان الشاعر یستنهض الإمام للاقتصاص من الظلمة والآن یستنهضه لرفع البلاء عن الناس</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الشاعر صالح الکواز فهو یرثی الشهداء الذین قتلوا فی وقعة نجیب باشا فی کربلاء ویتذمر من الحکم الترکی فی ذلک العهد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ویندب الإمام</w:t>
      </w:r>
    </w:p>
    <w:p>
      <w:pPr>
        <w:pStyle w:val="BookText"/>
        <w:rPr/>
      </w:pPr>
      <w:r>
        <w:rPr>
          <w:rFonts w:ascii="IRNazanin" w:hAnsi="IRNazanin" w:eastAsia="IRNazanin"/>
          <w:color w:val="111111"/>
          <w:sz w:val="28"/>
          <w:sz w:val="28"/>
          <w:szCs w:val="28"/>
          <w:rtl w:val="true"/>
          <w:lang w:bidi="fa-IR"/>
        </w:rPr>
        <w:t>الحجّة عجل الله تعالی فرجه الشریف ویحکی له بما رأی فی هذه الواقعة من ظلم وانتهاک للحرمات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أحلماً ودین الله أوشک یتلف وصبراً وداعی الشک یدعو ویهتف</w:t>
      </w:r>
    </w:p>
    <w:p>
      <w:pPr>
        <w:pStyle w:val="BookText"/>
        <w:rPr/>
      </w:pPr>
      <w:r>
        <w:rPr>
          <w:rFonts w:ascii="IRNazanin" w:hAnsi="IRNazanin" w:eastAsia="IRNazanin"/>
          <w:color w:val="111111"/>
          <w:sz w:val="28"/>
          <w:sz w:val="28"/>
          <w:szCs w:val="28"/>
          <w:rtl w:val="true"/>
          <w:lang w:bidi="fa-IR"/>
        </w:rPr>
        <w:t>وحتی متی سیف الإله معلّل بضرب طلا أعدائه ومسوّف</w:t>
      </w:r>
    </w:p>
    <w:p>
      <w:pPr>
        <w:pStyle w:val="BookText"/>
        <w:rPr/>
      </w:pPr>
      <w:r>
        <w:rPr>
          <w:rFonts w:ascii="IRNazanin" w:hAnsi="IRNazanin" w:eastAsia="IRNazanin"/>
          <w:color w:val="111111"/>
          <w:sz w:val="28"/>
          <w:sz w:val="28"/>
          <w:szCs w:val="28"/>
          <w:rtl w:val="true"/>
          <w:lang w:bidi="fa-IR"/>
        </w:rPr>
        <w:t>هو السیف ما لم یألف الغمد نصله وما السیف سیف وهو للغمد یألف</w:t>
      </w:r>
    </w:p>
    <w:p>
      <w:pPr>
        <w:pStyle w:val="BookText"/>
        <w:rPr/>
      </w:pPr>
      <w:r>
        <w:rPr>
          <w:rFonts w:ascii="IRNazanin" w:hAnsi="IRNazanin" w:eastAsia="IRNazanin"/>
          <w:color w:val="111111"/>
          <w:sz w:val="28"/>
          <w:sz w:val="28"/>
          <w:szCs w:val="28"/>
          <w:rtl w:val="true"/>
          <w:lang w:bidi="fa-IR"/>
        </w:rPr>
        <w:t>کتائب ینطحن الخمیس کباشها ولا روق إلا ذابل ومثقف</w:t>
      </w:r>
    </w:p>
    <w:p>
      <w:pPr>
        <w:pStyle w:val="BookText"/>
        <w:rPr/>
      </w:pPr>
      <w:r>
        <w:rPr>
          <w:rFonts w:ascii="IRNazanin" w:hAnsi="IRNazanin" w:eastAsia="IRNazanin"/>
          <w:color w:val="111111"/>
          <w:sz w:val="28"/>
          <w:sz w:val="28"/>
          <w:szCs w:val="28"/>
          <w:rtl w:val="true"/>
          <w:lang w:bidi="fa-IR"/>
        </w:rPr>
        <w:t>أبا القاسم المهدی لا عزّ أو تری لک الکتب تتلی والکتائب تزحف</w:t>
      </w:r>
    </w:p>
    <w:p>
      <w:pPr>
        <w:pStyle w:val="BookText"/>
        <w:rPr/>
      </w:pPr>
      <w:r>
        <w:rPr>
          <w:rFonts w:ascii="IRNazanin" w:hAnsi="IRNazanin" w:eastAsia="IRNazanin"/>
          <w:color w:val="111111"/>
          <w:sz w:val="28"/>
          <w:sz w:val="28"/>
          <w:szCs w:val="28"/>
          <w:rtl w:val="true"/>
          <w:lang w:bidi="fa-IR"/>
        </w:rPr>
        <w:t>إلیک ولی الله بثّ شکایة تهد لها الأطواد والأرض تخسف</w:t>
      </w:r>
    </w:p>
    <w:p>
      <w:pPr>
        <w:pStyle w:val="BookText"/>
        <w:rPr/>
      </w:pPr>
      <w:r>
        <w:rPr>
          <w:rFonts w:ascii="IRNazanin" w:hAnsi="IRNazanin" w:eastAsia="IRNazanin"/>
          <w:color w:val="111111"/>
          <w:sz w:val="28"/>
          <w:sz w:val="28"/>
          <w:szCs w:val="28"/>
          <w:rtl w:val="true"/>
          <w:lang w:bidi="fa-IR"/>
        </w:rPr>
        <w:t>أترضی وأنت المستجار بأننا بأیدی العدا من أرضنا نتخطف</w:t>
      </w:r>
    </w:p>
    <w:p>
      <w:pPr>
        <w:pStyle w:val="BookText"/>
        <w:rPr/>
      </w:pPr>
      <w:r>
        <w:rPr>
          <w:rFonts w:ascii="IRNazanin" w:hAnsi="IRNazanin" w:eastAsia="IRNazanin"/>
          <w:color w:val="111111"/>
          <w:sz w:val="28"/>
          <w:sz w:val="28"/>
          <w:szCs w:val="28"/>
          <w:rtl w:val="true"/>
          <w:lang w:bidi="fa-IR"/>
        </w:rPr>
        <w:t>ومن یکشف الغماء عن متلهف أضر بأحشاه إلیک التلهف</w:t>
      </w:r>
      <w:r>
        <w:rPr>
          <w:rStyle w:val="FootnoteAnchor"/>
          <w:rtl w:val="true"/>
        </w:rPr>
        <w:footnoteReference w:id="22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الشاعر یشکو من ظلم الاحتلال وما یقوم به من قتل الشعب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ویسومه العذاب وینهب ثرواته ولا حیلة إلی هذا الشعب سوی طلب الغوث والنصرة من الإمام الحجّة عجل الله تعالی فرجه الشریف الذی بیده مقالید الأمور ورعایته للناس ویعد هذا تجدیداً فی موضوع شعر الاستنهاض الذی حوله الشاعر إلی استنهاضٍ سیاسی ووطنیّ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الشاعر عبد الحسین شکر یستغیث بالإمام الحجّة عجل الله تعالی فرجه الشریف ویطلب منه التعجیل بالظهور لإنقاذ المظلومین والمحرومین ویقسم علیه بآبائه وأمه الزهراء بالظهور لأجل إحقاق الحق وإقامة الدولة الإلهیة دولة الإسلام والمسلمین، وهذا یدل علی مدی تدهور الحالة السیاسیة والاجتماعیة</w:t>
      </w:r>
    </w:p>
    <w:p>
      <w:pPr>
        <w:pStyle w:val="BookText"/>
        <w:rPr/>
      </w:pPr>
      <w:r>
        <w:rPr>
          <w:rFonts w:ascii="IRNazanin" w:hAnsi="IRNazanin" w:eastAsia="IRNazanin"/>
          <w:color w:val="111111"/>
          <w:sz w:val="28"/>
          <w:sz w:val="28"/>
          <w:szCs w:val="28"/>
          <w:rtl w:val="true"/>
          <w:lang w:bidi="fa-IR"/>
        </w:rPr>
        <w:t>لدی المجتمع مما انعکس علی رؤی الشاعر وأحاسیسه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ابن الهدی عجل إلینا فإننا سقینا الردی من ظلم أعدائکم جهرا</w:t>
      </w:r>
    </w:p>
    <w:p>
      <w:pPr>
        <w:pStyle w:val="BookText"/>
        <w:rPr/>
      </w:pPr>
      <w:r>
        <w:rPr>
          <w:rFonts w:ascii="IRNazanin" w:hAnsi="IRNazanin" w:eastAsia="IRNazanin"/>
          <w:color w:val="111111"/>
          <w:sz w:val="28"/>
          <w:sz w:val="28"/>
          <w:szCs w:val="28"/>
          <w:rtl w:val="true"/>
          <w:lang w:bidi="fa-IR"/>
        </w:rPr>
        <w:t>أغثنا رعاک الله إنک لم تزل غیاثاً لنا یا خیر من وطأ الغبرا</w:t>
      </w:r>
    </w:p>
    <w:p>
      <w:pPr>
        <w:pStyle w:val="BookText"/>
        <w:rPr/>
      </w:pPr>
      <w:r>
        <w:rPr>
          <w:rFonts w:ascii="IRNazanin" w:hAnsi="IRNazanin" w:eastAsia="IRNazanin"/>
          <w:color w:val="111111"/>
          <w:sz w:val="28"/>
          <w:sz w:val="28"/>
          <w:szCs w:val="28"/>
          <w:rtl w:val="true"/>
          <w:lang w:bidi="fa-IR"/>
        </w:rPr>
        <w:t>تحنن علینا وأرفع الجور فالهدی شتات ووجه العدل أصبح مغبرا</w:t>
      </w:r>
    </w:p>
    <w:p>
      <w:pPr>
        <w:pStyle w:val="BookText"/>
        <w:rPr/>
      </w:pPr>
      <w:r>
        <w:rPr>
          <w:rFonts w:ascii="IRNazanin" w:hAnsi="IRNazanin" w:eastAsia="IRNazanin"/>
          <w:color w:val="111111"/>
          <w:sz w:val="28"/>
          <w:sz w:val="28"/>
          <w:szCs w:val="28"/>
          <w:rtl w:val="true"/>
          <w:lang w:bidi="fa-IR"/>
        </w:rPr>
        <w:t>أتهضمنا الأعدا وأنت إمامنا وطوعک ما فی هذه الدار والأخری</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ومما نلاحظه من التجدید الذی طرأ علی قصیدة الاستنهاض فی حقبة الدراسة ان القصائد تخلو من المقدمات کما أنها تحولت من غرض طلب الثأر إلی التعبیر عن الواقع السیاسی والاجتماعی المتردی وحمایة الدین والشریعة والدفاع عنهما کما قام الشاعر باستنهاض الإمام الحجّة عجل الله تعالی فرجه الشریف فی مطلع القصیدة ومن ثم یقوم الشاعر بمدحه وتذکیره بما جری علی أهل بیته من ظلم وعدوان، وهذا التجدید لم یکن موجوداً سابقاً فی شعر الاستنهاض ولکنه ظهر فی حقبة الدراسة عند شعراء الحقبة ومنه قول الشاعر عبد الحسین الأعسم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حتّامَ الانتظار یا بن العسکری عجل فدتک النفس من منتظر</w:t>
      </w:r>
    </w:p>
    <w:p>
      <w:pPr>
        <w:pStyle w:val="BookText"/>
        <w:rPr/>
      </w:pPr>
      <w:r>
        <w:rPr>
          <w:rFonts w:ascii="IRNazanin" w:hAnsi="IRNazanin" w:eastAsia="IRNazanin"/>
          <w:color w:val="111111"/>
          <w:sz w:val="28"/>
          <w:sz w:val="28"/>
          <w:szCs w:val="28"/>
          <w:rtl w:val="true"/>
          <w:lang w:bidi="fa-IR"/>
        </w:rPr>
        <w:t>تصرم العمر ولی أمنیة أرقبها قبل انقضاء العمر</w:t>
      </w:r>
    </w:p>
    <w:p>
      <w:pPr>
        <w:pStyle w:val="BookText"/>
        <w:rPr/>
      </w:pPr>
      <w:r>
        <w:rPr>
          <w:rFonts w:ascii="IRNazanin" w:hAnsi="IRNazanin" w:eastAsia="IRNazanin"/>
          <w:color w:val="111111"/>
          <w:sz w:val="28"/>
          <w:sz w:val="28"/>
          <w:szCs w:val="28"/>
          <w:rtl w:val="true"/>
          <w:lang w:bidi="fa-IR"/>
        </w:rPr>
        <w:t>طالت علی قلبی همومی فمتی تکشفها بالفرج المختصر</w:t>
      </w:r>
      <w:r>
        <w:rPr>
          <w:rStyle w:val="FootnoteAnchor"/>
          <w:rtl w:val="true"/>
        </w:rPr>
        <w:footnoteReference w:id="22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الشاعر یقوم بانتداب الإمام الحجّة عجل الله تعالی فرجه الشریف واستنهاضه ثم یقوم بعد ذلک بمدح الإمام وبیان فضل دولته علی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الشاعر عبد الحسین شکر فإنه یقوم باستنهاض الإمام الحجّة عجل الله تعالی فرجه الشریف فی مطلع قصیدته ثم یذکره بما جری علی جده الحسین علیه السلام ویرثیه ویطلب منه الانتقام من ظالمیه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حتّام هذا الصبر یا بن الأنزع عجل فغیرک مالنا من مفزع</w:t>
      </w:r>
    </w:p>
    <w:p>
      <w:pPr>
        <w:pStyle w:val="BookText"/>
        <w:rPr/>
      </w:pPr>
      <w:r>
        <w:rPr>
          <w:rFonts w:ascii="IRNazanin" w:hAnsi="IRNazanin" w:eastAsia="IRNazanin"/>
          <w:color w:val="111111"/>
          <w:sz w:val="28"/>
          <w:sz w:val="28"/>
          <w:szCs w:val="28"/>
          <w:rtl w:val="true"/>
          <w:lang w:bidi="fa-IR"/>
        </w:rPr>
        <w:t>وإلام سیفک صادیاً ألغیره قد قیل للدنیا أطیعی وأسمعی؟</w:t>
      </w:r>
    </w:p>
    <w:p>
      <w:pPr>
        <w:pStyle w:val="BookText"/>
        <w:rPr/>
      </w:pPr>
      <w:r>
        <w:rPr>
          <w:rFonts w:ascii="IRNazanin" w:hAnsi="IRNazanin" w:eastAsia="IRNazanin"/>
          <w:color w:val="111111"/>
          <w:sz w:val="28"/>
          <w:sz w:val="28"/>
          <w:szCs w:val="28"/>
          <w:rtl w:val="true"/>
          <w:lang w:bidi="fa-IR"/>
        </w:rPr>
        <w:t>إلی أن یصل بقصیدته إلی رثاء جده الإمام الحسین علیه السلام إذ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هدرت دماک بنو الطلیق وهتکت حجب الجلالة من حماک الأمنع</w:t>
      </w:r>
    </w:p>
    <w:p>
      <w:pPr>
        <w:pStyle w:val="BookText"/>
        <w:rPr/>
      </w:pPr>
      <w:r>
        <w:rPr>
          <w:rFonts w:ascii="IRNazanin" w:hAnsi="IRNazanin" w:eastAsia="IRNazanin"/>
          <w:color w:val="111111"/>
          <w:sz w:val="28"/>
          <w:sz w:val="28"/>
          <w:szCs w:val="28"/>
          <w:rtl w:val="true"/>
          <w:lang w:bidi="fa-IR"/>
        </w:rPr>
        <w:t>فتکت بقارعة الطفوف ذئابها بمدجّج لنزار أو بمقنع</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وأما الشاعر محسن أبو الحب فهو یستنهض الإمام الحجّة عجل الله تعالی فرجه الشریف ثم یذکره بما جری علی أهل بیته وشیعته من ظلم الزمان وحکام الجور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تدرک الثأر الذی أنت طالبه متی تملک الأمر الذی أنت صاحبه</w:t>
      </w:r>
    </w:p>
    <w:p>
      <w:pPr>
        <w:pStyle w:val="BookText"/>
        <w:rPr/>
      </w:pPr>
      <w:r>
        <w:rPr>
          <w:rFonts w:ascii="IRNazanin" w:hAnsi="IRNazanin" w:eastAsia="IRNazanin"/>
          <w:color w:val="111111"/>
          <w:sz w:val="28"/>
          <w:sz w:val="28"/>
          <w:szCs w:val="28"/>
          <w:rtl w:val="true"/>
          <w:lang w:bidi="fa-IR"/>
        </w:rPr>
        <w:t>لقد ملأ الدنیا سناک ولم یلح لعینی یوماً من جبینک ثاقبه</w:t>
      </w:r>
    </w:p>
    <w:p>
      <w:pPr>
        <w:pStyle w:val="BookText"/>
        <w:rPr/>
      </w:pPr>
      <w:r>
        <w:rPr>
          <w:rFonts w:ascii="IRNazanin" w:hAnsi="IRNazanin" w:eastAsia="IRNazanin"/>
          <w:color w:val="111111"/>
          <w:sz w:val="28"/>
          <w:sz w:val="28"/>
          <w:szCs w:val="28"/>
          <w:rtl w:val="true"/>
          <w:lang w:bidi="fa-IR"/>
        </w:rPr>
        <w:t>أفی کل یوم فاجر وابن فاجر یحکم فینا بادیات معایبه</w:t>
      </w:r>
    </w:p>
    <w:p>
      <w:pPr>
        <w:pStyle w:val="BookText"/>
        <w:rPr/>
      </w:pPr>
      <w:r>
        <w:rPr>
          <w:rFonts w:ascii="IRNazanin" w:hAnsi="IRNazanin" w:eastAsia="IRNazanin"/>
          <w:color w:val="111111"/>
          <w:sz w:val="28"/>
          <w:sz w:val="28"/>
          <w:szCs w:val="28"/>
          <w:rtl w:val="true"/>
          <w:lang w:bidi="fa-IR"/>
        </w:rPr>
        <w:t>إلی أن یصل الشاعر بقصیدته إلی رثاء جده الإمام علی علیه السلام وما جری علیه ثم رثاء الإمام الحسین علیه السلام وما جری علیه من مصائب عدة یوم عاشوراء إذ قال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أصابوا علیاً بابن ملجم وابنه بجعدة والسمّ الذی هو شاربه</w:t>
      </w:r>
    </w:p>
    <w:p>
      <w:pPr>
        <w:pStyle w:val="BookText"/>
        <w:rPr/>
      </w:pPr>
      <w:r>
        <w:rPr>
          <w:rFonts w:ascii="IRNazanin" w:hAnsi="IRNazanin" w:eastAsia="IRNazanin"/>
          <w:color w:val="111111"/>
          <w:sz w:val="28"/>
          <w:sz w:val="28"/>
          <w:szCs w:val="28"/>
          <w:rtl w:val="true"/>
          <w:lang w:bidi="fa-IR"/>
        </w:rPr>
        <w:t>ودع عنک ما نال الحسین فإنّه أجل وأعلی أن تعدّ مصایبه</w:t>
      </w:r>
    </w:p>
    <w:p>
      <w:pPr>
        <w:pStyle w:val="BookText"/>
        <w:rPr/>
      </w:pPr>
      <w:r>
        <w:rPr>
          <w:rFonts w:ascii="IRNazanin" w:hAnsi="IRNazanin" w:eastAsia="IRNazanin"/>
          <w:color w:val="111111"/>
          <w:sz w:val="28"/>
          <w:sz w:val="28"/>
          <w:szCs w:val="28"/>
          <w:rtl w:val="true"/>
          <w:lang w:bidi="fa-IR"/>
        </w:rPr>
        <w:t>وماذا الذی أنسی وما أنا ذاکر وهذا بأعلی العرش یزعق نادبه</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وأیضا قول الشاعر السید حیدر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مجزوء الکامل المرفل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یا حامی الشریعة أتقر وهی کذا مروعه؟</w:t>
      </w:r>
    </w:p>
    <w:p>
      <w:pPr>
        <w:pStyle w:val="BookText"/>
        <w:rPr/>
      </w:pPr>
      <w:r>
        <w:rPr>
          <w:rFonts w:ascii="IRNazanin" w:hAnsi="IRNazanin" w:eastAsia="IRNazanin"/>
          <w:color w:val="111111"/>
          <w:sz w:val="28"/>
          <w:sz w:val="28"/>
          <w:szCs w:val="28"/>
          <w:rtl w:val="true"/>
          <w:lang w:bidi="fa-IR"/>
        </w:rPr>
        <w:t>بک تستغیث وقلبها لک عن جوی یشکو صدوعه</w:t>
      </w:r>
    </w:p>
    <w:p>
      <w:pPr>
        <w:pStyle w:val="BookText"/>
        <w:rPr/>
      </w:pPr>
      <w:r>
        <w:rPr>
          <w:rFonts w:ascii="IRNazanin" w:hAnsi="IRNazanin" w:eastAsia="IRNazanin"/>
          <w:color w:val="111111"/>
          <w:sz w:val="28"/>
          <w:sz w:val="28"/>
          <w:szCs w:val="28"/>
          <w:rtl w:val="true"/>
          <w:lang w:bidi="fa-IR"/>
        </w:rPr>
        <w:t xml:space="preserve">تدعو وجرد الخیل مص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غیة لدعوتها سمیعه</w:t>
      </w:r>
    </w:p>
    <w:p>
      <w:pPr>
        <w:pStyle w:val="BookText"/>
        <w:rPr/>
      </w:pPr>
      <w:r>
        <w:rPr>
          <w:rFonts w:ascii="IRNazanin" w:hAnsi="IRNazanin" w:eastAsia="IRNazanin"/>
          <w:color w:val="111111"/>
          <w:sz w:val="28"/>
          <w:sz w:val="28"/>
          <w:szCs w:val="28"/>
          <w:rtl w:val="true"/>
          <w:lang w:bidi="fa-IR"/>
        </w:rPr>
        <w:t>فهنا الشاعر یستنهض الإمام الحجّة عجل الله تعالی فرجه الشریف من أجل حمایة الدین والشریعة بعد أن عبث بها أصحاب المصالح وطلاب الدنیا حتی بلغ الأمر بهذه الشریعة أن تنعی الأصول فروعها وذلک بسبب تحریفها عن منهجها الصحیح إذ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ذا القعود ودینکم هدمت قواعده الرفیعه</w:t>
      </w:r>
    </w:p>
    <w:p>
      <w:pPr>
        <w:pStyle w:val="BookText"/>
        <w:rPr/>
      </w:pPr>
      <w:r>
        <w:rPr>
          <w:rFonts w:ascii="IRNazanin" w:hAnsi="IRNazanin" w:eastAsia="IRNazanin"/>
          <w:color w:val="111111"/>
          <w:sz w:val="28"/>
          <w:sz w:val="28"/>
          <w:szCs w:val="28"/>
          <w:rtl w:val="true"/>
          <w:lang w:bidi="fa-IR"/>
        </w:rPr>
        <w:t>تنعی الفروع أصوله وأصوله تنعی فروعه</w:t>
      </w:r>
    </w:p>
    <w:p>
      <w:pPr>
        <w:pStyle w:val="BookText"/>
        <w:rPr/>
      </w:pPr>
      <w:r>
        <w:rPr>
          <w:rFonts w:ascii="IRNazanin" w:hAnsi="IRNazanin" w:eastAsia="IRNazanin"/>
          <w:color w:val="111111"/>
          <w:sz w:val="28"/>
          <w:sz w:val="28"/>
          <w:szCs w:val="28"/>
          <w:rtl w:val="true"/>
          <w:lang w:bidi="fa-IR"/>
        </w:rPr>
        <w:t>ثم یستمر بقصیدته لیذکر الإمام بما جری علی جده الحسین علیه السلام فی واقعة الطف إذ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ماذا یهیجک إن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لوقعة الطفّ الفظیعه</w:t>
      </w:r>
    </w:p>
    <w:p>
      <w:pPr>
        <w:pStyle w:val="BookText"/>
        <w:rPr/>
      </w:pPr>
      <w:r>
        <w:rPr>
          <w:rFonts w:ascii="IRNazanin" w:hAnsi="IRNazanin" w:eastAsia="IRNazanin"/>
          <w:color w:val="111111"/>
          <w:sz w:val="28"/>
          <w:sz w:val="28"/>
          <w:szCs w:val="28"/>
          <w:rtl w:val="true"/>
          <w:lang w:bidi="fa-IR"/>
        </w:rPr>
        <w:t>أتری تجیء فجیعة بأمض من تلک الفجیعه؟</w:t>
      </w:r>
    </w:p>
    <w:p>
      <w:pPr>
        <w:pStyle w:val="BookText"/>
        <w:rPr/>
      </w:pPr>
      <w:r>
        <w:rPr>
          <w:rFonts w:ascii="IRNazanin" w:hAnsi="IRNazanin" w:eastAsia="IRNazanin"/>
          <w:color w:val="111111"/>
          <w:sz w:val="28"/>
          <w:sz w:val="28"/>
          <w:szCs w:val="28"/>
          <w:rtl w:val="true"/>
          <w:lang w:bidi="fa-IR"/>
        </w:rPr>
        <w:t>حیث الحسین علی الثری خیل العدی طحنت ضلوعه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قتلته آل أمیة ظامٍ إلی جنب الشریعه</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ثم یستمر الشاعر فی رثاء أهل بیت النبوة ویذکر الإمام بما جری علیهم من ظلم أعدائهم وفی ختام قصیدته یطلب من الإمام الشفاعة وراحة نفسه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أهم ما یمیز شعر الاستنهاض بالإمام الحجّة عجل الله تعالی فرجه الشریف أن أغلب هذا الشعر هو شعر منبری سواء أکان تقلیدیّاً أم تجدیدیّاً، والشعر المنبری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ذلک النوع من الشعر الذی یکتب بقصد إلقائه علی المنابر ویوجه لجمهور واسع من الناس، ویکون ملتزماً بقضایا معینة، ویتطلب من الشاعر إمکانات ممیزة فی الإلقاء والإقناع</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وقت کانت تنعدم فیه وسائل التعلیم والإعلام فی المجتمع العراقی خلال تلک الحقبة، کان المنبر الحسینی، الوسیلة الوحیدة والمهمة والمثمرة فی تثقیف الناس بأمور الدین والدنیا، وقد حافظ هذا المنبر علی دوره أیضاً فی إحیاء الذکری الحسینیة والإرشاد، فضلاً عن دور الحوزات العلمیة فی ذلک الوقت وإلی یومنا هذا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کان للشعر الحسینی صدی جماهیری واسع حینما یلقی علی المنابر لتصویره الجوانب المؤثرة لواقعة الطف وما جری فیها من مآسٍ علی أهل البیت علیهم السلام ولیس هذا فقط فإن شعر الاستنهاض ولید شعر رثاء الإمام الحسین علیه السلام ولیس مبالغة أن نقول إن تاریخ الأدب العربی لم یشهد علی مر العصور تلاحماً شدیداً وانسجاماً عاطفیاً بین الشاعر والمتلقی مثلما یحصل فی شعر مراثی الإمام الحسین علیه السلام واستنهاض الإمام الحجّة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لما یحتویه هذا الشعر من إثارة للعواطف والأحاسیس بل یتحول فی کثیر من الأحیان إلی خطب حماسیة تطالب بسیادة الحق والانتقام من الظلمة فی کل زمان ومهما اختلفت هویاتهم، وهذا ما یصوره لنا الشاعر عبد الحسین الأعسم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نری یدک ابتلت بقائمة العضب فحتّام حتّام انتظارک بالضرب</w:t>
      </w:r>
    </w:p>
    <w:p>
      <w:pPr>
        <w:pStyle w:val="BookText"/>
        <w:rPr/>
      </w:pPr>
      <w:r>
        <w:rPr>
          <w:rFonts w:ascii="IRNazanin" w:hAnsi="IRNazanin" w:eastAsia="IRNazanin"/>
          <w:color w:val="111111"/>
          <w:sz w:val="28"/>
          <w:sz w:val="28"/>
          <w:szCs w:val="28"/>
          <w:rtl w:val="true"/>
          <w:lang w:bidi="fa-IR"/>
        </w:rPr>
        <w:t>أطلت النوی فاستأمنت مکرک العدی وطالت علینا فیک ألسنة النصب</w:t>
      </w:r>
    </w:p>
    <w:p>
      <w:pPr>
        <w:pStyle w:val="BookText"/>
        <w:rPr/>
      </w:pPr>
      <w:r>
        <w:rPr>
          <w:rFonts w:ascii="IRNazanin" w:hAnsi="IRNazanin" w:eastAsia="IRNazanin"/>
          <w:color w:val="111111"/>
          <w:sz w:val="28"/>
          <w:sz w:val="28"/>
          <w:szCs w:val="28"/>
          <w:rtl w:val="true"/>
          <w:lang w:bidi="fa-IR"/>
        </w:rPr>
        <w:t>إلام لنا فی کلِّ یوم شکایة تعج بها الأصوات بحا من الندب</w:t>
      </w:r>
    </w:p>
    <w:p>
      <w:pPr>
        <w:pStyle w:val="BookText"/>
        <w:rPr/>
      </w:pPr>
      <w:r>
        <w:rPr>
          <w:rFonts w:ascii="IRNazanin" w:hAnsi="IRNazanin" w:eastAsia="IRNazanin"/>
          <w:color w:val="111111"/>
          <w:sz w:val="28"/>
          <w:sz w:val="28"/>
          <w:szCs w:val="28"/>
          <w:rtl w:val="true"/>
          <w:lang w:bidi="fa-IR"/>
        </w:rPr>
        <w:t>هلم فقد ضاقت بنا سعة الفضا من الضیم والأعداء آمنة السّرب</w:t>
      </w:r>
    </w:p>
    <w:p>
      <w:pPr>
        <w:pStyle w:val="BookText"/>
        <w:rPr/>
      </w:pPr>
      <w:r>
        <w:rPr>
          <w:rFonts w:ascii="IRNazanin" w:hAnsi="IRNazanin" w:eastAsia="IRNazanin"/>
          <w:color w:val="111111"/>
          <w:sz w:val="28"/>
          <w:sz w:val="28"/>
          <w:szCs w:val="28"/>
          <w:rtl w:val="true"/>
          <w:lang w:bidi="fa-IR"/>
        </w:rPr>
        <w:t>ونیت وعهدی أن عزمک لا ینی ولکنما قد یربض اللیث للوثب</w:t>
      </w:r>
    </w:p>
    <w:p>
      <w:pPr>
        <w:pStyle w:val="BookText"/>
        <w:rPr/>
      </w:pPr>
      <w:r>
        <w:rPr>
          <w:rFonts w:ascii="IRNazanin" w:hAnsi="IRNazanin" w:eastAsia="IRNazanin"/>
          <w:color w:val="111111"/>
          <w:sz w:val="28"/>
          <w:sz w:val="28"/>
          <w:szCs w:val="28"/>
          <w:rtl w:val="true"/>
          <w:lang w:bidi="fa-IR"/>
        </w:rPr>
        <w:t>فدیناک أدرکنا فإن قلوبنا تلظی إلی سلسال منهلک العذب</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وحتی تصل إلی نهایة قصیدته الاستنهاضیة بالإمام الحجّة عجل الله تعالی فرجه الشریف والراثیة للإمام الحسین علیه السلام تری أن المتلقی لا یستطیع أن یمسک نفسه حیال هذه الکلمات والأبیات مما یدفعه إلی أن یثور ضد الباطل والظلم مهما کانت هویته واتجاهه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أن نشیر إلی ما یتطلبه الشعر المنبری من أمور أهمها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هناک جمهور مستمع یتفاعل مع هذه القصائد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یلقی بطریقة خاصة ومؤثرة من خلال توظیف إمکانات الصوت والانفعال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الجمهور مهیّأً لتقبل الآراء والاتجاهات الفکریة التی تتضمنها القصیدة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تکون هذه الآراء والأفکار والمعانی التی تتضمنها القصیدة بمستوی الجمهور فی أغلب الأحیان وهذا ما یتطلب من الشاعر أن یکون خطیباً أو أشبه بالخطیب</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یدل علی أن شعر الاستنهاض بالإمام الحجّة عجل الله تعالی فرجه الشریف لم یکن شعراً نخبویاً بل کان شعراً جماهیریاً بعیداً عن المصالح الخاصة</w:t>
      </w:r>
      <w:r>
        <w:rPr>
          <w:rFonts w:eastAsia="IRNazanin" w:cs="IRNazanin"/>
          <w:color w:val="111111"/>
          <w:sz w:val="28"/>
          <w:szCs w:val="28"/>
          <w:rtl w:val="true"/>
          <w:lang w:bidi="fa-IR"/>
        </w:rPr>
        <w:t>.</w:t>
      </w:r>
      <w:bookmarkStart w:id="127" w:name="pg6466_54453"/>
    </w:p>
    <w:p>
      <w:pPr>
        <w:pStyle w:val="Heading4"/>
        <w:numPr>
          <w:ilvl w:val="3"/>
          <w:numId w:val="1"/>
        </w:numPr>
        <w:rPr/>
      </w:pPr>
      <w:bookmarkStart w:id="128" w:name="__RefHeading___Toc1163602_653776707"/>
      <w:bookmarkStart w:id="129" w:name="_Toc47"/>
      <w:bookmarkEnd w:id="127"/>
      <w:bookmarkEnd w:id="128"/>
      <w:r>
        <w:rPr>
          <w:rtl w:val="true"/>
        </w:rPr>
        <w:t>ثانیاً</w:t>
      </w:r>
      <w:r>
        <w:rPr>
          <w:rtl w:val="true"/>
        </w:rPr>
        <w:t xml:space="preserve">: </w:t>
      </w:r>
      <w:r>
        <w:rPr>
          <w:rtl w:val="true"/>
        </w:rPr>
        <w:t>المحاور الموضوعیة لشعر الاستنهاض بالإمام الحجّة عجل الله تعالی فرجه الشریف</w:t>
      </w:r>
      <w:bookmarkEnd w:id="129"/>
    </w:p>
    <w:p>
      <w:pPr>
        <w:pStyle w:val="Heading5"/>
        <w:numPr>
          <w:ilvl w:val="4"/>
          <w:numId w:val="1"/>
        </w:numPr>
        <w:rPr/>
      </w:pPr>
      <w:bookmarkStart w:id="130" w:name="__RefHeading___Toc1163604_653776707"/>
      <w:bookmarkStart w:id="131" w:name="_Toc48"/>
      <w:bookmarkEnd w:id="130"/>
      <w:r>
        <w:rPr>
          <w:rtl w:val="true"/>
        </w:rPr>
        <w:t>اشارة</w:t>
      </w:r>
      <w:bookmarkEnd w:id="131"/>
    </w:p>
    <w:p>
      <w:pPr>
        <w:pStyle w:val="BookText"/>
        <w:rPr/>
      </w:pPr>
      <w:r>
        <w:rPr>
          <w:rFonts w:ascii="IRNazanin" w:hAnsi="IRNazanin" w:eastAsia="IRNazanin"/>
          <w:color w:val="111111"/>
          <w:sz w:val="28"/>
          <w:sz w:val="28"/>
          <w:szCs w:val="28"/>
          <w:rtl w:val="true"/>
          <w:lang w:bidi="fa-IR"/>
        </w:rPr>
        <w:t>تعددت موضوعات الاستنهاض بالإمام الحجّة عجل الله تعالی فرجه الشریف فی الحقبة موضوع الدراسة، بقدر تعدد الأغراض الشعریة للشعراء والحالة التی کانوا یعیشونها ویعانون منها آنذاک فما من حدث کبیر أو صغیر إلا وکان مادة فنیة صالحة لخلق الصور المعبرة، والمجسدة لواقع الحال فی تلک الحقبة، لذا فلیس من المبالغ القول إن شعر الاستنهاض کان سجلاً مؤرخاً وحافلاً بالصور المجسدة لمعاناة الشعب آنذاک ومعاناة الشعراء من واقعهم المعاش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الملاحظ أن تلک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کثرتها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تتضمن محاور أساسیة بارزة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الحجّة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أخذ الثأر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دولة الإمام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وسوف نستعرض هذه المحاور بالتفصیل وکیف وظفها الشعراء فی شعرهم الاستنهاضی</w:t>
      </w:r>
      <w:r>
        <w:rPr>
          <w:rFonts w:eastAsia="IRNazanin" w:cs="IRNazanin"/>
          <w:color w:val="111111"/>
          <w:sz w:val="28"/>
          <w:szCs w:val="28"/>
          <w:rtl w:val="true"/>
          <w:lang w:bidi="fa-IR"/>
        </w:rPr>
        <w:t>.</w:t>
      </w:r>
      <w:bookmarkStart w:id="132" w:name="pg6466_54454"/>
    </w:p>
    <w:p>
      <w:pPr>
        <w:pStyle w:val="Heading5"/>
        <w:numPr>
          <w:ilvl w:val="4"/>
          <w:numId w:val="1"/>
        </w:numPr>
        <w:rPr/>
      </w:pPr>
      <w:bookmarkStart w:id="133" w:name="__RefHeading___Toc1163606_653776707"/>
      <w:bookmarkStart w:id="134" w:name="_Toc49"/>
      <w:bookmarkEnd w:id="132"/>
      <w:bookmarkEnd w:id="133"/>
      <w:r>
        <w:rPr>
          <w:rtl w:val="true"/>
        </w:rPr>
        <w:t>المحور الأول</w:t>
      </w:r>
      <w:r>
        <w:rPr>
          <w:rtl w:val="true"/>
        </w:rPr>
        <w:t xml:space="preserve">: </w:t>
      </w:r>
      <w:r>
        <w:rPr>
          <w:rtl w:val="true"/>
        </w:rPr>
        <w:t>الإمام الحجّة عجل الله تعالی فرجه الشریف</w:t>
      </w:r>
      <w:bookmarkEnd w:id="134"/>
    </w:p>
    <w:p>
      <w:pPr>
        <w:pStyle w:val="BookText"/>
        <w:rPr/>
      </w:pPr>
      <w:r>
        <w:rPr>
          <w:rFonts w:ascii="IRNazanin" w:hAnsi="IRNazanin" w:eastAsia="IRNazanin"/>
          <w:color w:val="111111"/>
          <w:sz w:val="28"/>
          <w:sz w:val="28"/>
          <w:szCs w:val="28"/>
          <w:rtl w:val="true"/>
          <w:lang w:bidi="fa-IR"/>
        </w:rPr>
        <w:t xml:space="preserve">إن الإمام الحجّة عجل الله تعالی فرجه الشریف بصفته تاریخاً وعقیدةً ورمزاً فإنه المقصود بالمدح والاستنهاض عند الشعراء لکونه یمثل رمز العدالة وقائد دولة الحق التی أراده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الأمة لذلک تناول الشعراء الإمام الحجّة عجل الله تعالی فرجه الشریف من جوانب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الجانب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الإمام الحجة عجل الله تعالی فرجه الشریف</w:t>
      </w:r>
    </w:p>
    <w:p>
      <w:pPr>
        <w:pStyle w:val="BookText"/>
        <w:rPr/>
      </w:pPr>
      <w:r>
        <w:rPr>
          <w:rFonts w:ascii="IRNazanin" w:hAnsi="IRNazanin" w:eastAsia="IRNazanin"/>
          <w:color w:val="111111"/>
          <w:sz w:val="28"/>
          <w:sz w:val="28"/>
          <w:szCs w:val="28"/>
          <w:rtl w:val="true"/>
          <w:lang w:bidi="fa-IR"/>
        </w:rPr>
        <w:t>لقد تناول الشعراء هذا الجانب فی أغلب قصائدهم ولم یقتصروا علیه فقط بل تداخل هذا الجانب مع بقیة الجوانب الأخری فی شعر الاستنهاض وهذا یعنی أن الشعراء قد تناولوا بعض الجوانب أو جمیع الجوانب فی قصیدة واحدة ومن ذلک قول الشاعر محمد علی کمونة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القائم المهدی شمس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معالی بدر دائرة الصلاح</w:t>
      </w:r>
    </w:p>
    <w:p>
      <w:pPr>
        <w:pStyle w:val="BookText"/>
        <w:rPr/>
      </w:pPr>
      <w:r>
        <w:rPr>
          <w:rFonts w:ascii="IRNazanin" w:hAnsi="IRNazanin" w:eastAsia="IRNazanin"/>
          <w:color w:val="111111"/>
          <w:sz w:val="28"/>
          <w:sz w:val="28"/>
          <w:szCs w:val="28"/>
          <w:rtl w:val="true"/>
          <w:lang w:bidi="fa-IR"/>
        </w:rPr>
        <w:t>هو القطب الذی دارت علیه به أفلاک أفق الافتتاح</w:t>
      </w:r>
    </w:p>
    <w:p>
      <w:pPr>
        <w:pStyle w:val="BookText"/>
        <w:rPr/>
      </w:pPr>
      <w:r>
        <w:rPr>
          <w:rFonts w:ascii="IRNazanin" w:hAnsi="IRNazanin" w:eastAsia="IRNazanin"/>
          <w:color w:val="111111"/>
          <w:sz w:val="28"/>
          <w:sz w:val="28"/>
          <w:szCs w:val="28"/>
          <w:rtl w:val="true"/>
          <w:lang w:bidi="fa-IR"/>
        </w:rPr>
        <w:t>وبحر تستمد السحب منه وتستجدیه أمواج السماح</w:t>
      </w:r>
    </w:p>
    <w:p>
      <w:pPr>
        <w:pStyle w:val="BookText"/>
        <w:rPr/>
      </w:pPr>
      <w:r>
        <w:rPr>
          <w:rFonts w:ascii="IRNazanin" w:hAnsi="IRNazanin" w:eastAsia="IRNazanin"/>
          <w:color w:val="111111"/>
          <w:sz w:val="28"/>
          <w:sz w:val="28"/>
          <w:szCs w:val="28"/>
          <w:rtl w:val="true"/>
          <w:lang w:bidi="fa-IR"/>
        </w:rPr>
        <w:t>متی یأتی فنسعف فی زمان نبیت به بأفئدة صحاح</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فهنا الشاعر قد قام بمدح الإمام الحجة عجل الله تعالی فرجه الشریف وبین فضله علی الدنیا بأجمعها حیث وصفه بأنه قطب هذه الدنیا ومحور حرکتها، کما وصفه بالبحر الزاخر الذی یمد السحب بمائها ثم بعد ذلک قام باستنهاضه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الشاعر جواد بدقت یمدح الإمام الحجّة عجل الله تعالی فرجه الشریف وبعد ذلک</w:t>
      </w:r>
    </w:p>
    <w:p>
      <w:pPr>
        <w:pStyle w:val="BookText"/>
        <w:rPr/>
      </w:pPr>
      <w:r>
        <w:rPr>
          <w:rFonts w:ascii="IRNazanin" w:hAnsi="IRNazanin" w:eastAsia="IRNazanin"/>
          <w:color w:val="111111"/>
          <w:sz w:val="28"/>
          <w:sz w:val="28"/>
          <w:szCs w:val="28"/>
          <w:rtl w:val="true"/>
          <w:lang w:bidi="fa-IR"/>
        </w:rPr>
        <w:t>یقوم باستغاثته وکشف الضر عنه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مجزوء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سیدی جودک عم الخل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 جن وناس</w:t>
      </w:r>
    </w:p>
    <w:p>
      <w:pPr>
        <w:pStyle w:val="BookText"/>
        <w:rPr/>
      </w:pPr>
      <w:r>
        <w:rPr>
          <w:rFonts w:ascii="IRNazanin" w:hAnsi="IRNazanin" w:eastAsia="IRNazanin"/>
          <w:color w:val="111111"/>
          <w:sz w:val="28"/>
          <w:sz w:val="28"/>
          <w:szCs w:val="28"/>
          <w:rtl w:val="true"/>
          <w:lang w:bidi="fa-IR"/>
        </w:rPr>
        <w:t>سیدی ما فی البرایا من یصافی ویواسی</w:t>
      </w:r>
    </w:p>
    <w:p>
      <w:pPr>
        <w:pStyle w:val="BookText"/>
        <w:rPr/>
      </w:pPr>
      <w:r>
        <w:rPr>
          <w:rFonts w:ascii="IRNazanin" w:hAnsi="IRNazanin" w:eastAsia="IRNazanin"/>
          <w:color w:val="111111"/>
          <w:sz w:val="28"/>
          <w:sz w:val="28"/>
          <w:szCs w:val="28"/>
          <w:rtl w:val="true"/>
          <w:lang w:bidi="fa-IR"/>
        </w:rPr>
        <w:t>سیدی ما فی البرایا من یحابی ویماسی</w:t>
      </w:r>
    </w:p>
    <w:p>
      <w:pPr>
        <w:pStyle w:val="BookText"/>
        <w:rPr/>
      </w:pPr>
      <w:r>
        <w:rPr>
          <w:rFonts w:ascii="IRNazanin" w:hAnsi="IRNazanin" w:eastAsia="IRNazanin"/>
          <w:color w:val="111111"/>
          <w:sz w:val="28"/>
          <w:sz w:val="28"/>
          <w:szCs w:val="28"/>
          <w:rtl w:val="true"/>
          <w:lang w:bidi="fa-IR"/>
        </w:rPr>
        <w:t>سیدی لجّ المنادی سیدی لجّ المقاسی</w:t>
      </w:r>
    </w:p>
    <w:p>
      <w:pPr>
        <w:pStyle w:val="BookText"/>
        <w:rPr/>
      </w:pPr>
      <w:r>
        <w:rPr>
          <w:rFonts w:ascii="IRNazanin" w:hAnsi="IRNazanin" w:eastAsia="IRNazanin"/>
          <w:color w:val="111111"/>
          <w:sz w:val="28"/>
          <w:sz w:val="28"/>
          <w:szCs w:val="28"/>
          <w:rtl w:val="true"/>
          <w:lang w:bidi="fa-IR"/>
        </w:rPr>
        <w:t>سیدی یا کاشف الکرب علی عظم المراسی</w:t>
      </w:r>
    </w:p>
    <w:p>
      <w:pPr>
        <w:pStyle w:val="BookText"/>
        <w:rPr/>
      </w:pPr>
      <w:r>
        <w:rPr>
          <w:rFonts w:ascii="IRNazanin" w:hAnsi="IRNazanin" w:eastAsia="IRNazanin"/>
          <w:color w:val="111111"/>
          <w:sz w:val="28"/>
          <w:sz w:val="28"/>
          <w:szCs w:val="28"/>
          <w:rtl w:val="true"/>
          <w:lang w:bidi="fa-IR"/>
        </w:rPr>
        <w:t>سیدی فی الدین والدنیا رجائی بک راسی</w:t>
      </w:r>
    </w:p>
    <w:p>
      <w:pPr>
        <w:pStyle w:val="BookText"/>
        <w:rPr/>
      </w:pPr>
      <w:r>
        <w:rPr>
          <w:rFonts w:ascii="IRNazanin" w:hAnsi="IRNazanin" w:eastAsia="IRNazanin"/>
          <w:color w:val="111111"/>
          <w:sz w:val="28"/>
          <w:sz w:val="28"/>
          <w:szCs w:val="28"/>
          <w:rtl w:val="true"/>
          <w:lang w:bidi="fa-IR"/>
        </w:rPr>
        <w:t>سیدی لا غوث إلا ک ولا کشاف باسی</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وأیضاً قول الشاعر محسن أبو الحب یمدح الإمام الحجّة عجل الله تعالی فرجه الشریف ویبین نسبه وإن الله سبحانه وتعالی ادخره إلی الیوم الموعود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أبوک رسول الله أکرم من مشی علی الأرض حتی الأنبیاء ولا فخرُ</w:t>
      </w:r>
    </w:p>
    <w:p>
      <w:pPr>
        <w:pStyle w:val="BookText"/>
        <w:rPr/>
      </w:pPr>
      <w:r>
        <w:rPr>
          <w:rFonts w:ascii="IRNazanin" w:hAnsi="IRNazanin" w:eastAsia="IRNazanin"/>
          <w:color w:val="111111"/>
          <w:sz w:val="28"/>
          <w:sz w:val="28"/>
          <w:szCs w:val="28"/>
          <w:rtl w:val="true"/>
          <w:lang w:bidi="fa-IR"/>
        </w:rPr>
        <w:t>وأنت ابنه واللیث أول لاحق به شبله والبحر منتوجه الدرُ</w:t>
      </w:r>
    </w:p>
    <w:p>
      <w:pPr>
        <w:pStyle w:val="BookText"/>
        <w:rPr/>
      </w:pPr>
      <w:r>
        <w:rPr>
          <w:rFonts w:ascii="IRNazanin" w:hAnsi="IRNazanin" w:eastAsia="IRNazanin"/>
          <w:color w:val="111111"/>
          <w:sz w:val="28"/>
          <w:sz w:val="28"/>
          <w:szCs w:val="28"/>
          <w:rtl w:val="true"/>
          <w:lang w:bidi="fa-IR"/>
        </w:rPr>
        <w:t>أما وعد الرحمن أنک قائم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 البر بالظلم والبحرُ</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ومن الملاحظ من خلال مدح الإمام الحجّة عجل الله تعالی فرجه الشریف من لدن الشعراء معرفتهم الیقینیة بمنزلة الإمام وظهوره فی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الجانب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الظهور والتحریض علیه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ابتغی الشعراء فی جمیع قصائدهم الاستنهاضیة موضوع استنهاض الإمام الحجّة عجل الله تعالی فرجه الشریف ولکنهم لم یجعلوه غرضاً مستقلاً بعیداً عن بیان رمز عدالة</w:t>
      </w:r>
    </w:p>
    <w:p>
      <w:pPr>
        <w:pStyle w:val="BookText"/>
        <w:rPr/>
      </w:pPr>
      <w:r>
        <w:rPr>
          <w:rFonts w:ascii="IRNazanin" w:hAnsi="IRNazanin" w:eastAsia="IRNazanin"/>
          <w:color w:val="111111"/>
          <w:sz w:val="28"/>
          <w:sz w:val="28"/>
          <w:szCs w:val="28"/>
          <w:rtl w:val="true"/>
          <w:lang w:bidi="fa-IR"/>
        </w:rPr>
        <w:t>الإمام ودولته أو بعیداً عن مدحه وبیان أولویته لقیادة العالم الإسلامی لدولة الحق والعدل الکبری وقد بین هذا المعنی الشاعر محسن أبو الحب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تدرک الثأر الذی أنت طالبه متی تملک الأمر الذی أنت صاحبه</w:t>
      </w:r>
    </w:p>
    <w:p>
      <w:pPr>
        <w:pStyle w:val="BookText"/>
        <w:rPr/>
      </w:pPr>
      <w:r>
        <w:rPr>
          <w:rFonts w:ascii="IRNazanin" w:hAnsi="IRNazanin" w:eastAsia="IRNazanin"/>
          <w:color w:val="111111"/>
          <w:sz w:val="28"/>
          <w:sz w:val="28"/>
          <w:szCs w:val="28"/>
          <w:rtl w:val="true"/>
          <w:lang w:bidi="fa-IR"/>
        </w:rPr>
        <w:t>لقد ملأ الدنیا سناک ولم یلح لعینی یوماً من جبینک ثاقبه</w:t>
      </w:r>
    </w:p>
    <w:p>
      <w:pPr>
        <w:pStyle w:val="BookText"/>
        <w:rPr/>
      </w:pPr>
      <w:r>
        <w:rPr>
          <w:rFonts w:ascii="IRNazanin" w:hAnsi="IRNazanin" w:eastAsia="IRNazanin"/>
          <w:color w:val="111111"/>
          <w:sz w:val="28"/>
          <w:sz w:val="28"/>
          <w:szCs w:val="28"/>
          <w:rtl w:val="true"/>
          <w:lang w:bidi="fa-IR"/>
        </w:rPr>
        <w:t>أفی کل یومٍ فاجرٌ وابن فاجرٍ یحکم فینا بادیات معایبه</w:t>
      </w:r>
    </w:p>
    <w:p>
      <w:pPr>
        <w:pStyle w:val="BookText"/>
        <w:rPr/>
      </w:pPr>
      <w:r>
        <w:rPr>
          <w:rFonts w:ascii="IRNazanin" w:hAnsi="IRNazanin" w:eastAsia="IRNazanin"/>
          <w:color w:val="111111"/>
          <w:sz w:val="28"/>
          <w:sz w:val="28"/>
          <w:szCs w:val="28"/>
          <w:rtl w:val="true"/>
          <w:lang w:bidi="fa-IR"/>
        </w:rPr>
        <w:t>تروح بک الدنیا وتغدو منیرة ویملکها من لیس تخفی مثالبه</w:t>
      </w:r>
    </w:p>
    <w:p>
      <w:pPr>
        <w:pStyle w:val="BookText"/>
        <w:rPr/>
      </w:pPr>
      <w:r>
        <w:rPr>
          <w:rFonts w:ascii="IRNazanin" w:hAnsi="IRNazanin" w:eastAsia="IRNazanin"/>
          <w:color w:val="111111"/>
          <w:sz w:val="28"/>
          <w:sz w:val="28"/>
          <w:szCs w:val="28"/>
          <w:rtl w:val="true"/>
          <w:lang w:bidi="fa-IR"/>
        </w:rPr>
        <w:t>وسیفک مسنون وجأشک ثابت وسیبک لا ینفکّ تهمی سحائبه</w:t>
      </w:r>
    </w:p>
    <w:p>
      <w:pPr>
        <w:pStyle w:val="BookText"/>
        <w:rPr/>
      </w:pPr>
      <w:r>
        <w:rPr>
          <w:rFonts w:ascii="IRNazanin" w:hAnsi="IRNazanin" w:eastAsia="IRNazanin"/>
          <w:color w:val="111111"/>
          <w:sz w:val="28"/>
          <w:sz w:val="28"/>
          <w:szCs w:val="28"/>
          <w:rtl w:val="true"/>
          <w:lang w:bidi="fa-IR"/>
        </w:rPr>
        <w:t>مضی ومضی جیل وجیل ولم نفز برؤیاک یامن لا تملّ مواهبه</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لقد استنهض الشاعر هنا الإمام الحجّة عجل الله تعالی فرجه الشریف وذلک من أجل استملاک أمر هذه الدنیا لأخذ الثأر وإحقاق الحق ونصرة المظلومین الذین اشتاقوا لرؤیة طلعته البهیة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الشاعر عبد الحسین شکر یستنهض الإمام الحجّة عجل الله تعالی فرجه الشریف لنصرة الدین وتقویم قواعد الشریعة وأخذ الثأر من الظلمة وحکام الجور ثم یذکره بأنه هو قدرة الله ویده الضاربة لنشر الحق والعدل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 سیدنا تبقی العباد سدی فصارم الصید من فرط الصدود صدا</w:t>
      </w:r>
    </w:p>
    <w:p>
      <w:pPr>
        <w:pStyle w:val="BookText"/>
        <w:rPr/>
      </w:pPr>
      <w:r>
        <w:rPr>
          <w:rFonts w:ascii="IRNazanin" w:hAnsi="IRNazanin" w:eastAsia="IRNazanin"/>
          <w:color w:val="111111"/>
          <w:sz w:val="28"/>
          <w:sz w:val="28"/>
          <w:szCs w:val="28"/>
          <w:rtl w:val="true"/>
          <w:lang w:bidi="fa-IR"/>
        </w:rPr>
        <w:t>قم کی تری عرصات الدین قد طمست بالجور والجبت والطاغوت قد عبدا</w:t>
      </w:r>
    </w:p>
    <w:p>
      <w:pPr>
        <w:pStyle w:val="BookText"/>
        <w:rPr/>
      </w:pPr>
      <w:r>
        <w:rPr>
          <w:rFonts w:ascii="IRNazanin" w:hAnsi="IRNazanin" w:eastAsia="IRNazanin"/>
          <w:color w:val="111111"/>
          <w:sz w:val="28"/>
          <w:sz w:val="28"/>
          <w:szCs w:val="28"/>
          <w:rtl w:val="true"/>
          <w:lang w:bidi="fa-IR"/>
        </w:rPr>
        <w:t>زلزل بعزمک أرجاء البسیط ابن عزماً إذا ما وعاه یذبل سجدا</w:t>
      </w:r>
    </w:p>
    <w:p>
      <w:pPr>
        <w:pStyle w:val="BookText"/>
        <w:rPr/>
      </w:pPr>
      <w:r>
        <w:rPr>
          <w:rFonts w:ascii="IRNazanin" w:hAnsi="IRNazanin" w:eastAsia="IRNazanin"/>
          <w:color w:val="111111"/>
          <w:sz w:val="28"/>
          <w:sz w:val="28"/>
          <w:szCs w:val="28"/>
          <w:rtl w:val="true"/>
          <w:lang w:bidi="fa-IR"/>
        </w:rPr>
        <w:t>ألست من فیه أبدی الله قدرته للخلق واختاره دون الأنام یدا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حاشاک حاشاک أن تغضی وقد ترکت بالطف أرجاس حرب شملکم بددا</w:t>
      </w:r>
    </w:p>
    <w:p>
      <w:pPr>
        <w:pStyle w:val="BookText"/>
        <w:rPr/>
      </w:pPr>
      <w:r>
        <w:rPr>
          <w:rFonts w:ascii="IRNazanin" w:hAnsi="IRNazanin" w:eastAsia="IRNazanin"/>
          <w:color w:val="111111"/>
          <w:sz w:val="28"/>
          <w:sz w:val="28"/>
          <w:szCs w:val="28"/>
          <w:rtl w:val="true"/>
          <w:lang w:bidi="fa-IR"/>
        </w:rPr>
        <w:t>جرد حسامک لاستنفاذ وترکم فغیره لا نری کفؤاً له أحدا</w:t>
      </w:r>
    </w:p>
    <w:p>
      <w:pPr>
        <w:pStyle w:val="BookText"/>
        <w:rPr/>
      </w:pPr>
      <w:r>
        <w:rPr>
          <w:rFonts w:ascii="IRNazanin" w:hAnsi="IRNazanin" w:eastAsia="IRNazanin"/>
          <w:color w:val="111111"/>
          <w:sz w:val="28"/>
          <w:sz w:val="28"/>
          <w:szCs w:val="28"/>
          <w:rtl w:val="true"/>
          <w:lang w:bidi="fa-IR"/>
        </w:rPr>
        <w:t>یا غیرة الله حتی م التجرع من جند الضلال الردی فالصبر قد نفدا</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وأما الشاعر عبد الحسین الأعسم فهو یستنهض الإمام الحجّة عج الله تعالی فرجه الشریف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یأن أن تستنهض العزم قائما علی الثأر تستوفیه بالصاع أصوعا</w:t>
      </w:r>
    </w:p>
    <w:p>
      <w:pPr>
        <w:pStyle w:val="BookText"/>
        <w:rPr/>
      </w:pPr>
      <w:r>
        <w:rPr>
          <w:rFonts w:ascii="IRNazanin" w:hAnsi="IRNazanin" w:eastAsia="IRNazanin"/>
          <w:color w:val="111111"/>
          <w:sz w:val="28"/>
          <w:sz w:val="28"/>
          <w:szCs w:val="28"/>
          <w:rtl w:val="true"/>
          <w:lang w:bidi="fa-IR"/>
        </w:rPr>
        <w:t>وتغسل عن أشیاعک العار عاطفاً علیها بمرأی أربع النصب بلقعا</w:t>
      </w:r>
    </w:p>
    <w:p>
      <w:pPr>
        <w:pStyle w:val="BookText"/>
        <w:rPr/>
      </w:pPr>
      <w:r>
        <w:rPr>
          <w:rFonts w:ascii="IRNazanin" w:hAnsi="IRNazanin" w:eastAsia="IRNazanin"/>
          <w:color w:val="111111"/>
          <w:sz w:val="28"/>
          <w:sz w:val="28"/>
          <w:szCs w:val="28"/>
          <w:rtl w:val="true"/>
          <w:lang w:bidi="fa-IR"/>
        </w:rPr>
        <w:t>فحتی متی نغضی الجفون علی القذی ونلوی لأعدانا الرقاب تخضعا</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فهنا الشاعر یطلب من الإمام الحجّة عجل الله تعالی فرجه الشریف أن ینهض ویقیم دولة الحق، وذلک من أجل رفع الظلم عن شیعته ومحبیه ومنتظریه، وأنهم قد ملوا من الخضوع للظلمة وتحمل جورهم وهذا مما یدل علی عمق معاناة الشاعر مما یقاسیه من ظلم وضیاع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الجانب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عجل الله تعالی فرجه الشریف رمزاً للعدالة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صرحت الدیانات السابقة والدین الإسلامی الحنیف بفکرة الإصلاح العالمی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وبشرت بالیوم الموعود، والنصر المحتوم علی أنصار الأرض من لدن أنصار السماء، وتحقیق دولة الإسلام الکبری والعدالة المطلقة التی نشدها الأنبیاء والمصلحون علی مرّ العصور، فإن صاحب هذه الدولة وقائدها ورمز عدالتها الإمام الحجّة عج الله تعالی فرجه الشریف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 عندما سأله أحد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هذا الأمر؟ فقال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یملأها عدلاً</w:t>
      </w:r>
    </w:p>
    <w:p>
      <w:pPr>
        <w:pStyle w:val="BookText"/>
        <w:rPr/>
      </w:pPr>
      <w:r>
        <w:rPr>
          <w:rFonts w:ascii="IRNazanin" w:hAnsi="IRNazanin" w:eastAsia="IRNazanin"/>
          <w:color w:val="111111"/>
          <w:sz w:val="28"/>
          <w:sz w:val="28"/>
          <w:szCs w:val="28"/>
          <w:rtl w:val="true"/>
          <w:lang w:bidi="fa-IR"/>
        </w:rPr>
        <w:t>کما ملئت ظلماً وجوراً علی فترة من الأئمة</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تناول الشعراء هذا المعنی فی أشعارهم؛ إذ ذکروا أن صاحب الأمر والحجّة المنتظر هو قائد دولة الإسلام الکبری ورمز العدالة المطلقة ومنهم الشاعر عبد الحسین شکر،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زلزل بعزمک أرجاء البسیط ابن عزماً إذا ما وعاه یذبل سجدا</w:t>
      </w:r>
    </w:p>
    <w:p>
      <w:pPr>
        <w:pStyle w:val="BookText"/>
        <w:rPr/>
      </w:pPr>
      <w:r>
        <w:rPr>
          <w:rFonts w:ascii="IRNazanin" w:hAnsi="IRNazanin" w:eastAsia="IRNazanin"/>
          <w:color w:val="111111"/>
          <w:sz w:val="28"/>
          <w:sz w:val="28"/>
          <w:szCs w:val="28"/>
          <w:rtl w:val="true"/>
          <w:lang w:bidi="fa-IR"/>
        </w:rPr>
        <w:t>ألست من فیه أبدی الله قدرته للخلق واختاره دون الأنام یدا</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فهنا الشاعر قد جعل قدرة الله فی الخلق ویده التی اختارها فی هذا الکون لإقامة العدل والحق للإمام الحجّة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قول الشاعر محسن أبو الحب وهو یخاطب الإمام الحجّة عج الله تعالی فرجه الشریف فی قصیدة له ویسأله عن جیشه وقدومه لنشر رایة العدل فی الآفاق وإعمار دیار الحق والرشد وتخریب دیار الشر والغی فی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أراک جنود الله تقدمها ورایة العدل فی الآفاق تنصبها</w:t>
      </w:r>
    </w:p>
    <w:p>
      <w:pPr>
        <w:pStyle w:val="BookText"/>
        <w:rPr/>
      </w:pPr>
      <w:r>
        <w:rPr>
          <w:rFonts w:ascii="IRNazanin" w:hAnsi="IRNazanin" w:eastAsia="IRNazanin"/>
          <w:color w:val="111111"/>
          <w:sz w:val="28"/>
          <w:sz w:val="28"/>
          <w:szCs w:val="28"/>
          <w:rtl w:val="true"/>
          <w:lang w:bidi="fa-IR"/>
        </w:rPr>
        <w:t>والله ما أنا راضٍ أو أراک علی ورهاء تجنبها طوراً وترکبها</w:t>
      </w:r>
    </w:p>
    <w:p>
      <w:pPr>
        <w:pStyle w:val="BookText"/>
        <w:rPr/>
      </w:pPr>
      <w:r>
        <w:rPr>
          <w:rFonts w:ascii="IRNazanin" w:hAnsi="IRNazanin" w:eastAsia="IRNazanin"/>
          <w:color w:val="111111"/>
          <w:sz w:val="28"/>
          <w:sz w:val="28"/>
          <w:szCs w:val="28"/>
          <w:rtl w:val="true"/>
          <w:lang w:bidi="fa-IR"/>
        </w:rPr>
        <w:t>من ذا سواک دیار الرشد یعمرها ومن سواک دیار الغی یخربها</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وکذلک قول الشاعر محمد علی کمونه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یؤم الخضر موکبه فیدعو کعمار هلموا للرواح</w:t>
      </w:r>
      <w:bookmarkStart w:id="135" w:name="pg6466_54459"/>
    </w:p>
    <w:p>
      <w:pPr>
        <w:pStyle w:val="BookText"/>
        <w:rPr/>
      </w:pPr>
      <w:bookmarkEnd w:id="135"/>
      <w:r>
        <w:rPr>
          <w:rFonts w:ascii="IRNazanin" w:hAnsi="IRNazanin" w:eastAsia="IRNazanin"/>
          <w:color w:val="111111"/>
          <w:sz w:val="28"/>
          <w:sz w:val="28"/>
          <w:szCs w:val="28"/>
          <w:rtl w:val="true"/>
          <w:lang w:bidi="fa-IR"/>
        </w:rPr>
        <w:t>وبین یدیه روح الله عیسی ینادی الناس حی علی الفلاح</w:t>
      </w:r>
    </w:p>
    <w:p>
      <w:pPr>
        <w:pStyle w:val="BookText"/>
        <w:rPr/>
      </w:pPr>
      <w:r>
        <w:rPr>
          <w:rFonts w:ascii="IRNazanin" w:hAnsi="IRNazanin" w:eastAsia="IRNazanin"/>
          <w:color w:val="111111"/>
          <w:sz w:val="28"/>
          <w:sz w:val="28"/>
          <w:szCs w:val="28"/>
          <w:rtl w:val="true"/>
          <w:lang w:bidi="fa-IR"/>
        </w:rPr>
        <w:t>فتحیا الأرض بعد الموت حتی تمیس هویً وتبسم عن إقاح</w:t>
      </w:r>
    </w:p>
    <w:p>
      <w:pPr>
        <w:pStyle w:val="BookText"/>
        <w:rPr/>
      </w:pPr>
      <w:r>
        <w:rPr>
          <w:rFonts w:ascii="IRNazanin" w:hAnsi="IRNazanin" w:eastAsia="IRNazanin"/>
          <w:color w:val="111111"/>
          <w:sz w:val="28"/>
          <w:sz w:val="28"/>
          <w:szCs w:val="28"/>
          <w:rtl w:val="true"/>
          <w:lang w:bidi="fa-IR"/>
        </w:rPr>
        <w:t>ویملأ رحبها قسطاً وعدلاً ویمحو ظلمة الجور المتاح</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فهنا الشاعر بین أن قائد دولة الحق ورمز عدالتها یخرج معه الخضر علیه السلام کما یخرج معه نبی الله عیسی علیه السلام وینصره، وهذا من أروع مصادیق اشتراک الأدیان فی عقیدة المنقذ ورمز عدالتها، ثم یقوم بإحیاء الأرض بعد موتها ونشر القسط والعدل فی أرجاء الأرض</w:t>
      </w:r>
      <w:r>
        <w:rPr>
          <w:rFonts w:eastAsia="IRNazanin" w:cs="IRNazanin"/>
          <w:color w:val="111111"/>
          <w:sz w:val="28"/>
          <w:szCs w:val="28"/>
          <w:rtl w:val="true"/>
          <w:lang w:bidi="fa-IR"/>
        </w:rPr>
        <w:t>.</w:t>
      </w:r>
    </w:p>
    <w:p>
      <w:pPr>
        <w:pStyle w:val="Heading5"/>
        <w:numPr>
          <w:ilvl w:val="4"/>
          <w:numId w:val="1"/>
        </w:numPr>
        <w:rPr/>
      </w:pPr>
      <w:bookmarkStart w:id="136" w:name="__RefHeading___Toc1163608_653776707"/>
      <w:bookmarkStart w:id="137" w:name="_Toc50"/>
      <w:bookmarkEnd w:id="136"/>
      <w:r>
        <w:rPr>
          <w:rtl w:val="true"/>
        </w:rPr>
        <w:t>المحور الثانی</w:t>
      </w:r>
      <w:r>
        <w:rPr>
          <w:rtl w:val="true"/>
        </w:rPr>
        <w:t xml:space="preserve">: </w:t>
      </w:r>
      <w:r>
        <w:rPr>
          <w:rtl w:val="true"/>
        </w:rPr>
        <w:t>آل البیت علیهم السلام</w:t>
      </w:r>
      <w:bookmarkEnd w:id="137"/>
    </w:p>
    <w:p>
      <w:pPr>
        <w:pStyle w:val="BookText"/>
        <w:rPr/>
      </w:pPr>
      <w:r>
        <w:rPr>
          <w:rFonts w:ascii="IRNazanin" w:hAnsi="IRNazanin" w:eastAsia="IRNazanin"/>
          <w:color w:val="111111"/>
          <w:sz w:val="28"/>
          <w:sz w:val="28"/>
          <w:szCs w:val="28"/>
          <w:rtl w:val="true"/>
          <w:lang w:bidi="fa-IR"/>
        </w:rPr>
        <w:t>إن أغلب قصائد استنهاض الإمام الحجّة عجل الله تعالی فرجه الشریف قد احتوت أبیاتها علی معانی الندبة لأهل البیت علیهم السلام وبیان مظلومیتهم من قتل وسمٍّ وتشرید وغصب للحقوق، بل إن واقعة الطف قد أخذت حیزاً واضحاً من قصائد الاستنهاض؛ إذ یقوم الشعراء بذکر مأساة الإمام الحسین علیه السلام وما جری فی واقعة الطف وتذکیر الإمام بها واستنهاضه لأخذ الثأر من أعدائهم وقتلتهم، وذلک بسبب ما أظهروه من وحشیة وتفنن فی قتل الإمام الحسین وأولاده وأصحابه علیهم السلام، ومنه قول الشاعر عبد الحسین الأعسم فی قصیدة استنهاضیة یصف فیها الحسین علیه السلام وما جری علیه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بنفسی مقلوباً علی السرج بعدما أذاق العدی کأس المنیة مترعا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بنفسی مسلوب العمامة والردی کسته الدّما والنقع بردی وبرقعا</w:t>
      </w:r>
    </w:p>
    <w:p>
      <w:pPr>
        <w:pStyle w:val="BookText"/>
        <w:rPr/>
      </w:pPr>
      <w:r>
        <w:rPr>
          <w:rFonts w:ascii="IRNazanin" w:hAnsi="IRNazanin" w:eastAsia="IRNazanin"/>
          <w:color w:val="111111"/>
          <w:sz w:val="28"/>
          <w:sz w:val="28"/>
          <w:szCs w:val="28"/>
          <w:rtl w:val="true"/>
          <w:lang w:bidi="fa-IR"/>
        </w:rPr>
        <w:t>بنفسی مقطوع الوریدین بعدما تجرع من حر الظّما ما تجرعا</w:t>
      </w:r>
    </w:p>
    <w:p>
      <w:pPr>
        <w:pStyle w:val="BookText"/>
        <w:rPr/>
      </w:pPr>
      <w:r>
        <w:rPr>
          <w:rFonts w:ascii="IRNazanin" w:hAnsi="IRNazanin" w:eastAsia="IRNazanin"/>
          <w:color w:val="111111"/>
          <w:sz w:val="28"/>
          <w:sz w:val="28"/>
          <w:szCs w:val="28"/>
          <w:rtl w:val="true"/>
          <w:lang w:bidi="fa-IR"/>
        </w:rPr>
        <w:t>بنفسی رفیع الرأس یشرق وجهه علی رأس رمح صار للبدر مطلعا</w:t>
      </w:r>
    </w:p>
    <w:p>
      <w:pPr>
        <w:pStyle w:val="BookText"/>
        <w:rPr/>
      </w:pPr>
      <w:r>
        <w:rPr>
          <w:rFonts w:ascii="IRNazanin" w:hAnsi="IRNazanin" w:eastAsia="IRNazanin"/>
          <w:color w:val="111111"/>
          <w:sz w:val="28"/>
          <w:sz w:val="28"/>
          <w:szCs w:val="28"/>
          <w:rtl w:val="true"/>
          <w:lang w:bidi="fa-IR"/>
        </w:rPr>
        <w:t>ثم یصف حال السبایا من النساء والأطفال بعد سلب مخیم الحسین علیه السلام إذ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بنفسی مهتوک الخباء تصارخت کرائمه من هجمة الخیل جزعا</w:t>
      </w:r>
    </w:p>
    <w:p>
      <w:pPr>
        <w:pStyle w:val="BookText"/>
        <w:rPr/>
      </w:pPr>
      <w:r>
        <w:rPr>
          <w:rFonts w:ascii="IRNazanin" w:hAnsi="IRNazanin" w:eastAsia="IRNazanin"/>
          <w:color w:val="111111"/>
          <w:sz w:val="28"/>
          <w:sz w:val="28"/>
          <w:szCs w:val="28"/>
          <w:rtl w:val="true"/>
          <w:lang w:bidi="fa-IR"/>
        </w:rPr>
        <w:t>خرجن من الفسطاط طالبةً له فألفینه فی القفر شلواً مبضّعا</w:t>
      </w:r>
    </w:p>
    <w:p>
      <w:pPr>
        <w:pStyle w:val="BookText"/>
        <w:rPr/>
      </w:pPr>
      <w:r>
        <w:rPr>
          <w:rFonts w:ascii="IRNazanin" w:hAnsi="IRNazanin" w:eastAsia="IRNazanin"/>
          <w:color w:val="111111"/>
          <w:sz w:val="28"/>
          <w:sz w:val="28"/>
          <w:szCs w:val="28"/>
          <w:rtl w:val="true"/>
          <w:lang w:bidi="fa-IR"/>
        </w:rPr>
        <w:t>وجاشت علیها القوم بالسلب فاغتدی لها بعد سلب البرقع الصوت برقعا</w:t>
      </w:r>
    </w:p>
    <w:p>
      <w:pPr>
        <w:pStyle w:val="BookText"/>
        <w:rPr/>
      </w:pPr>
      <w:r>
        <w:rPr>
          <w:rFonts w:ascii="IRNazanin" w:hAnsi="IRNazanin" w:eastAsia="IRNazanin"/>
          <w:color w:val="111111"/>
          <w:sz w:val="28"/>
          <w:sz w:val="28"/>
          <w:szCs w:val="28"/>
          <w:rtl w:val="true"/>
          <w:lang w:bidi="fa-IR"/>
        </w:rPr>
        <w:t>سبایا علی الأقتاب تستاقها العدا إلی الشام یصدعن القلوب توجعا</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وأما الشاعر السید حیدر الحلی فیستنهض الإمام ویذکره بما جری علی جده الإمام الحسین علیه السلام فی واقعة الطف وما جری علی رضیعه، إذ ذبح من الورید إلی الورید وسقی بدل الماء الدم؛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مجزوء الکامل المرفل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یهیجک إن صبر ت لوقعة الطف الفظیعه</w:t>
      </w:r>
    </w:p>
    <w:p>
      <w:pPr>
        <w:pStyle w:val="BookText"/>
        <w:rPr/>
      </w:pPr>
      <w:r>
        <w:rPr>
          <w:rFonts w:ascii="IRNazanin" w:hAnsi="IRNazanin" w:eastAsia="IRNazanin"/>
          <w:color w:val="111111"/>
          <w:sz w:val="28"/>
          <w:sz w:val="28"/>
          <w:szCs w:val="28"/>
          <w:rtl w:val="true"/>
          <w:lang w:bidi="fa-IR"/>
        </w:rPr>
        <w:t>أتری تجیء فجیعة بأمضَّ من تلک الفجیعه</w:t>
      </w:r>
    </w:p>
    <w:p>
      <w:pPr>
        <w:pStyle w:val="BookText"/>
        <w:rPr/>
      </w:pPr>
      <w:r>
        <w:rPr>
          <w:rFonts w:ascii="IRNazanin" w:hAnsi="IRNazanin" w:eastAsia="IRNazanin"/>
          <w:color w:val="111111"/>
          <w:sz w:val="28"/>
          <w:sz w:val="28"/>
          <w:szCs w:val="28"/>
          <w:rtl w:val="true"/>
          <w:lang w:bidi="fa-IR"/>
        </w:rPr>
        <w:t>حیث الحسین علی الثری خیل العدی طحنت ضلوعه</w:t>
      </w:r>
    </w:p>
    <w:p>
      <w:pPr>
        <w:pStyle w:val="BookText"/>
        <w:rPr/>
      </w:pPr>
      <w:r>
        <w:rPr>
          <w:rFonts w:ascii="IRNazanin" w:hAnsi="IRNazanin" w:eastAsia="IRNazanin"/>
          <w:color w:val="111111"/>
          <w:sz w:val="28"/>
          <w:sz w:val="28"/>
          <w:szCs w:val="28"/>
          <w:rtl w:val="true"/>
          <w:lang w:bidi="fa-IR"/>
        </w:rPr>
        <w:t>قتلته آل أمیة ظامٍ إلی جنب الشریعه</w:t>
      </w:r>
    </w:p>
    <w:p>
      <w:pPr>
        <w:pStyle w:val="BookText"/>
        <w:rPr/>
      </w:pPr>
      <w:r>
        <w:rPr>
          <w:rFonts w:ascii="IRNazanin" w:hAnsi="IRNazanin" w:eastAsia="IRNazanin"/>
          <w:color w:val="111111"/>
          <w:sz w:val="28"/>
          <w:sz w:val="28"/>
          <w:szCs w:val="28"/>
          <w:rtl w:val="true"/>
          <w:lang w:bidi="fa-IR"/>
        </w:rPr>
        <w:t>ورضیعه بدم الورید مخضّب فاطلب رضیعه</w:t>
      </w:r>
      <w:r>
        <w:rPr>
          <w:rStyle w:val="FootnoteAnchor"/>
          <w:rtl w:val="true"/>
        </w:rPr>
        <w:footnoteReference w:id="24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سبب أخذ واقعة الطف الحیز الکبیر من قصائد الاستنهاض هو حب الشعراء لعقیدتهم التی یمثل الإمام الحسین علیه السلام فیها جوهر هذه العقیدة</w:t>
      </w:r>
    </w:p>
    <w:p>
      <w:pPr>
        <w:pStyle w:val="BookText"/>
        <w:rPr/>
      </w:pPr>
      <w:r>
        <w:rPr>
          <w:rFonts w:ascii="IRNazanin" w:hAnsi="IRNazanin" w:eastAsia="IRNazanin"/>
          <w:color w:val="111111"/>
          <w:sz w:val="28"/>
          <w:sz w:val="28"/>
          <w:szCs w:val="28"/>
          <w:rtl w:val="true"/>
          <w:lang w:bidi="fa-IR"/>
        </w:rPr>
        <w:t>وقطب بقائها، والسبب الثانی هو ما جری من ظلم ووحشیة فی هذه الواقعة لم یشهد التاریخ مثلها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الشاعر عبد الحسین شکر فیذکر الإمام الحجّة عجل الله تعالی فرجه الشریف بما جری علی جده الحسین علیه السلام فی واقعة الطف من رضٍّ للأضلاع وسبیٍ للنساء ورکوبها علی النوق الهزل وهی تنعی أحبتها وأعزاءها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قوموا فقد فتکت جیاد أمیة بجناجنٍ لابن النبی واضلع</w:t>
      </w:r>
    </w:p>
    <w:p>
      <w:pPr>
        <w:pStyle w:val="BookText"/>
        <w:rPr/>
      </w:pPr>
      <w:r>
        <w:rPr>
          <w:rFonts w:ascii="IRNazanin" w:hAnsi="IRNazanin" w:eastAsia="IRNazanin"/>
          <w:color w:val="111111"/>
          <w:sz w:val="28"/>
          <w:sz w:val="28"/>
          <w:szCs w:val="28"/>
          <w:rtl w:val="true"/>
          <w:lang w:bidi="fa-IR"/>
        </w:rPr>
        <w:t>قوموا فإن نساءکم قد سیرت نحو الشآم علی هزال ضلع</w:t>
      </w:r>
    </w:p>
    <w:p>
      <w:pPr>
        <w:pStyle w:val="BookText"/>
        <w:rPr/>
      </w:pPr>
      <w:r>
        <w:rPr>
          <w:rFonts w:ascii="IRNazanin" w:hAnsi="IRNazanin" w:eastAsia="IRNazanin"/>
          <w:color w:val="111111"/>
          <w:sz w:val="28"/>
          <w:sz w:val="28"/>
          <w:szCs w:val="28"/>
          <w:rtl w:val="true"/>
          <w:lang w:bidi="fa-IR"/>
        </w:rPr>
        <w:t>تنعی أعزتها بأیة أکبد وتسح کالعقیان أیة أدمع</w:t>
      </w:r>
      <w:r>
        <w:rPr>
          <w:rStyle w:val="FootnoteAnchor"/>
          <w:rtl w:val="true"/>
        </w:rPr>
        <w:footnoteReference w:id="24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بیان مظلومیة الإمام علی والزهراء والإمام الحسن وباقی الأئمة علیهم السلام فقد أخذت حیزاً لیس بالقلیل من قصائد استنهاض الإمام الحجّة عجل الله تعالی فرجه الشریف؛ وذلک بسبب الظلم الذی جری علیهم من إقصاء للإمام علی علیه السلام عن منزلته التی وضعه الله ورسوله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آیة التبلیغ وحدیث الغدیر</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 وکذلک مظلومیة 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غصبها حقوقها فی فدک وکسر ضلعها وإسقاط جنینها وحرق باب دارها</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وکذلک ظلامة الإمام الحسن علیه السلام وسمه من لدن زوجه إلی آخر ظلامات أهل البیت علیهم السلام</w:t>
      </w:r>
      <w:r>
        <w:rPr>
          <w:rFonts w:eastAsia="IRNazanin" w:cs="IRNazanin"/>
          <w:color w:val="111111"/>
          <w:sz w:val="28"/>
          <w:szCs w:val="28"/>
          <w:rtl w:val="true"/>
          <w:lang w:bidi="fa-IR"/>
        </w:rPr>
        <w:t>.</w:t>
      </w:r>
      <w:bookmarkStart w:id="138" w:name="pg6466_54462"/>
    </w:p>
    <w:p>
      <w:pPr>
        <w:pStyle w:val="BookText"/>
        <w:rPr/>
      </w:pPr>
      <w:bookmarkEnd w:id="138"/>
      <w:r>
        <w:rPr>
          <w:rFonts w:ascii="IRNazanin" w:hAnsi="IRNazanin" w:eastAsia="IRNazanin"/>
          <w:color w:val="111111"/>
          <w:sz w:val="28"/>
          <w:sz w:val="28"/>
          <w:szCs w:val="28"/>
          <w:rtl w:val="true"/>
          <w:lang w:bidi="fa-IR"/>
        </w:rPr>
        <w:t>وأما سبب ذکر الشعراء لهذه المظلومیات فلأن الإمام الحجّة عجل الله تعالی فرجه الشریف یمثل رمز العدالة الإلهیة، والحاکم فی إنصاف المظلومین والاقتصاص من الظلمة، لذلک یقوم الشعراء باستنهاضه وذکر المظلومیات لکی یقوم بالقصاص من الظلمة والمعتدین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یبینه الشاعر محسن أبو الحب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أعزیک بالزهراء أمّک وابنها فذا ابنها ساری الوجود وساربه</w:t>
      </w:r>
    </w:p>
    <w:p>
      <w:pPr>
        <w:pStyle w:val="BookText"/>
        <w:rPr/>
      </w:pPr>
      <w:r>
        <w:rPr>
          <w:rFonts w:ascii="IRNazanin" w:hAnsi="IRNazanin" w:eastAsia="IRNazanin"/>
          <w:color w:val="111111"/>
          <w:sz w:val="28"/>
          <w:sz w:val="28"/>
          <w:szCs w:val="28"/>
          <w:rtl w:val="true"/>
          <w:lang w:bidi="fa-IR"/>
        </w:rPr>
        <w:t>وجدّک مسحوباً بمحمل سیفه کما سحب المأسور بالعنف ساحبه</w:t>
      </w:r>
    </w:p>
    <w:p>
      <w:pPr>
        <w:pStyle w:val="BookText"/>
        <w:rPr/>
      </w:pPr>
      <w:r>
        <w:rPr>
          <w:rFonts w:ascii="IRNazanin" w:hAnsi="IRNazanin" w:eastAsia="IRNazanin"/>
          <w:color w:val="111111"/>
          <w:sz w:val="28"/>
          <w:sz w:val="28"/>
          <w:szCs w:val="28"/>
          <w:rtl w:val="true"/>
          <w:lang w:bidi="fa-IR"/>
        </w:rPr>
        <w:t>وداعیة خلّوا ابن عمی وما لها سوی الله مدعوّ هناک تخاطبه</w:t>
      </w:r>
    </w:p>
    <w:p>
      <w:pPr>
        <w:pStyle w:val="BookText"/>
        <w:rPr/>
      </w:pPr>
      <w:r>
        <w:rPr>
          <w:rFonts w:ascii="IRNazanin" w:hAnsi="IRNazanin" w:eastAsia="IRNazanin"/>
          <w:color w:val="111111"/>
          <w:sz w:val="28"/>
          <w:sz w:val="28"/>
          <w:szCs w:val="28"/>
          <w:rtl w:val="true"/>
          <w:lang w:bidi="fa-IR"/>
        </w:rPr>
        <w:t>ووالله إنّ القوم ما کان همّهم سوی أن دین الله تعفی مراقبه</w:t>
      </w:r>
    </w:p>
    <w:p>
      <w:pPr>
        <w:pStyle w:val="BookText"/>
        <w:rPr/>
      </w:pPr>
      <w:r>
        <w:rPr>
          <w:rFonts w:ascii="IRNazanin" w:hAnsi="IRNazanin" w:eastAsia="IRNazanin"/>
          <w:color w:val="111111"/>
          <w:sz w:val="28"/>
          <w:sz w:val="28"/>
          <w:szCs w:val="28"/>
          <w:rtl w:val="true"/>
          <w:lang w:bidi="fa-IR"/>
        </w:rPr>
        <w:t>أصابوا علیاً بابن ملجم وابنه بجعدة والسمّ الذی هو شاربه</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فهنا الشاعر قد قام بإظهار المظلومیات وذلک للاقتصاص من الظلمة وأخذ الحق لآل البیت علیهم السلام</w:t>
      </w:r>
      <w:r>
        <w:rPr>
          <w:rFonts w:eastAsia="IRNazanin" w:cs="IRNazanin"/>
          <w:color w:val="111111"/>
          <w:sz w:val="28"/>
          <w:szCs w:val="28"/>
          <w:rtl w:val="true"/>
          <w:lang w:bidi="fa-IR"/>
        </w:rPr>
        <w:t>.</w:t>
      </w:r>
    </w:p>
    <w:p>
      <w:pPr>
        <w:pStyle w:val="Heading5"/>
        <w:numPr>
          <w:ilvl w:val="4"/>
          <w:numId w:val="1"/>
        </w:numPr>
        <w:rPr/>
      </w:pPr>
      <w:bookmarkStart w:id="139" w:name="__RefHeading___Toc1163610_653776707"/>
      <w:bookmarkStart w:id="140" w:name="_Toc51"/>
      <w:bookmarkEnd w:id="139"/>
      <w:r>
        <w:rPr>
          <w:rtl w:val="true"/>
        </w:rPr>
        <w:t>المحور الثالث</w:t>
      </w:r>
      <w:r>
        <w:rPr>
          <w:rtl w:val="true"/>
        </w:rPr>
        <w:t xml:space="preserve">: </w:t>
      </w:r>
      <w:r>
        <w:rPr>
          <w:rtl w:val="true"/>
        </w:rPr>
        <w:t>أخذ الثأر</w:t>
      </w:r>
      <w:bookmarkEnd w:id="14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أکد الشعراء فی شعرهم الاستنهاضی مسألة أخذ الثأر من الظلمة وإحقاق الحق وبالخصوص الانتقام من الذین ظلموا أهل البیت علیهم السلام وقتلوهم وشردوهم وتجاوزوا علی حقوقهم التی فرضها الله لهم حیث لا نجد قصیدة من قصائد الاستنهاض إلا وطلب الشاعر فیها من الإمام الحجّة عجل الله تعالی فرجه الشریف أخذ الثأر من الظلمة المعتدین علی حقوق أهل البیت، وهذا مما یعبر عن الحالة النفسیة التی کان الشعراء یعانون منها آنذاک، وانتشار الظلم وغیاب الحق وهو متنفس للشاعر</w:t>
      </w:r>
    </w:p>
    <w:p>
      <w:pPr>
        <w:pStyle w:val="BookText"/>
        <w:rPr/>
      </w:pPr>
      <w:r>
        <w:rPr>
          <w:rFonts w:ascii="IRNazanin" w:hAnsi="IRNazanin" w:eastAsia="IRNazanin"/>
          <w:color w:val="111111"/>
          <w:sz w:val="28"/>
          <w:sz w:val="28"/>
          <w:szCs w:val="28"/>
          <w:rtl w:val="true"/>
          <w:lang w:bidi="fa-IR"/>
        </w:rPr>
        <w:t>والمتلقی ومنه قول الشاعر کاظم الأسدی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وصارم حقٍّ من ذؤابة هاشم یفلق هامات الأعادی ویهشم</w:t>
      </w:r>
    </w:p>
    <w:p>
      <w:pPr>
        <w:pStyle w:val="BookText"/>
        <w:rPr/>
      </w:pPr>
      <w:r>
        <w:rPr>
          <w:rFonts w:ascii="IRNazanin" w:hAnsi="IRNazanin" w:eastAsia="IRNazanin"/>
          <w:color w:val="111111"/>
          <w:sz w:val="28"/>
          <w:sz w:val="28"/>
          <w:szCs w:val="28"/>
          <w:rtl w:val="true"/>
          <w:lang w:bidi="fa-IR"/>
        </w:rPr>
        <w:t>ویا هل یُرینی الله أسیاف هاشم تحزُّ به آناف حرب وتصلم</w:t>
      </w:r>
    </w:p>
    <w:p>
      <w:pPr>
        <w:pStyle w:val="BookText"/>
        <w:rPr/>
      </w:pPr>
      <w:r>
        <w:rPr>
          <w:rFonts w:ascii="IRNazanin" w:hAnsi="IRNazanin" w:eastAsia="IRNazanin"/>
          <w:color w:val="111111"/>
          <w:sz w:val="28"/>
          <w:sz w:val="28"/>
          <w:szCs w:val="28"/>
          <w:rtl w:val="true"/>
          <w:lang w:bidi="fa-IR"/>
        </w:rPr>
        <w:t>وأن سیوف الطالبیین أغمدت بهام بنی العباس من ظلّ منهم</w:t>
      </w:r>
    </w:p>
    <w:p>
      <w:pPr>
        <w:pStyle w:val="BookText"/>
        <w:rPr/>
      </w:pPr>
      <w:r>
        <w:rPr>
          <w:rFonts w:ascii="IRNazanin" w:hAnsi="IRNazanin" w:eastAsia="IRNazanin"/>
          <w:color w:val="111111"/>
          <w:sz w:val="28"/>
          <w:sz w:val="28"/>
          <w:szCs w:val="28"/>
          <w:rtl w:val="true"/>
          <w:lang w:bidi="fa-IR"/>
        </w:rPr>
        <w:t>أخافوا ولیَّ الأمر دهراً وقبله أذاقوا الردی آباءه وتقدموا</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فهنا الشاعر جعل من الإمام الحجّة عجل الله تعالی فرجه الشریف سیفاً صارماً ینتقم من الأعداء والظلمة وینشر الحق ویأخذ الثأر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والشاعر محمد علی کمونة یستنهض الإمام الحجّة عجل الله تعالی فرجه الشریف لأخذ الثأر ویذکره بالذی جری علی أهله من ظلمٍ وبالخصوص ما جری فی واقعة الطف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فانهض فما هذا التوانی أما لک من مقامک من براح</w:t>
      </w:r>
    </w:p>
    <w:p>
      <w:pPr>
        <w:pStyle w:val="BookText"/>
        <w:rPr/>
      </w:pPr>
      <w:r>
        <w:rPr>
          <w:rFonts w:ascii="IRNazanin" w:hAnsi="IRNazanin" w:eastAsia="IRNazanin"/>
          <w:color w:val="111111"/>
          <w:sz w:val="28"/>
          <w:sz w:val="28"/>
          <w:szCs w:val="28"/>
          <w:rtl w:val="true"/>
          <w:lang w:bidi="fa-IR"/>
        </w:rPr>
        <w:t>فقد عاثت بکم أیدی الأعادی وثار الجور بالجیش الرداح</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ونری کذلک الشاعر عبد الحسین الأعسم فی قصیدة له یستنهض فیها الإمام الحجّة عجل الله تعالی فرجه الشریف طالباً منه أخذ ثأر جده أمیر المؤمنین علیه السلام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تشتفی منک القلوب بسطوة تدیر علی أعداک أرحیة الحرب</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عدیً ترکتْ فی المرتضی نصّ أحمد علیه إلی شوری مسندّة الخشب</w:t>
      </w:r>
    </w:p>
    <w:p>
      <w:pPr>
        <w:pStyle w:val="BookText"/>
        <w:rPr/>
      </w:pPr>
      <w:r>
        <w:rPr>
          <w:rFonts w:ascii="IRNazanin" w:hAnsi="IRNazanin" w:eastAsia="IRNazanin"/>
          <w:color w:val="111111"/>
          <w:sz w:val="28"/>
          <w:sz w:val="28"/>
          <w:szCs w:val="28"/>
          <w:rtl w:val="true"/>
          <w:lang w:bidi="fa-IR"/>
        </w:rPr>
        <w:t xml:space="preserve">بها اغتصبوه إمرة سلّموا بها علیه وحیّاه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دحیة الکلبی</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ونری الشاعر إبراهیم الطباطبائی یستنهض الإمام الحجّة عجل الله تعالی فرجه الشریف ویذکره بجده الحسین علیه السلام وما جری فی واقعة الطف من رضّ الأضلاع وقطع الرؤوس وحملها علی الرماح ولم یسلم من ظلمهم حتی الطفل الرضیع ویطلب منه أخذ الثأر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عهدتک یا بن العسکریّ ترجُّها عراباً علی أبناء ناکثة العهد</w:t>
      </w:r>
    </w:p>
    <w:p>
      <w:pPr>
        <w:pStyle w:val="BookText"/>
        <w:rPr/>
      </w:pPr>
      <w:r>
        <w:rPr>
          <w:rFonts w:ascii="Amiri" w:hAnsi="Amiri" w:eastAsia="Amiri" w:cs="Amiri"/>
          <w:color w:val="111111"/>
          <w:sz w:val="28"/>
          <w:sz w:val="28"/>
          <w:szCs w:val="28"/>
          <w:rtl w:val="true"/>
          <w:lang w:bidi="ar-SA"/>
        </w:rPr>
        <w:t>إلام ولمّا تستفزّک عزمة تجشّمُ فیها الحزن وخداً علی وخد</w:t>
      </w:r>
    </w:p>
    <w:p>
      <w:pPr>
        <w:pStyle w:val="BookText"/>
        <w:rPr/>
      </w:pPr>
      <w:r>
        <w:rPr>
          <w:rFonts w:ascii="Amiri" w:hAnsi="Amiri" w:eastAsia="Amiri" w:cs="Amiri"/>
          <w:color w:val="111111"/>
          <w:sz w:val="28"/>
          <w:sz w:val="28"/>
          <w:szCs w:val="28"/>
          <w:rtl w:val="true"/>
          <w:lang w:bidi="ar-SA"/>
        </w:rPr>
        <w:t>وکم ذا وقلب الدین صادٍ غلیله تلثمُ عرنینَ المهنّدِ بالصدِّ</w:t>
      </w:r>
    </w:p>
    <w:p>
      <w:pPr>
        <w:pStyle w:val="BookText"/>
        <w:rPr/>
      </w:pPr>
      <w:r>
        <w:rPr>
          <w:rFonts w:ascii="IRNazanin" w:hAnsi="IRNazanin" w:eastAsia="IRNazanin"/>
          <w:color w:val="111111"/>
          <w:sz w:val="28"/>
          <w:sz w:val="28"/>
          <w:szCs w:val="28"/>
          <w:rtl w:val="true"/>
          <w:lang w:bidi="fa-IR"/>
        </w:rPr>
        <w:t>تناسیتم بالطفِّ جسم زعیمکم جدیلاً علیه الخیل ضابحة تردی</w:t>
      </w:r>
    </w:p>
    <w:p>
      <w:pPr>
        <w:pStyle w:val="BookText"/>
        <w:rPr/>
      </w:pPr>
      <w:r>
        <w:rPr>
          <w:rFonts w:ascii="IRNazanin" w:hAnsi="IRNazanin" w:eastAsia="IRNazanin"/>
          <w:color w:val="111111"/>
          <w:sz w:val="28"/>
          <w:sz w:val="28"/>
          <w:szCs w:val="28"/>
          <w:rtl w:val="true"/>
          <w:lang w:bidi="fa-IR"/>
        </w:rPr>
        <w:t>ورأساً علی الرمح الردینیِّ مشرقاً تضیء به الآفاق منعفر الخدّ</w:t>
      </w:r>
    </w:p>
    <w:p>
      <w:pPr>
        <w:pStyle w:val="BookText"/>
        <w:rPr/>
      </w:pPr>
      <w:r>
        <w:rPr>
          <w:rFonts w:ascii="IRNazanin" w:hAnsi="IRNazanin" w:eastAsia="IRNazanin"/>
          <w:color w:val="111111"/>
          <w:sz w:val="28"/>
          <w:sz w:val="28"/>
          <w:szCs w:val="28"/>
          <w:rtl w:val="true"/>
          <w:lang w:bidi="fa-IR"/>
        </w:rPr>
        <w:t>قضت بحدود السیف صحب تفرّست بعضِّ الثری من دونه صهوة المجد</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والشاعر حسن علی قفطان یستنهض الإمام الحجّة عجل الله تعالی فرجه الشریف لأخذ الثأر ویرجو طلعته ویذکره بما جری علی عمه الحسن علیه السلام من رمی نعشه بالسهام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أمتطی نهد الجزارة فارهاً بدولة سلطان الوری مدرک الثأر</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وعمّک سموه وشکّوا بنعشه نبالاً ولم یرضوا له قرب أقبار</w:t>
      </w:r>
      <w:r>
        <w:rPr>
          <w:rStyle w:val="FootnoteAnchor"/>
          <w:rtl w:val="true"/>
        </w:rPr>
        <w:footnoteReference w:id="250"/>
      </w:r>
      <w:bookmarkStart w:id="141" w:name="pg6466_54465"/>
    </w:p>
    <w:p>
      <w:pPr>
        <w:pStyle w:val="Heading5"/>
        <w:numPr>
          <w:ilvl w:val="4"/>
          <w:numId w:val="1"/>
        </w:numPr>
        <w:rPr/>
      </w:pPr>
      <w:bookmarkStart w:id="142" w:name="__RefHeading___Toc1163612_653776707"/>
      <w:bookmarkStart w:id="143" w:name="_Toc52"/>
      <w:bookmarkEnd w:id="141"/>
      <w:bookmarkEnd w:id="142"/>
      <w:r>
        <w:rPr>
          <w:rtl w:val="true"/>
        </w:rPr>
        <w:t>المحور الرابع</w:t>
      </w:r>
      <w:r>
        <w:rPr>
          <w:rtl w:val="true"/>
        </w:rPr>
        <w:t xml:space="preserve">: </w:t>
      </w:r>
      <w:r>
        <w:rPr>
          <w:rtl w:val="true"/>
        </w:rPr>
        <w:t>دولة الإمام عجل الله تعالی فرجه الشریف</w:t>
      </w:r>
      <w:bookmarkEnd w:id="143"/>
    </w:p>
    <w:p>
      <w:pPr>
        <w:pStyle w:val="BookText"/>
        <w:rPr/>
      </w:pPr>
      <w:r>
        <w:rPr>
          <w:rFonts w:ascii="IRNazanin" w:hAnsi="IRNazanin" w:eastAsia="IRNazanin"/>
          <w:color w:val="111111"/>
          <w:sz w:val="28"/>
          <w:sz w:val="28"/>
          <w:szCs w:val="28"/>
          <w:rtl w:val="true"/>
          <w:lang w:bidi="fa-IR"/>
        </w:rPr>
        <w:t>لقد اهتم الشعراء فی قصائد الاستنهاض بذکر دولة الإمام الحجّة عجل الله تعالی فرجه الشریف وما فیها من عدل ورخاء وغیاب للظلم وانتشار الحق حتی یصل الأمر فی دولته المبارکة إلی أن الذئب یرعی مع الشاة ولا یعتدی علیها، وهذه الدولة الإلهیة الحقة هی ما یتمناها کل إنسان سلیم الفطرة مؤمنٍس بالأخلاق الکریمة بعیداً عن الظلم والعدوان وهذا المعنی ذکره شعراء الاستنهاض بأقوالهم ومنها قول الشاعر حسن علی قفطان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تعود به الدنیا شباباً نعیمها لها زهو أزهارٍ ویانع أثمار</w:t>
      </w:r>
    </w:p>
    <w:p>
      <w:pPr>
        <w:pStyle w:val="BookText"/>
        <w:rPr/>
      </w:pPr>
      <w:r>
        <w:rPr>
          <w:rFonts w:ascii="IRNazanin" w:hAnsi="IRNazanin" w:eastAsia="IRNazanin"/>
          <w:color w:val="111111"/>
          <w:sz w:val="28"/>
          <w:sz w:val="28"/>
          <w:szCs w:val="28"/>
          <w:rtl w:val="true"/>
          <w:lang w:bidi="fa-IR"/>
        </w:rPr>
        <w:t>ویملؤها بالعدل من بعد جورها ویکلؤها من موبقاتٍ وأخطار</w:t>
      </w:r>
    </w:p>
    <w:p>
      <w:pPr>
        <w:pStyle w:val="BookText"/>
        <w:rPr/>
      </w:pPr>
      <w:r>
        <w:rPr>
          <w:rFonts w:ascii="IRNazanin" w:hAnsi="IRNazanin" w:eastAsia="IRNazanin"/>
          <w:color w:val="111111"/>
          <w:sz w:val="28"/>
          <w:sz w:val="28"/>
          <w:szCs w:val="28"/>
          <w:rtl w:val="true"/>
          <w:lang w:bidi="fa-IR"/>
        </w:rPr>
        <w:t>ویخطب أقطار البلاد بنائلٍ لها من نداه لا بوابل أمطار</w:t>
      </w:r>
    </w:p>
    <w:p>
      <w:pPr>
        <w:pStyle w:val="BookText"/>
        <w:rPr/>
      </w:pPr>
      <w:r>
        <w:rPr>
          <w:rFonts w:ascii="IRNazanin" w:hAnsi="IRNazanin" w:eastAsia="IRNazanin"/>
          <w:color w:val="111111"/>
          <w:sz w:val="28"/>
          <w:sz w:val="28"/>
          <w:szCs w:val="28"/>
          <w:rtl w:val="true"/>
          <w:lang w:bidi="fa-IR"/>
        </w:rPr>
        <w:t>ویحنی علینا دولة الدین غضّةً تضیء بأنوارٍ وتزهو بأنوار</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وکذلک قول الشاعر محسن أبو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دخول أبیک البیت أول مرة ستدخله أخری وإن زعم الکفر</w:t>
      </w:r>
    </w:p>
    <w:p>
      <w:pPr>
        <w:pStyle w:val="BookText"/>
        <w:rPr/>
      </w:pPr>
      <w:r>
        <w:rPr>
          <w:rFonts w:ascii="IRNazanin" w:hAnsi="IRNazanin" w:eastAsia="IRNazanin"/>
          <w:color w:val="111111"/>
          <w:sz w:val="28"/>
          <w:sz w:val="28"/>
          <w:szCs w:val="28"/>
          <w:rtl w:val="true"/>
          <w:lang w:bidi="fa-IR"/>
        </w:rPr>
        <w:t>لکی ترفع البیت الذی شاد قبل ذا أبوک بناه ثم هدمه الغدر</w:t>
      </w:r>
    </w:p>
    <w:p>
      <w:pPr>
        <w:pStyle w:val="BookText"/>
        <w:rPr/>
      </w:pPr>
      <w:r>
        <w:rPr>
          <w:rFonts w:ascii="IRNazanin" w:hAnsi="IRNazanin" w:eastAsia="IRNazanin"/>
          <w:color w:val="111111"/>
          <w:sz w:val="28"/>
          <w:sz w:val="28"/>
          <w:szCs w:val="28"/>
          <w:rtl w:val="true"/>
          <w:lang w:bidi="fa-IR"/>
        </w:rPr>
        <w:t>هناک یحلّ الدین أرفع ذروة یروم ولم یبلغ مطاراً لها النسر</w:t>
      </w:r>
      <w:r>
        <w:rPr>
          <w:rStyle w:val="FootnoteAnchor"/>
          <w:rtl w:val="true"/>
        </w:rPr>
        <w:footnoteReference w:id="25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فالشاعر یمثل دخول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البیت الحرام بظهور دولة الإمام علی ید ولده الإمام الحجّة عجل الله تعالی فرجه الشریف فی نفسه لکی یرفع الدین فی هذا البیت ویهدم الغدر والجور والظلم</w:t>
      </w:r>
      <w:r>
        <w:rPr>
          <w:rFonts w:eastAsia="IRNazanin" w:cs="IRNazanin"/>
          <w:color w:val="111111"/>
          <w:sz w:val="28"/>
          <w:szCs w:val="28"/>
          <w:rtl w:val="true"/>
          <w:lang w:bidi="fa-IR"/>
        </w:rPr>
        <w:t>.</w:t>
      </w:r>
      <w:bookmarkStart w:id="144" w:name="pg6466_54467"/>
    </w:p>
    <w:p>
      <w:pPr>
        <w:pStyle w:val="Heading3"/>
        <w:numPr>
          <w:ilvl w:val="2"/>
          <w:numId w:val="1"/>
        </w:numPr>
        <w:rPr/>
      </w:pPr>
      <w:bookmarkStart w:id="145" w:name="__RefHeading___Toc1163614_653776707"/>
      <w:bookmarkStart w:id="146" w:name="_Toc53"/>
      <w:bookmarkEnd w:id="144"/>
      <w:bookmarkEnd w:id="145"/>
      <w:r>
        <w:rPr>
          <w:rtl w:val="true"/>
        </w:rPr>
        <w:t>الفصل الثالث</w:t>
      </w:r>
      <w:r>
        <w:rPr>
          <w:rtl w:val="true"/>
        </w:rPr>
        <w:t xml:space="preserve">: </w:t>
      </w:r>
      <w:r>
        <w:rPr>
          <w:rtl w:val="true"/>
        </w:rPr>
        <w:t>الوظائف والأداء لقصیدة الاستنهاض</w:t>
      </w:r>
      <w:bookmarkEnd w:id="14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 w:name="__RefHeading___Toc1163616_653776707"/>
      <w:bookmarkStart w:id="148" w:name="_Toc54"/>
      <w:bookmarkEnd w:id="147"/>
      <w:r>
        <w:rPr>
          <w:rtl w:val="true"/>
        </w:rPr>
        <w:t>اشارة</w:t>
      </w:r>
      <w:bookmarkStart w:id="149" w:name="pg6466_54469"/>
      <w:bookmarkEnd w:id="148"/>
    </w:p>
    <w:p>
      <w:pPr>
        <w:pStyle w:val="Heading4"/>
        <w:numPr>
          <w:ilvl w:val="3"/>
          <w:numId w:val="1"/>
        </w:numPr>
        <w:rPr/>
      </w:pPr>
      <w:bookmarkStart w:id="150" w:name="__RefHeading___Toc1163618_653776707"/>
      <w:bookmarkStart w:id="151" w:name="_Toc55"/>
      <w:bookmarkEnd w:id="149"/>
      <w:bookmarkEnd w:id="150"/>
      <w:r>
        <w:rPr>
          <w:rtl w:val="true"/>
        </w:rPr>
        <w:t xml:space="preserve">قصائد الاستنهاض </w:t>
      </w:r>
      <w:r>
        <w:rPr>
          <w:rtl w:val="true"/>
        </w:rPr>
        <w:t xml:space="preserve">- </w:t>
      </w:r>
      <w:r>
        <w:rPr>
          <w:rtl w:val="true"/>
        </w:rPr>
        <w:t xml:space="preserve">الوظائف والأداء </w:t>
      </w:r>
      <w:r>
        <w:rPr>
          <w:rtl w:val="true"/>
        </w:rPr>
        <w:t>-</w:t>
      </w:r>
      <w:bookmarkEnd w:id="151"/>
    </w:p>
    <w:p>
      <w:pPr>
        <w:pStyle w:val="Heading4"/>
        <w:numPr>
          <w:ilvl w:val="3"/>
          <w:numId w:val="1"/>
        </w:numPr>
        <w:rPr/>
      </w:pPr>
      <w:bookmarkStart w:id="152" w:name="__RefHeading___Toc1163620_653776707"/>
      <w:bookmarkStart w:id="153" w:name="_Toc56"/>
      <w:bookmarkEnd w:id="152"/>
      <w:r>
        <w:rPr>
          <w:rtl w:val="true"/>
        </w:rPr>
        <w:t>توطئة</w:t>
      </w:r>
      <w:bookmarkEnd w:id="153"/>
    </w:p>
    <w:p>
      <w:pPr>
        <w:pStyle w:val="Heading5"/>
        <w:numPr>
          <w:ilvl w:val="4"/>
          <w:numId w:val="1"/>
        </w:numPr>
        <w:rPr/>
      </w:pPr>
      <w:bookmarkStart w:id="154" w:name="__RefHeading___Toc1163622_653776707"/>
      <w:bookmarkStart w:id="155" w:name="_Toc57"/>
      <w:bookmarkEnd w:id="154"/>
      <w:r>
        <w:rPr>
          <w:rtl w:val="true"/>
        </w:rPr>
        <w:t>اشارة</w:t>
      </w:r>
      <w:bookmarkEnd w:id="155"/>
    </w:p>
    <w:p>
      <w:pPr>
        <w:pStyle w:val="BookText"/>
        <w:rPr/>
      </w:pPr>
      <w:r>
        <w:rPr>
          <w:rFonts w:ascii="IRNazanin" w:hAnsi="IRNazanin" w:eastAsia="IRNazanin"/>
          <w:color w:val="111111"/>
          <w:sz w:val="28"/>
          <w:sz w:val="28"/>
          <w:szCs w:val="28"/>
          <w:rtl w:val="true"/>
          <w:lang w:bidi="fa-IR"/>
        </w:rPr>
        <w:t>ینطلق الباحث فی هذا الفصل والفصول الأخری أیضاً من أن الأدب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والشعر خاصة لابد ان یکون له هدف سیاسی أو اجتماعی أو أخلاقی أو نفسی مستنداً بذلک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الالتزام فی الأدب الذی یقابل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 للفن</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ومعناه لیس الحصول علی مغانم دنیویة أو مکاسب آنیة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دولة الحق وانتظار تحققها من خلال قصائد الاستنهاض فی الحقبة موضوع الدراسة، إذ حاول الشعراء توظیف الحقائق والمعاناة التی کان یعیشها الناس فی تلک الحقبة للمطالبة بنشر الحق وإحقاق العدالة الاجتماعیة ونبذ الظلم والعدوان والفرقة والتطلع إلی مستقبل زاهر یتساوی فیه الناس جمیعاً، ولعل هذا لا یمکن حصوله إلا فی دولة الإمام الحجة عج الله تعالی فرجه الشریف؛ لأنها تمثل دولة العدالة الإلهیة المطلقة وهی الحجة علی الخلق أمام الله سبحانه وتعالی، وهکذا</w:t>
      </w:r>
    </w:p>
    <w:p>
      <w:pPr>
        <w:pStyle w:val="BookText"/>
        <w:rPr/>
      </w:pPr>
      <w:r>
        <w:rPr>
          <w:rFonts w:ascii="IRNazanin" w:hAnsi="IRNazanin" w:eastAsia="IRNazanin"/>
          <w:color w:val="111111"/>
          <w:sz w:val="28"/>
          <w:sz w:val="28"/>
          <w:szCs w:val="28"/>
          <w:rtl w:val="true"/>
          <w:lang w:bidi="fa-IR"/>
        </w:rPr>
        <w:t xml:space="preserve">نجد ان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یهدف إلی خلق عالم أفضل من العالم الذی نعیش فیه</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وهذا المنحی فی التوظیف الشعری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یعکس اهتمام الشعراء بالقضایا الإنسانیة التی أکدتها الآداب العالمیة وأفرزتها المتغیرات التاریخیة</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کما أن الشعر الشیعی لا یعبر عن الشعور والعواطف فقط، إنما یعبر عن الفکر أیضاً، فهم یصدرون فی شعرهم عن العقل والعاطفة معاً ینقلون الفکرة بحماسةٍ مؤمنین بها مدافعین عنها، وشعرهم لذلک یجری ضمن نظام فکری واضح یقرر حق الهاشمیین علیهم السلام ویحتج لهذا الحق</w:t>
      </w:r>
      <w:r>
        <w:rPr>
          <w:rStyle w:val="FootnoteAnchor"/>
          <w:rtl w:val="true"/>
        </w:rPr>
        <w:footnoteReference w:id="256"/>
      </w:r>
      <w:r>
        <w:rPr>
          <w:rFonts w:ascii="IRNazanin" w:hAnsi="IRNazanin" w:eastAsia="IRNazanin"/>
          <w:color w:val="111111"/>
          <w:sz w:val="28"/>
          <w:sz w:val="28"/>
          <w:szCs w:val="28"/>
          <w:rtl w:val="true"/>
          <w:lang w:bidi="fa-IR"/>
        </w:rPr>
        <w:t>، فظهر ذلک واضحاً فی الموضوعات الشعریة ولاسیما منها الاجتماعیة والسیاسیة والعقائدیة بل وصل ذلک حتی إلی استعمال المفردات الخاصة والمعبرة عن تلک الأفکار، الأمر الذی دفع بالشعراء إلی ان تکون قصائدهم الاستنهاضیة معبرة عن رسالة إنسانیة سیاسیة واجتماعیة ونفسیة فضلاً عن ما تضمنته هذه القصائد من قیم دینیة وأخلاقیة وتربویة، وعلی هذا الأساس سنقوم بتقسیم الفصل علی ثلاث وظائف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الوظیفة السیاسیة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الوظیفة الروحیة والعقدیة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الوظیفة الاجتماعیة والتاریخیة</w:t>
      </w:r>
      <w:r>
        <w:rPr>
          <w:rFonts w:eastAsia="IRNazanin" w:cs="IRNazanin"/>
          <w:color w:val="111111"/>
          <w:sz w:val="28"/>
          <w:szCs w:val="28"/>
          <w:rtl w:val="true"/>
          <w:lang w:bidi="fa-IR"/>
        </w:rPr>
        <w:t>.</w:t>
      </w:r>
      <w:bookmarkStart w:id="156" w:name="pg6466_54471"/>
    </w:p>
    <w:p>
      <w:pPr>
        <w:pStyle w:val="Heading5"/>
        <w:numPr>
          <w:ilvl w:val="4"/>
          <w:numId w:val="1"/>
        </w:numPr>
        <w:rPr/>
      </w:pPr>
      <w:bookmarkStart w:id="157" w:name="__RefHeading___Toc1163624_653776707"/>
      <w:bookmarkStart w:id="158" w:name="_Toc58"/>
      <w:bookmarkEnd w:id="156"/>
      <w:bookmarkEnd w:id="157"/>
      <w:r>
        <w:rPr/>
        <w:t>1</w:t>
      </w:r>
      <w:r>
        <w:rPr>
          <w:rtl w:val="true"/>
        </w:rPr>
        <w:t xml:space="preserve">. </w:t>
      </w:r>
      <w:r>
        <w:rPr>
          <w:rtl w:val="true"/>
        </w:rPr>
        <w:t>الوظیفة السیاسیة</w:t>
      </w:r>
      <w:bookmarkEnd w:id="158"/>
    </w:p>
    <w:p>
      <w:pPr>
        <w:pStyle w:val="BookText"/>
        <w:rPr/>
      </w:pPr>
      <w:r>
        <w:rPr>
          <w:rFonts w:ascii="IRNazanin" w:hAnsi="IRNazanin" w:eastAsia="IRNazanin"/>
          <w:color w:val="111111"/>
          <w:sz w:val="28"/>
          <w:sz w:val="28"/>
          <w:szCs w:val="28"/>
          <w:rtl w:val="true"/>
          <w:lang w:bidi="fa-IR"/>
        </w:rPr>
        <w:t xml:space="preserve">تمیز الشعر العراقی فی القرن الثامن عشر والتاسع عشر المیلادیین باهتمامه الکبیر بالقضایا السیاسیة ومشاکلها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کانت العوامل السیاسیة عاملا ً مهماً فی نهضة الأدب العراقی، بخلاف الأدب فی الأقطار العربیة الأخری إذ کانت العوامل الثقافیة هی الفاعل الأساسی فی نهضتها الأدبیة</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والشعر السیاسی لیس مجرد مدیح انما هو نضال عن الحکم وعن نظریة معینة فیه، وهو دفاع من جهة وهجوم من جهة اخری، دفاع عن نظریة، تعتنقها جماعة من الجماعات او فرقة من الفرق، وهجوم علی خصومها ومن یقفون فی الصفوف المعارضة لها</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ان تنامی الوعی السیاسی فی العراق جعل الشاعر العراقی یعیش فی قلب الاحداث، وینغمس فیها ویتأثر بمعاناتها حتی ترکت الأثر الواضح فی نفسه وشعره،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فالأدیب یتأثر فی الحیاة الخارجیة السائدة فی بیئته القائمة فی مجتمعه، وهو یستمد أدبه من حیاة هذا المجتمع</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لذلک نجد أن الشعراء فی هذه الحقبة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اشتهروا فی الدفاع عن قضایا الأمة حتی وصل ذلک الی اختیار الألفاظ وانتقاء العبارات والابتعاد عن المبالغات کالمطالبة بالاستقلال، والحریة وعلاقة المواطن بالسلطة</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یؤکد دور الشعر فی الدفاع عن حقوق الناس وهمومهم وهو السلاح الفعال لمقارعة الظلم ونشر الحق والوصول الی تحقیق دولة الاسلام الکبری والعدالة المطلقة التی نشدها الأنبیاء والمصلحون علی مرِّ العصور، ومن المعلوم أن هذا لایتحقق الا بعد أن یقوم الإمام الحجّة عجل الله تعالی فرجه الشریف ومن تبعه من الأنصار بحملة تطهیر الارض من فلول الشرک وأنصار الرذیلة عن طریق الحروب والفتوحات حتی یتم السیطرة علی مقالید الأمور فی شرق الارض وغربها، عندها تنعم المجتمعات بالأمن والأمان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اتسم شعر الشیعة بالصدق الانفعالی الذی یفسح للشاعر مجالات رحبة لذاته فی القصیدة، فیبدو شریکاً فیها، بحیث یستطیع أن یجمع بین ذاته والممدوح فی القصیدة</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الشاعر عبد الحسین الأعسم یستنهض الإمام الحجّة عجل الله تعالی فرجه الشریف ویسأله إلی متی الانتظار والخروج إلی مقارعة الظلم والقضاء علی الأعداء ونشر الحق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نری یدک ابتلت بقائمة العضب فحتام حتام انتظارک بالضرب</w:t>
      </w:r>
    </w:p>
    <w:p>
      <w:pPr>
        <w:pStyle w:val="BookText"/>
        <w:rPr/>
      </w:pPr>
      <w:r>
        <w:rPr>
          <w:rFonts w:ascii="IRNazanin" w:hAnsi="IRNazanin" w:eastAsia="IRNazanin"/>
          <w:color w:val="111111"/>
          <w:sz w:val="28"/>
          <w:sz w:val="28"/>
          <w:szCs w:val="28"/>
          <w:rtl w:val="true"/>
          <w:lang w:bidi="fa-IR"/>
        </w:rPr>
        <w:t>أطلت النوی فاستأمنت مکرَکَ العدی وطالت علینا فیک السنَةُ النصب</w:t>
      </w:r>
    </w:p>
    <w:p>
      <w:pPr>
        <w:pStyle w:val="BookText"/>
        <w:rPr/>
      </w:pPr>
      <w:r>
        <w:rPr>
          <w:rFonts w:ascii="Amiri" w:hAnsi="Amiri" w:eastAsia="Amiri" w:cs="Amiri"/>
          <w:color w:val="111111"/>
          <w:sz w:val="28"/>
          <w:sz w:val="28"/>
          <w:szCs w:val="28"/>
          <w:rtl w:val="true"/>
          <w:lang w:bidi="ar-SA"/>
        </w:rPr>
        <w:t>إلامَ لنا فی کلّ یوم شکایةٌ تعجُّ بها الاصوات بحّاً من الندب</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هلم فقد ضاقت بنا سعةُ الفضا من الضیم والاعداء آمنة السُّرب</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ان هذه اللغة فی الخطاب الشعری العراقی تشیر بوضوح تام الی وعی الشاعر بواقعه وخطورة مرحلته وتؤشر الی میلاد قضایا أدبیة جدیدة فرضت نفسها علی الواقع الادبی، فاذا کان الشعراء العراقیون فی القرن التاسع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یجددوا فی شیء ولم یخرجوا عن نطاق الشعر القدیم</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فیما یتعلق بموضوعات الشعر، فان الشعراء الذین جاءوا بعدهم کان همهم الشاغل الاحداث التی تعصف ببلدهم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الشیخ صالح الکواز یرثی الشهداء الذین قتلوا فی وقعة نجیب باشا فی کربلاء ویتذمر من الحکم الترکی فی ذلک العهد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ویندب الإمام الحجّة عجل الله تعالی فرجه الشریف 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أحلماً ودین الله أوشک یتلف وصبراً وداعی الشرک یدعو ویهتف</w:t>
      </w:r>
    </w:p>
    <w:p>
      <w:pPr>
        <w:pStyle w:val="BookText"/>
        <w:rPr/>
      </w:pPr>
      <w:r>
        <w:rPr>
          <w:rFonts w:ascii="IRNazanin" w:hAnsi="IRNazanin" w:eastAsia="IRNazanin"/>
          <w:color w:val="111111"/>
          <w:sz w:val="28"/>
          <w:sz w:val="28"/>
          <w:szCs w:val="28"/>
          <w:rtl w:val="true"/>
          <w:lang w:bidi="fa-IR"/>
        </w:rPr>
        <w:t>وحتی متی سیف الإله مُعَلل بضرب طلا اعدائه ومسوَّف</w:t>
      </w:r>
    </w:p>
    <w:p>
      <w:pPr>
        <w:pStyle w:val="BookText"/>
        <w:rPr/>
      </w:pPr>
      <w:r>
        <w:rPr>
          <w:rFonts w:ascii="IRNazanin" w:hAnsi="IRNazanin" w:eastAsia="IRNazanin"/>
          <w:color w:val="111111"/>
          <w:sz w:val="28"/>
          <w:sz w:val="28"/>
          <w:szCs w:val="28"/>
          <w:rtl w:val="true"/>
          <w:lang w:bidi="fa-IR"/>
        </w:rPr>
        <w:t>هو السیف مالم یألف الغمد نصله وما السیف سیف وهو للغمد یألف</w:t>
      </w:r>
    </w:p>
    <w:p>
      <w:pPr>
        <w:pStyle w:val="BookText"/>
        <w:rPr/>
      </w:pPr>
      <w:r>
        <w:rPr>
          <w:rFonts w:ascii="IRNazanin" w:hAnsi="IRNazanin" w:eastAsia="IRNazanin"/>
          <w:color w:val="111111"/>
          <w:sz w:val="28"/>
          <w:sz w:val="28"/>
          <w:szCs w:val="28"/>
          <w:rtl w:val="true"/>
          <w:lang w:bidi="fa-IR"/>
        </w:rPr>
        <w:t>اما آن أن تحیی الهدی بعد موته بیوم یمیت الشمس نقعاً ویکسف</w:t>
      </w:r>
    </w:p>
    <w:p>
      <w:pPr>
        <w:pStyle w:val="BookText"/>
        <w:rPr/>
      </w:pPr>
      <w:r>
        <w:rPr>
          <w:rFonts w:ascii="IRNazanin" w:hAnsi="IRNazanin" w:eastAsia="IRNazanin"/>
          <w:color w:val="111111"/>
          <w:sz w:val="28"/>
          <w:sz w:val="28"/>
          <w:szCs w:val="28"/>
          <w:rtl w:val="true"/>
          <w:lang w:bidi="fa-IR"/>
        </w:rPr>
        <w:t>کتائب ینطحن الخمیس کباشها ولا روق الا ذابل ومثقف</w:t>
      </w:r>
      <w:r>
        <w:rPr>
          <w:rStyle w:val="FootnoteAnchor"/>
          <w:rtl w:val="true"/>
        </w:rPr>
        <w:footnoteReference w:id="26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نلاحظ فی ابیاته لغة القوة وطلب الثأر من الذین قتلوا الناس فی کربلاء وأباحوا المدینة وارتکبوا کثیراً من الموبقات والجرائم وهذه لغة المعارضة الصریحة والشجاعة ضد الحکم الطاغی الذی لا یمثل رغبات المجتمع الذی یتطلع الی العدل والحق والمساواة، ولعل الشاعر قد تأثر بالشاعر دعبل الخزاعی</w:t>
      </w:r>
    </w:p>
    <w:p>
      <w:pPr>
        <w:pStyle w:val="BookText"/>
        <w:rPr/>
      </w:pPr>
      <w:r>
        <w:rPr>
          <w:rFonts w:ascii="IRNazanin" w:hAnsi="IRNazanin" w:eastAsia="IRNazanin"/>
          <w:color w:val="111111"/>
          <w:sz w:val="28"/>
          <w:sz w:val="28"/>
          <w:szCs w:val="28"/>
          <w:rtl w:val="true"/>
          <w:lang w:bidi="fa-IR"/>
        </w:rPr>
        <w:t>لقوته ومعارضته الصریحة للحکم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الشاعر محسن ابو الحب یرفض کل أنواع السلطة الفاجرة والظالمة مواجهاً التحدیات عالماً بأن هناک غداً مشرقاً فی دولة الحق یتطلع لها کل البشر 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تدرک الثأر الذی انت طالبه متی تملک الأمر الذی انت صاحبه</w:t>
      </w:r>
    </w:p>
    <w:p>
      <w:pPr>
        <w:pStyle w:val="BookText"/>
        <w:rPr/>
      </w:pPr>
      <w:r>
        <w:rPr>
          <w:rFonts w:ascii="IRNazanin" w:hAnsi="IRNazanin" w:eastAsia="IRNazanin"/>
          <w:color w:val="111111"/>
          <w:sz w:val="28"/>
          <w:sz w:val="28"/>
          <w:szCs w:val="28"/>
          <w:rtl w:val="true"/>
          <w:lang w:bidi="fa-IR"/>
        </w:rPr>
        <w:t>لقد ملأ الدنیا سناک ولم یلح لعینی یوماً من جبینک ثاقبه</w:t>
      </w:r>
    </w:p>
    <w:p>
      <w:pPr>
        <w:pStyle w:val="BookText"/>
        <w:rPr/>
      </w:pPr>
      <w:r>
        <w:rPr>
          <w:rFonts w:ascii="IRNazanin" w:hAnsi="IRNazanin" w:eastAsia="IRNazanin"/>
          <w:color w:val="111111"/>
          <w:sz w:val="28"/>
          <w:sz w:val="28"/>
          <w:szCs w:val="28"/>
          <w:rtl w:val="true"/>
          <w:lang w:bidi="fa-IR"/>
        </w:rPr>
        <w:t>أفی کل یوم فاجر وابن فاجر یحکم فینا بادیات معایبه</w:t>
      </w:r>
    </w:p>
    <w:p>
      <w:pPr>
        <w:pStyle w:val="BookText"/>
        <w:rPr/>
      </w:pPr>
      <w:r>
        <w:rPr>
          <w:rFonts w:ascii="IRNazanin" w:hAnsi="IRNazanin" w:eastAsia="IRNazanin"/>
          <w:color w:val="111111"/>
          <w:sz w:val="28"/>
          <w:sz w:val="28"/>
          <w:szCs w:val="28"/>
          <w:rtl w:val="true"/>
          <w:lang w:bidi="fa-IR"/>
        </w:rPr>
        <w:t>تروح بک الدنیا وتغدو منیرة ویملکها من لیس تخفی مثالبه</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وأما الشاعر عبد الحسین شکر فإنه یستغیث بالإمام الحجّة عج الله تعالی فرجه الشریف ویقسم علیه بجده المصطفی الهادی والزهراء البتول وبالإمام علی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یتحنن علی الناس بالظهور لنجدتهم وتخلیصهم من ظلم الأعداء 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اغثنا رعاک الله انک لم تزل غیاثاً لنا یا خیر من وطأ الغبرا</w:t>
      </w:r>
    </w:p>
    <w:p>
      <w:pPr>
        <w:pStyle w:val="BookText"/>
        <w:rPr/>
      </w:pPr>
      <w:r>
        <w:rPr>
          <w:rFonts w:ascii="IRNazanin" w:hAnsi="IRNazanin" w:eastAsia="IRNazanin"/>
          <w:color w:val="111111"/>
          <w:sz w:val="28"/>
          <w:sz w:val="28"/>
          <w:szCs w:val="28"/>
          <w:rtl w:val="true"/>
          <w:lang w:bidi="fa-IR"/>
        </w:rPr>
        <w:t>فنقسم بالهادی علیک وصهره وسبطیه والغر المیامین والزهرا</w:t>
      </w:r>
    </w:p>
    <w:p>
      <w:pPr>
        <w:pStyle w:val="BookText"/>
        <w:rPr/>
      </w:pPr>
      <w:r>
        <w:rPr>
          <w:rFonts w:ascii="IRNazanin" w:hAnsi="IRNazanin" w:eastAsia="IRNazanin"/>
          <w:color w:val="111111"/>
          <w:sz w:val="28"/>
          <w:sz w:val="28"/>
          <w:szCs w:val="28"/>
          <w:rtl w:val="true"/>
          <w:lang w:bidi="fa-IR"/>
        </w:rPr>
        <w:t>تحنن علینا وارفع الجور فالهدی شتات ووجه العدل أصبح مغبرا</w:t>
      </w:r>
    </w:p>
    <w:p>
      <w:pPr>
        <w:pStyle w:val="BookText"/>
        <w:rPr/>
      </w:pPr>
      <w:r>
        <w:rPr>
          <w:rFonts w:ascii="IRNazanin" w:hAnsi="IRNazanin" w:eastAsia="IRNazanin"/>
          <w:color w:val="111111"/>
          <w:sz w:val="28"/>
          <w:sz w:val="28"/>
          <w:szCs w:val="28"/>
          <w:rtl w:val="true"/>
          <w:lang w:bidi="fa-IR"/>
        </w:rPr>
        <w:t>أتهضمنا الأعدا وأنت إمامنا وطوعک ما فی هذه الدار والأخری</w:t>
      </w:r>
      <w:r>
        <w:rPr>
          <w:rStyle w:val="FootnoteAnchor"/>
          <w:rtl w:val="true"/>
        </w:rPr>
        <w:footnoteReference w:id="26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فنری الشاعر قد أنکر نفسه فی هذه الأبیات وتکلم بصیغة الجمع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تحنن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جمیع الناس متجاوزاً بذلک أنانیته الفردیة ومعبراً عن التحامه</w:t>
      </w:r>
    </w:p>
    <w:p>
      <w:pPr>
        <w:pStyle w:val="BookText"/>
        <w:rPr/>
      </w:pPr>
      <w:r>
        <w:rPr>
          <w:rFonts w:ascii="IRNazanin" w:hAnsi="IRNazanin" w:eastAsia="IRNazanin"/>
          <w:color w:val="111111"/>
          <w:sz w:val="28"/>
          <w:sz w:val="28"/>
          <w:szCs w:val="28"/>
          <w:rtl w:val="true"/>
          <w:lang w:bidi="fa-IR"/>
        </w:rPr>
        <w:t xml:space="preserve">بالمجتمع والعصر بعیداً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یصل الأمر بالشاعر إلی رفض کل أنواع الحزن والخوف، والحث علی مواجهة الصعاب والتحدیات من أجل غد مشرق تکون فیه النفوس مطمئنة راضیة حیث العدل والحق والإیمان والأمان والمحبة والصلاح وهذا المعنی جسده الشاعر محمد علی کمونة 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القائم المهدی شمس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معالی بدر دائرة الصلاح</w:t>
      </w:r>
    </w:p>
    <w:p>
      <w:pPr>
        <w:pStyle w:val="BookText"/>
        <w:rPr/>
      </w:pPr>
      <w:r>
        <w:rPr>
          <w:rFonts w:ascii="IRNazanin" w:hAnsi="IRNazanin" w:eastAsia="IRNazanin"/>
          <w:color w:val="111111"/>
          <w:sz w:val="28"/>
          <w:sz w:val="28"/>
          <w:szCs w:val="28"/>
          <w:rtl w:val="true"/>
          <w:lang w:bidi="fa-IR"/>
        </w:rPr>
        <w:t>هو القطب الذی دارت علیه به أفلاک أُفق الافتتاح</w:t>
      </w:r>
    </w:p>
    <w:p>
      <w:pPr>
        <w:pStyle w:val="BookText"/>
        <w:rPr/>
      </w:pPr>
      <w:r>
        <w:rPr>
          <w:rFonts w:ascii="IRNazanin" w:hAnsi="IRNazanin" w:eastAsia="IRNazanin"/>
          <w:color w:val="111111"/>
          <w:sz w:val="28"/>
          <w:sz w:val="28"/>
          <w:szCs w:val="28"/>
          <w:rtl w:val="true"/>
          <w:lang w:bidi="fa-IR"/>
        </w:rPr>
        <w:t>وبحر تستمد السحب منه وتستجدیه أمواج السماح</w:t>
      </w:r>
    </w:p>
    <w:p>
      <w:pPr>
        <w:pStyle w:val="BookText"/>
        <w:rPr/>
      </w:pPr>
      <w:r>
        <w:rPr>
          <w:rFonts w:ascii="IRNazanin" w:hAnsi="IRNazanin" w:eastAsia="IRNazanin"/>
          <w:color w:val="111111"/>
          <w:sz w:val="28"/>
          <w:sz w:val="28"/>
          <w:szCs w:val="28"/>
          <w:rtl w:val="true"/>
          <w:lang w:bidi="fa-IR"/>
        </w:rPr>
        <w:t>متی یأتی فنسعف فی زمان نبیت به بافئدة صحاح</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وأما الشاعر السید حیدر الحلی فإنه یستنهض الإمام الحجّة عج الله تعالی فرجه الشریف بشدة ویخبره بأن الصبر قد مات من طول الانتظار وأن هذا الصبر قد خلف أحشاء ممزقة من شدة الجزع والحسرة حتی اشتکت الیه القطیعة وأن سیفه علاج هذه القلوب المفجوعة وهذا یدل علی صوت المعارضة الصریحة التی ورثها الشعراء من أسلافهم فی المدرسة الشیعیة المجاهدة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مجزوء الکامل المرفل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التصبر بانتظا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 أیها المحیی الشریعه</w:t>
      </w:r>
    </w:p>
    <w:p>
      <w:pPr>
        <w:pStyle w:val="BookText"/>
        <w:rPr/>
      </w:pPr>
      <w:r>
        <w:rPr>
          <w:rFonts w:ascii="IRNazanin" w:hAnsi="IRNazanin" w:eastAsia="IRNazanin"/>
          <w:color w:val="111111"/>
          <w:sz w:val="28"/>
          <w:sz w:val="28"/>
          <w:szCs w:val="28"/>
          <w:rtl w:val="true"/>
          <w:lang w:bidi="fa-IR"/>
        </w:rPr>
        <w:t xml:space="preserve">فانهض فما أبقی التح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 غیر أحشاء جزوعه</w:t>
      </w:r>
    </w:p>
    <w:p>
      <w:pPr>
        <w:pStyle w:val="BookText"/>
        <w:rPr/>
      </w:pPr>
      <w:r>
        <w:rPr>
          <w:rFonts w:ascii="IRNazanin" w:hAnsi="IRNazanin" w:eastAsia="IRNazanin"/>
          <w:color w:val="111111"/>
          <w:sz w:val="28"/>
          <w:sz w:val="28"/>
          <w:szCs w:val="28"/>
          <w:rtl w:val="true"/>
          <w:lang w:bidi="fa-IR"/>
        </w:rPr>
        <w:t>قد مزقت ثوب الأسی وشکت لواصلها القطیعة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فالسیف انّ به شفا ء قُلوب شیعتک الوجیعه</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وهذا الشاعر کاظم الأسدی یستنهض الإمام الحجّة عجل الله تعالی فرجه الشریف ویطلب منه الظهور وإحلال الحق حتی تدین له الاملاک والافلاک ویکون الحق هو الحاکم ولیس الترک والدیلم وأصحاب الطمع والجاه 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ربنا أذن بالظهور لغائب یقوم وبالتنزیل یقضی ویحکمُ</w:t>
      </w:r>
    </w:p>
    <w:p>
      <w:pPr>
        <w:pStyle w:val="BookText"/>
        <w:rPr/>
      </w:pPr>
      <w:r>
        <w:rPr>
          <w:rFonts w:ascii="IRNazanin" w:hAnsi="IRNazanin" w:eastAsia="IRNazanin"/>
          <w:color w:val="111111"/>
          <w:sz w:val="28"/>
          <w:sz w:val="28"/>
          <w:szCs w:val="28"/>
          <w:rtl w:val="true"/>
          <w:lang w:bidi="fa-IR"/>
        </w:rPr>
        <w:t>یقوم علی اسم الله بالحق صادعاً وبالسیف لایخشی ولا یتلعثمُ</w:t>
      </w:r>
    </w:p>
    <w:p>
      <w:pPr>
        <w:pStyle w:val="BookText"/>
        <w:rPr/>
      </w:pPr>
      <w:r>
        <w:rPr>
          <w:rFonts w:ascii="IRNazanin" w:hAnsi="IRNazanin" w:eastAsia="IRNazanin"/>
          <w:color w:val="111111"/>
          <w:sz w:val="28"/>
          <w:sz w:val="28"/>
          <w:szCs w:val="28"/>
          <w:rtl w:val="true"/>
          <w:lang w:bidi="fa-IR"/>
        </w:rPr>
        <w:t>امام هدیً من جانب الله فی الوری یغیث به اللهُ العبادَ ویرحمُ</w:t>
      </w:r>
    </w:p>
    <w:p>
      <w:pPr>
        <w:pStyle w:val="BookText"/>
        <w:rPr/>
      </w:pPr>
      <w:r>
        <w:rPr>
          <w:rFonts w:ascii="Amiri" w:hAnsi="Amiri" w:eastAsia="Amiri" w:cs="Amiri"/>
          <w:color w:val="111111"/>
          <w:sz w:val="28"/>
          <w:sz w:val="28"/>
          <w:szCs w:val="28"/>
          <w:rtl w:val="true"/>
          <w:lang w:bidi="ar-SA"/>
        </w:rPr>
        <w:t>بسیف همام من سلالة أحمدٍ تدین له الأملاک ترُکٌ وَدیلمُ‌</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واما الشاعر محمد مال الله الفلفل فهو یعاتب الإمام الحجّة عج الله تعالی فرجه الشریف ویخبره بأنهم احتسوا کوؤس الأذی وأن أعداءهم قد علوهم وأنهم فی هرج ومرج وأن لهم فی کل زمان فرعون یسومهم مر الحیاة وأنهم قد سئموا هذه الحیاة التی لیس فیها حق ولا رحمة 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القاسم المهدیَّ حتامَ نحتسی کوؤس الأذی والقلبُ ظمآنُ للفرجْ؟</w:t>
      </w:r>
    </w:p>
    <w:p>
      <w:pPr>
        <w:pStyle w:val="BookText"/>
        <w:rPr/>
      </w:pPr>
      <w:r>
        <w:rPr>
          <w:rFonts w:ascii="Amiri" w:hAnsi="Amiri" w:eastAsia="Amiri" w:cs="Amiri"/>
          <w:color w:val="111111"/>
          <w:sz w:val="28"/>
          <w:sz w:val="28"/>
          <w:szCs w:val="28"/>
          <w:rtl w:val="true"/>
          <w:lang w:bidi="ar-SA"/>
        </w:rPr>
        <w:t>وحتّام تعلونا عداکم بجورها وحتّامَ یخشو فی موالیکمُ الهرَجْ؟</w:t>
      </w:r>
    </w:p>
    <w:p>
      <w:pPr>
        <w:pStyle w:val="BookText"/>
        <w:rPr/>
      </w:pPr>
      <w:r>
        <w:rPr>
          <w:rFonts w:ascii="Amiri" w:hAnsi="Amiri" w:eastAsia="Amiri" w:cs="Amiri"/>
          <w:color w:val="111111"/>
          <w:sz w:val="28"/>
          <w:sz w:val="28"/>
          <w:szCs w:val="28"/>
          <w:rtl w:val="true"/>
          <w:lang w:bidi="ar-SA"/>
        </w:rPr>
        <w:t>وحتّامَ لا تقضی دیونُ مجاور؟ وحتّامَ لاتعلو لمادحکمْ دُرَجْ؟</w:t>
      </w:r>
    </w:p>
    <w:p>
      <w:pPr>
        <w:pStyle w:val="BookText"/>
        <w:rPr/>
      </w:pPr>
      <w:r>
        <w:rPr>
          <w:rFonts w:ascii="Amiri" w:hAnsi="Amiri" w:eastAsia="Amiri" w:cs="Amiri"/>
          <w:color w:val="111111"/>
          <w:sz w:val="28"/>
          <w:sz w:val="28"/>
          <w:szCs w:val="28"/>
          <w:rtl w:val="true"/>
          <w:lang w:bidi="ar-SA"/>
        </w:rPr>
        <w:t>وحتّامَ فرعونُ الزمان یسومُنا بکل زمان منه مغلقةَ الرُّتَجْ؟</w:t>
      </w:r>
      <w:r>
        <w:rPr>
          <w:rStyle w:val="FootnoteAnchor"/>
          <w:rtl w:val="true"/>
        </w:rPr>
        <w:footnoteReference w:id="27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استغل الشاعر فی نصه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حکام الجور والظلمة، وقد شبه ظمأه للفرج بظمئه الی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الشاعر حسن علی قفطان یسأل الإمام الحجّة عجل الله تعالی فرجه الشریف عن ظهور دولته دولة الحق والعدل الإلهی التی</w:t>
      </w:r>
    </w:p>
    <w:p>
      <w:pPr>
        <w:pStyle w:val="BookText"/>
        <w:rPr/>
      </w:pPr>
      <w:r>
        <w:rPr>
          <w:rFonts w:ascii="IRNazanin" w:hAnsi="IRNazanin" w:eastAsia="IRNazanin"/>
          <w:color w:val="111111"/>
          <w:sz w:val="28"/>
          <w:sz w:val="28"/>
          <w:szCs w:val="28"/>
          <w:rtl w:val="true"/>
          <w:lang w:bidi="fa-IR"/>
        </w:rPr>
        <w:t>تعید الدنیا شباباً بخیراتها وتألقها ومحبتها ونعیمها ویکون العدل هو سید الزمان وأن الظلم لایکون له مکان فیها 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أمتطی نهد الجزارة فارهاً بدولة سلطان الوری مدرک الثار</w:t>
      </w:r>
    </w:p>
    <w:p>
      <w:pPr>
        <w:pStyle w:val="BookText"/>
        <w:rPr/>
      </w:pPr>
      <w:r>
        <w:rPr>
          <w:rFonts w:ascii="IRNazanin" w:hAnsi="IRNazanin" w:eastAsia="IRNazanin"/>
          <w:color w:val="111111"/>
          <w:sz w:val="28"/>
          <w:sz w:val="28"/>
          <w:szCs w:val="28"/>
          <w:rtl w:val="true"/>
          <w:lang w:bidi="fa-IR"/>
        </w:rPr>
        <w:t>إمام یرانا وهو عنا محجب الی طلعة منه ببارقة الشاری</w:t>
      </w:r>
    </w:p>
    <w:p>
      <w:pPr>
        <w:pStyle w:val="BookText"/>
        <w:rPr/>
      </w:pPr>
      <w:r>
        <w:rPr>
          <w:rFonts w:ascii="IRNazanin" w:hAnsi="IRNazanin" w:eastAsia="IRNazanin"/>
          <w:color w:val="111111"/>
          <w:sz w:val="28"/>
          <w:sz w:val="28"/>
          <w:szCs w:val="28"/>
          <w:rtl w:val="true"/>
          <w:lang w:bidi="fa-IR"/>
        </w:rPr>
        <w:t>تعود به الدنیا شبابا نعیمها لها زهوُ ازهار ویانع اثمار</w:t>
      </w:r>
    </w:p>
    <w:p>
      <w:pPr>
        <w:pStyle w:val="BookText"/>
        <w:rPr/>
      </w:pPr>
      <w:r>
        <w:rPr>
          <w:rFonts w:ascii="IRNazanin" w:hAnsi="IRNazanin" w:eastAsia="IRNazanin"/>
          <w:color w:val="111111"/>
          <w:sz w:val="28"/>
          <w:sz w:val="28"/>
          <w:szCs w:val="28"/>
          <w:rtl w:val="true"/>
          <w:lang w:bidi="fa-IR"/>
        </w:rPr>
        <w:t>ویملؤها بالعدل من بعد جورها ویکلؤها من موبقات واخطار</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فهنا الشاعر وصف عودة الدنیا الی الحق والعدل بالشباب الذی له جمال الأزهار وروعة الثمار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الشاعر السید علی سلمان النجفی فإنه یستنهض الإمام الحجّة عجل الله تعالی فرجه الشریف بعد أن یذکره بما جری فی کربلاء سنة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وسبی وظلم واعتداء علی الناس والأعراض ویشبه الحالة التی جرت بواقعة کربلاء حیث الظلم والعدوان علی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وعائلته واطفاله واولاده، وما أشبه الیوم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إلامَ التمادی یا بنَ أکرم مرسل وحتّامَ فیها أنت متّخذٌ سترا</w:t>
      </w:r>
    </w:p>
    <w:p>
      <w:pPr>
        <w:pStyle w:val="BookText"/>
        <w:rPr/>
      </w:pPr>
      <w:r>
        <w:rPr>
          <w:rFonts w:ascii="Amiri" w:hAnsi="Amiri" w:eastAsia="Amiri" w:cs="Amiri"/>
          <w:color w:val="111111"/>
          <w:sz w:val="28"/>
          <w:sz w:val="28"/>
          <w:szCs w:val="28"/>
          <w:rtl w:val="true"/>
          <w:lang w:bidi="ar-SA"/>
        </w:rPr>
        <w:t>ألم ترَ أن الظلمَ أسدلَ لیله علی الأُفق والأقطارُ قد مُلئت کفرا</w:t>
      </w:r>
    </w:p>
    <w:p>
      <w:pPr>
        <w:pStyle w:val="BookText"/>
        <w:rPr/>
      </w:pPr>
      <w:r>
        <w:rPr>
          <w:rFonts w:ascii="IRNazanin" w:hAnsi="IRNazanin" w:eastAsia="IRNazanin"/>
          <w:color w:val="111111"/>
          <w:sz w:val="28"/>
          <w:sz w:val="28"/>
          <w:szCs w:val="28"/>
          <w:rtl w:val="true"/>
          <w:lang w:bidi="fa-IR"/>
        </w:rPr>
        <w:t>أفی کل یوم فجعة بعد فجعة لدی کربلا تذکارُها یصدعُ الضجرا</w:t>
      </w:r>
    </w:p>
    <w:p>
      <w:pPr>
        <w:pStyle w:val="BookText"/>
        <w:rPr/>
      </w:pPr>
      <w:r>
        <w:rPr>
          <w:rFonts w:ascii="IRNazanin" w:hAnsi="IRNazanin" w:eastAsia="IRNazanin"/>
          <w:color w:val="111111"/>
          <w:sz w:val="28"/>
          <w:sz w:val="28"/>
          <w:szCs w:val="28"/>
          <w:rtl w:val="true"/>
          <w:lang w:bidi="fa-IR"/>
        </w:rPr>
        <w:t xml:space="preserve">فها کربلا هذا ذبیح کما تری وهذی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مسلوبة خدرا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یغث سوحکم مستجیرها فأین سواها المستجارُ ومن أحری</w:t>
      </w:r>
      <w:r>
        <w:rPr>
          <w:rStyle w:val="FootnoteAnchor"/>
          <w:rtl w:val="true"/>
        </w:rPr>
        <w:footnoteReference w:id="273"/>
      </w:r>
      <w:bookmarkStart w:id="159" w:name="pg6466_54478"/>
    </w:p>
    <w:p>
      <w:pPr>
        <w:pStyle w:val="BookText"/>
        <w:rPr/>
      </w:pPr>
      <w:bookmarkEnd w:id="159"/>
      <w:r>
        <w:rPr>
          <w:rFonts w:ascii="IRNazanin" w:hAnsi="IRNazanin" w:eastAsia="IRNazanin"/>
          <w:color w:val="111111"/>
          <w:sz w:val="28"/>
          <w:sz w:val="28"/>
          <w:szCs w:val="28"/>
          <w:rtl w:val="true"/>
          <w:lang w:bidi="fa-IR"/>
        </w:rPr>
        <w:t xml:space="preserve">وهکذا نری أن الشعراء العراقیین قد أثبتوا ان الأدب ینبع من ذات الإنسان وانه لایستطیع ان ینفصم عن واقع المجتمع الذی یعیش فیه الأدیب وبالخصوص الواقع السیاسی والاجتماعی المتخلف الذی کان یعانی منه المجتمع آنذاک من قبل الاحتلال العثمانی وبهذا یکون الشاعر العراقی قد سجل کل همومه ومتاعبه وما کان یقاسیه من ظلم الحکام وجور الزمان فی قصائد الاستنهاض التی کان یوثق بها هذا التأریخ السیاسی وهذه الاحداث التی مرت علی الشعب العراقی علی مر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وبذلک لم یترک هؤلاء الشعراء هذه الاحداث تمر دون ان یکون لهم فیها رأی أو اجتهاد أو تفسیر</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لأن الدین والاعتقاد یدعوان إلی تغییر الواقع السیاسی ولو بالکلمة الحقة أمام الأعداء والجائرین من الحکام والمستبدین، فکانوا ذوی رأی سیاسی إلی جانب آرائهم الدینیة</w:t>
      </w:r>
      <w:r>
        <w:rPr>
          <w:rFonts w:eastAsia="IRNazanin" w:cs="IRNazanin"/>
          <w:color w:val="111111"/>
          <w:sz w:val="28"/>
          <w:szCs w:val="28"/>
          <w:rtl w:val="true"/>
          <w:lang w:bidi="fa-IR"/>
        </w:rPr>
        <w:t>.</w:t>
      </w:r>
    </w:p>
    <w:p>
      <w:pPr>
        <w:pStyle w:val="Heading5"/>
        <w:numPr>
          <w:ilvl w:val="4"/>
          <w:numId w:val="1"/>
        </w:numPr>
        <w:rPr/>
      </w:pPr>
      <w:bookmarkStart w:id="160" w:name="__RefHeading___Toc1163626_653776707"/>
      <w:bookmarkStart w:id="161" w:name="_Toc59"/>
      <w:bookmarkEnd w:id="160"/>
      <w:r>
        <w:rPr/>
        <w:t>2</w:t>
      </w:r>
      <w:r>
        <w:rPr>
          <w:rtl w:val="true"/>
        </w:rPr>
        <w:t xml:space="preserve">. </w:t>
      </w:r>
      <w:r>
        <w:rPr>
          <w:rtl w:val="true"/>
        </w:rPr>
        <w:t>الوظیفة الروحیة والعقدیة</w:t>
      </w:r>
      <w:bookmarkEnd w:id="16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الوظیفة النفسیة للشعر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ما یثیره من عواطف کامنة فی نفس الإنسان وما یتولد عن ذلک من استقرار نفسی، فالنصوص الأدبیة المؤثرة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تکشف أمامنا آفاقاً فسیحة من الخیال المجنح، والعاطفة المتقدة</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فضلا علی ان هدف الدین، هو تزکیة النفس، وتطهیر القلب والروح، وإقرار الخیر والصلاح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الإنسان آمن بقضیة عادلة فإنه یکون من الناحیة النفسیة مستعداً</w:t>
      </w:r>
    </w:p>
    <w:p>
      <w:pPr>
        <w:pStyle w:val="BookText"/>
        <w:rPr/>
      </w:pPr>
      <w:r>
        <w:rPr>
          <w:rFonts w:ascii="IRNazanin" w:hAnsi="IRNazanin" w:eastAsia="IRNazanin"/>
          <w:color w:val="111111"/>
          <w:sz w:val="28"/>
          <w:sz w:val="28"/>
          <w:szCs w:val="28"/>
          <w:rtl w:val="true"/>
          <w:lang w:bidi="fa-IR"/>
        </w:rPr>
        <w:t>لقبول کل ما یعزز تلک القضیة، وحینما یکون النص الأدبی موظفاً لتلک القضیة فانه سیکون محور التقاء بین الشاعر والمتلقی، طالما کان هناک أمر مشترک بینهما علی قضیة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هذا الأساس یمکن النظر إلی الإنتاج الأدبی بوصفه تعبیراً عن أعراف وتقالید المجموعة ولیس تعبیراً علی مزاج شخصی لفرد</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والنقطة الأساسیة التی یلتقی فیها الشاعر والمتلقی فی شعر استنهاض الإمام الحجّة عجل الله تعالی فرجه الشریف هی منزلة الإمام العظیمة وعدالة دولته وفلسفة انتظاره وشفاعته فی الدنیا والآخرة لمحبیه وناصریه وهذا ما تناوله الشعراء فی شعرهم الاستنهاضی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الناحیة العقدیة فإن مسألة ظهور الإمام مسألة حتمیة لا جدال ولا نقاش فیها عند الشاعر والمتلقی وأن الظهور لابد أن یکون مهما طال الزمان وهذا ما بینه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الدنیا إلا یوم لطوَّل الله ذلک الیوم حتی یلی رجل من أهل بیتی یواطؤ اسمه اسمی یملأ الأرض قسطاً وعدلاً کما ملئت ظلماً وجورا</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المعنی اکده الشعراء وتناولوه فی شعرهم الاستنهاضی بشکل واضح وصریح ومن ذلک ما أکده الشاعر جعفر الحلی فی قصیدة 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نری بیضَکَ مشحوذة کالماء صاف لونها وهی نارْ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متی نری خیلک موسومة بالنصر تعدو فتثیر الغبارْ</w:t>
      </w:r>
    </w:p>
    <w:p>
      <w:pPr>
        <w:pStyle w:val="BookText"/>
        <w:rPr/>
      </w:pPr>
      <w:r>
        <w:rPr>
          <w:rFonts w:ascii="IRNazanin" w:hAnsi="IRNazanin" w:eastAsia="IRNazanin"/>
          <w:color w:val="111111"/>
          <w:sz w:val="28"/>
          <w:sz w:val="28"/>
          <w:szCs w:val="28"/>
          <w:rtl w:val="true"/>
          <w:lang w:bidi="fa-IR"/>
        </w:rPr>
        <w:t>متی نری الاعلامَ منشورة علی کُماة لَم تسعها القفارْ</w:t>
      </w:r>
    </w:p>
    <w:p>
      <w:pPr>
        <w:pStyle w:val="BookText"/>
        <w:rPr/>
      </w:pPr>
      <w:r>
        <w:rPr>
          <w:rFonts w:ascii="IRNazanin" w:hAnsi="IRNazanin" w:eastAsia="IRNazanin"/>
          <w:color w:val="111111"/>
          <w:sz w:val="28"/>
          <w:sz w:val="28"/>
          <w:szCs w:val="28"/>
          <w:rtl w:val="true"/>
          <w:lang w:bidi="fa-IR"/>
        </w:rPr>
        <w:t>متی نری وجهکَ ما بیننا کالشمس ضاءت بعد طول استتارْ</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وهذا الشاعر حسن علی قفطان یبین منزلة الإمام العظیمة عند الله وأنه ادخر الی آخر الزمان لنشر العدل وأن جبریل سوف یبشر به کل العالم 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عقد الله اللوا والولا له فقام مُطاعاً بین نهی وانذارِ</w:t>
      </w:r>
    </w:p>
    <w:p>
      <w:pPr>
        <w:pStyle w:val="BookText"/>
        <w:rPr/>
      </w:pPr>
      <w:r>
        <w:rPr>
          <w:rFonts w:ascii="Amiri" w:hAnsi="Amiri" w:eastAsia="Amiri" w:cs="Amiri"/>
          <w:color w:val="111111"/>
          <w:sz w:val="28"/>
          <w:sz w:val="28"/>
          <w:szCs w:val="28"/>
          <w:rtl w:val="true"/>
          <w:lang w:bidi="ar-SA"/>
        </w:rPr>
        <w:t>یُبشرُ جبریل به کلَّ عَالم ویدعو الی آثاره خیر آثارِ</w:t>
      </w:r>
    </w:p>
    <w:p>
      <w:pPr>
        <w:pStyle w:val="BookText"/>
        <w:rPr/>
      </w:pPr>
      <w:r>
        <w:rPr>
          <w:rFonts w:ascii="IRNazanin" w:hAnsi="IRNazanin" w:eastAsia="IRNazanin"/>
          <w:color w:val="111111"/>
          <w:sz w:val="28"/>
          <w:sz w:val="28"/>
          <w:szCs w:val="28"/>
          <w:rtl w:val="true"/>
          <w:lang w:bidi="fa-IR"/>
        </w:rPr>
        <w:t>هلموا الی الداعی الی الله واحذروا مقامی وعُوا یا ایها الناس انذاری</w:t>
      </w:r>
    </w:p>
    <w:p>
      <w:pPr>
        <w:pStyle w:val="BookText"/>
        <w:rPr/>
      </w:pPr>
      <w:r>
        <w:rPr>
          <w:rFonts w:ascii="IRNazanin" w:hAnsi="IRNazanin" w:eastAsia="IRNazanin"/>
          <w:color w:val="111111"/>
          <w:sz w:val="28"/>
          <w:sz w:val="28"/>
          <w:szCs w:val="28"/>
          <w:rtl w:val="true"/>
          <w:lang w:bidi="fa-IR"/>
        </w:rPr>
        <w:t>محیط بعلم الکائنات وعلة لها وعلیها شاهد یومَ إقرار</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فهنا الشاعر یصرح بالظهور وأنه عقیدة راسخة لاجدال فیها، وأنها حتمیة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الشاعر سلیمان الحلی یکذب الزمان وکل من یقول بأنه لا یستطیع الخروج من مأزقه وشدائده، ویقول بأن الشدائد والمآزق کلها تنتهی برعایة الإمام الحجّة عجل الله تعالی فرجه الشریف لأنه ادخر من أجل الاستقرار والطمأنینة النفسیة فی المجتمع فقال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مجزوء الکامل المرفل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زعم الزمان علیَّ 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 الشدائد منه ترتج</w:t>
      </w:r>
    </w:p>
    <w:p>
      <w:pPr>
        <w:pStyle w:val="BookText"/>
        <w:rPr/>
      </w:pPr>
      <w:r>
        <w:rPr>
          <w:rFonts w:ascii="IRNazanin" w:hAnsi="IRNazanin" w:eastAsia="IRNazanin"/>
          <w:color w:val="111111"/>
          <w:sz w:val="28"/>
          <w:sz w:val="28"/>
          <w:szCs w:val="28"/>
          <w:rtl w:val="true"/>
          <w:lang w:bidi="fa-IR"/>
        </w:rPr>
        <w:t>کذب الزمان بزعمه مِن غمّه لم ألقَ مخرج</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بالقائم المهدیِّ عنی کلُّ ضیقٍ فیه یفرج</w:t>
      </w:r>
    </w:p>
    <w:p>
      <w:pPr>
        <w:pStyle w:val="BookText"/>
        <w:rPr/>
      </w:pPr>
      <w:r>
        <w:rPr>
          <w:rFonts w:ascii="IRNazanin" w:hAnsi="IRNazanin" w:eastAsia="IRNazanin"/>
          <w:color w:val="111111"/>
          <w:sz w:val="28"/>
          <w:sz w:val="28"/>
          <w:szCs w:val="28"/>
          <w:rtl w:val="true"/>
          <w:lang w:bidi="fa-IR"/>
        </w:rPr>
        <w:t>یا ابن النبی ومن به صبح الهدایة قد تبلج</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وأما الشاعر صالح الکواز فإنه یستنهض الإمام الحجّة عجل الله تعالی فرجه الشریف ویطلب منه التعجیل بالظهور لنشر العدل والحق وإحیائه بعد أن مات علی ید السلاطین وحکام الجور الذین کانوا یؤمنون بالأنانیة والتسلط والانغماس فی الشرور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 فدتک النفس واشفِ به من غیظ أعداک قلوباً حرار</w:t>
      </w:r>
    </w:p>
    <w:p>
      <w:pPr>
        <w:pStyle w:val="BookText"/>
        <w:rPr/>
      </w:pPr>
      <w:r>
        <w:rPr>
          <w:rFonts w:ascii="IRNazanin" w:hAnsi="IRNazanin" w:eastAsia="IRNazanin"/>
          <w:color w:val="111111"/>
          <w:sz w:val="28"/>
          <w:sz w:val="28"/>
          <w:szCs w:val="28"/>
          <w:rtl w:val="true"/>
          <w:lang w:bidi="fa-IR"/>
        </w:rPr>
        <w:t>قد ذهب العدل، ورکن الهدی قد هدَّ والجور علی الدین جار</w:t>
      </w:r>
    </w:p>
    <w:p>
      <w:pPr>
        <w:pStyle w:val="BookText"/>
        <w:rPr/>
      </w:pPr>
      <w:r>
        <w:rPr>
          <w:rFonts w:ascii="IRNazanin" w:hAnsi="IRNazanin" w:eastAsia="IRNazanin"/>
          <w:color w:val="111111"/>
          <w:sz w:val="28"/>
          <w:sz w:val="28"/>
          <w:szCs w:val="28"/>
          <w:rtl w:val="true"/>
          <w:lang w:bidi="fa-IR"/>
        </w:rPr>
        <w:t>أغث رعاک الله من ناصرٍ رعیة ضاق علیها القفار</w:t>
      </w:r>
    </w:p>
    <w:p>
      <w:pPr>
        <w:pStyle w:val="BookText"/>
        <w:rPr/>
      </w:pPr>
      <w:r>
        <w:rPr>
          <w:rFonts w:ascii="IRNazanin" w:hAnsi="IRNazanin" w:eastAsia="IRNazanin"/>
          <w:color w:val="111111"/>
          <w:sz w:val="28"/>
          <w:sz w:val="28"/>
          <w:szCs w:val="28"/>
          <w:rtl w:val="true"/>
          <w:lang w:bidi="fa-IR"/>
        </w:rPr>
        <w:t>فهاک قلبها قلوب الوری أذابها الوجد من الانتظار</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وأما الشاعر محسن أبو الحب فإنه یستنهض الإمام ویسأله متی الظهور لیراه یقود جنود الله وفی یدیه رایة العدل ویعمر البلاد بالرشاد ویخرب دیار الغی والنفاق، وهنا الشاعر یعتقد بأن المطالبة بالحق مسؤولیة تقع علی عاتقه وله حق المطالبة بها والدفاع عنها من أجل خدمة المجتمع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أراک جنود الله تقدمها ورایة العدل فی الآفاق تنصبها</w:t>
      </w:r>
    </w:p>
    <w:p>
      <w:pPr>
        <w:pStyle w:val="BookText"/>
        <w:rPr/>
      </w:pPr>
      <w:r>
        <w:rPr>
          <w:rFonts w:ascii="IRNazanin" w:hAnsi="IRNazanin" w:eastAsia="IRNazanin"/>
          <w:color w:val="111111"/>
          <w:sz w:val="28"/>
          <w:sz w:val="28"/>
          <w:szCs w:val="28"/>
          <w:rtl w:val="true"/>
          <w:lang w:bidi="fa-IR"/>
        </w:rPr>
        <w:t>والله ما أنا راضٍ أو أراک علی ورهاء تجنبها طوراً وترکبها</w:t>
      </w:r>
    </w:p>
    <w:p>
      <w:pPr>
        <w:pStyle w:val="BookText"/>
        <w:rPr/>
      </w:pPr>
      <w:r>
        <w:rPr>
          <w:rFonts w:ascii="IRNazanin" w:hAnsi="IRNazanin" w:eastAsia="IRNazanin"/>
          <w:color w:val="111111"/>
          <w:sz w:val="28"/>
          <w:sz w:val="28"/>
          <w:szCs w:val="28"/>
          <w:rtl w:val="true"/>
          <w:lang w:bidi="fa-IR"/>
        </w:rPr>
        <w:t>تفیض أعیننا شوقاً إلیک وکم نار اشتیاق هواکم بات یلهبها</w:t>
      </w:r>
      <w:r>
        <w:rPr>
          <w:rStyle w:val="FootnoteAnchor"/>
          <w:rtl w:val="true"/>
        </w:rPr>
        <w:footnoteReference w:id="28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هذه القراءة النفسیة لهذه النصوص یمکن أن نستشف بأن</w:t>
      </w:r>
    </w:p>
    <w:p>
      <w:pPr>
        <w:pStyle w:val="BookText"/>
        <w:rPr/>
      </w:pPr>
      <w:r>
        <w:rPr>
          <w:rFonts w:ascii="IRNazanin" w:hAnsi="IRNazanin" w:eastAsia="IRNazanin"/>
          <w:color w:val="111111"/>
          <w:sz w:val="28"/>
          <w:sz w:val="28"/>
          <w:szCs w:val="28"/>
          <w:rtl w:val="true"/>
          <w:lang w:bidi="fa-IR"/>
        </w:rPr>
        <w:t>الشعراء کانت لهم رغبة کبیرة فی تطبیق العدل الإلهی والاقتصاص من الظلمة وهذا ما یکشف المزاج الشخصی للشاعر ولا سیما إذا ما عرفنا بأن الشاعر یقضی جل عمره فی الجهاد والنضال من أجل نشر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والشاعر محمد علی کمونة یستشفع بالإمام الحجّة عجل الله تعالی فرجه الشریف عند الله لیتوب عنه ویمحو سیئاته بعد أن تاب إلی الله منها ویضرب مثلاً علی ذلک توبة الحر الریاحی فی واقعة الطف وانقلابه من معسکر الشر إلی معسکر الحق إذ قال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إلیک من إبن کمونٍ أقل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وری بکراً تتیه علی الملاح</w:t>
      </w:r>
    </w:p>
    <w:p>
      <w:pPr>
        <w:pStyle w:val="BookText"/>
        <w:rPr/>
      </w:pPr>
      <w:r>
        <w:rPr>
          <w:rFonts w:ascii="IRNazanin" w:hAnsi="IRNazanin" w:eastAsia="IRNazanin"/>
          <w:color w:val="111111"/>
          <w:sz w:val="28"/>
          <w:sz w:val="28"/>
          <w:szCs w:val="28"/>
          <w:rtl w:val="true"/>
          <w:lang w:bidi="fa-IR"/>
        </w:rPr>
        <w:t>عملت کبائراً وأتیت فیها لتضمن محوها فأری نجاحی</w:t>
      </w:r>
    </w:p>
    <w:p>
      <w:pPr>
        <w:pStyle w:val="BookText"/>
        <w:rPr/>
      </w:pPr>
      <w:r>
        <w:rPr>
          <w:rFonts w:ascii="IRNazanin" w:hAnsi="IRNazanin" w:eastAsia="IRNazanin"/>
          <w:color w:val="111111"/>
          <w:sz w:val="28"/>
          <w:sz w:val="28"/>
          <w:szCs w:val="28"/>
          <w:rtl w:val="true"/>
          <w:lang w:bidi="fa-IR"/>
        </w:rPr>
        <w:t>أتوب إلی إله الخلق منها کما قد تاب حر بنی ریاح</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أما بالنسبة إلی الشفاعة فهی من أهم الأسباب العقدیة التی دفعت الشعراء إلی القول بها، وجعلت المتلقی یعیش حالات التأثر والتصدیق لما یحققه مبدأ الشفاعة من شعور بالأمان النفسی عند المسلم وبما أن الإنسان کائن حی تتجاذبه الغرائز والنزوات، فإنه سیبقی عرضةً للخطیئة والتقصیر والزلل ما یولّد فی داخله صراعاً بینه وبین نفسه الأمارة بالسوء، فیلجأ إلی من یدفع عنه هذا الصراع فیتشفع بالإمام الحجّة عجل الله تعالی فرجه الشریف وذلک لمنزلته عند الله سبحانه وتعالی لیدفعه عنه ویغفر له ذنوبه وهذا مایجسده الشاعر عبد الحسین الأعسم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أمولای أکرمنی بقربک وارعنی فمن شیم المولی اقتناء رقیقِهِ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وخذ بیدی من سقطة الجهل شافعاً لواضحِ ما أذنبتُهُ ودقیقِهِ</w:t>
      </w:r>
    </w:p>
    <w:p>
      <w:pPr>
        <w:pStyle w:val="BookText"/>
        <w:rPr/>
      </w:pPr>
      <w:r>
        <w:rPr>
          <w:rFonts w:ascii="IRNazanin" w:hAnsi="IRNazanin" w:eastAsia="IRNazanin"/>
          <w:color w:val="111111"/>
          <w:sz w:val="28"/>
          <w:sz w:val="28"/>
          <w:szCs w:val="28"/>
          <w:rtl w:val="true"/>
          <w:lang w:bidi="fa-IR"/>
        </w:rPr>
        <w:t>تخذناک للدارین معتصما فلا یخیب رجانا فیک بعد وثوقِهِ‌</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وقد جعل الشعراء أیضاً شفاعة الإمام الحجّة عجل الله تعالی فرجه الشریف وسیلة للخلاص الأخروی وکانوا یتکلمون بلهجة الواثق المطمئن؛ وذلک لرسوخ هذا المبدأ وهذه العقیدة عندهم وهذا ما جعلهم یبدعون فی أشعارهم من أجل التخلص من واقعهم المریر ونیل شفاعة الإمام وهذا ما جسده الشاعر عبد الحسین شکر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حباهم إله العرش منزلةً مقام قدس ولم یشرک به أحدا</w:t>
      </w:r>
    </w:p>
    <w:p>
      <w:pPr>
        <w:pStyle w:val="BookText"/>
        <w:rPr/>
      </w:pPr>
      <w:r>
        <w:rPr>
          <w:rFonts w:ascii="IRNazanin" w:hAnsi="IRNazanin" w:eastAsia="IRNazanin"/>
          <w:color w:val="111111"/>
          <w:sz w:val="28"/>
          <w:sz w:val="28"/>
          <w:szCs w:val="28"/>
          <w:rtl w:val="true"/>
          <w:lang w:bidi="fa-IR"/>
        </w:rPr>
        <w:t>إلیکم غادة عذراء ترفل فی ثوب من الشجو مدت للسؤال یدا</w:t>
      </w:r>
    </w:p>
    <w:p>
      <w:pPr>
        <w:pStyle w:val="BookText"/>
        <w:rPr/>
      </w:pPr>
      <w:r>
        <w:rPr>
          <w:rFonts w:ascii="IRNazanin" w:hAnsi="IRNazanin" w:eastAsia="IRNazanin"/>
          <w:color w:val="111111"/>
          <w:sz w:val="28"/>
          <w:sz w:val="28"/>
          <w:szCs w:val="28"/>
          <w:rtl w:val="true"/>
          <w:lang w:bidi="fa-IR"/>
        </w:rPr>
        <w:t>ذخیرتی إننی عبد الحسین کفت لموقف لیس یغنی والدٌ ولدا</w:t>
      </w:r>
    </w:p>
    <w:p>
      <w:pPr>
        <w:pStyle w:val="BookText"/>
        <w:rPr/>
      </w:pPr>
      <w:r>
        <w:rPr>
          <w:rFonts w:ascii="IRNazanin" w:hAnsi="IRNazanin" w:eastAsia="IRNazanin"/>
          <w:color w:val="111111"/>
          <w:sz w:val="28"/>
          <w:sz w:val="28"/>
          <w:szCs w:val="28"/>
          <w:rtl w:val="true"/>
          <w:lang w:bidi="fa-IR"/>
        </w:rPr>
        <w:t>علیکم من صلاة الله أشرفها ما دمتم للوری غوثاً وغیث ندی</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إن هذا المنحی فی طلب الشفاعة والنصرة یکاد یکون ظاهرة عامة فی خواتیم قصائد الاستنهاض بالإمام الحجة عجل الله تعالی فرجه الشریف وهذا ما یدل علی أن الشعراء مستیقنون من حصول الشفاعة والنصرة فی الدنیا والآخرة ولیس لدیهم سوی اللوذ بحمی أهل البیت علیهم السلام وهذا ما یلبی حاجاتهم النفسیة فی طلب الشفاعة من نحو قول الشاعر صالح الکواز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القاسم المدعو فی کل شدة یزج بها المقدار أدعی نوائبهْ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إلیک من الدهر العنید شکایتی ولا غرو أن شکی الزمان لصاحبِهْ‌</w:t>
      </w:r>
      <w:r>
        <w:rPr>
          <w:rStyle w:val="FootnoteAnchor"/>
          <w:rtl w:val="true"/>
        </w:rPr>
        <w:footnoteReference w:id="286"/>
      </w:r>
      <w:bookmarkStart w:id="162" w:name="pg6466_54484"/>
    </w:p>
    <w:p>
      <w:pPr>
        <w:pStyle w:val="BookText"/>
        <w:rPr/>
      </w:pPr>
      <w:bookmarkEnd w:id="162"/>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لنفسی هوّنی الخطب وأصبری یهن أو یزل بالصبر صرف هوانِهِ</w:t>
      </w:r>
    </w:p>
    <w:p>
      <w:pPr>
        <w:pStyle w:val="BookText"/>
        <w:rPr/>
      </w:pPr>
      <w:r>
        <w:rPr>
          <w:rFonts w:ascii="IRNazanin" w:hAnsi="IRNazanin" w:eastAsia="IRNazanin"/>
          <w:color w:val="111111"/>
          <w:sz w:val="28"/>
          <w:sz w:val="28"/>
          <w:szCs w:val="28"/>
          <w:rtl w:val="true"/>
          <w:lang w:bidi="fa-IR"/>
        </w:rPr>
        <w:t>ولا تجزعی من جور دهر وإن غدا یروعک ما یأتی به بلوانِهِ</w:t>
      </w:r>
    </w:p>
    <w:p>
      <w:pPr>
        <w:pStyle w:val="BookText"/>
        <w:rPr/>
      </w:pPr>
      <w:r>
        <w:rPr>
          <w:rFonts w:ascii="IRNazanin" w:hAnsi="IRNazanin" w:eastAsia="IRNazanin"/>
          <w:color w:val="111111"/>
          <w:sz w:val="28"/>
          <w:sz w:val="28"/>
          <w:szCs w:val="28"/>
          <w:rtl w:val="true"/>
          <w:lang w:bidi="fa-IR"/>
        </w:rPr>
        <w:t>فعندی مولی ضامن ما أخافه وعندی یقین کافل لضمانه</w:t>
      </w:r>
    </w:p>
    <w:p>
      <w:pPr>
        <w:pStyle w:val="BookText"/>
        <w:rPr/>
      </w:pPr>
      <w:r>
        <w:rPr>
          <w:rFonts w:ascii="IRNazanin" w:hAnsi="IRNazanin" w:eastAsia="IRNazanin"/>
          <w:color w:val="111111"/>
          <w:sz w:val="28"/>
          <w:sz w:val="28"/>
          <w:szCs w:val="28"/>
          <w:rtl w:val="true"/>
          <w:lang w:bidi="fa-IR"/>
        </w:rPr>
        <w:t>وکیف تخافین الزمان ومفزعی إلی القائم المهدی من حدثانه</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وبهذه النصوص یکون الشعراء قد عبروا عما فی نفوسهم من اطمئنان بهذه العقیدة الحقة والدفاع عنها</w:t>
      </w:r>
      <w:r>
        <w:rPr>
          <w:rFonts w:eastAsia="IRNazanin" w:cs="IRNazanin"/>
          <w:color w:val="111111"/>
          <w:sz w:val="28"/>
          <w:szCs w:val="28"/>
          <w:rtl w:val="true"/>
          <w:lang w:bidi="fa-IR"/>
        </w:rPr>
        <w:t>.</w:t>
      </w:r>
    </w:p>
    <w:p>
      <w:pPr>
        <w:pStyle w:val="Heading5"/>
        <w:numPr>
          <w:ilvl w:val="4"/>
          <w:numId w:val="1"/>
        </w:numPr>
        <w:rPr/>
      </w:pPr>
      <w:bookmarkStart w:id="163" w:name="__RefHeading___Toc1163628_653776707"/>
      <w:bookmarkStart w:id="164" w:name="_Toc60"/>
      <w:bookmarkEnd w:id="163"/>
      <w:r>
        <w:rPr/>
        <w:t>3</w:t>
      </w:r>
      <w:r>
        <w:rPr>
          <w:rtl w:val="true"/>
        </w:rPr>
        <w:t xml:space="preserve">. </w:t>
      </w:r>
      <w:r>
        <w:rPr>
          <w:rtl w:val="true"/>
        </w:rPr>
        <w:t>الوظیفة الاجتماعیة والتاریخیة</w:t>
      </w:r>
      <w:bookmarkEnd w:id="164"/>
    </w:p>
    <w:p>
      <w:pPr>
        <w:pStyle w:val="BookText"/>
        <w:rPr/>
      </w:pPr>
      <w:r>
        <w:rPr>
          <w:rFonts w:ascii="IRNazanin" w:hAnsi="IRNazanin" w:eastAsia="IRNazanin"/>
          <w:color w:val="111111"/>
          <w:sz w:val="28"/>
          <w:sz w:val="28"/>
          <w:szCs w:val="28"/>
          <w:rtl w:val="true"/>
          <w:lang w:bidi="fa-IR"/>
        </w:rPr>
        <w:t xml:space="preserve">لقد وصفت عدد من الروایات معالم الوضع الاجتماعی فی حکومة الإمام الحجّة عج الله تعالی فرجه الشریف وشباهته بالجنة الموعودة التی تنعم بها الأرض وسکانها، ویکفیک من صفاته عجل الله تعالی فرجه الشریف المتواترة عند الفریقین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الأرض قسطاً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فالقسط والعدل هما من أهم صفات المجتمع الآمن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أبی سعید الخدری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تنعم أمتی فی زمن المهدی نعمة لم ینعموا مثلها قط</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حتی یصل الأمر فی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تقضی المرأة فی بیتها بکتاب الله تعالی وسنّة رسول الله صلی الله علیه وآله</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یقف الأمر عند هذا الحدّ بل وصل إلی أن ترعی الشاة إلی جنب الذئب، الأمر الذی یجعل هذا الوصف وصفاً لجنّة إلهیة وعدت بها السماء</w:t>
      </w:r>
    </w:p>
    <w:p>
      <w:pPr>
        <w:pStyle w:val="BookText"/>
        <w:rPr/>
      </w:pPr>
      <w:r>
        <w:rPr>
          <w:rFonts w:ascii="IRNazanin" w:hAnsi="IRNazanin" w:eastAsia="IRNazanin"/>
          <w:color w:val="111111"/>
          <w:sz w:val="28"/>
          <w:sz w:val="28"/>
          <w:szCs w:val="28"/>
          <w:rtl w:val="true"/>
          <w:lang w:bidi="fa-IR"/>
        </w:rPr>
        <w:t xml:space="preserve">الأرض بقیادة رجل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الأحادیث والروایات لم تکن غائبة عن مفهوم الشعراء بل کانوا یعرفونها ویؤمنون بها وینتظرون هذا الیوم الموعود بفارغ الصبر بل یتمنون أن یکونوا من الذین یعیشون فی ظل هذه الدولة العادلة التی یمثل الإمام الحجّة عجل الله تعالی فرجه الشریف فیها قطب الخیر والعدل أمام الجانب الثانی الذی یعادیه وهو قطب الشر والظلم والضلال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أکد عدد من النقاد أهمیة العوامل الاجتماعیة فی إنتاج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العوامل تتمثل عندهم بجملة من الأمور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الاقتصادی للمؤلف، والوضع المهنی وطبقته الاجتماعیة ونظرته للتراث</w:t>
      </w:r>
      <w:r>
        <w:rPr>
          <w:rFonts w:eastAsia="IRNazanin" w:cs="IRNazanin"/>
          <w:color w:val="111111"/>
          <w:sz w:val="28"/>
          <w:szCs w:val="28"/>
          <w:rtl w:val="true"/>
          <w:lang w:bidi="fa-IR"/>
        </w:rPr>
        <w:t>»</w:t>
      </w:r>
      <w:r>
        <w:rPr>
          <w:rStyle w:val="FootnoteAnchor"/>
          <w:rtl w:val="true"/>
        </w:rPr>
        <w:footnoteReference w:id="29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دولة الرفاه الإسلامی المنشودة ذات مرجعیة عقائدیة وقیمیة مستمدة من کتاب الله وسنة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فإن نجاحها فی تحقیق العدالة الاجتماعیة فی المجتمع مرهون بغرز هذه المعتقدات والقیم السامیة فی عقول الناس وقلوبهم وبهذا یکون شعر استنهاض الإمام الحجّة عجل الله تعالی فرجه الشریف صعباً فی فهم موضوعاته التی یؤکد علیها الشعراء، ما لم یتم فهم العوامل الاجتماعیة التی تؤثر فیهم، ومن هذه الموضوعات دعوة الشعراء إلی أخذ الثأر من الظلمة وإحقاق دولة الحق والعدالة فی جمیع الأرض وإحیاء معالم الدین التی طمست من خلال ملوک الضلالة وحکام الجور، فمن دون الرجوع إلی الخلفیة الاجتماعیة للشاعر، ومنابع ثقافته، واتجاهه العقدی، لا یمکن إیجاد معنی یفسر لنا تلک المفاهیم لکن المتلقی المقصود عند الشاعر لا یری فی الأمر مشکلة فی فهم تلک الدعوات، وذلک بسبب الفهم المشترک بین الشاعر والمتلقی مما یساعد علی إدامة</w:t>
      </w:r>
    </w:p>
    <w:p>
      <w:pPr>
        <w:pStyle w:val="BookText"/>
        <w:rPr/>
      </w:pPr>
      <w:r>
        <w:rPr>
          <w:rFonts w:ascii="IRNazanin" w:hAnsi="IRNazanin" w:eastAsia="IRNazanin"/>
          <w:color w:val="111111"/>
          <w:sz w:val="28"/>
          <w:sz w:val="28"/>
          <w:szCs w:val="28"/>
          <w:rtl w:val="true"/>
          <w:lang w:bidi="fa-IR"/>
        </w:rPr>
        <w:t>عملیة التواصل بینهما، محدثاً بذلک تأثیراً وتأثراً بین الطرفین وهذا عامل مهم من عوامل توجیه الجماهیر، وزیادة التفاعل بینهم وبین الحدث الاجتماعی وهذا ما یمیز شعر الاستنهاض بکونه شعراً جماهیریاً ولیس نخبویاً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الوظیفة الاجتماعیة لشعر الاستنهاض تتمثل فی إبرازها لحقیقة الصراع بین الخیر والشر، هذا الصراع الذی ولد مع بدایة وجود الإنسان علی الأرض والذی سوف یستمر إلی ما شاء له الله الإستمرار حتی ظهور دولة الإمام الحجّة عج الله تعالی فرجه الشریف وهذا المعنی جسده الشعراء فی أشعارهم بشکل واضح وصریح ومنهم الشاعر محمد مال الله الفلفل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ولی الله والمعطی مدی أمد الأیام إقلید عطاها</w:t>
      </w:r>
    </w:p>
    <w:p>
      <w:pPr>
        <w:pStyle w:val="BookText"/>
        <w:rPr/>
      </w:pPr>
      <w:r>
        <w:rPr>
          <w:rFonts w:ascii="IRNazanin" w:hAnsi="IRNazanin" w:eastAsia="IRNazanin"/>
          <w:color w:val="111111"/>
          <w:sz w:val="28"/>
          <w:sz w:val="28"/>
          <w:szCs w:val="28"/>
          <w:rtl w:val="true"/>
          <w:lang w:bidi="fa-IR"/>
        </w:rPr>
        <w:t>قم علی اسم الله واثبت ما بقی من رسوم فالعدا راموا انمحاها</w:t>
      </w:r>
    </w:p>
    <w:p>
      <w:pPr>
        <w:pStyle w:val="BookText"/>
        <w:rPr/>
      </w:pPr>
      <w:r>
        <w:rPr>
          <w:rFonts w:ascii="IRNazanin" w:hAnsi="IRNazanin" w:eastAsia="IRNazanin"/>
          <w:color w:val="111111"/>
          <w:sz w:val="28"/>
          <w:sz w:val="28"/>
          <w:szCs w:val="28"/>
          <w:rtl w:val="true"/>
          <w:lang w:bidi="fa-IR"/>
        </w:rPr>
        <w:t>طهِّر الأرض بأجناد أبت أن یری مبدؤها من منتهاها</w:t>
      </w:r>
    </w:p>
    <w:p>
      <w:pPr>
        <w:pStyle w:val="BookText"/>
        <w:rPr/>
      </w:pPr>
      <w:r>
        <w:rPr>
          <w:rFonts w:ascii="IRNazanin" w:hAnsi="IRNazanin" w:eastAsia="IRNazanin"/>
          <w:color w:val="111111"/>
          <w:sz w:val="28"/>
          <w:sz w:val="28"/>
          <w:szCs w:val="28"/>
          <w:rtl w:val="true"/>
          <w:lang w:bidi="fa-IR"/>
        </w:rPr>
        <w:t xml:space="preserve">وابسط العدل بعیسی الروح 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محفوفاً بأملاک سماها</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وأما الشاعر عبد الحسین الأعسم فإنه یؤکد حتمیة العدل الإلهی علی ید الإمام الحجّة عجل الله تعالی فرجه الشریف وأنه سوف یقیم حدود الله وینتقم من کل جبار عنید ویحیی موات الأرض بالعدل ویعید الإسلام الحقیقی ومبادئه السامیة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 حباه الله بالنصر فاغتدی له الدهر فیما رام أطوع خادم</w:t>
      </w:r>
    </w:p>
    <w:p>
      <w:pPr>
        <w:pStyle w:val="BookText"/>
        <w:rPr/>
      </w:pPr>
      <w:r>
        <w:rPr>
          <w:rFonts w:ascii="IRNazanin" w:hAnsi="IRNazanin" w:eastAsia="IRNazanin"/>
          <w:color w:val="111111"/>
          <w:sz w:val="28"/>
          <w:sz w:val="28"/>
          <w:szCs w:val="28"/>
          <w:rtl w:val="true"/>
          <w:lang w:bidi="fa-IR"/>
        </w:rPr>
        <w:t>یقیم حدود الله فی الأرض مجهزاً علی کل جبار بأعظم قاصم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ویحیی موات العدل من بعد ما انقضت مآتیم هاتیک العظام الرجائم</w:t>
      </w:r>
    </w:p>
    <w:p>
      <w:pPr>
        <w:pStyle w:val="BookText"/>
        <w:rPr/>
      </w:pPr>
      <w:r>
        <w:rPr>
          <w:rFonts w:ascii="IRNazanin" w:hAnsi="IRNazanin" w:eastAsia="IRNazanin"/>
          <w:color w:val="111111"/>
          <w:sz w:val="28"/>
          <w:sz w:val="28"/>
          <w:szCs w:val="28"/>
          <w:rtl w:val="true"/>
          <w:lang w:bidi="fa-IR"/>
        </w:rPr>
        <w:t>وسلطان حقٍ یرکب الناس نهجه بأمضی حسام للأباطیل حاسم</w:t>
      </w:r>
    </w:p>
    <w:p>
      <w:pPr>
        <w:pStyle w:val="BookText"/>
        <w:rPr/>
      </w:pPr>
      <w:r>
        <w:rPr>
          <w:rFonts w:ascii="IRNazanin" w:hAnsi="IRNazanin" w:eastAsia="IRNazanin"/>
          <w:color w:val="111111"/>
          <w:sz w:val="28"/>
          <w:sz w:val="28"/>
          <w:szCs w:val="28"/>
          <w:rtl w:val="true"/>
          <w:lang w:bidi="fa-IR"/>
        </w:rPr>
        <w:t>یحوط حمی الإسلام عن کل طارقٍ ویحمی عری الإیمان من کل فاصم</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وهذا الشاعر محمد علی الأعسم أیضاً یصف ظلم الزمان وانحراف الأمة عن الإسلام الحقیقی فتنة کبیرة لا یمکن أن یطفئ لظاها غیر الإمام الحجّة عجل الله تعالی فرجه الشریف بثورته الکبری لیملأها قسطاً وعدلاً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لکِ فتنة عظمی أطلت علی الإسلام بالحرب الزبون</w:t>
      </w:r>
    </w:p>
    <w:p>
      <w:pPr>
        <w:pStyle w:val="BookText"/>
        <w:rPr/>
      </w:pPr>
      <w:r>
        <w:rPr>
          <w:rFonts w:ascii="IRNazanin" w:hAnsi="IRNazanin" w:eastAsia="IRNazanin"/>
          <w:color w:val="111111"/>
          <w:sz w:val="28"/>
          <w:sz w:val="28"/>
          <w:szCs w:val="28"/>
          <w:rtl w:val="true"/>
          <w:lang w:bidi="fa-IR"/>
        </w:rPr>
        <w:t>ولا یطفی لظاها غیر مولی حباه الله بالنصر المبین</w:t>
      </w:r>
    </w:p>
    <w:p>
      <w:pPr>
        <w:pStyle w:val="BookText"/>
        <w:rPr/>
      </w:pPr>
      <w:r>
        <w:rPr>
          <w:rFonts w:ascii="IRNazanin" w:hAnsi="IRNazanin" w:eastAsia="IRNazanin"/>
          <w:color w:val="111111"/>
          <w:sz w:val="28"/>
          <w:sz w:val="28"/>
          <w:szCs w:val="28"/>
          <w:rtl w:val="true"/>
          <w:lang w:bidi="fa-IR"/>
        </w:rPr>
        <w:t>یثور ویملأ الأرضین قسطاً وعدلاً بالسهول وبالحزونِ‌</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وکان أغلب الشعراء یتحدثون بقصائد الاستنهاض بلغة الجماعة خارجین بذلک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 والذات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معبرین عن هموم المظلومین والمحرومین، وهذا الحدیث کان حافزاً مهماً بینهم وبین الجمهور فی إدامة التفاعل والتأثر فی ظل قصائد الاستنهاض بالإمام الحجّة عجل الله تعالی فرجه الشریف وهذا أیضاً کان من أسباب کتابة الکم الهائل من قصائد الاستنهاض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جعل الشاعر من تجربته الذاتیة تجربة جماعیة تعبر عن تطلعات المجموع وهمومهم</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جسده الشاعر محسن أبو الحب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متی یا أیها المحجوب عنا تزین بضوء طلعتک الظلاما</w:t>
      </w:r>
    </w:p>
    <w:p>
      <w:pPr>
        <w:pStyle w:val="BookText"/>
        <w:rPr/>
      </w:pPr>
      <w:r>
        <w:rPr>
          <w:rFonts w:ascii="IRNazanin" w:hAnsi="IRNazanin" w:eastAsia="IRNazanin"/>
          <w:color w:val="111111"/>
          <w:sz w:val="28"/>
          <w:sz w:val="28"/>
          <w:szCs w:val="28"/>
          <w:rtl w:val="true"/>
          <w:lang w:bidi="fa-IR"/>
        </w:rPr>
        <w:t>أغثنا بالذی سوّاک شرعاً فقد بلغ العدوّ بنا المراما</w:t>
      </w:r>
    </w:p>
    <w:p>
      <w:pPr>
        <w:pStyle w:val="BookText"/>
        <w:rPr/>
      </w:pPr>
      <w:r>
        <w:rPr>
          <w:rFonts w:ascii="IRNazanin" w:hAnsi="IRNazanin" w:eastAsia="IRNazanin"/>
          <w:color w:val="111111"/>
          <w:sz w:val="28"/>
          <w:sz w:val="28"/>
          <w:szCs w:val="28"/>
          <w:rtl w:val="true"/>
          <w:lang w:bidi="fa-IR"/>
        </w:rPr>
        <w:t>أما وأبیک لا یرضی وترضی إذا ما قمت منتضیاً حساما</w:t>
      </w:r>
    </w:p>
    <w:p>
      <w:pPr>
        <w:pStyle w:val="BookText"/>
        <w:rPr/>
      </w:pPr>
      <w:r>
        <w:rPr>
          <w:rFonts w:ascii="IRNazanin" w:hAnsi="IRNazanin" w:eastAsia="IRNazanin"/>
          <w:color w:val="111111"/>
          <w:sz w:val="28"/>
          <w:sz w:val="28"/>
          <w:szCs w:val="28"/>
          <w:rtl w:val="true"/>
          <w:lang w:bidi="fa-IR"/>
        </w:rPr>
        <w:t>طغت حتی الکلاب الجرب لمّا أطلت فداک أنفسنا المقاما</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وبما أن عقیدة الإمام الحجة عجل الله تعالی فرجه الشریف ثابتة وراسخة فی ذهن الشاعر وأنها تجسد هموم الشارع وأحاسیسه الاجتماعیة وألمه من الزمان وتطلعه إلی حیاة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فالأعمال الفنیة تتألف دائماً من موضوعات لها دلالة اجتماعیة وللألفاظ والأنغام والأشکال ارتباطات انفعالیة تتسم بأنها اجتماعیة</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جسده الشاعر محمد علی کمونة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وبحر تستمد السحب منه وتستجدیه أمواج السماح</w:t>
      </w:r>
    </w:p>
    <w:p>
      <w:pPr>
        <w:pStyle w:val="BookText"/>
        <w:rPr/>
      </w:pPr>
      <w:r>
        <w:rPr>
          <w:rFonts w:ascii="IRNazanin" w:hAnsi="IRNazanin" w:eastAsia="IRNazanin"/>
          <w:color w:val="111111"/>
          <w:sz w:val="28"/>
          <w:sz w:val="28"/>
          <w:szCs w:val="28"/>
          <w:rtl w:val="true"/>
          <w:lang w:bidi="fa-IR"/>
        </w:rPr>
        <w:t>متی یأتی فنسعف فی زمانٍ نبیت به بأفئدة صحاح</w:t>
      </w:r>
      <w:r>
        <w:rPr>
          <w:rStyle w:val="FootnoteAnchor"/>
          <w:rtl w:val="true"/>
        </w:rPr>
        <w:footnoteReference w:id="29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الشاعر جعل من الإمام الحجة عجل الله تعالی فرجه الشریف البحر الزاخر بالمیاه وأن الناس أمواج تستجدی منه الماء الذی هو منهل الحق والعدل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أحزان الشعراء وآلامهم وما یقاسونه من الظلم وغیاب العدل لا تنفصل عن واقعهم الاجتماعی، لذلک فقد وجد الشعراء العراقیون فی فلسفة انتظار الإمام الحجّة عجل الله تعالی فرجه الشریف مجالاً لبث همومهم ومعاناتهم؛ لأنهم أبناء هذا الشعب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فالشاعر ابن المجتمع، مصنوع بوجدانه ومضغوط بعناصره فی النوامیس</w:t>
      </w:r>
    </w:p>
    <w:p>
      <w:pPr>
        <w:pStyle w:val="BookText"/>
        <w:rPr/>
      </w:pPr>
      <w:r>
        <w:rPr>
          <w:rFonts w:ascii="IRNazanin" w:hAnsi="IRNazanin" w:eastAsia="IRNazanin"/>
          <w:color w:val="111111"/>
          <w:sz w:val="28"/>
          <w:sz w:val="28"/>
          <w:szCs w:val="28"/>
          <w:rtl w:val="true"/>
          <w:lang w:bidi="fa-IR"/>
        </w:rPr>
        <w:t>والأعراف والقیم، ولکن الشاعر الحقیقی ابن ذاته أیضاً</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وهذا ما عبر عنه الشاعر حیدر الحلی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المنسرح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غمرة من لنا بمعبرها مواردُ الموتِ دون مصدرها</w:t>
      </w:r>
    </w:p>
    <w:p>
      <w:pPr>
        <w:pStyle w:val="BookText"/>
        <w:rPr/>
      </w:pPr>
      <w:r>
        <w:rPr>
          <w:rFonts w:ascii="Amiri" w:hAnsi="Amiri" w:eastAsia="Amiri" w:cs="Amiri"/>
          <w:color w:val="111111"/>
          <w:sz w:val="28"/>
          <w:sz w:val="28"/>
          <w:szCs w:val="28"/>
          <w:rtl w:val="true"/>
          <w:lang w:bidi="ar-SA"/>
        </w:rPr>
        <w:t>یطفح موجُ البَلا الخطیرُ بها فیغرقُ العقلُ فی تَصوّرِها</w:t>
      </w:r>
    </w:p>
    <w:p>
      <w:pPr>
        <w:pStyle w:val="BookText"/>
        <w:rPr/>
      </w:pPr>
      <w:r>
        <w:rPr>
          <w:rFonts w:ascii="Amiri" w:hAnsi="Amiri" w:eastAsia="Amiri" w:cs="Amiri"/>
          <w:color w:val="111111"/>
          <w:sz w:val="28"/>
          <w:sz w:val="28"/>
          <w:szCs w:val="28"/>
          <w:rtl w:val="true"/>
          <w:lang w:bidi="ar-SA"/>
        </w:rPr>
        <w:t>وشدة عندها انتهت عِظَماً شدائدُ الدهرِ معْ تَکثرّها</w:t>
      </w:r>
    </w:p>
    <w:p>
      <w:pPr>
        <w:pStyle w:val="BookText"/>
        <w:rPr/>
      </w:pPr>
      <w:r>
        <w:rPr>
          <w:rFonts w:ascii="Amiri" w:hAnsi="Amiri" w:eastAsia="Amiri" w:cs="Amiri"/>
          <w:color w:val="111111"/>
          <w:sz w:val="28"/>
          <w:sz w:val="28"/>
          <w:szCs w:val="28"/>
          <w:rtl w:val="true"/>
          <w:lang w:bidi="ar-SA"/>
        </w:rPr>
        <w:t>ضاقتْ ولم یأتها مُفَرِّجها فجاشت النفسُ من تَحَیُّرها</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وقد قام الشعراء أیضاً بزرع الصبر وفلسفة الانتظار فی الناس وإحیاء الأمل فیهم لانتظار دولة الموعود الإلهی وهذا ناتج عن حساسیة الشعراء بوصفهم فنانین مما مکنهم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الالتفات إلی ما لا یلتفت إلیه الجمهور کما مکنهم من الکشف عن جوانب إنسانیة لا تبرز عادة إلی مستوی الوعی العادی</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فالصبر علی المصائب من الأمور الحمیدة، وقد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الأمور مغبة الصبر</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وهذا ما بینه الشاعر جعفر الحلی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قمر التِّمِّ إلامَ السرارْ ذاب محبُّوک من الإنتظارْ</w:t>
      </w:r>
    </w:p>
    <w:p>
      <w:pPr>
        <w:pStyle w:val="BookText"/>
        <w:rPr/>
      </w:pPr>
      <w:r>
        <w:rPr>
          <w:rFonts w:ascii="IRNazanin" w:hAnsi="IRNazanin" w:eastAsia="IRNazanin"/>
          <w:color w:val="111111"/>
          <w:sz w:val="28"/>
          <w:sz w:val="28"/>
          <w:szCs w:val="28"/>
          <w:rtl w:val="true"/>
          <w:lang w:bidi="fa-IR"/>
        </w:rPr>
        <w:t>لنا قلوب لک مشتاقة کالنَّبت إذ یشتاق صوب القطارْ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 قریباً شفَّنا هجره والهجر صعب من قریب المزار</w:t>
      </w:r>
    </w:p>
    <w:p>
      <w:pPr>
        <w:pStyle w:val="BookText"/>
        <w:rPr/>
      </w:pPr>
      <w:r>
        <w:rPr>
          <w:rFonts w:ascii="IRNazanin" w:hAnsi="IRNazanin" w:eastAsia="IRNazanin"/>
          <w:color w:val="111111"/>
          <w:sz w:val="28"/>
          <w:sz w:val="28"/>
          <w:szCs w:val="28"/>
          <w:rtl w:val="true"/>
          <w:lang w:bidi="fa-IR"/>
        </w:rPr>
        <w:t>دجا ظلام الغیِّ فلتجله یا مرشد الناس بذات الفقار</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وقد صور الشاعر جعفر الحلی بهذه الأبیات فلسفة الانتظار کالنبات الذی یصبر لانتظار قطرات المطر التی لا بد وأن تأتی یوماً ما فینمو بها ویزهو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الشجاعة فهی من صفات المجتمع العربی التی توارثها عن أسلافه والمجتمع العراقی الذی تجاذبته الأحداث السیاسیة والتیارات الثقافیة والفکریة لابد أن تکون الشجاعة هی الحل الأمثل لجمیع مشکلاته، وهذه الشجاعة هی شجاعة الحق والدفاع عنه فهی لیست موجهة للانتقام من شخص معین بحد ذاته وإنما موجهة للدفاع عن الحق وإنهاء الظلم فلا غرابة أن یتوجه الشعراء إلی تحریک همة الناس لاستقبال العدل والالتفاف حوله وهذا ما بینه الشاعر حسن علی قفطان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هلمّوا إلی الداعی إلی الله واحذروا مقامی وعوا یا أیها الناس إنذاری</w:t>
      </w:r>
    </w:p>
    <w:p>
      <w:pPr>
        <w:pStyle w:val="BookText"/>
        <w:rPr/>
      </w:pPr>
      <w:r>
        <w:rPr>
          <w:rFonts w:ascii="IRNazanin" w:hAnsi="IRNazanin" w:eastAsia="IRNazanin"/>
          <w:color w:val="111111"/>
          <w:sz w:val="28"/>
          <w:sz w:val="28"/>
          <w:szCs w:val="28"/>
          <w:rtl w:val="true"/>
          <w:lang w:bidi="fa-IR"/>
        </w:rPr>
        <w:t>محیط بعلم الکائنات وعلّة لها وعلیها شاهد یوم إقرار</w:t>
      </w:r>
    </w:p>
    <w:p>
      <w:pPr>
        <w:pStyle w:val="BookText"/>
        <w:rPr/>
      </w:pPr>
      <w:r>
        <w:rPr>
          <w:rFonts w:ascii="IRNazanin" w:hAnsi="IRNazanin" w:eastAsia="IRNazanin"/>
          <w:color w:val="111111"/>
          <w:sz w:val="28"/>
          <w:sz w:val="28"/>
          <w:szCs w:val="28"/>
          <w:rtl w:val="true"/>
          <w:lang w:bidi="fa-IR"/>
        </w:rPr>
        <w:t>سریٌّ سرایاه تسیر أمامها طلایع رعب فی الغشا والحشا ساری</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کذلک أکد الشعراء عدم إهابة الموت؛ لأن الموت فی سبیل الحق هو غایة ما یتمناه الإنسان فی هذه الدنیا وأن الإنسان لا یموت إلا بقدره الذی کتب له، فالشجاعة وعدم إهابة الموت لا علاقة لها بأجل الإنسان وهذا الشاعر محسن أبو الحب یبین لنا هذه الحقیقة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فمالی والسیاط لها صریرٌ بمتنی غیر مخفور ذمامی</w:t>
      </w:r>
    </w:p>
    <w:p>
      <w:pPr>
        <w:pStyle w:val="BookText"/>
        <w:rPr/>
      </w:pPr>
      <w:r>
        <w:rPr>
          <w:rFonts w:ascii="IRNazanin" w:hAnsi="IRNazanin" w:eastAsia="IRNazanin"/>
          <w:color w:val="111111"/>
          <w:sz w:val="28"/>
          <w:sz w:val="28"/>
          <w:szCs w:val="28"/>
          <w:rtl w:val="true"/>
          <w:lang w:bidi="fa-IR"/>
        </w:rPr>
        <w:t>فلا والله لا یشفی غلیلی سوی قرع الحسام علی الحسام</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فهذا شأن أصحاب الحق والمطالبین به، لا یلذ لهم بل لا یقر لهم قرار، ولا یرتاح لهم ضمیر، ولا یطمئنون بعقیدة أو عمل تعبدی إلاّ فی ظلال دولة تاجها معقود علی نبعة هاشمیة، وهذا ما یؤکد اختلاف الشعراء مع السلطة الحاکمة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هذه الدعوات تعبر عن إیمان الشعراء بأن الأئمة حاضرون بینهم، وتشیر إلی وطأة الواقع الذی لا یمکن تخفیفها إلا بظهور الإمام الحجة عج الله تعالی فرجه الشریف</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اقتران الاقتصاص باستنهاض الإمام الحجّة عجل الله تعالی فرجه الشریف عند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لیست لغایة محدودة وضیقة، کما کان قبل الإسلام </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بل هی تتجه إلی الاقتصاص من أعداء الإسلام فی کل زمان ومکان وهذا القصاص الذی یعبر عن الحیاة یجب أن یکون من لدن قیادة إلهیة عادلة تتمثل بشخص الإمام الحجّة عجل الله تعالی فرجه الشریف لأنه الأمین علی الإسلام والمسلمین وهذا ما بینه الشاعر عبد الحسین الأعسم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حلفنا به ألّا نراعی حرمة لمن بدؤونا بانتهاک المحارم</w:t>
      </w:r>
    </w:p>
    <w:p>
      <w:pPr>
        <w:pStyle w:val="BookText"/>
        <w:rPr/>
      </w:pPr>
      <w:r>
        <w:rPr>
          <w:rFonts w:ascii="IRNazanin" w:hAnsi="IRNazanin" w:eastAsia="IRNazanin"/>
          <w:color w:val="111111"/>
          <w:sz w:val="28"/>
          <w:sz w:val="28"/>
          <w:szCs w:val="28"/>
          <w:rtl w:val="true"/>
          <w:lang w:bidi="fa-IR"/>
        </w:rPr>
        <w:t>أجِلْ فی فجاج الأرض عینیک هل تری بها بقعة لم تمتلئ بالمظالم</w:t>
      </w:r>
    </w:p>
    <w:p>
      <w:pPr>
        <w:pStyle w:val="BookText"/>
        <w:rPr/>
      </w:pPr>
      <w:r>
        <w:rPr>
          <w:rFonts w:ascii="IRNazanin" w:hAnsi="IRNazanin" w:eastAsia="IRNazanin"/>
          <w:color w:val="111111"/>
          <w:sz w:val="28"/>
          <w:sz w:val="28"/>
          <w:szCs w:val="28"/>
          <w:rtl w:val="true"/>
          <w:lang w:bidi="fa-IR"/>
        </w:rPr>
        <w:t>عفت دور موری زندها وهی غضّة شنا شنها معروفة من أحازم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فدیناک مرنا بالذی اخترت لا تجد بنا غیر ما فی الحزم ماضی العزائم</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إن هؤلاء الشعراء نظروا إلی الواقع العراقی بعیون نقدیة من خلال ما یعانیه المجتمع من ظلم وفساد وغیاب للحق لذلک فإنهم یؤکدون حاجة المجتمع بل جمیع الإنسانیة إلی قیادة عادلة تنصف المظلوم وتردع الظالم ولا تکون هذه القیادة إلا بظهور الإمام الحجّة عجل الله تعالی فرجه الشریف لأن ظهوره یمثل الثورة التی معها یستطیع الناس الخلاص من جمیع الأزمات التی یعانون منها اجتماعیة کانت أم نفسیة وهذا ما أکده الشاعر محمد مهدی بحر العلوم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هذی المنازل بالغریِّ فأنجدوا قد حان للمهدی فیها الموعد</w:t>
      </w:r>
    </w:p>
    <w:p>
      <w:pPr>
        <w:pStyle w:val="BookText"/>
        <w:rPr/>
      </w:pPr>
      <w:r>
        <w:rPr>
          <w:rFonts w:ascii="IRNazanin" w:hAnsi="IRNazanin" w:eastAsia="IRNazanin"/>
          <w:color w:val="111111"/>
          <w:sz w:val="28"/>
          <w:sz w:val="28"/>
          <w:szCs w:val="28"/>
          <w:rtl w:val="true"/>
          <w:lang w:bidi="fa-IR"/>
        </w:rPr>
        <w:t>أو ما ترون الجاحدین استشعروا آیات بدر فی الصعید فصعّدوا</w:t>
      </w:r>
    </w:p>
    <w:p>
      <w:pPr>
        <w:pStyle w:val="BookText"/>
        <w:rPr/>
      </w:pPr>
      <w:r>
        <w:rPr>
          <w:rFonts w:ascii="IRNazanin" w:hAnsi="IRNazanin" w:eastAsia="IRNazanin"/>
          <w:color w:val="111111"/>
          <w:sz w:val="28"/>
          <w:sz w:val="28"/>
          <w:szCs w:val="28"/>
          <w:rtl w:val="true"/>
          <w:lang w:bidi="fa-IR"/>
        </w:rPr>
        <w:t>ودّوا کما ودَّ الألی قد أشرکوا إنّ الذی قد أنکروا لم یجحدوا</w:t>
      </w:r>
      <w:r>
        <w:rPr>
          <w:rStyle w:val="FootnoteAnchor"/>
          <w:rtl w:val="true"/>
        </w:rPr>
        <w:footnoteReference w:id="30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یکون الشعراء قد وجهوا شعر الاستنهاض من خلال وظیفته الاجتماعیة والأخلاقیة إلی خدمة المجتمع الذی کانوا هم جزءاً منه</w:t>
      </w:r>
      <w:r>
        <w:rPr>
          <w:rFonts w:eastAsia="IRNazanin" w:cs="IRNazanin"/>
          <w:color w:val="111111"/>
          <w:sz w:val="28"/>
          <w:szCs w:val="28"/>
          <w:rtl w:val="true"/>
          <w:lang w:bidi="fa-IR"/>
        </w:rPr>
        <w:t>.</w:t>
      </w:r>
      <w:bookmarkStart w:id="165" w:name="pg6466_54493"/>
    </w:p>
    <w:p>
      <w:pPr>
        <w:pStyle w:val="Heading2"/>
        <w:numPr>
          <w:ilvl w:val="1"/>
          <w:numId w:val="1"/>
        </w:numPr>
        <w:rPr/>
      </w:pPr>
      <w:bookmarkStart w:id="166" w:name="__RefHeading___Toc1163630_653776707"/>
      <w:bookmarkStart w:id="167" w:name="_Toc61"/>
      <w:bookmarkEnd w:id="165"/>
      <w:bookmarkEnd w:id="166"/>
      <w:r>
        <w:rPr>
          <w:rtl w:val="true"/>
        </w:rPr>
        <w:t>الباب الثانی</w:t>
      </w:r>
      <w:r>
        <w:rPr>
          <w:rtl w:val="true"/>
        </w:rPr>
        <w:t xml:space="preserve">: </w:t>
      </w:r>
      <w:r>
        <w:rPr>
          <w:rtl w:val="true"/>
        </w:rPr>
        <w:t>اللغة الشعریة لقصیدة الاستنهاض بالإمام الحجّة عجل الله تعالی فرجه الشریف</w:t>
      </w:r>
      <w:bookmarkEnd w:id="167"/>
    </w:p>
    <w:p>
      <w:pPr>
        <w:pStyle w:val="Heading3"/>
        <w:numPr>
          <w:ilvl w:val="2"/>
          <w:numId w:val="1"/>
        </w:numPr>
        <w:rPr/>
      </w:pPr>
      <w:bookmarkStart w:id="168" w:name="__RefHeading___Toc1163632_653776707"/>
      <w:bookmarkStart w:id="169" w:name="_Toc62"/>
      <w:bookmarkEnd w:id="168"/>
      <w:r>
        <w:rPr>
          <w:rtl w:val="true"/>
        </w:rPr>
        <w:t>اشارة</w:t>
      </w:r>
      <w:bookmarkEnd w:id="1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الألفاظ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الصیاغة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الإیقاع</w:t>
      </w:r>
      <w:bookmarkStart w:id="170" w:name="pg6466_54495"/>
    </w:p>
    <w:p>
      <w:pPr>
        <w:pStyle w:val="Heading3"/>
        <w:numPr>
          <w:ilvl w:val="2"/>
          <w:numId w:val="1"/>
        </w:numPr>
        <w:rPr/>
      </w:pPr>
      <w:bookmarkStart w:id="171" w:name="__RefHeading___Toc1163634_653776707"/>
      <w:bookmarkStart w:id="172" w:name="_Toc63"/>
      <w:bookmarkEnd w:id="170"/>
      <w:bookmarkEnd w:id="171"/>
      <w:r>
        <w:rPr>
          <w:rtl w:val="true"/>
        </w:rPr>
        <w:t>اللغة الشعریة</w:t>
      </w:r>
      <w:bookmarkEnd w:id="172"/>
    </w:p>
    <w:p>
      <w:pPr>
        <w:pStyle w:val="Heading4"/>
        <w:numPr>
          <w:ilvl w:val="3"/>
          <w:numId w:val="1"/>
        </w:numPr>
        <w:rPr/>
      </w:pPr>
      <w:bookmarkStart w:id="173" w:name="__RefHeading___Toc1163636_653776707"/>
      <w:bookmarkStart w:id="174" w:name="_Toc64"/>
      <w:bookmarkEnd w:id="173"/>
      <w:r>
        <w:rPr>
          <w:rtl w:val="true"/>
        </w:rPr>
        <w:t>توطئة</w:t>
      </w:r>
      <w:bookmarkEnd w:id="17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تمیز البشر عن سائر المخلوقات الأخری باللغة، فیها یتکلمون ویفهم کل واحد منهم الآخر، وبها یستطیعون أن یعبّروا عما یجول فی نفوسهم وخواطرهم من أفکار وعواطف وتص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ورات، وبما أن الشعر وسیلة من وسائل التعبیر المتمیزة،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عنصر مهم ومکونٌ أساسی فی بناء النص الشعری </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وقد استعمل الشاعر هذه اللغة بطریقة تختلف عن المألوف والمعهود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فی الشعر لیست وسیلة لنقل الأفکار فحسب، وإنما هی خلق فنی فی ذاتها</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 وعلی هذا الأساس فإن مهمة الشاعر تتمثل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یرتفع باللغة من عمومیتها، ویتحول بها إلی صوت شخصی، وان ینظمها من خلال رؤیته وموهبته فی أغنی الاشکال تأثیراً مستثمراً دلالاتها وأصواتها وعلاقات بنائها وإیقاعها علی نحو فرید، وعلیه فبقدر ما یتمیز الشاعر فی خلق لغته الخاصة یتجلی إبداعه، فاللغة بهذا المعنی تکاد تؤلف جوهر الشعر</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وبهذا تکون لغة الشاعر لغة خاصة لا تمثل البیئة اللغویة</w:t>
      </w:r>
    </w:p>
    <w:p>
      <w:pPr>
        <w:pStyle w:val="BookText"/>
        <w:rPr/>
      </w:pPr>
      <w:r>
        <w:rPr>
          <w:rFonts w:ascii="IRNazanin" w:hAnsi="IRNazanin" w:eastAsia="IRNazanin"/>
          <w:color w:val="111111"/>
          <w:sz w:val="28"/>
          <w:sz w:val="28"/>
          <w:szCs w:val="28"/>
          <w:rtl w:val="true"/>
          <w:lang w:bidi="fa-IR"/>
        </w:rPr>
        <w:t xml:space="preserve">تمثیلاً مطابقاً، وإنما تخترق المألوف وتتمرد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یراد بالخرق الخروج التام عن أصول اللغة والنحو، وإنما التفنن فی الصیاغة للوصول إلی الشعریّة التی هی أهم ما یتَّسم به الشعر الأصیل</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ومن هنا کانت لغة الشعر لا تختلف عن اللغة الاعتیادیة بألفاظها وأصواتها ودلالاتها وإنما یکمن التمیَّز فی طریقة الاستعمال وعلاقة الألفاظ مع بعضها وهذه هی براعة الشاعر وذوقه الإبداعی فی الوصول إلی ما ینشد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اجل إعطاء تصورّ کامل لهذه اللغة ینبغی أنْ نقف عند المباحث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الألفاظ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الصیاغة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الإیقاع</w:t>
      </w:r>
      <w:r>
        <w:rPr>
          <w:rFonts w:eastAsia="IRNazanin" w:cs="IRNazanin"/>
          <w:color w:val="111111"/>
          <w:sz w:val="28"/>
          <w:szCs w:val="28"/>
          <w:rtl w:val="true"/>
          <w:lang w:bidi="fa-IR"/>
        </w:rPr>
        <w:t>.</w:t>
      </w:r>
      <w:bookmarkStart w:id="175" w:name="pg6466_54497"/>
    </w:p>
    <w:p>
      <w:pPr>
        <w:pStyle w:val="Heading3"/>
        <w:numPr>
          <w:ilvl w:val="2"/>
          <w:numId w:val="1"/>
        </w:numPr>
        <w:rPr/>
      </w:pPr>
      <w:bookmarkStart w:id="176" w:name="__RefHeading___Toc1163638_653776707"/>
      <w:bookmarkStart w:id="177" w:name="_Toc65"/>
      <w:bookmarkEnd w:id="175"/>
      <w:bookmarkEnd w:id="176"/>
      <w:r>
        <w:rPr>
          <w:rtl w:val="true"/>
        </w:rPr>
        <w:t>الفصل الأول</w:t>
      </w:r>
      <w:r>
        <w:rPr>
          <w:rtl w:val="true"/>
        </w:rPr>
        <w:t xml:space="preserve">: </w:t>
      </w:r>
      <w:r>
        <w:rPr>
          <w:rtl w:val="true"/>
        </w:rPr>
        <w:t>الألفاظ</w:t>
      </w:r>
      <w:bookmarkEnd w:id="17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8" w:name="__RefHeading___Toc1163640_653776707"/>
      <w:bookmarkStart w:id="179" w:name="_Toc66"/>
      <w:bookmarkEnd w:id="178"/>
      <w:r>
        <w:rPr>
          <w:rtl w:val="true"/>
        </w:rPr>
        <w:t>اشارة</w:t>
      </w:r>
      <w:bookmarkEnd w:id="179"/>
    </w:p>
    <w:p>
      <w:pPr>
        <w:pStyle w:val="BookText"/>
        <w:rPr/>
      </w:pPr>
      <w:r>
        <w:rPr>
          <w:rFonts w:ascii="IRNazanin" w:hAnsi="IRNazanin" w:eastAsia="IRNazanin"/>
          <w:color w:val="111111"/>
          <w:sz w:val="28"/>
          <w:sz w:val="28"/>
          <w:szCs w:val="28"/>
          <w:rtl w:val="true"/>
          <w:lang w:bidi="fa-IR"/>
        </w:rPr>
        <w:t>اللفظ فی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ترمی بشیء کان فی فیک، والفعل لفظ، لفظ الشیء،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لفظت الشیء من فمی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ألفظه، رمیته</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فی الاصطلاح فهی أصوات لها دلالة</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وتتمثل الألفاظ بکونها اللبنة الأولی والرکیزة الأساسیة فی بناء العمل الشعری ومن دونها لا یمکن للشاعر ان یؤسس عملاً شعریاً ینقل فیه تجربته إلی أرض الواقع،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الشعر وروحه </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وعلی الرغم من تعدد وسائل التعبیر لدی المبدعین فإن وسیلة اللغة تبقی الرائدة فی نقل الإبداع لذلک تجد کثیراً من الشعراء قد اهتموا بألفاظهم، وتأنقوا فی اختیارها، وبرعوا فی وضع العلاقات بینها وارتقوا بالألفاظ من المعنی المعجمی، إلی أفق الإبداع ولکن لا ننسی أن الاستعمال الشعری للفظ لا یعنی فقدانه للمعنی المعجمی، بقدر ما هو تطویر تلک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اللفظة؛ لأنه المقیاس الذی تقاس به براعة الشاعر وأصالة شعره، ومهما یکن من أمر ومهما قیل فی مفهوم الألفاظ وأهمیتها 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إشارات تدل علی الحالة النفسیة التی یمر بها الشاعر فی أثناء تجربته الشعریة</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وبما أن الألفاظ هی الأداة التی یعبر بها الشاعر عن تجربته الشعریة والنفسیة ونقل أحاسیسه إلی المتلقی إلا أنه ینبغی علیه أن یعتنی بألفاظه بشکل جید وواضح لکی تؤدی المقصود والمعنی الذی یریده من دون مشقة علی المتلقی سواء کان قارئاً أو مستمعاً، وعلیه سیکون الحدیث عن الألفاظ بالشکل الآتی</w:t>
      </w:r>
      <w:r>
        <w:rPr>
          <w:rFonts w:eastAsia="IRNazanin" w:cs="IRNazanin"/>
          <w:color w:val="111111"/>
          <w:sz w:val="28"/>
          <w:szCs w:val="28"/>
          <w:rtl w:val="true"/>
          <w:lang w:bidi="fa-IR"/>
        </w:rPr>
        <w:t>:</w:t>
      </w:r>
      <w:bookmarkStart w:id="180" w:name="pg6466_54501"/>
    </w:p>
    <w:p>
      <w:pPr>
        <w:pStyle w:val="Heading4"/>
        <w:numPr>
          <w:ilvl w:val="3"/>
          <w:numId w:val="1"/>
        </w:numPr>
        <w:rPr/>
      </w:pPr>
      <w:bookmarkStart w:id="181" w:name="__RefHeading___Toc1163642_653776707"/>
      <w:bookmarkStart w:id="182" w:name="_Toc67"/>
      <w:bookmarkEnd w:id="180"/>
      <w:bookmarkEnd w:id="181"/>
      <w:r>
        <w:rPr/>
        <w:t>1</w:t>
      </w:r>
      <w:r>
        <w:rPr>
          <w:rtl w:val="true"/>
        </w:rPr>
        <w:t xml:space="preserve">. </w:t>
      </w:r>
      <w:r>
        <w:rPr>
          <w:rtl w:val="true"/>
        </w:rPr>
        <w:t>أسماء الأعلام</w:t>
      </w:r>
      <w:bookmarkEnd w:id="182"/>
    </w:p>
    <w:p>
      <w:pPr>
        <w:pStyle w:val="BookText"/>
        <w:rPr/>
      </w:pPr>
      <w:r>
        <w:rPr>
          <w:rFonts w:ascii="IRNazanin" w:hAnsi="IRNazanin" w:eastAsia="IRNazanin"/>
          <w:color w:val="111111"/>
          <w:sz w:val="28"/>
          <w:sz w:val="28"/>
          <w:szCs w:val="28"/>
          <w:rtl w:val="true"/>
          <w:lang w:bidi="fa-IR"/>
        </w:rPr>
        <w:t xml:space="preserve">حفلت قصائد استنهاض الإمام الحجّة عجل الله تعالی فرجه الشریف بذکر مجموعة من الاعلام، وهم فی الأعم الأغلب من الأنبیاء والرسل أو من أرحام الإمام الحجّة عجل الله تعالی فرجه الشریف وأنصاره، أو من أعدائه وخصومه،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شخصیات التراث، هی هذه الأصوات التی استطاع الشاعر من خلالها ان یعبر عن کل أتراحه وأفراحه</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ومن الطبیعی ان یأخذ الإمام الحجّة عجل الله تعالی فرجه الشریف الصدارة بین تلک الاعلام؛ إذ إنه یمثل المحور الرئیس الذی تدور حوله قصائدهم الاستنهاضیة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تعبیر الشاعر محسن أبو الحب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زعم الأقوام أنک لم تکن أو انک میت ضم جثتک القبرُ</w:t>
      </w:r>
    </w:p>
    <w:p>
      <w:pPr>
        <w:pStyle w:val="BookText"/>
        <w:rPr/>
      </w:pPr>
      <w:r>
        <w:rPr>
          <w:rFonts w:ascii="IRNazanin" w:hAnsi="IRNazanin" w:eastAsia="IRNazanin"/>
          <w:color w:val="111111"/>
          <w:sz w:val="28"/>
          <w:sz w:val="28"/>
          <w:szCs w:val="28"/>
          <w:rtl w:val="true"/>
          <w:lang w:bidi="fa-IR"/>
        </w:rPr>
        <w:t>وأنت الذی أحللت موسی محله ونال ولم یجحد حیاة بک الخضرُ</w:t>
      </w:r>
    </w:p>
    <w:p>
      <w:pPr>
        <w:pStyle w:val="BookText"/>
        <w:rPr/>
      </w:pPr>
      <w:r>
        <w:rPr>
          <w:rFonts w:ascii="IRNazanin" w:hAnsi="IRNazanin" w:eastAsia="IRNazanin"/>
          <w:color w:val="111111"/>
          <w:sz w:val="28"/>
          <w:sz w:val="28"/>
          <w:szCs w:val="28"/>
          <w:rtl w:val="true"/>
          <w:lang w:bidi="fa-IR"/>
        </w:rPr>
        <w:t>وقد غاب نوح قبل ما غبت برهة من الدهر حتی آب والعذر الغدرُ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وغیبة عیسی لم تکن خوف قتله ولکنها سر وغیبتک السرُ</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فالمتلقی فی هذا النص یری أن الشاعر قد وظف أسماء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الخضر، نوح،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بها تأکید مسألة الغیبة للأمام وأنها قد حصلت مع الأنبیاء وأنها أمرٌ طبیعیٌ له، کما وشبهه أیضاً بالأنبیاء وذلک لإعلاء منزلته مقارنة مع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قوله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نوح فاستئصل القوم واجعل غمرَ طوفانک السیوف الصقالا</w:t>
      </w:r>
    </w:p>
    <w:p>
      <w:pPr>
        <w:pStyle w:val="BookText"/>
        <w:rPr/>
      </w:pPr>
      <w:r>
        <w:rPr>
          <w:rFonts w:ascii="IRNazanin" w:hAnsi="IRNazanin" w:eastAsia="IRNazanin"/>
          <w:color w:val="111111"/>
          <w:sz w:val="28"/>
          <w:sz w:val="28"/>
          <w:szCs w:val="28"/>
          <w:rtl w:val="true"/>
          <w:lang w:bidi="fa-IR"/>
        </w:rPr>
        <w:t>أنت داود آل احمد فانهض طال جالوت فی الملا واستطالا</w:t>
      </w:r>
    </w:p>
    <w:p>
      <w:pPr>
        <w:pStyle w:val="BookText"/>
        <w:rPr/>
      </w:pPr>
      <w:r>
        <w:rPr>
          <w:rFonts w:ascii="IRNazanin" w:hAnsi="IRNazanin" w:eastAsia="IRNazanin"/>
          <w:color w:val="111111"/>
          <w:sz w:val="28"/>
          <w:sz w:val="28"/>
          <w:szCs w:val="28"/>
          <w:rtl w:val="true"/>
          <w:lang w:bidi="fa-IR"/>
        </w:rPr>
        <w:t>أنت موسی الکلیم حقاً ألا ادحض کید فرعون واترک الإمهالا</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وهنا الشاعر ذکر أسماء عدد من الأنبیاء ومن کان معهم من اعدائهم لیبین حقیقة هی، أن الإمام الحجّة شبیه هؤلاء الانبیاء فی الاصلاح والحق، فعلیه مقاومة هؤلاء الاعداء والظالمین لإعلاء رایة الحق، مقارنة بما فعله الانبیاء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قول الشاعر عبد الحسین الأعسم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بقیة من خرّت ملائکة السما سجوداً لمعنی کان منهم بآدمِ</w:t>
      </w:r>
    </w:p>
    <w:p>
      <w:pPr>
        <w:pStyle w:val="BookText"/>
        <w:rPr/>
      </w:pPr>
      <w:r>
        <w:rPr>
          <w:rFonts w:ascii="IRNazanin" w:hAnsi="IRNazanin" w:eastAsia="IRNazanin"/>
          <w:color w:val="111111"/>
          <w:sz w:val="28"/>
          <w:sz w:val="28"/>
          <w:szCs w:val="28"/>
          <w:rtl w:val="true"/>
          <w:lang w:bidi="fa-IR"/>
        </w:rPr>
        <w:t>وأنشاهم الباری علی أوج عرشه تماثیل نور قبل خلق العوالمِ</w:t>
      </w:r>
    </w:p>
    <w:p>
      <w:pPr>
        <w:pStyle w:val="BookText"/>
        <w:rPr/>
      </w:pPr>
      <w:r>
        <w:rPr>
          <w:rFonts w:ascii="IRNazanin" w:hAnsi="IRNazanin" w:eastAsia="IRNazanin"/>
          <w:color w:val="111111"/>
          <w:sz w:val="28"/>
          <w:sz w:val="28"/>
          <w:szCs w:val="28"/>
          <w:rtl w:val="true"/>
          <w:lang w:bidi="fa-IR"/>
        </w:rPr>
        <w:t>لیبعث منهم للنبین خاتماً یغاثُ بردءٍ للوصیین خاتمِ‌</w:t>
      </w:r>
      <w:r>
        <w:rPr>
          <w:rStyle w:val="FootnoteAnchor"/>
          <w:rtl w:val="true"/>
        </w:rPr>
        <w:footnoteReference w:id="32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الشاعر یبین فضل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وأنهم أول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الله خلقهم نوراً قبل خلق آدم وأن سجود الملائکة لآدم کان لأجل</w:t>
      </w:r>
    </w:p>
    <w:p>
      <w:pPr>
        <w:pStyle w:val="BookText"/>
        <w:rPr/>
      </w:pPr>
      <w:r>
        <w:rPr>
          <w:rFonts w:ascii="IRNazanin" w:hAnsi="IRNazanin" w:eastAsia="IRNazanin"/>
          <w:color w:val="111111"/>
          <w:sz w:val="28"/>
          <w:sz w:val="28"/>
          <w:szCs w:val="28"/>
          <w:rtl w:val="true"/>
          <w:lang w:bidi="fa-IR"/>
        </w:rPr>
        <w:t>فضلهم ومکانتهم عند الله وأنه سوف یکون منهم خاتم النبیین وخاتم الاوصیاء</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الشاعر محمد علی کمونة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یأتی فنسعف فی زمان نبیت به بأفئدة صحاحِ</w:t>
      </w:r>
    </w:p>
    <w:p>
      <w:pPr>
        <w:pStyle w:val="BookText"/>
        <w:rPr/>
      </w:pPr>
      <w:r>
        <w:rPr>
          <w:rFonts w:ascii="IRNazanin" w:hAnsi="IRNazanin" w:eastAsia="IRNazanin"/>
          <w:color w:val="111111"/>
          <w:sz w:val="28"/>
          <w:sz w:val="28"/>
          <w:szCs w:val="28"/>
          <w:rtl w:val="true"/>
          <w:lang w:bidi="fa-IR"/>
        </w:rPr>
        <w:t>تحف به الکتائب من لؤیٍ کرام الخیم ترفل بالسلاحِ</w:t>
      </w:r>
    </w:p>
    <w:p>
      <w:pPr>
        <w:pStyle w:val="BookText"/>
        <w:rPr/>
      </w:pPr>
      <w:r>
        <w:rPr>
          <w:rFonts w:ascii="IRNazanin" w:hAnsi="IRNazanin" w:eastAsia="IRNazanin"/>
          <w:color w:val="111111"/>
          <w:sz w:val="28"/>
          <w:sz w:val="28"/>
          <w:szCs w:val="28"/>
          <w:rtl w:val="true"/>
          <w:lang w:bidi="fa-IR"/>
        </w:rPr>
        <w:t>یؤم الخضر موکبه فیدعو کعمار هلموا للرواحِ‌</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فهنا الشاعر یبین أن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یکون مع الإمام الحجّة عج الله تعالی فرجه الشریف فی ظهوره ویکون علی مقدم جیشه لیدعو الناس إلیه کما فعل عمار بن یاسر فی وقعة صفین مع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من باب بیان أفضلیة منزلة أصحاب الإمام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ورد من أسماء أهل بیته وأصحابه وشیعتهم فمنه قول الشاعر کاظم الاسدی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وصارمِ حقً‌ّ من ذؤابة هاشم یُفلِّقُ هامات الأعادی ویَهشمُ</w:t>
      </w:r>
    </w:p>
    <w:p>
      <w:pPr>
        <w:pStyle w:val="BookText"/>
        <w:rPr/>
      </w:pPr>
      <w:r>
        <w:rPr>
          <w:rFonts w:ascii="Amiri" w:hAnsi="Amiri" w:eastAsia="Amiri" w:cs="Amiri"/>
          <w:color w:val="111111"/>
          <w:sz w:val="28"/>
          <w:sz w:val="28"/>
          <w:szCs w:val="28"/>
          <w:rtl w:val="true"/>
          <w:lang w:bidi="ar-SA"/>
        </w:rPr>
        <w:t>وأکرم سیف من سیوف محمّد حسامٌ به یمحی الضلال ویحُسَمُ</w:t>
      </w:r>
    </w:p>
    <w:p>
      <w:pPr>
        <w:pStyle w:val="BookText"/>
        <w:rPr/>
      </w:pPr>
      <w:r>
        <w:rPr>
          <w:rFonts w:ascii="IRNazanin" w:hAnsi="IRNazanin" w:eastAsia="IRNazanin"/>
          <w:color w:val="111111"/>
          <w:sz w:val="28"/>
          <w:sz w:val="28"/>
          <w:szCs w:val="28"/>
          <w:rtl w:val="true"/>
          <w:lang w:bidi="fa-IR"/>
        </w:rPr>
        <w:t>من الفاطمیین الدعاةِ إلی الهدی به البیت یزهو والمقامُ وزمزمُ‌</w:t>
      </w:r>
      <w:r>
        <w:rPr>
          <w:rStyle w:val="FootnoteAnchor"/>
          <w:rtl w:val="true"/>
        </w:rPr>
        <w:footnoteReference w:id="32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ذکر الشاعر هنا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الإمام الحجّة عجل الله تعالی فرجه الشریف وأن الإمام سیفٌ من سیوفه الذی یقام به الحق وأنه من سلالة</w:t>
      </w:r>
    </w:p>
    <w:p>
      <w:pPr>
        <w:pStyle w:val="BookText"/>
        <w:rPr/>
      </w:pPr>
      <w:r>
        <w:rPr>
          <w:rFonts w:ascii="IRNazanin" w:hAnsi="IRNazanin" w:eastAsia="IRNazanin"/>
          <w:color w:val="111111"/>
          <w:sz w:val="28"/>
          <w:sz w:val="28"/>
          <w:szCs w:val="28"/>
          <w:rtl w:val="true"/>
          <w:lang w:bidi="fa-IR"/>
        </w:rPr>
        <w:t>الفاطمیین الذین یدعون إلی الهدی والصلاح وإقامة الدین الحنیف وأنه الامتداد الطبیعی لهم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قول الشاعر محمد علی کمونة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وتوُسَعُ أمّکَ الزهراءُ ضرباً جهاراً وهی تُعلنُ بالنُّواحِ</w:t>
      </w:r>
    </w:p>
    <w:p>
      <w:pPr>
        <w:pStyle w:val="BookText"/>
        <w:rPr/>
      </w:pPr>
      <w:r>
        <w:rPr>
          <w:rFonts w:ascii="Amiri" w:hAnsi="Amiri" w:eastAsia="Amiri" w:cs="Amiri"/>
          <w:color w:val="111111"/>
          <w:sz w:val="28"/>
          <w:sz w:val="28"/>
          <w:szCs w:val="28"/>
          <w:rtl w:val="true"/>
          <w:lang w:bidi="ar-SA"/>
        </w:rPr>
        <w:t>ویسقی عمّکَ الحسنُ المزکّی ذُعافَ السُمِ‌ّ بالماءِ القُراحِ</w:t>
      </w:r>
    </w:p>
    <w:p>
      <w:pPr>
        <w:pStyle w:val="BookText"/>
        <w:rPr/>
      </w:pPr>
      <w:r>
        <w:rPr>
          <w:rFonts w:ascii="Amiri" w:hAnsi="Amiri" w:eastAsia="Amiri" w:cs="Amiri"/>
          <w:color w:val="111111"/>
          <w:sz w:val="28"/>
          <w:sz w:val="28"/>
          <w:szCs w:val="28"/>
          <w:rtl w:val="true"/>
          <w:lang w:bidi="ar-SA"/>
        </w:rPr>
        <w:t>ویقتلُ جدُّک السامی حسینٌ علی ظمأٍ ویثخن بالجراحِ‌</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فهنا الشاعر یستنهض الإمام الحجّة عجل الله تعالی فرجه الشریف ویذکره بما جری علی أمه وعمه الحسن وجده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وسم سریع القتل ویطلب منه النهوض لأخذ الثأر من هؤلاء الظلمة وهذا من اجل تعجیل ظهور الإمام وأخذ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ورد من أسماء أعداء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الشاعر کاظم الاسدی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بسیف همام من سلالة احمد تَدین له الاملاکُ ترکٌ ودَیلمُ</w:t>
      </w:r>
    </w:p>
    <w:p>
      <w:pPr>
        <w:pStyle w:val="BookText"/>
        <w:rPr/>
      </w:pPr>
      <w:r>
        <w:rPr>
          <w:rFonts w:ascii="Amiri" w:hAnsi="Amiri" w:eastAsia="Amiri" w:cs="Amiri"/>
          <w:color w:val="111111"/>
          <w:sz w:val="28"/>
          <w:sz w:val="28"/>
          <w:szCs w:val="28"/>
          <w:rtl w:val="true"/>
          <w:lang w:bidi="ar-SA"/>
        </w:rPr>
        <w:t>ویا هل یرُینی اللهُ أسیاف هاشم تُحَزُّ به آنافُ حرب وتصلمُ‌</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فهنا الشاعر یذکر أهم أعداء أهل البیت وهم بنو حرب ویمثلهم ابو سفیان ومعاویة ویزید ویطلب من الله ان یریه یوم الانتقام منهم بسیوف بنی هاشم وعلی ید الإمام الحجّة عجل الله تعالی فرجه الشریف</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قول الشاعر صالح الکواز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ساقت عُدَیاً بنو تیم لظلمهمُ أمامها وثنتْ حرباً لها تبعا</w:t>
      </w:r>
    </w:p>
    <w:p>
      <w:pPr>
        <w:pStyle w:val="BookText"/>
        <w:rPr/>
      </w:pPr>
      <w:r>
        <w:rPr>
          <w:rFonts w:ascii="IRNazanin" w:hAnsi="IRNazanin" w:eastAsia="IRNazanin"/>
          <w:color w:val="111111"/>
          <w:sz w:val="28"/>
          <w:sz w:val="28"/>
          <w:szCs w:val="28"/>
          <w:rtl w:val="true"/>
          <w:lang w:bidi="fa-IR"/>
        </w:rPr>
        <w:t xml:space="preserve">ما کان أوعرَ من یوم الحسین لهم 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الغصبِ قد شَرَعا</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سَلّا ظُبی الظلم من اغمادِ حقدهما وناولاها یزیداً بئس ما صنعا</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فهنا الشاعر یصرح بأسماء أعداء أهل البیت ومن قام بظلمهم، وذلک لبیان مسیرة الشر والمتمثل به، مع مسیرة الحق والمتمثلة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هاتین المسیرتین لا تنتهیان الا بقیام دولة العدل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قول الشاعر جعفر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أتغضی وقد اضحی الحسینُ مجدَّلاً ومنه عوادی الخیل هشَّمت الصدرا</w:t>
      </w:r>
    </w:p>
    <w:p>
      <w:pPr>
        <w:pStyle w:val="BookText"/>
        <w:rPr/>
      </w:pPr>
      <w:r>
        <w:rPr>
          <w:rFonts w:ascii="Amiri" w:hAnsi="Amiri" w:eastAsia="Amiri" w:cs="Amiri"/>
          <w:color w:val="111111"/>
          <w:sz w:val="28"/>
          <w:sz w:val="28"/>
          <w:szCs w:val="28"/>
          <w:rtl w:val="true"/>
          <w:lang w:bidi="ar-SA"/>
        </w:rPr>
        <w:t>أتغضی وشمرٌ حزَّ رأس ابن فاطم وکان یشمُّ المصطفی ذلک النَّحرا</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وهنا قد ذکر الشاعر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حزَّ نحر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تلک القتلة المریعة فی یوم عاشوراء، هذا الرأس الذی کان یقبله سید الخلق قد قطعه رأس الباطل والظلم، وقد وفق الشاعر فی هذه المشابهة بین الحق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الشعراء الذین لم یصرحوا بأسماء أعداء أهل البیت علیهم السلام واکتفوا بالرمز إلیهم قول الشاعر محسن أبو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أحاطت بنا الأعداء من کل جانب ولا وزر نأوی إلیه ولا أزر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مللنا وملتنا بطول قراعها فحتی متی نحن القطا وهم الصقر</w:t>
      </w:r>
    </w:p>
    <w:p>
      <w:pPr>
        <w:pStyle w:val="BookText"/>
        <w:rPr/>
      </w:pPr>
      <w:r>
        <w:rPr>
          <w:rFonts w:ascii="IRNazanin" w:hAnsi="IRNazanin" w:eastAsia="IRNazanin"/>
          <w:color w:val="111111"/>
          <w:sz w:val="28"/>
          <w:sz w:val="28"/>
          <w:szCs w:val="28"/>
          <w:rtl w:val="true"/>
          <w:lang w:bidi="fa-IR"/>
        </w:rPr>
        <w:t>ووالله لولا أن حلمک واسع لما عبثت فینا سیوفهم البتر</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فهنا الشاعر قد رمز لأعداء أهل البیت وأعداء الإمام الحجّة عجل الله تعالی فرجه الشریف بمفردة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الطیر الکاسر الوحشی وبمفردة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الحیوان الضعیف المغلوب علی أمره، الذی تمثل بشیعة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مما یدل علی تأثر الشاعر بطبیعة الحیاة التی کان یعیشها وقد انتشر فیها الظلم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عبد الحسین الأعسم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 حباهُ اللهُ بالنصر فاغتدی له الدهر فیما رام أطوع خادمِ</w:t>
      </w:r>
    </w:p>
    <w:p>
      <w:pPr>
        <w:pStyle w:val="BookText"/>
        <w:rPr/>
      </w:pPr>
      <w:r>
        <w:rPr>
          <w:rFonts w:ascii="IRNazanin" w:hAnsi="IRNazanin" w:eastAsia="IRNazanin"/>
          <w:color w:val="111111"/>
          <w:sz w:val="28"/>
          <w:sz w:val="28"/>
          <w:szCs w:val="28"/>
          <w:rtl w:val="true"/>
          <w:lang w:bidi="fa-IR"/>
        </w:rPr>
        <w:t>یقیم حدود الله فی الأرض مجهزاً علی کل جبار بأعظم قاصمِ</w:t>
      </w:r>
    </w:p>
    <w:p>
      <w:pPr>
        <w:pStyle w:val="BookText"/>
        <w:rPr/>
      </w:pPr>
      <w:r>
        <w:rPr>
          <w:rFonts w:ascii="IRNazanin" w:hAnsi="IRNazanin" w:eastAsia="IRNazanin"/>
          <w:color w:val="111111"/>
          <w:sz w:val="28"/>
          <w:sz w:val="28"/>
          <w:szCs w:val="28"/>
          <w:rtl w:val="true"/>
          <w:lang w:bidi="fa-IR"/>
        </w:rPr>
        <w:t>ویحیی موات العدل من بعد ما انقضت مآتم هاتیک العظام الرحائمِ‌</w:t>
      </w:r>
      <w:r>
        <w:rPr>
          <w:rStyle w:val="FootnoteAnchor"/>
          <w:rtl w:val="true"/>
        </w:rPr>
        <w:footnoteReference w:id="33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الشاعر قد رمز للإمام الحجّة عجل الله تعالی فرجه الشریف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یقیم حدود الله فی الأرض ورمز للظلم والظلمة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الإمام سوف ینتقم منهم ویملأ الأرض عدلاً وقسطاً بعدما 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سنة الله فی هذا الوجود</w:t>
      </w:r>
      <w:r>
        <w:rPr>
          <w:rFonts w:eastAsia="IRNazanin" w:cs="IRNazanin"/>
          <w:color w:val="111111"/>
          <w:sz w:val="28"/>
          <w:szCs w:val="28"/>
          <w:rtl w:val="true"/>
          <w:lang w:bidi="fa-IR"/>
        </w:rPr>
        <w:t>.</w:t>
      </w:r>
      <w:bookmarkStart w:id="183" w:name="pg6466_54507"/>
    </w:p>
    <w:p>
      <w:pPr>
        <w:pStyle w:val="Heading4"/>
        <w:numPr>
          <w:ilvl w:val="3"/>
          <w:numId w:val="1"/>
        </w:numPr>
        <w:rPr/>
      </w:pPr>
      <w:bookmarkStart w:id="184" w:name="__RefHeading___Toc1163644_653776707"/>
      <w:bookmarkStart w:id="185" w:name="_Toc68"/>
      <w:bookmarkEnd w:id="183"/>
      <w:bookmarkEnd w:id="184"/>
      <w:r>
        <w:rPr/>
        <w:t>2</w:t>
      </w:r>
      <w:r>
        <w:rPr>
          <w:rtl w:val="true"/>
        </w:rPr>
        <w:t xml:space="preserve">. </w:t>
      </w:r>
      <w:r>
        <w:rPr>
          <w:rtl w:val="true"/>
        </w:rPr>
        <w:t>ألفاظ الاستنهاض</w:t>
      </w:r>
      <w:bookmarkEnd w:id="185"/>
    </w:p>
    <w:p>
      <w:pPr>
        <w:pStyle w:val="BookText"/>
        <w:rPr/>
      </w:pPr>
      <w:r>
        <w:rPr>
          <w:rFonts w:ascii="IRNazanin" w:hAnsi="IRNazanin" w:eastAsia="IRNazanin"/>
          <w:color w:val="111111"/>
          <w:sz w:val="28"/>
          <w:sz w:val="28"/>
          <w:szCs w:val="28"/>
          <w:rtl w:val="true"/>
          <w:lang w:bidi="fa-IR"/>
        </w:rPr>
        <w:t xml:space="preserve">لقد استعمل الشعراء فی شعر الاستنهاض بالإمام الحجّة عجل الله تعالی فرجه الشریف ألفاظاً تدل علی النهوض والظهور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اغثنا، تستنهض، قم، ادعوک،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لدعوة الإمام إلی النهوض بالأمر لکی یملأ الأرض قسطا وعدلاً وینتقم من الظلمة وینشر دولة العدل الإلهی ومن ذلک قول الشاعر عبد الحسین 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 تلاف الهدی وانقذ بقیته وشید الدین یا بن السادة النجبا</w:t>
      </w:r>
    </w:p>
    <w:p>
      <w:pPr>
        <w:pStyle w:val="BookText"/>
        <w:rPr/>
      </w:pPr>
      <w:r>
        <w:rPr>
          <w:rFonts w:ascii="IRNazanin" w:hAnsi="IRNazanin" w:eastAsia="IRNazanin"/>
          <w:color w:val="111111"/>
          <w:sz w:val="28"/>
          <w:sz w:val="28"/>
          <w:szCs w:val="28"/>
          <w:rtl w:val="true"/>
          <w:lang w:bidi="fa-IR"/>
        </w:rPr>
        <w:t>واستنهض النصر فی ثأر ابن فاطمة من قد قضی بین ارجاس العدا سغبا</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لقد استعمل الشاعر هنا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واستنهض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لاستنهاض الإمام الحجّة عج الله تعالی فرجه الشریف لإنقاذ الدین کما استعمل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تدل علی البناء ونظامه للدلالة علی ان الدین قد هد رکن منه، وعلیه اعادة تشیید هذا الرکن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قول الشاعر صالح الکواز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ادُعوک للکرب التی لم تفرج ونوائب ألمنن فی قلبی الشجی</w:t>
      </w:r>
    </w:p>
    <w:p>
      <w:pPr>
        <w:pStyle w:val="BookText"/>
        <w:rPr/>
      </w:pPr>
      <w:r>
        <w:rPr>
          <w:rFonts w:ascii="IRNazanin" w:hAnsi="IRNazanin" w:eastAsia="IRNazanin"/>
          <w:color w:val="111111"/>
          <w:sz w:val="28"/>
          <w:sz w:val="28"/>
          <w:szCs w:val="28"/>
          <w:rtl w:val="true"/>
          <w:lang w:bidi="fa-IR"/>
        </w:rPr>
        <w:t>ولفاقة لو شئت یوماً سدَّها لسددتها ولفتح باب مرتجِ‌</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فهنا الشاعر استعمل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للطلب منه لتفریج الشدائد عنه ورفع الکرب بإحقاق الحق وإعادته إلی أصله الذی انحرف عنه علی ید الظلمة والجبروت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 الشاعر عبد الحسین الأعسم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اغثنا فقد ضاق الخناق ولم تزل مغیثاً لمن والاک عند مضیقهِ</w:t>
      </w:r>
    </w:p>
    <w:p>
      <w:pPr>
        <w:pStyle w:val="BookText"/>
        <w:rPr/>
      </w:pPr>
      <w:r>
        <w:rPr>
          <w:rFonts w:ascii="IRNazanin" w:hAnsi="IRNazanin" w:eastAsia="IRNazanin"/>
          <w:color w:val="111111"/>
          <w:sz w:val="28"/>
          <w:sz w:val="28"/>
          <w:szCs w:val="28"/>
          <w:rtl w:val="true"/>
          <w:lang w:bidi="fa-IR"/>
        </w:rPr>
        <w:t>ألست ترانا لم نطق حجز جائر علینا ولا نودی دما من مریقهِ‌</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استعمل الشاعر هنا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للتعبیر عن استنهاضه وانه ضاق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رمزاً إلی معاناة الناس من الظلم وهدر الدماء البریئة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 الشاعر محسن أبو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یا أیها المحجوب عنا تزیل بضوء طلعتک الظلاما</w:t>
      </w:r>
    </w:p>
    <w:p>
      <w:pPr>
        <w:pStyle w:val="BookText"/>
        <w:rPr/>
      </w:pPr>
      <w:r>
        <w:rPr>
          <w:rFonts w:ascii="IRNazanin" w:hAnsi="IRNazanin" w:eastAsia="IRNazanin"/>
          <w:color w:val="111111"/>
          <w:sz w:val="28"/>
          <w:sz w:val="28"/>
          <w:szCs w:val="28"/>
          <w:rtl w:val="true"/>
          <w:lang w:bidi="fa-IR"/>
        </w:rPr>
        <w:t>اغثنا بالذی سوّاک شرعاً فقد بلغ العدوّ بنا المراما</w:t>
      </w:r>
    </w:p>
    <w:p>
      <w:pPr>
        <w:pStyle w:val="BookText"/>
        <w:rPr/>
      </w:pPr>
      <w:r>
        <w:rPr>
          <w:rFonts w:ascii="IRNazanin" w:hAnsi="IRNazanin" w:eastAsia="IRNazanin"/>
          <w:color w:val="111111"/>
          <w:sz w:val="28"/>
          <w:sz w:val="28"/>
          <w:szCs w:val="28"/>
          <w:rtl w:val="true"/>
          <w:lang w:bidi="fa-IR"/>
        </w:rPr>
        <w:t>أما وأبیک لا یرضی وترضی إذا ما قمت منتضیاً حساما</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وهنا الشاعر استعمل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أغثنا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لیستنهض الإمام الحجّة عجل الله تعالی فرجه الشریف ویسأله متی الظهور ورؤیة الطلعة البهیة له فاستعمل الشاعر أسلوب الحوار مع الإمام وهو أقصی درجات التکثیف التی یبلغها الخطاب بین السائل والمجیب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 الشاعر محمد علی کمونة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فانهض فما هذا التوانی أما لک من مقامک من براح</w:t>
      </w:r>
    </w:p>
    <w:p>
      <w:pPr>
        <w:pStyle w:val="BookText"/>
        <w:rPr/>
      </w:pPr>
      <w:r>
        <w:rPr>
          <w:rFonts w:ascii="IRNazanin" w:hAnsi="IRNazanin" w:eastAsia="IRNazanin"/>
          <w:color w:val="111111"/>
          <w:sz w:val="28"/>
          <w:sz w:val="28"/>
          <w:szCs w:val="28"/>
          <w:rtl w:val="true"/>
          <w:lang w:bidi="fa-IR"/>
        </w:rPr>
        <w:t>فقد عاثت بکم أیدی الأعادی وثار الجور بالجیش الرداح</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فهنا الشاعر استنهض الإمام بالسؤال عن التأخیر، أما حان وقت الظهور وانتهاء الغیبة وهنا أیضاً استعمل الشاعر أسلوب الحوار لکی تساعد هذه الألفاظ علی جذب انتباه المتلقی علی ما یطرحه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قول الشاعر محمد مال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 المرفل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فانهض فلیس سواک 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أمرنا فی الناس صاحبْ</w:t>
      </w:r>
    </w:p>
    <w:p>
      <w:pPr>
        <w:pStyle w:val="BookText"/>
        <w:rPr/>
      </w:pPr>
      <w:r>
        <w:rPr>
          <w:rFonts w:ascii="IRNazanin" w:hAnsi="IRNazanin" w:eastAsia="IRNazanin"/>
          <w:color w:val="111111"/>
          <w:sz w:val="28"/>
          <w:sz w:val="28"/>
          <w:szCs w:val="28"/>
          <w:rtl w:val="true"/>
          <w:lang w:bidi="fa-IR"/>
        </w:rPr>
        <w:t>وعلیکم الصلواتُ ما نجحت بذکرکمُ المطالب</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هنا الشاعر یبلغ الإمام أنه لیس هناک صاحب لأمر الدین ومنقذ غیره وأن مطالبه لا تنجح إلا بالتوسل بهم وهو الأمر الذی یرغب الشاعر بشدة فی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قول الشاعر جعفر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أدرک تِراتَک أیها الموتورُ فلکُمْ بکل ید دمٌ مهدورُ</w:t>
      </w:r>
    </w:p>
    <w:p>
      <w:pPr>
        <w:pStyle w:val="BookText"/>
        <w:rPr/>
      </w:pPr>
      <w:r>
        <w:rPr>
          <w:rFonts w:ascii="Amiri" w:hAnsi="Amiri" w:eastAsia="Amiri" w:cs="Amiri"/>
          <w:color w:val="111111"/>
          <w:sz w:val="28"/>
          <w:sz w:val="28"/>
          <w:szCs w:val="28"/>
          <w:rtl w:val="true"/>
          <w:lang w:bidi="ar-SA"/>
        </w:rPr>
        <w:t>عذبت دماؤکُمُ لشاربِ عَلِّها وصَفَتْ فلا رنقٌ ولاتکدیرُ</w:t>
      </w:r>
      <w:r>
        <w:rPr>
          <w:rStyle w:val="FootnoteAnchor"/>
          <w:rtl w:val="true"/>
        </w:rPr>
        <w:footnoteReference w:id="33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استعمل الشاعر فعل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لاستنهاض الإمام عجل الله تعالی فرجه الشریف فیدرک دین جده ویأخذ بثأر أهله وشیعته وقد استغل أیضاً الشاعر هنا حرکة الضمائر فی الأبیات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 والمیم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انتقل بها من المفرد إلی الجمع ومن الجمع إلی المفرد مما أضفت مع فعل الأمر جمالیة خاصة علی حرکیة الحوار بین الشاعر والإمام</w:t>
      </w:r>
      <w:r>
        <w:rPr>
          <w:rFonts w:eastAsia="IRNazanin" w:cs="IRNazanin"/>
          <w:color w:val="111111"/>
          <w:sz w:val="28"/>
          <w:szCs w:val="28"/>
          <w:rtl w:val="true"/>
          <w:lang w:bidi="fa-IR"/>
        </w:rPr>
        <w:t>.</w:t>
      </w:r>
      <w:bookmarkStart w:id="186" w:name="pg6466_54510"/>
    </w:p>
    <w:p>
      <w:pPr>
        <w:pStyle w:val="Heading4"/>
        <w:numPr>
          <w:ilvl w:val="3"/>
          <w:numId w:val="1"/>
        </w:numPr>
        <w:rPr/>
      </w:pPr>
      <w:bookmarkStart w:id="187" w:name="__RefHeading___Toc1163646_653776707"/>
      <w:bookmarkStart w:id="188" w:name="_Toc69"/>
      <w:bookmarkEnd w:id="186"/>
      <w:bookmarkEnd w:id="187"/>
      <w:r>
        <w:rPr/>
        <w:t>3</w:t>
      </w:r>
      <w:r>
        <w:rPr>
          <w:rtl w:val="true"/>
        </w:rPr>
        <w:t xml:space="preserve">. </w:t>
      </w:r>
      <w:r>
        <w:rPr>
          <w:rtl w:val="true"/>
        </w:rPr>
        <w:t>ألفاظ الزمان والمکان</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الزمان والمکان جزءاً من الخبرة الذاتیة والعقلیة للشاعر</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فالمکان والزمان لدی الشاعر مفصلٌ مهمٌ من المفاصل التی یعلق علیهما ذکریاته، ویعزو إلیهما سبب آلامه وأحزانه؛ 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شارکتا من دون أدنی شک بالنتیجة الحتمیة، فهما حاملتا الذکری الحزینة والمفرحة، فنظرة الشاعر للزمان والمکان تختلف عن نظرة الإنسان الاعتیادی؛ لأن هناک أمکنة وأزمنة ترتبط مباشرة بالحدث الذی یتمحور حوله عمله الفنی، بل إن بعض الأمکنة 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رمزاً للصراع بین الخیر والشر</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 الشاعر محمد علی کمونة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القطب الذی دارت علیه به أفلاک أفق الافتتاحِ</w:t>
      </w:r>
    </w:p>
    <w:p>
      <w:pPr>
        <w:pStyle w:val="BookText"/>
        <w:rPr/>
      </w:pPr>
      <w:r>
        <w:rPr>
          <w:rFonts w:ascii="IRNazanin" w:hAnsi="IRNazanin" w:eastAsia="IRNazanin"/>
          <w:color w:val="111111"/>
          <w:sz w:val="28"/>
          <w:sz w:val="28"/>
          <w:szCs w:val="28"/>
          <w:rtl w:val="true"/>
          <w:lang w:bidi="fa-IR"/>
        </w:rPr>
        <w:t>وبحرٌ تستمد السحب منه وتستجدیه أمواج السماحِ</w:t>
      </w:r>
    </w:p>
    <w:p>
      <w:pPr>
        <w:pStyle w:val="BookText"/>
        <w:rPr/>
      </w:pPr>
      <w:r>
        <w:rPr>
          <w:rFonts w:ascii="IRNazanin" w:hAnsi="IRNazanin" w:eastAsia="IRNazanin"/>
          <w:color w:val="111111"/>
          <w:sz w:val="28"/>
          <w:sz w:val="28"/>
          <w:szCs w:val="28"/>
          <w:rtl w:val="true"/>
          <w:lang w:bidi="fa-IR"/>
        </w:rPr>
        <w:t>متی یأتی فنسعف فی الزمان نبیت به بأفئدة صحاحِ‌</w:t>
      </w:r>
      <w:r>
        <w:rPr>
          <w:rStyle w:val="FootnoteAnchor"/>
          <w:rtl w:val="true"/>
        </w:rPr>
        <w:footnoteReference w:id="34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الشاعر یشبه الإمام الحجّة عجل الله تعالی فرجه الشریف بالقطب الذی تدور حوله الأفلاک أی مصدر الإشعاع والحرکة لها کما بین الشاعر أیضاً بأنه البحر الذی یمد</w:t>
      </w:r>
    </w:p>
    <w:p>
      <w:pPr>
        <w:pStyle w:val="BookText"/>
        <w:rPr/>
      </w:pPr>
      <w:r>
        <w:rPr>
          <w:rFonts w:ascii="IRNazanin" w:hAnsi="IRNazanin" w:eastAsia="IRNazanin"/>
          <w:color w:val="111111"/>
          <w:sz w:val="28"/>
          <w:sz w:val="28"/>
          <w:szCs w:val="28"/>
          <w:rtl w:val="true"/>
          <w:lang w:bidi="fa-IR"/>
        </w:rPr>
        <w:t>السحب بالماء الذی هو سبب الحیاة فی هذا الکون ثم ینتقل لیبین بأن زمان هذا القطب والبحر الزاخر لا بد أن یکون فیه الناس بأسعد حال وهذا هو جزء مما یتطلع إلیه الشاعر وما یدور فی مخیلته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قول الشاعر محسن أبو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دخول أبیک البیت أول مرة ستدخله أخری وإن رغم الکفرُ</w:t>
      </w:r>
    </w:p>
    <w:p>
      <w:pPr>
        <w:pStyle w:val="BookText"/>
        <w:rPr/>
      </w:pPr>
      <w:r>
        <w:rPr>
          <w:rFonts w:ascii="IRNazanin" w:hAnsi="IRNazanin" w:eastAsia="IRNazanin"/>
          <w:color w:val="111111"/>
          <w:sz w:val="28"/>
          <w:sz w:val="28"/>
          <w:szCs w:val="28"/>
          <w:rtl w:val="true"/>
          <w:lang w:bidi="fa-IR"/>
        </w:rPr>
        <w:t>لکی ترفع البیت الذی شاد قبل ذا أبوک بناه ثم هدمه الغدرُ</w:t>
      </w:r>
    </w:p>
    <w:p>
      <w:pPr>
        <w:pStyle w:val="BookText"/>
        <w:rPr/>
      </w:pPr>
      <w:r>
        <w:rPr>
          <w:rFonts w:ascii="IRNazanin" w:hAnsi="IRNazanin" w:eastAsia="IRNazanin"/>
          <w:color w:val="111111"/>
          <w:sz w:val="28"/>
          <w:sz w:val="28"/>
          <w:szCs w:val="28"/>
          <w:rtl w:val="true"/>
          <w:lang w:bidi="fa-IR"/>
        </w:rPr>
        <w:t>هناک یحل الدین أرفع ذروة یروم ولم یبلغ مطاراً لها النسرُ</w:t>
      </w:r>
    </w:p>
    <w:p>
      <w:pPr>
        <w:pStyle w:val="BookText"/>
        <w:rPr/>
      </w:pPr>
      <w:r>
        <w:rPr>
          <w:rFonts w:ascii="IRNazanin" w:hAnsi="IRNazanin" w:eastAsia="IRNazanin"/>
          <w:color w:val="111111"/>
          <w:sz w:val="28"/>
          <w:sz w:val="28"/>
          <w:szCs w:val="28"/>
          <w:rtl w:val="true"/>
          <w:lang w:bidi="fa-IR"/>
        </w:rPr>
        <w:t>ویضحک بیت الله بعد بکائه ویهتز مسروراً بما ناله الحجرُ</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فهنا یرمز الشاعر الی البیت الحرام الذی دخله النبی محمد صلی الله علیه وآله وسلم فاتحاً لنشر الحق والدین وسوف یدخله الإمام الحجة عجل الله تعالی فرجه الشریف مرة ثانیة لتصحیح ما حرف الناس من سنة جده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وأبعدوها عن مسارها الصحیح وأنه سوف یعیدها إلی ما أراد الله لها 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 صالح الکواز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القاسم المدعو فی کل شدة یزج بها المقدار أدعی نوائبه</w:t>
      </w:r>
    </w:p>
    <w:p>
      <w:pPr>
        <w:pStyle w:val="BookText"/>
        <w:rPr/>
      </w:pPr>
      <w:r>
        <w:rPr>
          <w:rFonts w:ascii="IRNazanin" w:hAnsi="IRNazanin" w:eastAsia="IRNazanin"/>
          <w:color w:val="111111"/>
          <w:sz w:val="28"/>
          <w:sz w:val="28"/>
          <w:szCs w:val="28"/>
          <w:rtl w:val="true"/>
          <w:lang w:bidi="fa-IR"/>
        </w:rPr>
        <w:t>إلیک من الدهر العنید شکایتی ولا غرو أن یشکی الزمان لصاحبه</w:t>
      </w:r>
      <w:r>
        <w:rPr>
          <w:rStyle w:val="FootnoteAnchor"/>
          <w:rtl w:val="true"/>
        </w:rPr>
        <w:footnoteReference w:id="34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الشاعر یربط الزمان بالإمام الحجّة عجل الله تعالی فرجه الشریف أی إن هذه الأزمنة التی مرت علینا منذ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وتحریف الحق عن محله لابد أن تنتهی بزمانه زمان الحق وإحیاء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مرتبط ببقاء الشاعر</w:t>
      </w:r>
    </w:p>
    <w:p>
      <w:pPr>
        <w:pStyle w:val="BookText"/>
        <w:rPr/>
      </w:pPr>
      <w:r>
        <w:rPr>
          <w:rFonts w:ascii="IRNazanin" w:hAnsi="IRNazanin" w:eastAsia="IRNazanin"/>
          <w:color w:val="111111"/>
          <w:sz w:val="28"/>
          <w:sz w:val="28"/>
          <w:szCs w:val="28"/>
          <w:rtl w:val="true"/>
          <w:lang w:bidi="fa-IR"/>
        </w:rPr>
        <w:t>والمتلقی وفلسفة الانتظار للإمام الحجّة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 الشاعر عبد الحسین الأعسم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ابن العسکری فدته نفسی وباقی الخلق من قاص ودانی</w:t>
      </w:r>
    </w:p>
    <w:p>
      <w:pPr>
        <w:pStyle w:val="BookText"/>
        <w:rPr/>
      </w:pPr>
      <w:r>
        <w:rPr>
          <w:rFonts w:ascii="IRNazanin" w:hAnsi="IRNazanin" w:eastAsia="IRNazanin"/>
          <w:color w:val="111111"/>
          <w:sz w:val="28"/>
          <w:sz w:val="28"/>
          <w:szCs w:val="28"/>
          <w:rtl w:val="true"/>
          <w:lang w:bidi="fa-IR"/>
        </w:rPr>
        <w:t>دنت أیامه طوبی لباق إلی أیام دولته الدوانی</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فهنا الشاعر یربط بین زمان الظهور وبقاء الإنسان ورؤیة هذا الیوم والعیش فیه وهذا یدل بشکل صریح علی عقیدة الشاعر وفلسفة انتظاره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الفتنة العمیاء أضرم نارها علی الدین یومٌ فی السقیفة نافخ</w:t>
      </w:r>
    </w:p>
    <w:p>
      <w:pPr>
        <w:pStyle w:val="BookText"/>
        <w:rPr/>
      </w:pPr>
      <w:r>
        <w:rPr>
          <w:rFonts w:ascii="IRNazanin" w:hAnsi="IRNazanin" w:eastAsia="IRNazanin"/>
          <w:color w:val="111111"/>
          <w:sz w:val="28"/>
          <w:sz w:val="28"/>
          <w:szCs w:val="28"/>
          <w:rtl w:val="true"/>
          <w:lang w:bidi="fa-IR"/>
        </w:rPr>
        <w:t>کستنا ثیاب الحزن حتی ینضَّها إمامٌ لیافوخ الضلالة فاضخ</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هنا الشاعر یذکر یوم السقیفة وما جری فیها من تحریف للحق رابطاً بذلک ما جری علی البشریة من انحراف بسبب الانحراف فی هذا الیوم عن الحق الذی أراده الله للإنسانیة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 الشاعر جعفر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واسأل بیوم الطفِ‌ّ سیفَک إنه قد کلَّم الأبطال فهو خبیرُ</w:t>
      </w:r>
    </w:p>
    <w:p>
      <w:pPr>
        <w:pStyle w:val="BookText"/>
        <w:rPr/>
      </w:pPr>
      <w:r>
        <w:rPr>
          <w:rFonts w:ascii="Amiri" w:hAnsi="Amiri" w:eastAsia="Amiri" w:cs="Amiri"/>
          <w:color w:val="111111"/>
          <w:sz w:val="28"/>
          <w:sz w:val="28"/>
          <w:szCs w:val="28"/>
          <w:rtl w:val="true"/>
          <w:lang w:bidi="ar-SA"/>
        </w:rPr>
        <w:t>یومٌ أبوک السبط شمُّر غَیرةً للدین لما أن عَناه دُثورُ</w:t>
      </w:r>
      <w:r>
        <w:rPr>
          <w:rStyle w:val="FootnoteAnchor"/>
          <w:rtl w:val="true"/>
        </w:rPr>
        <w:footnoteReference w:id="34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الشاعر یذکر یوم الطف وأرض کربلا وقد مزج بینهما من حیث الزمان والمکان دالاً بذلک علی الصراع بین الحق والباطل الذی لا ینتهی الا بخروج الإمام عجل الله تعالی فرجه الشریف</w:t>
      </w:r>
      <w:r>
        <w:rPr>
          <w:rFonts w:eastAsia="IRNazanin" w:cs="IRNazanin"/>
          <w:color w:val="111111"/>
          <w:sz w:val="28"/>
          <w:szCs w:val="28"/>
          <w:rtl w:val="true"/>
          <w:lang w:bidi="fa-IR"/>
        </w:rPr>
        <w:t>.</w:t>
      </w:r>
      <w:bookmarkStart w:id="189" w:name="pg6466_54513"/>
    </w:p>
    <w:p>
      <w:pPr>
        <w:pStyle w:val="Heading4"/>
        <w:numPr>
          <w:ilvl w:val="3"/>
          <w:numId w:val="1"/>
        </w:numPr>
        <w:rPr/>
      </w:pPr>
      <w:bookmarkStart w:id="190" w:name="__RefHeading___Toc1163648_653776707"/>
      <w:bookmarkStart w:id="191" w:name="_Toc70"/>
      <w:bookmarkEnd w:id="189"/>
      <w:bookmarkEnd w:id="190"/>
      <w:r>
        <w:rPr/>
        <w:t>4</w:t>
      </w:r>
      <w:r>
        <w:rPr>
          <w:rtl w:val="true"/>
        </w:rPr>
        <w:t xml:space="preserve">. </w:t>
      </w:r>
      <w:r>
        <w:rPr>
          <w:rtl w:val="true"/>
        </w:rPr>
        <w:t>ألفاظ السلاح</w:t>
      </w:r>
      <w:bookmarkEnd w:id="191"/>
    </w:p>
    <w:p>
      <w:pPr>
        <w:pStyle w:val="BookText"/>
        <w:rPr/>
      </w:pPr>
      <w:r>
        <w:rPr>
          <w:rFonts w:ascii="IRNazanin" w:hAnsi="IRNazanin" w:eastAsia="IRNazanin"/>
          <w:color w:val="111111"/>
          <w:sz w:val="28"/>
          <w:sz w:val="28"/>
          <w:szCs w:val="28"/>
          <w:rtl w:val="true"/>
          <w:lang w:bidi="fa-IR"/>
        </w:rPr>
        <w:t>لقد استعمل الإنسان منذ بدء الخلیقة السلاح للدفاع عن نفسه وذلک نتیجة الخوف من الآخرین، فالسلاح رفیق الإنسان ومکملٌ حقیقیٌ لشخصیته الرجولیة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لأن الأسلحة وما یتصل بها رکن مهم تستند علیه حیاة القبیلة ویقوم علی بقاء أمنها ودعتها وتشاد علی کثرته وقلته، مکانتها فی المجتمع العربی</w:t>
      </w:r>
      <w:r>
        <w:rPr>
          <w:rFonts w:eastAsia="IRNazanin" w:cs="IRNazanin"/>
          <w:color w:val="111111"/>
          <w:sz w:val="28"/>
          <w:szCs w:val="28"/>
          <w:rtl w:val="true"/>
          <w:lang w:bidi="fa-IR"/>
        </w:rPr>
        <w:t>... "</w:t>
      </w:r>
      <w:r>
        <w:rPr>
          <w:rStyle w:val="FootnoteAnchor"/>
          <w:rtl w:val="true"/>
        </w:rPr>
        <w:footnoteReference w:id="346"/>
      </w:r>
      <w:r>
        <w:rPr>
          <w:rFonts w:ascii="IRNazanin" w:hAnsi="IRNazanin" w:eastAsia="IRNazanin"/>
          <w:color w:val="111111"/>
          <w:sz w:val="28"/>
          <w:sz w:val="28"/>
          <w:szCs w:val="28"/>
          <w:rtl w:val="true"/>
          <w:lang w:bidi="fa-IR"/>
        </w:rPr>
        <w:t>وقد استعمل الإنسان هذا السلاح ضمن طریقین الأول طریق الحق والدفاع عنه والثانی طریق البغی والضلال والعدوان فعندما یرمز الشاعر فی شعره للسلاح فهو یقصد به إحلال الحق وإقامة العدل ضد الظلمة الذین استعملوه فی طریق الشر وظلم الناس والسیطرة علیهم ومنه قول الشاعر جعفر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صارمٌ إلا وفی شفراته نحرٌ لآل محمد منحورٌ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الولی لمن بظلم قتِّلوا وعلی العدا سلطانک المنصور</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فهنا الشاعر استعمل لفظة الصارم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رمزاً للباطل والظلم وأن هذا السیف قد قام بذبح أهل البیت أی بقتل الحق وأنه لا یوجد صاحب ثأر غیر الإمام لیأخذ بثأره من هذا السیف الظالم وممن شهره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 الشاعر حسن علی قفطان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فأسیافنا صدأی وظمأی رماحُنا وأیماننا غرثی إلی جزْرِ جَزّارِ</w:t>
      </w:r>
    </w:p>
    <w:p>
      <w:pPr>
        <w:pStyle w:val="BookText"/>
        <w:rPr/>
      </w:pPr>
      <w:r>
        <w:rPr>
          <w:rFonts w:ascii="IRNazanin" w:hAnsi="IRNazanin" w:eastAsia="IRNazanin"/>
          <w:color w:val="111111"/>
          <w:sz w:val="28"/>
          <w:sz w:val="28"/>
          <w:szCs w:val="28"/>
          <w:rtl w:val="true"/>
          <w:lang w:bidi="fa-IR"/>
        </w:rPr>
        <w:t>وأصواتنا تشکو إلیک بحاجة بحلبة داع أو بندبة أشعار</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فالشاعر هنا رمز بالسیف إلی المنتظرین الذین هیأوا أنفسهم للدفاع عن الحق مع إمام منصور یستنهضونه للقیام بالأمر بأسرع وقت لکی یکونوا من الصف المدافع عن الدین والحق ضد الباطل والظلم وقد جمع الشاعر بین السیف الذی یمثل سلاح المعرکة وبین الصوت الذی یمثل الصدی الإعلامی لکل الوقائع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قول الشاعر حیدر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أن نری الظالمین بسیفک مقطوعة الدّابرِ</w:t>
      </w:r>
    </w:p>
    <w:p>
      <w:pPr>
        <w:pStyle w:val="BookText"/>
        <w:rPr/>
      </w:pPr>
      <w:r>
        <w:rPr>
          <w:rFonts w:ascii="Amiri" w:hAnsi="Amiri" w:eastAsia="Amiri" w:cs="Amiri"/>
          <w:color w:val="111111"/>
          <w:sz w:val="28"/>
          <w:sz w:val="28"/>
          <w:szCs w:val="28"/>
          <w:rtl w:val="true"/>
          <w:lang w:bidi="ar-SA"/>
        </w:rPr>
        <w:t>بیوم به لیس تُبقی ظباکَ علی دارعِ الشِّرکِ والحاسرِ</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وهنا الشاعر یستنهض الإمام وهو علی یقین بأن هذا الیوم آت لا محالة منه وانه سوف یری الظالمین یُقطّعون بسیف الحق ولیس لهم من ناصر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قول الشاعر إبراهیم الطباطبائی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وکم ذا وقلبُ الدین صادٍ غلیله تلثّمُ عِرنین المهنّدِ بالصدِّ</w:t>
      </w:r>
    </w:p>
    <w:p>
      <w:pPr>
        <w:pStyle w:val="BookText"/>
        <w:rPr/>
      </w:pPr>
      <w:r>
        <w:rPr>
          <w:rFonts w:ascii="Amiri" w:hAnsi="Amiri" w:eastAsia="Amiri" w:cs="Amiri"/>
          <w:color w:val="111111"/>
          <w:sz w:val="28"/>
          <w:sz w:val="28"/>
          <w:szCs w:val="28"/>
          <w:rtl w:val="true"/>
          <w:lang w:bidi="ar-SA"/>
        </w:rPr>
        <w:t>أطلتَ نزوحاً والعدوُّ بمرصد یجرِّدُ أسیافاً وسیفکَ فی الغمدِ</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فهنا الشاعر یستنهض الإمام ویطلب منه النهوض وأن یجرد سیفه؛ لأن سیوف الظالمین قد أمنت بعدم خروج سیف الحق وأنه صدأ نتیجة بقائه فی غمده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قول الشاعر محمد مال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الخلفُ المأمولُ والحجّةُ التی تقیمُ اعوجاجَ الدین بالسیفِ مُجهرا</w:t>
      </w:r>
    </w:p>
    <w:p>
      <w:pPr>
        <w:pStyle w:val="BookText"/>
        <w:rPr/>
      </w:pPr>
      <w:r>
        <w:rPr>
          <w:rFonts w:ascii="IRNazanin" w:hAnsi="IRNazanin" w:eastAsia="IRNazanin"/>
          <w:color w:val="111111"/>
          <w:sz w:val="28"/>
          <w:sz w:val="28"/>
          <w:szCs w:val="28"/>
          <w:rtl w:val="true"/>
          <w:lang w:bidi="fa-IR"/>
        </w:rPr>
        <w:t>اذا قام فالأملاک تأتی لنصرهِ اذ النصرُ من عند الاله تقدَّرا</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هنا یرمز الشاعر للسیف الذی یقوم اعوجاج الدین أی جیش الحق وعدته وقوته فی ایقاف دابر الظلم والقضاء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قول الشاعر عبد الحسین الأعسم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کشرت عن نابها الحربُ راضها ببأس کفی عن سَلِ‌ّ مرهفة العضبِ</w:t>
      </w:r>
    </w:p>
    <w:p>
      <w:pPr>
        <w:pStyle w:val="BookText"/>
        <w:rPr/>
      </w:pPr>
      <w:r>
        <w:rPr>
          <w:rFonts w:ascii="IRNazanin" w:hAnsi="IRNazanin" w:eastAsia="IRNazanin"/>
          <w:color w:val="111111"/>
          <w:sz w:val="28"/>
          <w:sz w:val="28"/>
          <w:szCs w:val="28"/>
          <w:rtl w:val="true"/>
          <w:lang w:bidi="fa-IR"/>
        </w:rPr>
        <w:t>وأبیض من أسیاف احمد لم تزل تحاذره أعداه طائشة اللبِ‌</w:t>
      </w:r>
      <w:r>
        <w:rPr>
          <w:rStyle w:val="FootnoteAnchor"/>
          <w:rtl w:val="true"/>
        </w:rPr>
        <w:footnoteReference w:id="35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الشاعر یرمز إلی الإمام الحجّة عجل الله تعالی فرجه الشریف بأنه السیف الساطع من سیوف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هو الضارب والقاضی علی الباطل والظلم ومعید الدین الی أصله الحق الذی جاء به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قول الشاعر عبد الحسین 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حتام هذا الصبر یا بن الأنزع عجل فغیرک مالنا من مفزع</w:t>
      </w:r>
    </w:p>
    <w:p>
      <w:pPr>
        <w:pStyle w:val="BookText"/>
        <w:rPr/>
      </w:pPr>
      <w:r>
        <w:rPr>
          <w:rFonts w:ascii="IRNazanin" w:hAnsi="IRNazanin" w:eastAsia="IRNazanin"/>
          <w:color w:val="111111"/>
          <w:sz w:val="28"/>
          <w:sz w:val="28"/>
          <w:szCs w:val="28"/>
          <w:rtl w:val="true"/>
          <w:lang w:bidi="fa-IR"/>
        </w:rPr>
        <w:t>والی م سیفک صادیاً ألغیره قد قیل للدنیا أطیعی واسمعی</w:t>
      </w:r>
      <w:r>
        <w:rPr>
          <w:rStyle w:val="FootnoteAnchor"/>
          <w:rtl w:val="true"/>
        </w:rPr>
        <w:footnoteReference w:id="35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الشاعر یرمز إلی دولة الحق والعدل الإلهی بالسیف الذی قیل له أنت الفارق بین الحق والباطل وأنت صاحب العدل ولیس له سواک ناشر</w:t>
      </w:r>
      <w:r>
        <w:rPr>
          <w:rFonts w:eastAsia="IRNazanin" w:cs="IRNazanin"/>
          <w:color w:val="111111"/>
          <w:sz w:val="28"/>
          <w:szCs w:val="28"/>
          <w:rtl w:val="true"/>
          <w:lang w:bidi="fa-IR"/>
        </w:rPr>
        <w:t>.</w:t>
      </w:r>
      <w:bookmarkStart w:id="192" w:name="pg6466_54517"/>
    </w:p>
    <w:p>
      <w:pPr>
        <w:pStyle w:val="Heading4"/>
        <w:numPr>
          <w:ilvl w:val="3"/>
          <w:numId w:val="1"/>
        </w:numPr>
        <w:rPr/>
      </w:pPr>
      <w:bookmarkStart w:id="193" w:name="__RefHeading___Toc1163650_653776707"/>
      <w:bookmarkStart w:id="194" w:name="_Toc71"/>
      <w:bookmarkEnd w:id="192"/>
      <w:bookmarkEnd w:id="193"/>
      <w:r>
        <w:rPr/>
        <w:t>5</w:t>
      </w:r>
      <w:r>
        <w:rPr>
          <w:rtl w:val="true"/>
        </w:rPr>
        <w:t xml:space="preserve">. </w:t>
      </w:r>
      <w:r>
        <w:rPr>
          <w:rtl w:val="true"/>
        </w:rPr>
        <w:t>ألفاظ الحیوان</w:t>
      </w:r>
      <w:bookmarkEnd w:id="194"/>
    </w:p>
    <w:p>
      <w:pPr>
        <w:pStyle w:val="BookText"/>
        <w:rPr/>
      </w:pPr>
      <w:r>
        <w:rPr>
          <w:rFonts w:ascii="IRNazanin" w:hAnsi="IRNazanin" w:eastAsia="IRNazanin"/>
          <w:color w:val="111111"/>
          <w:sz w:val="28"/>
          <w:sz w:val="28"/>
          <w:szCs w:val="28"/>
          <w:rtl w:val="true"/>
          <w:lang w:bidi="fa-IR"/>
        </w:rPr>
        <w:t xml:space="preserve">لقد احتل الحیوان مساحة واسعة من شعر الشعراء العرب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سفرهم، وشریکهم فی الکفاح ضد مؤثرات الطبیعیة وعواملها</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ونجد الشعراء أیضاً قد استعملوا أسماء الحیوانات للدلالة علی الخیر والشر فی أشعارهم وذلک لاحتلال الحیوان مکاناً مهماً فی الحیاة مما مثل لدیهم قیمة فنیة للتعبیر، ومنه قول الشاعر عبد الحسین 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فتکت بقارعة الطفوف ذئابها بمدجج لنزار او بمقنع</w:t>
      </w:r>
    </w:p>
    <w:p>
      <w:pPr>
        <w:pStyle w:val="BookText"/>
        <w:rPr/>
      </w:pPr>
      <w:r>
        <w:rPr>
          <w:rFonts w:ascii="IRNazanin" w:hAnsi="IRNazanin" w:eastAsia="IRNazanin"/>
          <w:color w:val="111111"/>
          <w:sz w:val="28"/>
          <w:sz w:val="28"/>
          <w:szCs w:val="28"/>
          <w:rtl w:val="true"/>
          <w:lang w:bidi="fa-IR"/>
        </w:rPr>
        <w:t>واستأصلت بالبارقات أشاوساً منکم سوی در الوغی لم ترضع</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فهنا الشاعر یمثل الظلم والظلمة بالذئاب الجائعة التی هجمت علی الأشاوس واستغلت کثرتها للقضاء علیهم لأنهم یمثلون الحق والعدل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 عبد الحسین الأعسم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نری خیلک شعثاً طلعت علی العدی بالعدد المجمهر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تقودها مثل أضامیم القطا أو قطع المجلجل الکنهور</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فهنا الشاعر یدعو الإمام للظهور حتی یری خیل الحق أی أصحاب الحق والعدل وقد رمز لها بالخیل أی جنود الله والمطالبین بثأر اهل البیت مشبهاً کثرتهم بقطع السحاب المتراکم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 محسن ابو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یرضیک أن العلی صرعی ضیاغمها ودمنة الغیّ ترعی النجم أکلبها</w:t>
      </w:r>
    </w:p>
    <w:p>
      <w:pPr>
        <w:pStyle w:val="BookText"/>
        <w:rPr/>
      </w:pPr>
      <w:r>
        <w:rPr>
          <w:rFonts w:ascii="IRNazanin" w:hAnsi="IRNazanin" w:eastAsia="IRNazanin"/>
          <w:color w:val="111111"/>
          <w:sz w:val="28"/>
          <w:sz w:val="28"/>
          <w:szCs w:val="28"/>
          <w:rtl w:val="true"/>
          <w:lang w:bidi="fa-IR"/>
        </w:rPr>
        <w:t>آلت صوارمنا ألاّ نجردّها الا أمامک أو ینفل مضربها</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فهنا الشاعر قد استعمل لفظتی الضیاغم ویقصد بها أهل البیت من الحسین وأصحابه والکلاب الذین خرجوا لحرب الحسین والذین ناصروهم فی واقعة کربلا وأنهم ینتظرون طلعته البهیة لیجردوا صوارمهم للدفاع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قول الشاعر جعفر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فمتی تطلُعُ فینا شُزّباً کالقطامیاتِ تومی بالهوادی</w:t>
      </w:r>
    </w:p>
    <w:p>
      <w:pPr>
        <w:pStyle w:val="BookText"/>
        <w:rPr/>
      </w:pPr>
      <w:r>
        <w:rPr>
          <w:rFonts w:ascii="Amiri" w:hAnsi="Amiri" w:eastAsia="Amiri" w:cs="Amiri"/>
          <w:color w:val="111111"/>
          <w:sz w:val="28"/>
          <w:sz w:val="28"/>
          <w:szCs w:val="28"/>
          <w:rtl w:val="true"/>
          <w:lang w:bidi="ar-SA"/>
        </w:rPr>
        <w:t>فوقها من آل فهر فتیةٌ یَرِدون الحربَ کالأُسدِ الوِرادِ</w:t>
      </w:r>
    </w:p>
    <w:p>
      <w:pPr>
        <w:pStyle w:val="BookText"/>
        <w:rPr/>
      </w:pPr>
      <w:r>
        <w:rPr>
          <w:rFonts w:ascii="Amiri" w:hAnsi="Amiri" w:eastAsia="Amiri" w:cs="Amiri"/>
          <w:color w:val="111111"/>
          <w:sz w:val="28"/>
          <w:sz w:val="28"/>
          <w:szCs w:val="28"/>
          <w:rtl w:val="true"/>
          <w:lang w:bidi="ar-SA"/>
        </w:rPr>
        <w:t>یُطربون الخیلَ فی ذکرِ الوغی فهی تنزو فیهم نَزْوَ الجرادِ</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فهنا الشاعر یرمز بالأسود إلی الإمام الحجّة عجل الله تعالی فرجه الشریف وأصحابه لکی یأخذوا بثارات المظلومین من الظلمة ویجهزون علیهم کما یجهز الجراد علی نباتات الأرض بأسرابه الکبیرة فیطبق علیها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الملاحظ أن الشعراء قد وظفوا صفة التشابک بین ألفاظ السلاح وألفاظ الحیوان من أجل خلق صور فنیة للتعبیر عما یجول فی خواطرهم</w:t>
      </w:r>
      <w:r>
        <w:rPr>
          <w:rFonts w:eastAsia="IRNazanin" w:cs="IRNazanin"/>
          <w:color w:val="111111"/>
          <w:sz w:val="28"/>
          <w:szCs w:val="28"/>
          <w:rtl w:val="true"/>
          <w:lang w:bidi="fa-IR"/>
        </w:rPr>
        <w:t>.</w:t>
      </w:r>
      <w:bookmarkStart w:id="195" w:name="pg6466_54519"/>
    </w:p>
    <w:p>
      <w:pPr>
        <w:pStyle w:val="Heading3"/>
        <w:numPr>
          <w:ilvl w:val="2"/>
          <w:numId w:val="1"/>
        </w:numPr>
        <w:rPr/>
      </w:pPr>
      <w:bookmarkStart w:id="196" w:name="__RefHeading___Toc1163652_653776707"/>
      <w:bookmarkStart w:id="197" w:name="_Toc72"/>
      <w:bookmarkEnd w:id="195"/>
      <w:bookmarkEnd w:id="196"/>
      <w:r>
        <w:rPr>
          <w:rtl w:val="true"/>
        </w:rPr>
        <w:t>الفصل الثانی</w:t>
      </w:r>
      <w:r>
        <w:rPr>
          <w:rtl w:val="true"/>
        </w:rPr>
        <w:t xml:space="preserve">: </w:t>
      </w:r>
      <w:r>
        <w:rPr>
          <w:rtl w:val="true"/>
        </w:rPr>
        <w:t>الصیاغة</w:t>
      </w:r>
      <w:bookmarkEnd w:id="19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8" w:name="__RefHeading___Toc1163654_653776707"/>
      <w:bookmarkStart w:id="199" w:name="_Toc73"/>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الصیاغة فی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مشتقة من الفعل صَاغَ، أی صَاغَ الشیءَ یصُوغهُ صَوغاً وصیاغةً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سبکه</w:t>
      </w:r>
      <w:r>
        <w:rPr>
          <w:rStyle w:val="FootnoteAnchor"/>
          <w:rtl w:val="true"/>
        </w:rPr>
        <w:footnoteReference w:id="359"/>
      </w:r>
      <w:r>
        <w:rPr>
          <w:rFonts w:ascii="IRNazanin" w:hAnsi="IRNazanin" w:eastAsia="IRNazanin"/>
          <w:color w:val="111111"/>
          <w:sz w:val="28"/>
          <w:sz w:val="28"/>
          <w:szCs w:val="28"/>
          <w:rtl w:val="true"/>
          <w:lang w:bidi="fa-IR"/>
        </w:rPr>
        <w:t>والصیاغة فی الشعر ترادف السبک، لأن السبک ان ترتبط کلمات البیت بعضها ببعض</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الصیاغة تظهر مقدرة الشاعر الأدبیة، فلا قیمة للمادة اللغویة قبل أن یرکبها بطریقة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تعبر عن دلالاتها أشد توهجاً، لا یستطیع جزؤها المفرد التعبیر عنها</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وتُعد الصیاغة من العوامل المهمة فی صناعة الشعر؛ إذ إنها تمثل قدرة الشاعر وبراعته وإبداعه فی نظم الشعر وکذلک تبین مدی فنیة الشاعر فی رصِ المفردات وضمها بعضها إلی البعض الآخر ضمن العمل الشعری له 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نظم فی الکلم ولا ترتیب، حتی یعلق بعضها ببعض، ویبنی بعضها علی بعض</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فإن الشاعر یعمد إلی عدد کثیر من الفنون والأسالیب التی تتنوع بتنوع أحاسیسه وانفعالاته وما یشعر به لحظة إبداعه الشعری ومهما یکن من أمر فإن هذه الأسالیب علی ثلاثة أضرب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أسالیب نحویة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الاستفهام والأمر والنداء والتقدیم والتأخیر والحذف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أسالیب بیانیة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 والاستعارة والمجاز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أسالیب بدیعیة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الاقتباس والتضمین والتکرار والجناس والترصیع والتصریع والتدویر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تنوعت الأسالیب فی شعر الاستنهاض لدی الشعراء ومنها</w:t>
      </w:r>
      <w:r>
        <w:rPr>
          <w:rFonts w:eastAsia="IRNazanin" w:cs="IRNazanin"/>
          <w:color w:val="111111"/>
          <w:sz w:val="28"/>
          <w:szCs w:val="28"/>
          <w:rtl w:val="true"/>
          <w:lang w:bidi="fa-IR"/>
        </w:rPr>
        <w:t>:</w:t>
      </w:r>
      <w:bookmarkStart w:id="200" w:name="pg6466_54523"/>
    </w:p>
    <w:p>
      <w:pPr>
        <w:pStyle w:val="Heading4"/>
        <w:numPr>
          <w:ilvl w:val="3"/>
          <w:numId w:val="1"/>
        </w:numPr>
        <w:rPr/>
      </w:pPr>
      <w:bookmarkStart w:id="201" w:name="__RefHeading___Toc1163656_653776707"/>
      <w:bookmarkStart w:id="202" w:name="_Toc74"/>
      <w:bookmarkEnd w:id="200"/>
      <w:bookmarkEnd w:id="201"/>
      <w:r>
        <w:rPr>
          <w:rtl w:val="true"/>
        </w:rPr>
        <w:t>أولاً</w:t>
      </w:r>
      <w:r>
        <w:rPr>
          <w:rtl w:val="true"/>
        </w:rPr>
        <w:t xml:space="preserve">: </w:t>
      </w:r>
      <w:r>
        <w:rPr>
          <w:rtl w:val="true"/>
        </w:rPr>
        <w:t>الأسالیب النحویة</w:t>
      </w:r>
      <w:bookmarkEnd w:id="202"/>
    </w:p>
    <w:p>
      <w:pPr>
        <w:pStyle w:val="Heading5"/>
        <w:numPr>
          <w:ilvl w:val="4"/>
          <w:numId w:val="1"/>
        </w:numPr>
        <w:rPr/>
      </w:pPr>
      <w:bookmarkStart w:id="203" w:name="__RefHeading___Toc1163658_653776707"/>
      <w:bookmarkStart w:id="204" w:name="_Toc75"/>
      <w:bookmarkEnd w:id="203"/>
      <w:r>
        <w:rPr>
          <w:rtl w:val="true"/>
        </w:rPr>
        <w:t>الاستفهام</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طلب العلم بشی لم یکن معلوماً من قبل، وهو الاستخبار، الذی قالوا فیه أنه طلب خبر ما لیس عندک أی طلب الفهم</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أو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حصول صورة الشیء فی الذهن</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وقد یخرج الاستفهام لمقاصد أسلوبیة دافعها دلالی تأثیری بالدرجة الأساس، وهو نوع من أنواع التوسع فی اللغة وهو مقیاس قدرة الشاعر علی استخدام الأسالیب والربط فیما بینها، وتتم الإفادة عادة من إحدی أدوات الاستفهام والمتمثلة بحرفی الاستفهام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أسمائه المتمثلة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أین، کم، متی، أیان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شغل هذا الأسلوب مساحة واسعة من شعر الاستنهاض ومنه قول الشاعر محسن أبو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تدرک الثأر الذی أنت طالبه متی تملک الأمر الذی أنت صاحبه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ملأ الدنیا سناک ولم یلح لعینی یوماً من جبینک ثاقبه</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فقد استعمل الشاعر هنا أداة الاستفهام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بتکرارها لغرض التأکید علی زمن الظهور وساعده فی ذلک هذا الأسلوب، وأیضاً جودة الأداء، ثم إن تراکم اللفظة اکسب النص بعداً دلالیاً عمیقاً، اذ جعل التساؤل مستمراً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قول الشاعر عبد الحسین الأعسم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 لنا فی کلِ‌ّ یوم شکایةٌ تعج بها الاصوات بحاً من الندب</w:t>
      </w:r>
    </w:p>
    <w:p>
      <w:pPr>
        <w:pStyle w:val="BookText"/>
        <w:rPr/>
      </w:pPr>
      <w:r>
        <w:rPr>
          <w:rFonts w:ascii="IRNazanin" w:hAnsi="IRNazanin" w:eastAsia="IRNazanin"/>
          <w:color w:val="111111"/>
          <w:sz w:val="28"/>
          <w:sz w:val="28"/>
          <w:szCs w:val="28"/>
          <w:rtl w:val="true"/>
          <w:lang w:bidi="fa-IR"/>
        </w:rPr>
        <w:t>هلم فقد ضاقت بنا سعة الفضا من الضیم والاعداء آمنة السربِ‌</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فهنا الشاعر استخدم اسلوب الاستفهام فی مطلع بیته الأول وحاول فیه اظهار التعجیل وذلک لجعل المتلقی مشارکاً له فی الحالة الشعوریة التی یعیشها، من الظلم وانتشار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قول الشاعر عبد الحسین 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 سیدنا تبقی العباد سدی فصارم الصید من فرط الصدود صدا</w:t>
      </w:r>
    </w:p>
    <w:p>
      <w:pPr>
        <w:pStyle w:val="BookText"/>
        <w:rPr/>
      </w:pPr>
      <w:r>
        <w:rPr>
          <w:rFonts w:ascii="IRNazanin" w:hAnsi="IRNazanin" w:eastAsia="IRNazanin"/>
          <w:color w:val="111111"/>
          <w:sz w:val="28"/>
          <w:sz w:val="28"/>
          <w:szCs w:val="28"/>
          <w:rtl w:val="true"/>
          <w:lang w:bidi="fa-IR"/>
        </w:rPr>
        <w:t>قم کی تری عرصات الدین قد طمست بالجور والجبت والطاغوت قد عبدا</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فهنا الشاعر یقف متعجباً لما یجری علی العباد من الظلم والطواغیت، ولا یمکن للإنسان الواعی ان یقف متفرجاً أو ان یسکت عنها لذلک یبین الشاعر صوت الرفض لهذا الظلم کما یناشد الناس بعدم السکوت علیه ورفضه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محمد علی کمونة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متی یأتی فنسعف فی زمان نبیت به بأفئدة صحاح</w:t>
      </w:r>
    </w:p>
    <w:p>
      <w:pPr>
        <w:pStyle w:val="BookText"/>
        <w:rPr/>
      </w:pPr>
      <w:r>
        <w:rPr>
          <w:rFonts w:ascii="Amiri" w:hAnsi="Amiri" w:eastAsia="Amiri" w:cs="Amiri"/>
          <w:color w:val="111111"/>
          <w:sz w:val="28"/>
          <w:sz w:val="28"/>
          <w:szCs w:val="28"/>
          <w:rtl w:val="true"/>
          <w:lang w:bidi="ar-SA"/>
        </w:rPr>
        <w:t>تحفُ به الکتائب من لؤیً‌ّ کِرام الخِیم ترفلُ بالسلاح</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فهنا الشاعر استعمل اسلوب الاستفهام الذی خرج الی التعظیم من قدر الإمام الحجّة عجل الله تعالی فرجه الشریف وقیادته الی العالم ونشره للحق الذی هو مبتغاة کل الشعوب فی کل بقاع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 جعفر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نری خیلک موسومةً بالنصر تعدو فتثیرُ الغبار</w:t>
      </w:r>
    </w:p>
    <w:p>
      <w:pPr>
        <w:pStyle w:val="BookText"/>
        <w:rPr/>
      </w:pPr>
      <w:r>
        <w:rPr>
          <w:rFonts w:ascii="Amiri" w:hAnsi="Amiri" w:eastAsia="Amiri" w:cs="Amiri"/>
          <w:color w:val="111111"/>
          <w:sz w:val="28"/>
          <w:sz w:val="28"/>
          <w:szCs w:val="28"/>
          <w:rtl w:val="true"/>
          <w:lang w:bidi="ar-SA"/>
        </w:rPr>
        <w:t>متی نری الاعلام منشورةً علی کُماة لَم تَسَعها القفارْ</w:t>
      </w:r>
    </w:p>
    <w:p>
      <w:pPr>
        <w:pStyle w:val="BookText"/>
        <w:rPr/>
      </w:pPr>
      <w:r>
        <w:rPr>
          <w:rFonts w:ascii="IRNazanin" w:hAnsi="IRNazanin" w:eastAsia="IRNazanin"/>
          <w:color w:val="111111"/>
          <w:sz w:val="28"/>
          <w:sz w:val="28"/>
          <w:szCs w:val="28"/>
          <w:rtl w:val="true"/>
          <w:lang w:bidi="fa-IR"/>
        </w:rPr>
        <w:t>متی نری وجَهکَ ما بیننا کالشمس ضاءتْ بعد طول استتار</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وهنا الشاعر أیضاً استعمل أسلوب الاستفهام التکراری، إذ جعل التساؤل مستمراً فی قصیدته ولعله قصد هذا التکرار لیمکن المتلقی من إضافة ما لدیه من تساؤلات قد یکون الشاعر استغنی عن ذکرها فی قصیدته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حسن علی قفطان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مبلغ ابنَ العسکریِ‌ّ الذی جری علیهن من سبِ‌ّ ومن هتکِ أستار</w:t>
      </w:r>
    </w:p>
    <w:p>
      <w:pPr>
        <w:pStyle w:val="BookText"/>
        <w:rPr/>
      </w:pPr>
      <w:r>
        <w:rPr>
          <w:rFonts w:ascii="Amiri" w:hAnsi="Amiri" w:eastAsia="Amiri" w:cs="Amiri"/>
          <w:color w:val="111111"/>
          <w:sz w:val="28"/>
          <w:sz w:val="28"/>
          <w:szCs w:val="28"/>
          <w:rtl w:val="true"/>
          <w:lang w:bidi="ar-SA"/>
        </w:rPr>
        <w:t>شواردُ من أستارها مستضامةٌ مُروَّعةٌ من بعد عزًّ وأخدار</w:t>
      </w:r>
      <w:r>
        <w:rPr>
          <w:rStyle w:val="FootnoteAnchor"/>
          <w:rtl w:val="true"/>
        </w:rPr>
        <w:footnoteReference w:id="37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الشاعر استعمل أسلوب الاستفهام الذی خرج إلی الطلب وذلک للتعبیر عن ما فی نفسه وما یحس به من ظلم جری ویدعو إلی إخبار الإمام علیه السلام لأنه لیس له طاقة علی إخباره حیث جعل الأمر مرهوناً بالمتلقی لیشده إلی واقعه والدفاع عن الحق</w:t>
      </w:r>
      <w:r>
        <w:rPr>
          <w:rFonts w:eastAsia="IRNazanin" w:cs="IRNazanin"/>
          <w:color w:val="111111"/>
          <w:sz w:val="28"/>
          <w:szCs w:val="28"/>
          <w:rtl w:val="true"/>
          <w:lang w:bidi="fa-IR"/>
        </w:rPr>
        <w:t>.</w:t>
      </w:r>
      <w:bookmarkStart w:id="205" w:name="pg6466_54526"/>
    </w:p>
    <w:p>
      <w:pPr>
        <w:pStyle w:val="Heading5"/>
        <w:numPr>
          <w:ilvl w:val="4"/>
          <w:numId w:val="1"/>
        </w:numPr>
        <w:rPr/>
      </w:pPr>
      <w:bookmarkStart w:id="206" w:name="__RefHeading___Toc1163660_653776707"/>
      <w:bookmarkStart w:id="207" w:name="_Toc76"/>
      <w:bookmarkEnd w:id="205"/>
      <w:bookmarkEnd w:id="206"/>
      <w:r>
        <w:rPr>
          <w:rtl w:val="true"/>
        </w:rPr>
        <w:t>الأمر</w:t>
      </w:r>
      <w:bookmarkEnd w:id="207"/>
    </w:p>
    <w:p>
      <w:pPr>
        <w:pStyle w:val="BookText"/>
        <w:rPr/>
      </w:pPr>
      <w:r>
        <w:rPr>
          <w:rFonts w:ascii="IRNazanin" w:hAnsi="IRNazanin" w:eastAsia="IRNazanin"/>
          <w:color w:val="111111"/>
          <w:sz w:val="28"/>
          <w:sz w:val="28"/>
          <w:szCs w:val="28"/>
          <w:rtl w:val="true"/>
          <w:lang w:bidi="fa-IR"/>
        </w:rPr>
        <w:t>وهو طلب استدعاء الفعل والإجابة من المخاطب علی جهة الإلزام والاستعلاء</w:t>
      </w:r>
      <w:r>
        <w:rPr>
          <w:rStyle w:val="FootnoteAnchor"/>
          <w:rtl w:val="true"/>
        </w:rPr>
        <w:footnoteReference w:id="371"/>
      </w:r>
      <w:r>
        <w:rPr>
          <w:rFonts w:ascii="IRNazanin" w:hAnsi="IRNazanin" w:eastAsia="IRNazanin"/>
          <w:color w:val="111111"/>
          <w:sz w:val="28"/>
          <w:sz w:val="28"/>
          <w:szCs w:val="28"/>
          <w:rtl w:val="true"/>
          <w:lang w:bidi="fa-IR"/>
        </w:rPr>
        <w:t>وقد استعمل الشعراء أسلوب الأمر فی کثیر من شعر الاستنهاض وقد تخرج هذه الصیغ من معانیها الحقیقیة إلی معان أخر مجازیة یُفهم من خلال السیاق والقرائن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 محمد علی کمونة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فانهضْ فما هذا التوانی أمالکَ من مقامِکَ من بُراحِ</w:t>
      </w:r>
    </w:p>
    <w:p>
      <w:pPr>
        <w:pStyle w:val="BookText"/>
        <w:rPr/>
      </w:pPr>
      <w:r>
        <w:rPr>
          <w:rFonts w:ascii="IRNazanin" w:hAnsi="IRNazanin" w:eastAsia="IRNazanin"/>
          <w:color w:val="111111"/>
          <w:sz w:val="28"/>
          <w:sz w:val="28"/>
          <w:szCs w:val="28"/>
          <w:rtl w:val="true"/>
          <w:lang w:bidi="fa-IR"/>
        </w:rPr>
        <w:t>فقد عاثت بکم أیدی الأعادی وثارَ الجورُ بالجیش الرداحِ‌</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فهنا استعمل الشاعر فعل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خرج من معناه الأصلی إلی معنی آخر مجازی وهو التماس لنهوض الإمام الحجّة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 حیدر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 آلِ النبیِ‌ّ له النهیُ وهو هو الآمرُ</w:t>
      </w:r>
    </w:p>
    <w:p>
      <w:pPr>
        <w:pStyle w:val="BookText"/>
        <w:rPr/>
      </w:pPr>
      <w:r>
        <w:rPr>
          <w:rFonts w:ascii="IRNazanin" w:hAnsi="IRNazanin" w:eastAsia="IRNazanin"/>
          <w:color w:val="111111"/>
          <w:sz w:val="28"/>
          <w:sz w:val="28"/>
          <w:szCs w:val="28"/>
          <w:rtl w:val="true"/>
          <w:lang w:bidi="fa-IR"/>
        </w:rPr>
        <w:t>أیمنعُ زائره الاعتقا ل مما به ینطقُ الزائرُ؟</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وهنا استعمل الشاعر فعل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والتأکید علی النصح والإرشاد بأن صاحب الأمر هو الإمام الحجّة وله الأمرُ والنهی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إبراهیم الطباطبائی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أثرْها تشدُّ البیدَ شعواءَ غارةً سمیراک فیها الرمحُ والصارمُ الهندی</w:t>
      </w:r>
      <w:bookmarkStart w:id="208" w:name="pg6466_54527"/>
    </w:p>
    <w:p>
      <w:pPr>
        <w:pStyle w:val="BookText"/>
        <w:rPr/>
      </w:pPr>
      <w:bookmarkEnd w:id="208"/>
      <w:r>
        <w:rPr>
          <w:rFonts w:ascii="Amiri" w:hAnsi="Amiri" w:eastAsia="Amiri" w:cs="Amiri"/>
          <w:color w:val="111111"/>
          <w:sz w:val="28"/>
          <w:sz w:val="28"/>
          <w:szCs w:val="28"/>
          <w:rtl w:val="true"/>
          <w:lang w:bidi="ar-SA"/>
        </w:rPr>
        <w:t>أباحوا بمستنِ‌ّ النِّزال دماءکم بمسنونةِ الغربینِ مرهفة الحدِّ</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وهنا أیضاً استعمل الشاعر فعل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وأکده بالضمیر وذلک لبیان شدة الطلب والحث علی أخذ الثأر بقوة وسرعة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محمد مال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فأغرقْه فی بحر العذابِ مُعجِّلاً علیه فقد ذابت من الفرقة المهجْ</w:t>
      </w:r>
    </w:p>
    <w:p>
      <w:pPr>
        <w:pStyle w:val="BookText"/>
        <w:rPr/>
      </w:pPr>
      <w:r>
        <w:rPr>
          <w:rFonts w:ascii="Amiri" w:hAnsi="Amiri" w:eastAsia="Amiri" w:cs="Amiri"/>
          <w:color w:val="111111"/>
          <w:sz w:val="28"/>
          <w:sz w:val="28"/>
          <w:szCs w:val="28"/>
          <w:rtl w:val="true"/>
          <w:lang w:bidi="ar-SA"/>
        </w:rPr>
        <w:t>فکم شنّ فی الإسلام غاراتِ بَغیهِ إلی حیث ألقی الدینَ فی منتهی الحرجْ‌</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فقد وظف الشاعر هنا فعل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للطلب والدعاء من الله سبحانه وتعالی للتعجیل بالانتقام من الذین حرفوا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 صالح الکواز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أغثْ رعاک الله من ناصر رعیةً ضاقَ علیها القِفارْ</w:t>
      </w:r>
    </w:p>
    <w:p>
      <w:pPr>
        <w:pStyle w:val="BookText"/>
        <w:rPr/>
      </w:pPr>
      <w:r>
        <w:rPr>
          <w:rFonts w:ascii="IRNazanin" w:hAnsi="IRNazanin" w:eastAsia="IRNazanin"/>
          <w:color w:val="111111"/>
          <w:sz w:val="28"/>
          <w:sz w:val="28"/>
          <w:szCs w:val="28"/>
          <w:rtl w:val="true"/>
          <w:lang w:bidi="fa-IR"/>
        </w:rPr>
        <w:t>فهاک قلِّبها قلوب الوری أذابها الوجدُ من الانتظارْ</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وهنا وظف الشاعر فعل الأمر الذی خرج عن معناه الأصلی إلی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 من الإمام الحجّة عجل الله تعالی فرجه الشریف إنقاذ الرعیة، التی أذابها ألم الفراق والانتظار</w:t>
      </w:r>
      <w:r>
        <w:rPr>
          <w:rFonts w:eastAsia="IRNazanin" w:cs="IRNazanin"/>
          <w:color w:val="111111"/>
          <w:sz w:val="28"/>
          <w:szCs w:val="28"/>
          <w:rtl w:val="true"/>
          <w:lang w:bidi="fa-IR"/>
        </w:rPr>
        <w:t>.</w:t>
      </w:r>
    </w:p>
    <w:p>
      <w:pPr>
        <w:pStyle w:val="Heading5"/>
        <w:numPr>
          <w:ilvl w:val="4"/>
          <w:numId w:val="1"/>
        </w:numPr>
        <w:rPr/>
      </w:pPr>
      <w:bookmarkStart w:id="209" w:name="__RefHeading___Toc1163662_653776707"/>
      <w:bookmarkStart w:id="210" w:name="_Toc77"/>
      <w:bookmarkEnd w:id="209"/>
      <w:r>
        <w:rPr>
          <w:rtl w:val="true"/>
        </w:rPr>
        <w:t>النفی</w:t>
      </w:r>
      <w:bookmarkEnd w:id="21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أسلوب نقض وإنکار یستخدم لدفع ما یتردد فی ذهن المخاطب</w:t>
      </w:r>
      <w:r>
        <w:rPr>
          <w:rFonts w:eastAsia="IRNazanin" w:cs="IRNazanin"/>
          <w:color w:val="111111"/>
          <w:sz w:val="28"/>
          <w:szCs w:val="28"/>
          <w:rtl w:val="true"/>
          <w:lang w:bidi="fa-IR"/>
        </w:rPr>
        <w:t>"</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یستعمله الشاعر لدفع ما یتردد فی ذهن المتلقی من أمور کان یعتقد</w:t>
      </w:r>
    </w:p>
    <w:p>
      <w:pPr>
        <w:pStyle w:val="BookText"/>
        <w:rPr/>
      </w:pPr>
      <w:r>
        <w:rPr>
          <w:rFonts w:ascii="IRNazanin" w:hAnsi="IRNazanin" w:eastAsia="IRNazanin"/>
          <w:color w:val="111111"/>
          <w:sz w:val="28"/>
          <w:sz w:val="28"/>
          <w:szCs w:val="28"/>
          <w:rtl w:val="true"/>
          <w:lang w:bidi="fa-IR"/>
        </w:rPr>
        <w:t>بحدوثها، فیعمل الأدیب علی إزالة ذلک الاعتقاد ومحو الشک بالنفی والإنکار</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ویؤدی هذا الأسلوب بواسطة حروف عدة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لم، لن، ولیس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لقوتها فی إبراز النقض والإنکار لکل ما هو سلبی فی نظر الشاعر ومنه قول الشاعر محسن أبو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زعم الأقوام أنک لم تکن أو انک میت ضم جثتک القبرُ</w:t>
      </w:r>
    </w:p>
    <w:p>
      <w:pPr>
        <w:pStyle w:val="BookText"/>
        <w:rPr/>
      </w:pPr>
      <w:r>
        <w:rPr>
          <w:rFonts w:ascii="IRNazanin" w:hAnsi="IRNazanin" w:eastAsia="IRNazanin"/>
          <w:color w:val="111111"/>
          <w:sz w:val="28"/>
          <w:sz w:val="28"/>
          <w:szCs w:val="28"/>
          <w:rtl w:val="true"/>
          <w:lang w:bidi="fa-IR"/>
        </w:rPr>
        <w:t>وأنت الذی أحللت موسی محله ونال ولم یجحد حیاة بک الخضر</w:t>
      </w:r>
    </w:p>
    <w:p>
      <w:pPr>
        <w:pStyle w:val="BookText"/>
        <w:rPr/>
      </w:pPr>
      <w:r>
        <w:rPr>
          <w:rFonts w:ascii="IRNazanin" w:hAnsi="IRNazanin" w:eastAsia="IRNazanin"/>
          <w:color w:val="111111"/>
          <w:sz w:val="28"/>
          <w:sz w:val="28"/>
          <w:szCs w:val="28"/>
          <w:rtl w:val="true"/>
          <w:lang w:bidi="fa-IR"/>
        </w:rPr>
        <w:t>وقد غاب نوح قبل ما غبت برهة من الدهر حتی آب والعذر الغدر</w:t>
      </w:r>
    </w:p>
    <w:p>
      <w:pPr>
        <w:pStyle w:val="BookText"/>
        <w:rPr/>
      </w:pPr>
      <w:r>
        <w:rPr>
          <w:rFonts w:ascii="IRNazanin" w:hAnsi="IRNazanin" w:eastAsia="IRNazanin"/>
          <w:color w:val="111111"/>
          <w:sz w:val="28"/>
          <w:sz w:val="28"/>
          <w:szCs w:val="28"/>
          <w:rtl w:val="true"/>
          <w:lang w:bidi="fa-IR"/>
        </w:rPr>
        <w:t>وغیبة عیسی لم تکن خوف قتله ولکنها سر وغیبتک السرُّ</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لقد کرر الشاعر فی أبیاته أداة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لتأکید ضرورة حتمیة وهی وجود الإمام وغیبته وأنها لم تکن الغیبة الأولی من نوعها ولکنها کانت لأنبیاء وصالحین قبله، مشبهاً غیبة هؤلاء الأنبیاء بغیبة الإمام الحجّة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عبد الحسین 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 نزار وان تکن أرزاؤکم شابت لذکراها رؤوس الرضع</w:t>
      </w:r>
    </w:p>
    <w:p>
      <w:pPr>
        <w:pStyle w:val="BookText"/>
        <w:rPr/>
      </w:pPr>
      <w:r>
        <w:rPr>
          <w:rFonts w:ascii="IRNazanin" w:hAnsi="IRNazanin" w:eastAsia="IRNazanin"/>
          <w:color w:val="111111"/>
          <w:sz w:val="28"/>
          <w:sz w:val="28"/>
          <w:szCs w:val="28"/>
          <w:rtl w:val="true"/>
          <w:lang w:bidi="fa-IR"/>
        </w:rPr>
        <w:t>فلسوف یجذب من مغامد بأسکم سیفاً بغیر سنا الردی لم یلمع</w:t>
      </w:r>
    </w:p>
    <w:p>
      <w:pPr>
        <w:pStyle w:val="BookText"/>
        <w:rPr/>
      </w:pPr>
      <w:r>
        <w:rPr>
          <w:rFonts w:ascii="IRNazanin" w:hAnsi="IRNazanin" w:eastAsia="IRNazanin"/>
          <w:color w:val="111111"/>
          <w:sz w:val="28"/>
          <w:sz w:val="28"/>
          <w:szCs w:val="28"/>
          <w:rtl w:val="true"/>
          <w:lang w:bidi="fa-IR"/>
        </w:rPr>
        <w:t>ویثور من غاباتکم واجامکم لیث سوی هام العدی لم یرتع</w:t>
      </w:r>
      <w:r>
        <w:rPr>
          <w:rStyle w:val="FootnoteAnchor"/>
          <w:rtl w:val="true"/>
        </w:rPr>
        <w:footnoteReference w:id="38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استعمل الشاعر هنا أداة النفی مع الفعل المضارع وذلک لتأکید أن الأمر سوف یحصل لا محالة ولا هروب منه وأن هذا الأمر سوف یکون علی ید إمام</w:t>
      </w:r>
    </w:p>
    <w:p>
      <w:pPr>
        <w:pStyle w:val="BookText"/>
        <w:rPr/>
      </w:pPr>
      <w:r>
        <w:rPr>
          <w:rFonts w:ascii="IRNazanin" w:hAnsi="IRNazanin" w:eastAsia="IRNazanin"/>
          <w:color w:val="111111"/>
          <w:sz w:val="28"/>
          <w:sz w:val="28"/>
          <w:szCs w:val="28"/>
          <w:rtl w:val="true"/>
          <w:lang w:bidi="fa-IR"/>
        </w:rPr>
        <w:t>من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 عبد الحسین الأعسم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فحتی متی نغضی الجفون علی القذی ونلوی لأعدانا الرقاب تخضّعا</w:t>
      </w:r>
    </w:p>
    <w:p>
      <w:pPr>
        <w:pStyle w:val="BookText"/>
        <w:rPr/>
      </w:pPr>
      <w:r>
        <w:rPr>
          <w:rFonts w:ascii="IRNazanin" w:hAnsi="IRNazanin" w:eastAsia="IRNazanin"/>
          <w:color w:val="111111"/>
          <w:sz w:val="28"/>
          <w:sz w:val="28"/>
          <w:szCs w:val="28"/>
          <w:rtl w:val="true"/>
          <w:lang w:bidi="fa-IR"/>
        </w:rPr>
        <w:t>أغثنا فقد أودی بنا الجور حیث لا نری فی الجهات الست غیرک مفزعا</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فهنا الشاعر استعمل أسلوب النفی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والتأکید علی عدم وجود شخص یحل محل الإمام عجل الله تعالی فرجه الشریف لنصرة الأمة وإغاثتها من الظلم وحکام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 محمد علی کمونة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بناهب منی فؤاداً فتور لواحظ البیض الملاح</w:t>
      </w:r>
    </w:p>
    <w:p>
      <w:pPr>
        <w:pStyle w:val="BookText"/>
        <w:rPr/>
      </w:pPr>
      <w:r>
        <w:rPr>
          <w:rFonts w:ascii="IRNazanin" w:hAnsi="IRNazanin" w:eastAsia="IRNazanin"/>
          <w:color w:val="111111"/>
          <w:sz w:val="28"/>
          <w:sz w:val="28"/>
          <w:szCs w:val="28"/>
          <w:rtl w:val="true"/>
          <w:lang w:bidi="fa-IR"/>
        </w:rPr>
        <w:t>ولا باتت تعاطینی الحمیا من الابریق جائلة الوشاح</w:t>
      </w:r>
    </w:p>
    <w:p>
      <w:pPr>
        <w:pStyle w:val="BookText"/>
        <w:rPr/>
      </w:pPr>
      <w:r>
        <w:rPr>
          <w:rFonts w:ascii="IRNazanin" w:hAnsi="IRNazanin" w:eastAsia="IRNazanin"/>
          <w:color w:val="111111"/>
          <w:sz w:val="28"/>
          <w:sz w:val="28"/>
          <w:szCs w:val="28"/>
          <w:rtl w:val="true"/>
          <w:lang w:bidi="fa-IR"/>
        </w:rPr>
        <w:t>ولا نادمت ذا طرف کحیلٍ نزیقاً من غبوق واصطباح</w:t>
      </w:r>
    </w:p>
    <w:p>
      <w:pPr>
        <w:pStyle w:val="BookText"/>
        <w:rPr/>
      </w:pPr>
      <w:r>
        <w:rPr>
          <w:rFonts w:ascii="IRNazanin" w:hAnsi="IRNazanin" w:eastAsia="IRNazanin"/>
          <w:color w:val="111111"/>
          <w:sz w:val="28"/>
          <w:sz w:val="28"/>
          <w:szCs w:val="28"/>
          <w:rtl w:val="true"/>
          <w:lang w:bidi="fa-IR"/>
        </w:rPr>
        <w:t>ولکنی امرؤ عشق المنایا فجاوز فی الهوی حد الجماح</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أکد الشاعر من خلال تکرار أدوات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یعش لیتمتع ویلهو أو ینادم وإنما هو خلق وکبر علی الحب والهوی ولکن هذا الحب والهوی من نوع آخر هو حب الحریة واستقبال دولة الحق بقیادة الإمام الحجّة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علی سلیمِان النجفی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من مصونات عفاف تروّعت وکم من دم یجری وکم حُرّة حسری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خبیر بالرزایا وما جری من القوم مالمْ یَدَعْ بعده صبرا</w:t>
      </w:r>
      <w:r>
        <w:rPr>
          <w:rStyle w:val="FootnoteAnchor"/>
          <w:rtl w:val="true"/>
        </w:rPr>
        <w:footnoteReference w:id="383"/>
      </w:r>
      <w:bookmarkStart w:id="211" w:name="pg6466_54530"/>
    </w:p>
    <w:p>
      <w:pPr>
        <w:pStyle w:val="BookText"/>
        <w:rPr/>
      </w:pPr>
      <w:bookmarkEnd w:id="211"/>
      <w:r>
        <w:rPr>
          <w:rFonts w:ascii="IRNazanin" w:hAnsi="IRNazanin" w:eastAsia="IRNazanin"/>
          <w:color w:val="111111"/>
          <w:sz w:val="28"/>
          <w:sz w:val="28"/>
          <w:szCs w:val="28"/>
          <w:rtl w:val="true"/>
          <w:lang w:bidi="fa-IR"/>
        </w:rPr>
        <w:t xml:space="preserve">فقد استعمل الشاعر هنا النفی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للتعبیر عن نفاذ صبره وعدم تحمله للبقاء فی ظل الظروف التی یعیشها معبراً بذلک عن حالته النفسیة ومشارکاً بالهموم للآخرین</w:t>
      </w:r>
      <w:r>
        <w:rPr>
          <w:rFonts w:eastAsia="IRNazanin" w:cs="IRNazanin"/>
          <w:color w:val="111111"/>
          <w:sz w:val="28"/>
          <w:szCs w:val="28"/>
          <w:rtl w:val="true"/>
          <w:lang w:bidi="fa-IR"/>
        </w:rPr>
        <w:t>.</w:t>
      </w:r>
    </w:p>
    <w:p>
      <w:pPr>
        <w:pStyle w:val="Heading5"/>
        <w:numPr>
          <w:ilvl w:val="4"/>
          <w:numId w:val="1"/>
        </w:numPr>
        <w:rPr/>
      </w:pPr>
      <w:bookmarkStart w:id="212" w:name="__RefHeading___Toc1163664_653776707"/>
      <w:bookmarkStart w:id="213" w:name="_Toc78"/>
      <w:bookmarkEnd w:id="212"/>
      <w:r>
        <w:rPr>
          <w:rtl w:val="true"/>
        </w:rPr>
        <w:t>النداء</w:t>
      </w:r>
      <w:bookmarkEnd w:id="213"/>
    </w:p>
    <w:p>
      <w:pPr>
        <w:pStyle w:val="BookText"/>
        <w:rPr/>
      </w:pPr>
      <w:r>
        <w:rPr>
          <w:rFonts w:ascii="IRNazanin" w:hAnsi="IRNazanin" w:eastAsia="IRNazanin"/>
          <w:color w:val="111111"/>
          <w:sz w:val="28"/>
          <w:sz w:val="28"/>
          <w:szCs w:val="28"/>
          <w:rtl w:val="true"/>
          <w:lang w:bidi="fa-IR"/>
        </w:rPr>
        <w:t xml:space="preserve">وهو أاسلوب یقصد به الحضور والاقتراب المادی أو المعنوی من الطرف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رفع الصوت ومده بأدوات معینة لتنبیه المنادی وحمله علی الإصغاء الی خبر او طلب</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وتتألف حروف النداء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 یا، وآ، وآی، وهیا، 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استعمل النداء فی کثیر من قصائد الاستنهاض وذلک لما له من قابلیة علی تهیئة أرضیة نفس المتکلم، وتوصیل الشعراء أفکارهم بصورة مباشرة الی المتلقی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قول الشاعر عبد الحسین الأعسم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نادب المهدی من شیعته دونک بشری باقتراب الظفرِ</w:t>
      </w:r>
    </w:p>
    <w:p>
      <w:pPr>
        <w:pStyle w:val="BookText"/>
        <w:rPr/>
      </w:pPr>
      <w:r>
        <w:rPr>
          <w:rFonts w:ascii="IRNazanin" w:hAnsi="IRNazanin" w:eastAsia="IRNazanin"/>
          <w:color w:val="111111"/>
          <w:sz w:val="28"/>
          <w:sz w:val="28"/>
          <w:szCs w:val="28"/>
          <w:rtl w:val="true"/>
          <w:lang w:bidi="fa-IR"/>
        </w:rPr>
        <w:t>دنا لقاه فاصطبر له تفزْ به فإن الفوزَ للمصطبرِ</w:t>
      </w:r>
      <w:r>
        <w:rPr>
          <w:rStyle w:val="FootnoteAnchor"/>
          <w:rtl w:val="true"/>
        </w:rPr>
        <w:footnoteReference w:id="38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تحدث الشاعر فی هذین البیتین بلسان حال الذی یندب الإمام الحجّة عج الله تعالی فرجه الشریف وقد استعمل اداة 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للبعید، لیوحی بأن الذی یندب مهما کان موقعه ومکانه وزمانه فهو بحاجة الی ندبة الإمام عجل الله تعالی فرجه الشریف للفوز بلقیاه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من حل فی قلبی هواه محل الروح من جسد الجبان</w:t>
      </w:r>
    </w:p>
    <w:p>
      <w:pPr>
        <w:pStyle w:val="BookText"/>
        <w:rPr/>
      </w:pPr>
      <w:r>
        <w:rPr>
          <w:rFonts w:ascii="IRNazanin" w:hAnsi="IRNazanin" w:eastAsia="IRNazanin"/>
          <w:color w:val="111111"/>
          <w:sz w:val="28"/>
          <w:sz w:val="28"/>
          <w:szCs w:val="28"/>
          <w:rtl w:val="true"/>
          <w:lang w:bidi="fa-IR"/>
        </w:rPr>
        <w:t>منحْتکَ مُذ حییت صفاء ود به نطق اللسان عن الجنان</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ویبدو أن الشاعر أیضاً قد استعمل أداة 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عقیدته فی حب الإمام عجل الله تعالی فرجه الشریف وانتظاره والرغبة فی رؤیاه، وأنهما جزءان یکمل بعضهما الآخر کما یکمل الروح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عبد الحسین 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غیرة الله حتی م التجرع من جند الضلال الردی فالصبر قد نفدا</w:t>
      </w:r>
    </w:p>
    <w:p>
      <w:pPr>
        <w:pStyle w:val="BookText"/>
        <w:rPr/>
      </w:pPr>
      <w:r>
        <w:rPr>
          <w:rFonts w:ascii="IRNazanin" w:hAnsi="IRNazanin" w:eastAsia="IRNazanin"/>
          <w:color w:val="111111"/>
          <w:sz w:val="28"/>
          <w:sz w:val="28"/>
          <w:szCs w:val="28"/>
          <w:rtl w:val="true"/>
          <w:lang w:bidi="fa-IR"/>
        </w:rPr>
        <w:t>إلی من المشتکی إلا إلیک فقم أما تری الظلم أوهی بعدک الجلدا</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ویبدو استعمال الشاعر للنداء فی هذین البیتین لم یکن الغرض منه النداء صراحة بقدر ما أراد تعظیم هذا الأمر الذی تمر به الأمة، ومن الجانب آخر تعظیم شأن الإمام عجل الله تعالی فرجه الشریف عند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جواد بدقت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مجزوء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یا کاشف علی عظم المراسی</w:t>
      </w:r>
    </w:p>
    <w:p>
      <w:pPr>
        <w:pStyle w:val="BookText"/>
        <w:rPr/>
      </w:pPr>
      <w:r>
        <w:rPr>
          <w:rFonts w:ascii="IRNazanin" w:hAnsi="IRNazanin" w:eastAsia="IRNazanin"/>
          <w:color w:val="111111"/>
          <w:sz w:val="28"/>
          <w:sz w:val="28"/>
          <w:szCs w:val="28"/>
          <w:rtl w:val="true"/>
          <w:lang w:bidi="fa-IR"/>
        </w:rPr>
        <w:t>سیدی إنَّ رجائی قد أذهب یاسی</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الکرب</w:t>
      </w:r>
    </w:p>
    <w:p>
      <w:pPr>
        <w:pStyle w:val="BookText"/>
        <w:rPr/>
      </w:pPr>
      <w:r>
        <w:rPr>
          <w:rFonts w:ascii="IRNazanin" w:hAnsi="IRNazanin" w:eastAsia="IRNazanin"/>
          <w:color w:val="111111"/>
          <w:sz w:val="28"/>
          <w:sz w:val="28"/>
          <w:szCs w:val="28"/>
          <w:rtl w:val="true"/>
          <w:lang w:bidi="fa-IR"/>
        </w:rPr>
        <w:t>فیک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بین الشاعر فی أسلوب النداء الذی استعمله فی أبیاته غرض الترجی وذلک لبیان حاجته إلی الإمام الحجّة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جعفر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أدرک تراتک أیها الموتورُ فلکم بکل یدٍ دمٌ مهدورُ</w:t>
      </w:r>
    </w:p>
    <w:p>
      <w:pPr>
        <w:pStyle w:val="BookText"/>
        <w:rPr/>
      </w:pPr>
      <w:r>
        <w:rPr>
          <w:rFonts w:ascii="Amiri" w:hAnsi="Amiri" w:eastAsia="Amiri" w:cs="Amiri"/>
          <w:color w:val="111111"/>
          <w:sz w:val="28"/>
          <w:sz w:val="28"/>
          <w:szCs w:val="28"/>
          <w:rtl w:val="true"/>
          <w:lang w:bidi="ar-SA"/>
        </w:rPr>
        <w:t>أنت الولی لمن بظلم قُتِّلوا وعلی العدی سلطانُکَ المنصورُ</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لقد استعمل الشاعر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بها للتعظیم لبیان منزلة الإمام الحجة عجل الله تعالی فرجه الشریف عند الشاعر والمتلقی</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الشاعر حسن علی قفطان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أمولای یا بنَ العسکری إلی متی علی الدین من أعداک أسمال أطمارِ</w:t>
      </w:r>
    </w:p>
    <w:p>
      <w:pPr>
        <w:pStyle w:val="BookText"/>
        <w:rPr/>
      </w:pPr>
      <w:r>
        <w:rPr>
          <w:rFonts w:ascii="IRNazanin" w:hAnsi="IRNazanin" w:eastAsia="IRNazanin"/>
          <w:color w:val="111111"/>
          <w:sz w:val="28"/>
          <w:sz w:val="28"/>
          <w:szCs w:val="28"/>
          <w:rtl w:val="true"/>
          <w:lang w:bidi="fa-IR"/>
        </w:rPr>
        <w:t>أعزاءُ فینا نرتضیهم وإننا أذلاء فیهم تلک قسمة ُ اجبارِ</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لقد وظف الشاعر حروف النداء فی أبیاته لتأکید نسبة الفرق بین شیعة الإمام الحجّة عجل الله تعالی فرجه الشریف ومنتظریه ومحبیه وبین أعدائه والناصبین له العداء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حیدر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أقائم بیتِ الهدی الطاهرِ کم الصبر فتّ حشا الصّابرِ</w:t>
      </w:r>
    </w:p>
    <w:p>
      <w:pPr>
        <w:pStyle w:val="BookText"/>
        <w:rPr/>
      </w:pPr>
      <w:r>
        <w:rPr>
          <w:rFonts w:ascii="Amiri" w:hAnsi="Amiri" w:eastAsia="Amiri" w:cs="Amiri"/>
          <w:color w:val="111111"/>
          <w:sz w:val="28"/>
          <w:sz w:val="28"/>
          <w:szCs w:val="28"/>
          <w:rtl w:val="true"/>
          <w:lang w:bidi="ar-SA"/>
        </w:rPr>
        <w:t>وکم یتظلّمُ دینُ الإله إلیک من النّفرِ الجائرِ</w:t>
      </w:r>
      <w:r>
        <w:rPr>
          <w:rStyle w:val="FootnoteAnchor"/>
          <w:rtl w:val="true"/>
        </w:rPr>
        <w:footnoteReference w:id="39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الشاعر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للقریب وذلک للدلالة علی قرب الإمام الحجّة عجل الله تعالی فرجه الشریف لبیت الله الحرام الذی یعد البذرة الأولی فی الحق والعدالة الإلهیة وکونه أیضاً منطلق الإمام الحجّة عج الله تعالی فرجه الشریف للظهور فی آخر الزمان</w:t>
      </w:r>
      <w:r>
        <w:rPr>
          <w:rFonts w:eastAsia="IRNazanin" w:cs="IRNazanin"/>
          <w:color w:val="111111"/>
          <w:sz w:val="28"/>
          <w:szCs w:val="28"/>
          <w:rtl w:val="true"/>
          <w:lang w:bidi="fa-IR"/>
        </w:rPr>
        <w:t>.</w:t>
      </w:r>
      <w:bookmarkStart w:id="214" w:name="pg6466_54533"/>
    </w:p>
    <w:p>
      <w:pPr>
        <w:pStyle w:val="Heading5"/>
        <w:numPr>
          <w:ilvl w:val="4"/>
          <w:numId w:val="1"/>
        </w:numPr>
        <w:rPr/>
      </w:pPr>
      <w:bookmarkStart w:id="215" w:name="__RefHeading___Toc1163666_653776707"/>
      <w:bookmarkStart w:id="216" w:name="_Toc79"/>
      <w:bookmarkEnd w:id="214"/>
      <w:bookmarkEnd w:id="215"/>
      <w:r>
        <w:rPr>
          <w:rtl w:val="true"/>
        </w:rPr>
        <w:t>أسلوب الشرط‌</w:t>
      </w:r>
      <w:bookmarkEnd w:id="216"/>
    </w:p>
    <w:p>
      <w:pPr>
        <w:pStyle w:val="BookText"/>
        <w:rPr/>
      </w:pPr>
      <w:r>
        <w:rPr>
          <w:rFonts w:ascii="IRNazanin" w:hAnsi="IRNazanin" w:eastAsia="IRNazanin"/>
          <w:color w:val="111111"/>
          <w:sz w:val="28"/>
          <w:sz w:val="28"/>
          <w:szCs w:val="28"/>
          <w:rtl w:val="true"/>
          <w:lang w:bidi="fa-IR"/>
        </w:rPr>
        <w:t>هو أسلوب تلازمی بین الطرفین، بمعنی أن الأول یستلزم الثانی، والثانی یتوقف علی الأول، وهذا ما یجعل المتلقی فی حالین متغایرین، فحالٌ من الغموض یتبعها حالة من الإیضاح، وقد استعمل الشعراء فی قصائد الاستنهاض هذا الأسلوب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قول الشاعر صالح الکواز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صالح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عصرنا فأکرم به من واحد العصر صاحب</w:t>
      </w:r>
    </w:p>
    <w:p>
      <w:pPr>
        <w:pStyle w:val="BookText"/>
        <w:rPr/>
      </w:pPr>
      <w:r>
        <w:rPr>
          <w:rFonts w:ascii="IRNazanin" w:hAnsi="IRNazanin" w:eastAsia="IRNazanin"/>
          <w:color w:val="111111"/>
          <w:sz w:val="28"/>
          <w:sz w:val="28"/>
          <w:szCs w:val="28"/>
          <w:rtl w:val="true"/>
          <w:lang w:bidi="fa-IR"/>
        </w:rPr>
        <w:t>یهتک أستار الغیوب بفکرة إذا هی زجت أحضرت کل غائب</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لقد استعمل الشاعر اسلوب الشرط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لامتصاص انفعالاته العاطفیة والنفسیة مما یؤدی الی خلق توازن نفسی لدی المتلقی، إذ إن جملة الشرط تبقی ذهن المتلقی متحفزاً لحین مجیء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محسن ابو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ووالله لولا أن حلمک واسع لما عبثت فینا سیوفهم البترُ</w:t>
      </w:r>
    </w:p>
    <w:p>
      <w:pPr>
        <w:pStyle w:val="BookText"/>
        <w:rPr/>
      </w:pPr>
      <w:r>
        <w:rPr>
          <w:rFonts w:ascii="IRNazanin" w:hAnsi="IRNazanin" w:eastAsia="IRNazanin"/>
          <w:color w:val="111111"/>
          <w:sz w:val="28"/>
          <w:sz w:val="28"/>
          <w:szCs w:val="28"/>
          <w:rtl w:val="true"/>
          <w:lang w:bidi="fa-IR"/>
        </w:rPr>
        <w:t>ولکنّ أمر الله فیک ونهیه فأنت له نهی وأنت له أمرُ</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فهنا الشاعر یبین من خلال استخدامه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حتمیة الأمر والقضاء وأنه خارج عن سیطرة البشر وأنه بید الله سبحانه وتعالی فجعل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عبثت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بفعل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والمتمثل بالقضاء والوعد المحتوم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الشاعر عبد الحسین 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bookmarkStart w:id="217" w:name="pg6466_54534"/>
    </w:p>
    <w:p>
      <w:pPr>
        <w:pStyle w:val="BookText"/>
        <w:rPr/>
      </w:pPr>
      <w:bookmarkEnd w:id="217"/>
      <w:r>
        <w:rPr>
          <w:rFonts w:ascii="IRNazanin" w:hAnsi="IRNazanin" w:eastAsia="IRNazanin"/>
          <w:color w:val="111111"/>
          <w:sz w:val="28"/>
          <w:sz w:val="28"/>
          <w:szCs w:val="28"/>
          <w:rtl w:val="true"/>
          <w:lang w:bidi="fa-IR"/>
        </w:rPr>
        <w:t>زلزل بعزمک أرجاء البسیط ابن عزماً إذا ما وعاه یذبل سجدا</w:t>
      </w:r>
    </w:p>
    <w:p>
      <w:pPr>
        <w:pStyle w:val="BookText"/>
        <w:rPr/>
      </w:pPr>
      <w:r>
        <w:rPr>
          <w:rFonts w:ascii="IRNazanin" w:hAnsi="IRNazanin" w:eastAsia="IRNazanin"/>
          <w:color w:val="111111"/>
          <w:sz w:val="28"/>
          <w:sz w:val="28"/>
          <w:szCs w:val="28"/>
          <w:rtl w:val="true"/>
          <w:lang w:bidi="fa-IR"/>
        </w:rPr>
        <w:t>ألست من فیه أبدی الله قدرته للخلق واختاره دون الأنام یدا</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فالشاعر هنا یرسم صورتین، الأولی عزم الإمام الحجّة عجل الله تعالی فرجه الشریف وقدرة الله التی کمنت فیه، والثانیة قوة هذا العزم واختیاره لیکون ناشر العدل المحتوم وإقامة دولة الحق مستعملاً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محمد علی کمونة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لولا وعودک وانتظاری قیامک بالعشیة والصباح</w:t>
      </w:r>
    </w:p>
    <w:p>
      <w:pPr>
        <w:pStyle w:val="BookText"/>
        <w:rPr/>
      </w:pPr>
      <w:r>
        <w:rPr>
          <w:rFonts w:ascii="IRNazanin" w:hAnsi="IRNazanin" w:eastAsia="IRNazanin"/>
          <w:color w:val="111111"/>
          <w:sz w:val="28"/>
          <w:sz w:val="28"/>
          <w:szCs w:val="28"/>
          <w:rtl w:val="true"/>
          <w:lang w:bidi="fa-IR"/>
        </w:rPr>
        <w:t>لعاجلنی الردی وقضیت نحبی وما روحت قلبی بارتیاح</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هنا الشاعر جعل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حتمیة الوقوع سبباً لفلسفة انتظاره، وأن هذا الانتظار جاء نتیجة عقیدة راسخة لدی کل من الشاعر والمتلقی</w:t>
      </w:r>
      <w:r>
        <w:rPr>
          <w:rFonts w:eastAsia="IRNazanin" w:cs="IRNazanin"/>
          <w:color w:val="111111"/>
          <w:sz w:val="28"/>
          <w:szCs w:val="28"/>
          <w:rtl w:val="true"/>
          <w:lang w:bidi="fa-IR"/>
        </w:rPr>
        <w:t>.</w:t>
      </w:r>
    </w:p>
    <w:p>
      <w:pPr>
        <w:pStyle w:val="Heading5"/>
        <w:numPr>
          <w:ilvl w:val="4"/>
          <w:numId w:val="1"/>
        </w:numPr>
        <w:rPr/>
      </w:pPr>
      <w:bookmarkStart w:id="218" w:name="__RefHeading___Toc1163668_653776707"/>
      <w:bookmarkStart w:id="219" w:name="_Toc80"/>
      <w:bookmarkEnd w:id="218"/>
      <w:r>
        <w:rPr>
          <w:rtl w:val="true"/>
        </w:rPr>
        <w:t>اسلوب التوکید</w:t>
      </w:r>
      <w:bookmarkEnd w:id="219"/>
    </w:p>
    <w:p>
      <w:pPr>
        <w:pStyle w:val="BookText"/>
        <w:rPr/>
      </w:pPr>
      <w:r>
        <w:rPr>
          <w:rFonts w:ascii="IRNazanin" w:hAnsi="IRNazanin" w:eastAsia="IRNazanin"/>
          <w:color w:val="111111"/>
          <w:sz w:val="28"/>
          <w:sz w:val="28"/>
          <w:szCs w:val="28"/>
          <w:rtl w:val="true"/>
          <w:lang w:bidi="fa-IR"/>
        </w:rPr>
        <w:t>وهو اسلوب من الاسالیب الترکیبیة استعمله الشعراء فی الاستنهاض لما یفرضه واقع الحال علی الشاعر، فضلا عن الخلفیة المعرفیة التی یمتلکها المتلقی وطبیعة الموضوع، من ذلک تنشأ رغبة ملحة بین الطرفین الشاعر والمتلقی بالإتیان بنوع من انواع التوکید الذی یفرضه السیاق فی العمل الفنی ومن ذلک قول الشاعر جعفر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السریع</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متی نری خیلک موسومةً بالنصر تعدو فتثیر الغبار</w:t>
      </w:r>
    </w:p>
    <w:p>
      <w:pPr>
        <w:pStyle w:val="BookText"/>
        <w:rPr/>
      </w:pPr>
      <w:r>
        <w:rPr>
          <w:rFonts w:ascii="Amiri" w:hAnsi="Amiri" w:eastAsia="Amiri" w:cs="Amiri"/>
          <w:color w:val="111111"/>
          <w:sz w:val="28"/>
          <w:sz w:val="28"/>
          <w:szCs w:val="28"/>
          <w:rtl w:val="true"/>
          <w:lang w:bidi="ar-SA"/>
        </w:rPr>
        <w:t>متی نری الاعلام منشورةً علی کُماةٍ لم تَسَعْها القفار</w:t>
      </w:r>
    </w:p>
    <w:p>
      <w:pPr>
        <w:pStyle w:val="BookText"/>
        <w:rPr/>
      </w:pPr>
      <w:r>
        <w:rPr>
          <w:rFonts w:ascii="IRNazanin" w:hAnsi="IRNazanin" w:eastAsia="IRNazanin"/>
          <w:color w:val="111111"/>
          <w:sz w:val="28"/>
          <w:sz w:val="28"/>
          <w:szCs w:val="28"/>
          <w:rtl w:val="true"/>
          <w:lang w:bidi="fa-IR"/>
        </w:rPr>
        <w:t>متی نری وجهک ما بیننا کالشمس ضاءت بعد طولِ استتارْ</w:t>
      </w:r>
    </w:p>
    <w:p>
      <w:pPr>
        <w:pStyle w:val="BookText"/>
        <w:rPr/>
      </w:pPr>
      <w:r>
        <w:rPr>
          <w:rFonts w:ascii="Amiri" w:hAnsi="Amiri" w:eastAsia="Amiri" w:cs="Amiri"/>
          <w:color w:val="111111"/>
          <w:sz w:val="28"/>
          <w:sz w:val="28"/>
          <w:szCs w:val="28"/>
          <w:rtl w:val="true"/>
          <w:lang w:bidi="ar-SA"/>
        </w:rPr>
        <w:t>متی نری غُلْبَ بنی غالبٍ یدعون للحرب البدارُ البدارْ</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استعمل الشاعر هنا اسلوب تکرار الجملة والمدعوم بأسلوب الاستفهام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بیان حقیقة ثابتة، لیزید من ایقاعیة النظم المنفعل الذی جسدته الألفاظ وذلک لیزید من حدة الخطاب وابراز ملامحه المضمونیة لدی المتلقی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حیدر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وإنّا وإن ضرَّستنا الخطوب لَنعُطیکَ جَهَد رضی العاذِرِ</w:t>
      </w:r>
    </w:p>
    <w:p>
      <w:pPr>
        <w:pStyle w:val="BookText"/>
        <w:rPr/>
      </w:pPr>
      <w:r>
        <w:rPr>
          <w:rFonts w:ascii="IRNazanin" w:hAnsi="IRNazanin" w:eastAsia="IRNazanin"/>
          <w:color w:val="111111"/>
          <w:sz w:val="28"/>
          <w:sz w:val="28"/>
          <w:szCs w:val="28"/>
          <w:rtl w:val="true"/>
          <w:lang w:bidi="fa-IR"/>
        </w:rPr>
        <w:t xml:space="preserve">ولکن نری لیس عند الال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 أکبرَ من جاهک الوافر</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استعمل الشاعر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للتوکید وذلک للاعتراف والإقرار بصعوبة الأمر لیؤکدٍ ما یعانی منه الشاعر والحالة التی تمر به مما یجعل المتلقی الذی یعیش نفس الظروف مشارکاً له فی احاسیسه وانفعالاته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جعفر الحلی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أتغضی فداک الخلق عن أعین عبری تودّ بأن تحظی بطلعتک الغرّا</w:t>
      </w:r>
    </w:p>
    <w:p>
      <w:pPr>
        <w:pStyle w:val="BookText"/>
        <w:rPr/>
      </w:pPr>
      <w:r>
        <w:rPr>
          <w:rFonts w:ascii="IRNazanin" w:hAnsi="IRNazanin" w:eastAsia="IRNazanin"/>
          <w:color w:val="111111"/>
          <w:sz w:val="28"/>
          <w:sz w:val="28"/>
          <w:szCs w:val="28"/>
          <w:rtl w:val="true"/>
          <w:lang w:bidi="fa-IR"/>
        </w:rPr>
        <w:t>أتغضی وأجفان النواصب قد غفت ولم یرقبوا منا وأجفاننا سهری</w:t>
      </w:r>
    </w:p>
    <w:p>
      <w:pPr>
        <w:pStyle w:val="BookText"/>
        <w:rPr/>
      </w:pPr>
      <w:r>
        <w:rPr>
          <w:rFonts w:ascii="IRNazanin" w:hAnsi="IRNazanin" w:eastAsia="IRNazanin"/>
          <w:color w:val="111111"/>
          <w:sz w:val="28"/>
          <w:sz w:val="28"/>
          <w:szCs w:val="28"/>
          <w:rtl w:val="true"/>
          <w:lang w:bidi="fa-IR"/>
        </w:rPr>
        <w:t>أتغضی وذی أرزاؤکم قد تتابعت فجایعها فی کل آنٍ لنا تتری</w:t>
      </w:r>
      <w:r>
        <w:rPr>
          <w:rStyle w:val="FootnoteAnchor"/>
          <w:rtl w:val="true"/>
        </w:rPr>
        <w:footnoteReference w:id="39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الشاعر استعمل اسلوب التوکید من خلال التکرار لیؤکد الحالة المأساویة التی یمر بها المجتمع والشاعر الذی هو جزء منه ویقارنها بالمأساة التی</w:t>
      </w:r>
    </w:p>
    <w:p>
      <w:pPr>
        <w:pStyle w:val="BookText"/>
        <w:rPr/>
      </w:pPr>
      <w:r>
        <w:rPr>
          <w:rFonts w:ascii="IRNazanin" w:hAnsi="IRNazanin" w:eastAsia="IRNazanin"/>
          <w:color w:val="111111"/>
          <w:sz w:val="28"/>
          <w:sz w:val="28"/>
          <w:szCs w:val="28"/>
          <w:rtl w:val="true"/>
          <w:lang w:bidi="fa-IR"/>
        </w:rPr>
        <w:t>مرت علی أهل البیت علیهم السلام ویؤکد بذلک تشابه هذه المصائب رغم اختلاف الزمان والمکان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 صالح الکواز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یُهیجُک یا بنَ احمدَ أن تری أنّ الشریعة لا تری حامیها</w:t>
      </w:r>
    </w:p>
    <w:p>
      <w:pPr>
        <w:pStyle w:val="BookText"/>
        <w:rPr/>
      </w:pPr>
      <w:r>
        <w:rPr>
          <w:rFonts w:ascii="Amiri" w:hAnsi="Amiri" w:eastAsia="Amiri" w:cs="Amiri"/>
          <w:color w:val="111111"/>
          <w:sz w:val="28"/>
          <w:sz w:val="28"/>
          <w:szCs w:val="28"/>
          <w:rtl w:val="true"/>
          <w:lang w:bidi="ar-SA"/>
        </w:rPr>
        <w:t>أفلا یهیجک أنَّ فاطمَ قد زوتْ منها نُحَیلتُها وإرثُ أبیها</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فهنا الشاعر استعمل أکثر من مؤکد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التکرار،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معانٍ وأحداث قد جرت علی أهل بیت الإمام لاستنهاضه وإثارته طلب الثأر کما جعل تأکیده نقل واقع حال المتلقی الذی عبر عنه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فلتلطم الخیلُ خدَّ الأرضِ عادیةً فإنَّ خدَّ حسین للثَّری ضَرَعا</w:t>
      </w:r>
    </w:p>
    <w:p>
      <w:pPr>
        <w:pStyle w:val="BookText"/>
        <w:rPr/>
      </w:pPr>
      <w:r>
        <w:rPr>
          <w:rFonts w:ascii="IRNazanin" w:hAnsi="IRNazanin" w:eastAsia="IRNazanin"/>
          <w:color w:val="111111"/>
          <w:sz w:val="28"/>
          <w:sz w:val="28"/>
          <w:szCs w:val="28"/>
          <w:rtl w:val="true"/>
          <w:lang w:bidi="fa-IR"/>
        </w:rPr>
        <w:t>ولتملأِ الأرض نعیاً فی صوارمکم فإنَّ ناعی حسین فی السماءِ نعی</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وأیضاً هنا استعمل الشاعر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المؤکدة لتحویل الصورة الذهنیة وهی نعی الإمام الحسین علیه السلام فی السماء عند المتلقی إلی صورة حسیة مطالباً بها جنود الحق أن ینتقموا من الظلمة فی کل بقاع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محسن أبو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والله لا أنسی رجالا لکم فی الطفّ جُرّعت الحماما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نجوم کلّهم کملت بدوراً فما منها تری إلا تماما</w:t>
      </w:r>
      <w:r>
        <w:rPr>
          <w:rStyle w:val="FootnoteAnchor"/>
          <w:rtl w:val="true"/>
        </w:rPr>
        <w:footnoteReference w:id="402"/>
      </w:r>
      <w:bookmarkStart w:id="220" w:name="pg6466_54537"/>
    </w:p>
    <w:p>
      <w:pPr>
        <w:pStyle w:val="BookText"/>
        <w:rPr/>
      </w:pPr>
      <w:bookmarkEnd w:id="220"/>
      <w:r>
        <w:rPr>
          <w:rFonts w:ascii="IRNazanin" w:hAnsi="IRNazanin" w:eastAsia="IRNazanin"/>
          <w:color w:val="111111"/>
          <w:sz w:val="28"/>
          <w:sz w:val="28"/>
          <w:szCs w:val="28"/>
          <w:rtl w:val="true"/>
          <w:lang w:bidi="fa-IR"/>
        </w:rPr>
        <w:t>لقد وظف الشاعر هنا القسم لزیادة التوکید، من اجل بیان تفاعلات الشاعر مع الأحداث، وجعله متنفساً له وللمتلقی وربطهما مع الواقع الذی یعیشانه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نوحٌ فاستئصل القوم واجعل غمرَ طوفانک السیوف الصقالا</w:t>
      </w:r>
    </w:p>
    <w:p>
      <w:pPr>
        <w:pStyle w:val="BookText"/>
        <w:rPr/>
      </w:pPr>
      <w:r>
        <w:rPr>
          <w:rFonts w:ascii="IRNazanin" w:hAnsi="IRNazanin" w:eastAsia="IRNazanin"/>
          <w:color w:val="111111"/>
          <w:sz w:val="28"/>
          <w:sz w:val="28"/>
          <w:szCs w:val="28"/>
          <w:rtl w:val="true"/>
          <w:lang w:bidi="fa-IR"/>
        </w:rPr>
        <w:t>أنت داود آل احمد فانهض طال جالوت فی الملا واستطالا</w:t>
      </w:r>
    </w:p>
    <w:p>
      <w:pPr>
        <w:pStyle w:val="BookText"/>
        <w:rPr/>
      </w:pPr>
      <w:r>
        <w:rPr>
          <w:rFonts w:ascii="IRNazanin" w:hAnsi="IRNazanin" w:eastAsia="IRNazanin"/>
          <w:color w:val="111111"/>
          <w:sz w:val="28"/>
          <w:sz w:val="28"/>
          <w:szCs w:val="28"/>
          <w:rtl w:val="true"/>
          <w:lang w:bidi="fa-IR"/>
        </w:rPr>
        <w:t>أنت موسی الکلیم حقّاً ألا ادحض کیدَ فرعون واترک الإمهالا</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لقد استعمل الشاعر هنا أسلوب التوکید والمتمثل بالتکرار مع التشبیه وذلک لبیان العلاقة بین الإمام الحجّة عجل الله تعالی فرجه الشریف ودعوة الأنبیاء فی الإصلاح وأنه الفرع من الأصل وأنه مکمل لما أنزله الله من تعالیم وعقائد علی هذه البشریة جمعاء</w:t>
      </w:r>
      <w:r>
        <w:rPr>
          <w:rFonts w:eastAsia="IRNazanin" w:cs="IRNazanin"/>
          <w:color w:val="111111"/>
          <w:sz w:val="28"/>
          <w:szCs w:val="28"/>
          <w:rtl w:val="true"/>
          <w:lang w:bidi="fa-IR"/>
        </w:rPr>
        <w:t>.</w:t>
      </w:r>
    </w:p>
    <w:p>
      <w:pPr>
        <w:pStyle w:val="Heading5"/>
        <w:numPr>
          <w:ilvl w:val="4"/>
          <w:numId w:val="1"/>
        </w:numPr>
        <w:rPr/>
      </w:pPr>
      <w:bookmarkStart w:id="221" w:name="__RefHeading___Toc1163670_653776707"/>
      <w:bookmarkStart w:id="222" w:name="_Toc81"/>
      <w:bookmarkEnd w:id="221"/>
      <w:r>
        <w:rPr>
          <w:rtl w:val="true"/>
        </w:rPr>
        <w:t>أسلوب التقدیم والتأخیر</w:t>
      </w:r>
      <w:bookmarkEnd w:id="222"/>
    </w:p>
    <w:p>
      <w:pPr>
        <w:pStyle w:val="BookText"/>
        <w:rPr/>
      </w:pPr>
      <w:r>
        <w:rPr>
          <w:rFonts w:ascii="IRNazanin" w:hAnsi="IRNazanin" w:eastAsia="IRNazanin"/>
          <w:color w:val="111111"/>
          <w:sz w:val="28"/>
          <w:sz w:val="28"/>
          <w:szCs w:val="28"/>
          <w:rtl w:val="true"/>
          <w:lang w:bidi="fa-IR"/>
        </w:rPr>
        <w:t xml:space="preserve">وهو من الأسالیب الترکیبیة التی یلجأ إلیها الشعراء لتأکید أهمیة المقدم، أو تعظیمه أو إخبار السامع وتنبیهه علی علو منزلته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لا ریب فیه ان ای تغییر فی نظام الجملة من حیث ترتیب الکلمات أو نظمها یُنبئ عن معنی جدید یوحیه إلینا ذلک التعبیر</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وقد استعمل الشعراء هذا الأسلوب فی شعر الاستنهاض ومنه قول الشاعر صالح الکواز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وبکم لموسی حیث سخرت العصا بلغ المرام بها وضل المبطل</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وبسرکم عیسی أجاب نداءه الأموات منطبقاً علیها الجندل</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لقد استعمل الشاعر هنا اسلوب التقدیم والتأخیر من أجل حصر المعجزات بالأنبیاء، وان هذه المعجزات کانت رداً علی المکذبین والکفار وذلک لتأکید معجزة الإمام الحجّة عجل الله تعالی فرجه الشریف وأنها لیست من خوارق العادات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محسن أبو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نوب تکاد الأرض منها تسیخ وتسقط السبعُ انهداما</w:t>
      </w:r>
    </w:p>
    <w:p>
      <w:pPr>
        <w:pStyle w:val="BookText"/>
        <w:rPr/>
      </w:pPr>
      <w:r>
        <w:rPr>
          <w:rFonts w:ascii="IRNazanin" w:hAnsi="IRNazanin" w:eastAsia="IRNazanin"/>
          <w:color w:val="111111"/>
          <w:sz w:val="28"/>
          <w:sz w:val="28"/>
          <w:szCs w:val="28"/>
          <w:rtl w:val="true"/>
          <w:lang w:bidi="fa-IR"/>
        </w:rPr>
        <w:t>هوت أفلاکها وأبیک لو لم تکن یا بن الکرام لها قواما</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استغل الشاعر أسلوب التقدیم والتأخیر من خلال تقدیم الجار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الفعل لتعظیم منزلة الإمام الحجّة عجل الله تعالی فرجه الشریف وأنه قوام الأرض والسماء، وهذا یبین ما فی نفس الشاعر والمتلقی من عقیدة راسخة، فضلاً علی اعطاء جرعة قویة للنفس مما یجعلها تتأهب لهذا الانتظار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عبد الحسین الأعسم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فجد لی یا ابن العسکری بما به تعللت مذ نیطت علیّ تمائمی</w:t>
      </w:r>
    </w:p>
    <w:p>
      <w:pPr>
        <w:pStyle w:val="BookText"/>
        <w:rPr/>
      </w:pPr>
      <w:r>
        <w:rPr>
          <w:rFonts w:ascii="IRNazanin" w:hAnsi="IRNazanin" w:eastAsia="IRNazanin"/>
          <w:color w:val="111111"/>
          <w:sz w:val="28"/>
          <w:sz w:val="28"/>
          <w:szCs w:val="28"/>
          <w:rtl w:val="true"/>
          <w:lang w:bidi="fa-IR"/>
        </w:rPr>
        <w:t>علیکم سلامُ الله مادام ودکم علی من براه الله ضربة لازم</w:t>
      </w:r>
      <w:r>
        <w:rPr>
          <w:rStyle w:val="FootnoteAnchor"/>
          <w:rtl w:val="true"/>
        </w:rPr>
        <w:footnoteReference w:id="40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وظف الشاعر أسلوب التقدیم والتأخیر إذ قدم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طلب الشفاعة من أهل البیت علیهم السلام وبالخصوص من الإمام الحجّة عجل الله تعالی فرجه الشریف وبهذا یصرح الشاعر عن عقیدته بشکل واضح وصریح وبخاصة فی باب الشفاعة</w:t>
      </w:r>
      <w:r>
        <w:rPr>
          <w:rFonts w:eastAsia="IRNazanin" w:cs="IRNazanin"/>
          <w:color w:val="111111"/>
          <w:sz w:val="28"/>
          <w:szCs w:val="28"/>
          <w:rtl w:val="true"/>
          <w:lang w:bidi="fa-IR"/>
        </w:rPr>
        <w:t>.</w:t>
      </w:r>
      <w:bookmarkStart w:id="223" w:name="pg6466_54539"/>
    </w:p>
    <w:p>
      <w:pPr>
        <w:pStyle w:val="Heading4"/>
        <w:numPr>
          <w:ilvl w:val="3"/>
          <w:numId w:val="1"/>
        </w:numPr>
        <w:rPr/>
      </w:pPr>
      <w:bookmarkStart w:id="224" w:name="__RefHeading___Toc1163672_653776707"/>
      <w:bookmarkStart w:id="225" w:name="_Toc82"/>
      <w:bookmarkEnd w:id="223"/>
      <w:bookmarkEnd w:id="224"/>
      <w:r>
        <w:rPr>
          <w:rtl w:val="true"/>
        </w:rPr>
        <w:t>ثانیاً</w:t>
      </w:r>
      <w:r>
        <w:rPr>
          <w:rtl w:val="true"/>
        </w:rPr>
        <w:t xml:space="preserve">: </w:t>
      </w:r>
      <w:r>
        <w:rPr>
          <w:rtl w:val="true"/>
        </w:rPr>
        <w:t>الأسالیب البیانیة</w:t>
      </w:r>
      <w:bookmarkEnd w:id="225"/>
    </w:p>
    <w:p>
      <w:pPr>
        <w:pStyle w:val="Heading5"/>
        <w:numPr>
          <w:ilvl w:val="4"/>
          <w:numId w:val="1"/>
        </w:numPr>
        <w:rPr/>
      </w:pPr>
      <w:bookmarkStart w:id="226" w:name="__RefHeading___Toc1163674_653776707"/>
      <w:bookmarkStart w:id="227" w:name="_Toc83"/>
      <w:bookmarkEnd w:id="226"/>
      <w:r>
        <w:rPr>
          <w:rtl w:val="true"/>
        </w:rPr>
        <w:t>اشارة</w:t>
      </w:r>
      <w:bookmarkEnd w:id="2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الظهور والوضوح والکشف، فقد جاء فی معجم مقاییس اللغة أن البیان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الشی وأبان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اتضح وانکشف، وفلانٌ أبینُ من فلان، أی أوضح کلاماً منه</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الشی 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اتّضح، فهو بیّنٌ، وأبان الشی فهو مبین وأبنته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وضّحته، واستبان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واستبنته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عرفته والتبیین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الایضاح</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البیان اصطلاحاً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أصول وقواعد یُعرفُ بها إیراد المعنی الواحد بعبارات یختلف بعضها عن بعض فی وضوح الدلالة العقلیة علی نفس ذلک المعنی</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وغایته تمکین المتأدّب من مجاراة البلغاء من حیث وفاؤه بمقتضیات المعانی وبمتطلبات الذوق والجمال، ومدی إیحائها وبعد مرماها الذی تهدف</w:t>
      </w:r>
      <w:bookmarkStart w:id="228" w:name="pg6466_54540"/>
    </w:p>
    <w:p>
      <w:pPr>
        <w:pStyle w:val="BookText"/>
        <w:rPr/>
      </w:pPr>
      <w:bookmarkEnd w:id="228"/>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علی إجادة الشاعر، وإبداع مهارته، وفهم أسالیبه المتعدّدة، واختیار الابلغ منها، والأوضح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حصر موضوعات علم البیان بالأضرب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التشبیه، المجاز، الاستعارة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جمیعاً فصول تظهر لنا کیف أن معنیً واحداً یستطاع أداؤه بأسالیب عدّة وطرائق مختلفة من صور الحقیقة والمجاز، وألوان التشبیه والاستعارة مما یتفنن فیه الشعراء، والناثرون العرب، ومما یستطیع المبدع أن یتوسّله لبلوغ أرقی درجات البلاغة وأسماها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یتدخل فی الصیاغة، أسالیب بناء الصورة الفنیة باستعمال الفنون البیانیة کالتشبیه والاستعارة والمجاز والکنایة أو بعدم استعمال تلک الفنون مثلما هو الحال فی الصورة التقریریة، ولأهمیة أسالیب التصویر، سوف نقوم بدراستها فی شعر الاستنهاض وبیان دور الشعراء وإبداعهم فی رسم هذه الصور الفنیة ومنها</w:t>
      </w:r>
      <w:r>
        <w:rPr>
          <w:rFonts w:eastAsia="IRNazanin" w:cs="IRNazanin"/>
          <w:color w:val="111111"/>
          <w:sz w:val="28"/>
          <w:szCs w:val="28"/>
          <w:rtl w:val="true"/>
          <w:lang w:bidi="fa-IR"/>
        </w:rPr>
        <w:t>:</w:t>
      </w:r>
    </w:p>
    <w:p>
      <w:pPr>
        <w:pStyle w:val="Heading5"/>
        <w:numPr>
          <w:ilvl w:val="4"/>
          <w:numId w:val="1"/>
        </w:numPr>
        <w:rPr/>
      </w:pPr>
      <w:bookmarkStart w:id="229" w:name="__RefHeading___Toc1163676_653776707"/>
      <w:bookmarkStart w:id="230" w:name="_Toc84"/>
      <w:bookmarkEnd w:id="229"/>
      <w:r>
        <w:rPr/>
        <w:t>1</w:t>
      </w:r>
      <w:r>
        <w:rPr>
          <w:rtl w:val="true"/>
        </w:rPr>
        <w:t xml:space="preserve">. </w:t>
      </w:r>
      <w:r>
        <w:rPr>
          <w:rtl w:val="true"/>
        </w:rPr>
        <w:t>الصورة الحسیة</w:t>
      </w:r>
      <w:bookmarkEnd w:id="230"/>
    </w:p>
    <w:p>
      <w:pPr>
        <w:pStyle w:val="BookText"/>
        <w:rPr/>
      </w:pPr>
      <w:r>
        <w:rPr>
          <w:rFonts w:ascii="IRNazanin" w:hAnsi="IRNazanin" w:eastAsia="IRNazanin"/>
          <w:color w:val="111111"/>
          <w:sz w:val="28"/>
          <w:sz w:val="28"/>
          <w:szCs w:val="28"/>
          <w:rtl w:val="true"/>
          <w:lang w:bidi="fa-IR"/>
        </w:rPr>
        <w:t xml:space="preserve">یعد التصویر الحسی من أبسط فنون التصویر، وأقربها إلی بیئة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ولاسیما وأنه یعتمد اعتماداً أساسیاً علی التشبیه الذی یقوم بدوره علی الموازنة بین أمرین</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فان الصورة الحسیة لها أهمیة کبیرة فی عملیة رسم الصورة الشعریة وتجسیدها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تعد مدرکات الحس هی المادة الخام التی یبنی بها الشاعر تجاربه</w:t>
      </w:r>
    </w:p>
    <w:p>
      <w:pPr>
        <w:pStyle w:val="BookText"/>
        <w:rPr/>
      </w:pPr>
      <w:r>
        <w:rPr>
          <w:rFonts w:ascii="IRNazanin" w:hAnsi="IRNazanin" w:eastAsia="IRNazanin"/>
          <w:color w:val="111111"/>
          <w:sz w:val="28"/>
          <w:sz w:val="28"/>
          <w:szCs w:val="28"/>
          <w:rtl w:val="true"/>
          <w:lang w:bidi="fa-IR"/>
        </w:rPr>
        <w:t xml:space="preserve">الشعریة </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ولعل من أهم فنون التصویر الحسی تلک الصورة التی اعتمدت حاسة البصر، إذ تعد الحاسة البصریة من أدق الحواس وأکثرها تأثیراً فی الواقع مما دفع الشعراء إلی تناولها وتوظیفها فی أشعارهم ومنه قول الشاعر عبد الحسین 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آن لی أخذی بثار الذی قضی شهیداً ومنه القوم قد هشموا الصدرا</w:t>
      </w:r>
    </w:p>
    <w:p>
      <w:pPr>
        <w:pStyle w:val="BookText"/>
        <w:rPr/>
      </w:pPr>
      <w:r>
        <w:rPr>
          <w:rFonts w:ascii="IRNazanin" w:hAnsi="IRNazanin" w:eastAsia="IRNazanin"/>
          <w:color w:val="111111"/>
          <w:sz w:val="28"/>
          <w:sz w:val="28"/>
          <w:szCs w:val="28"/>
          <w:rtl w:val="true"/>
          <w:lang w:bidi="fa-IR"/>
        </w:rPr>
        <w:t>عفیراً علی البوغاء عار ولم ینل سوی دمه غسلاً وقلب الهدی قبرا</w:t>
      </w:r>
    </w:p>
    <w:p>
      <w:pPr>
        <w:pStyle w:val="BookText"/>
        <w:rPr/>
      </w:pPr>
      <w:r>
        <w:rPr>
          <w:rFonts w:ascii="IRNazanin" w:hAnsi="IRNazanin" w:eastAsia="IRNazanin"/>
          <w:color w:val="111111"/>
          <w:sz w:val="28"/>
          <w:sz w:val="28"/>
          <w:szCs w:val="28"/>
          <w:rtl w:val="true"/>
          <w:lang w:bidi="fa-IR"/>
        </w:rPr>
        <w:t>ومن عجب یقضی علی ظمأ فتی تمد یداه من ندی فیضها البحرا</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لقد وظف الشاعر خیاله فی صیاغة صورة فنیة حسیة معبرة عما یجول فی خاطره من انفعالات ومعان، مستعیراً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 الحسین علیه السلام بدیلاً عن ماء التغسیل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القبر کما استعمل الشاعر التشبیه المقلوب مشبهاً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ید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بمداد البحر الذی یمد هذا الکون بالماء الزاخر لتحیا به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 محمد علی کمونة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أمام القائم المهدی شمس المعالی بدر دائرة الصلاح</w:t>
      </w:r>
    </w:p>
    <w:p>
      <w:pPr>
        <w:pStyle w:val="BookText"/>
        <w:rPr/>
      </w:pPr>
      <w:r>
        <w:rPr>
          <w:rFonts w:ascii="IRNazanin" w:hAnsi="IRNazanin" w:eastAsia="IRNazanin"/>
          <w:color w:val="111111"/>
          <w:sz w:val="28"/>
          <w:sz w:val="28"/>
          <w:szCs w:val="28"/>
          <w:rtl w:val="true"/>
          <w:lang w:bidi="fa-IR"/>
        </w:rPr>
        <w:t>هو القطب الذی دارت علیه به أفلاک أفق الافتتاح</w:t>
      </w:r>
    </w:p>
    <w:p>
      <w:pPr>
        <w:pStyle w:val="BookText"/>
        <w:rPr/>
      </w:pPr>
      <w:r>
        <w:rPr>
          <w:rFonts w:ascii="IRNazanin" w:hAnsi="IRNazanin" w:eastAsia="IRNazanin"/>
          <w:color w:val="111111"/>
          <w:sz w:val="28"/>
          <w:sz w:val="28"/>
          <w:szCs w:val="28"/>
          <w:rtl w:val="true"/>
          <w:lang w:bidi="fa-IR"/>
        </w:rPr>
        <w:t>وبحرٌ تستمد السحب منه وتستجدیه أمواج السماح</w:t>
      </w:r>
      <w:r>
        <w:rPr>
          <w:rStyle w:val="FootnoteAnchor"/>
          <w:rtl w:val="true"/>
        </w:rPr>
        <w:footnoteReference w:id="41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وظف الشاعر فی أبیاته التشبیه البلیغ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ما حذفت منه أداة التشبیه</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البیت الأول حیث شبه الإمام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البیت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لرسم صورة حسیة توحی الی فضل الإمام الحجّة عجل الله تعالی فرجه الشریف علی کل هذا الکون بما فیهم البشر وأنهم بحاجة الیه سواءٌ کان حاضراً أو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 محسن ابو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تره کاللیث أصحر کاشراً بلحم رسول الله تدمی مخالبه</w:t>
      </w:r>
    </w:p>
    <w:p>
      <w:pPr>
        <w:pStyle w:val="BookText"/>
        <w:rPr/>
      </w:pPr>
      <w:r>
        <w:rPr>
          <w:rFonts w:ascii="IRNazanin" w:hAnsi="IRNazanin" w:eastAsia="IRNazanin"/>
          <w:color w:val="111111"/>
          <w:sz w:val="28"/>
          <w:sz w:val="28"/>
          <w:szCs w:val="28"/>
          <w:rtl w:val="true"/>
          <w:lang w:bidi="fa-IR"/>
        </w:rPr>
        <w:t>ألا یوم بدر کان منه الذی بدا وأحدٍ إذا سدت علیه مذاهبه</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فالشاعر هنا یشبه اعداء الرسول وأهل بیته باللیث الذی کشر عن أنیابه ومخالبه للانتقام من الرسول لما فعل بهم فی واقعة بدر وأحد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 اشتیاقاً کالذیاب إلی الوغی ولیس لها عن نصرة الله زاجر</w:t>
      </w:r>
    </w:p>
    <w:p>
      <w:pPr>
        <w:pStyle w:val="BookText"/>
        <w:rPr/>
      </w:pPr>
      <w:r>
        <w:rPr>
          <w:rFonts w:ascii="IRNazanin" w:hAnsi="IRNazanin" w:eastAsia="IRNazanin"/>
          <w:color w:val="111111"/>
          <w:sz w:val="28"/>
          <w:sz w:val="28"/>
          <w:szCs w:val="28"/>
          <w:rtl w:val="true"/>
          <w:lang w:bidi="fa-IR"/>
        </w:rPr>
        <w:t>بثأر حسین یا لقومی شعارهم لک الله من ثأر به الله ثائر</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لقد استعمل الشاعر الصورة الحسیة مستعملاً فیها أسلوب التشبیه، حیث شبه أصحاب الإمام بالذئاب التی دخلت إلی ساحات الوغی للانتقام من ظلمة وقتلة الإمام الحسین علیه السلام الذی یعبر عن نصرته بأنها نصرة لله والحق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الشاعر جعفر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قمرَ التَّمِ‌ّ إلام السرار ذاب محبوک من الانتظارْ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قلوبٌ لک مشتاقهٌ کالنبت إذ یشتاقُ صوبَ القطارْ</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لقد جعل الشاعر هنا القلوب المشتاقة إلی رؤیة الإمام الحجّة عجل الله تعالی فرجه الشریف کالنبات الذی یشتاق إلی قطر المطر الذی یمثل حیاته وزهوه قاصداً بذلک عدالة دولة الإمام عجل الله تعالی فرجه الشریف بالحق وزهوها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محسن أبو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الصارم الذی لم یبارح غمدَه طالما انتظارک طالا</w:t>
      </w:r>
    </w:p>
    <w:p>
      <w:pPr>
        <w:pStyle w:val="BookText"/>
        <w:rPr/>
      </w:pPr>
      <w:r>
        <w:rPr>
          <w:rFonts w:ascii="IRNazanin" w:hAnsi="IRNazanin" w:eastAsia="IRNazanin"/>
          <w:color w:val="111111"/>
          <w:sz w:val="28"/>
          <w:sz w:val="28"/>
          <w:szCs w:val="28"/>
          <w:rtl w:val="true"/>
          <w:lang w:bidi="fa-IR"/>
        </w:rPr>
        <w:t>أنت والله منعش الحیّ بعد الموت أو مهلک العدا استئصالا</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فقد شبه الشاعر هنا الإمام الحجّة عجل الله تعالی فرجه الشریف بالسیف، ولکن هذا السیف لم یخرج من غمده للدلالة علی غیبته التی ترکت الأثر فی نفس الشاعر والمتلقی وذلک لطول مدتها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إبراهیم الطباطبائی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وکم ذا وقلبُ الدین صاد غلیله تلثّمُ عِرنینَ المهنّد بالصدِّ</w:t>
      </w:r>
    </w:p>
    <w:p>
      <w:pPr>
        <w:pStyle w:val="BookText"/>
        <w:rPr/>
      </w:pPr>
      <w:r>
        <w:rPr>
          <w:rFonts w:ascii="Amiri" w:hAnsi="Amiri" w:eastAsia="Amiri" w:cs="Amiri"/>
          <w:color w:val="111111"/>
          <w:sz w:val="28"/>
          <w:sz w:val="28"/>
          <w:szCs w:val="28"/>
          <w:rtl w:val="true"/>
          <w:lang w:bidi="ar-SA"/>
        </w:rPr>
        <w:t>أطلت نزوحاً والعدوُّ بمرصدٍ یجرِّدُ أسیافاً وسیفکَ فی الغمدِ</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لقد صور الشاعر من خلال ألفاظه صورة حسیة ذات معانِ عمیقة للتعبیر عن الصراع بین الحق والباطل وإن هذا الباطل یجرد کل یوم سیفاً جدیداً ضد الحق وسیف الحق لم یجرد بعد وهذا صراع غیر متکافئ خارج عن عدالة السماء التی أمهلت هذا السیف الظالم من أجل استدراجه إلی قعر جهنم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وتعد الصورة السمعیة من الصور الحسیة المهمة التی تناولها شعراء الاستنهاض،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أصعب الصور تصویراً صورة المسموعات، إذ لا یجید</w:t>
      </w:r>
    </w:p>
    <w:p>
      <w:pPr>
        <w:pStyle w:val="BookText"/>
        <w:rPr/>
      </w:pPr>
      <w:r>
        <w:rPr>
          <w:rFonts w:ascii="IRNazanin" w:hAnsi="IRNazanin" w:eastAsia="IRNazanin"/>
          <w:color w:val="111111"/>
          <w:sz w:val="28"/>
          <w:sz w:val="28"/>
          <w:szCs w:val="28"/>
          <w:rtl w:val="true"/>
          <w:lang w:bidi="fa-IR"/>
        </w:rPr>
        <w:t>الأدیب تصویرها إلا إذا سلک مسلک الإسهاب والتفصیل</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 لذلک فقد تکون الصورة السمعیة أکثر تأثیراً من غیرها فی المتلقی لما توحی به من أفعال وحرکات؛ إذ إن لحاسة السمع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فی التقاط الأصوات المتمثلة بالألفاظ عند نطقها لتکوین الصورة السمعیة، فضلاً عن الحرکة التی توحی بها الصورة، ونحس بها منتشرة فی مفاصل الشعر</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 عبد الحسین 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فاندک من عدنان شامخ مجدها 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سامی فقل للراسیات تصدعی</w:t>
      </w:r>
    </w:p>
    <w:p>
      <w:pPr>
        <w:pStyle w:val="BookText"/>
        <w:rPr/>
      </w:pPr>
      <w:r>
        <w:rPr>
          <w:rFonts w:ascii="IRNazanin" w:hAnsi="IRNazanin" w:eastAsia="IRNazanin"/>
          <w:color w:val="111111"/>
          <w:sz w:val="28"/>
          <w:sz w:val="28"/>
          <w:szCs w:val="28"/>
          <w:rtl w:val="true"/>
          <w:lang w:bidi="fa-IR"/>
        </w:rPr>
        <w:t>ولعرشها والسبع میدی بعده غیض الهدی والدین یا أرض ابلعی</w:t>
      </w:r>
    </w:p>
    <w:p>
      <w:pPr>
        <w:pStyle w:val="BookText"/>
        <w:rPr/>
      </w:pPr>
      <w:r>
        <w:rPr>
          <w:rFonts w:ascii="Amiri" w:hAnsi="Amiri" w:eastAsia="Amiri" w:cs="Amiri"/>
          <w:color w:val="111111"/>
          <w:sz w:val="28"/>
          <w:sz w:val="28"/>
          <w:szCs w:val="28"/>
          <w:rtl w:val="true"/>
          <w:lang w:bidi="ar-SA"/>
        </w:rPr>
        <w:t>یا نفس ذوبی یا جفون تقرّحی یا عین سُحّی یا قلوب تقطَّعی</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لقد وظف الشاعر فی أبیاته الألفاظ التی تدل علی الحرکة المقرونة بالصوت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تصدعی، ابلعی، تقطعی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مستعیناً بذلک بالنداء المتکرر الذی یحدث لدی السامع حالة من الحرکة السمعیة ووقع کصوت الناقوس الذی یترک أثره فی أذن السامع وقد استعان الشاعر أیضاً بأکثر من صورة فی أبیاته للوصول إلی ما یرمی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محمد مال الله فلفل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مجزوء الکامل المرفل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 الحشا لهباً یشبُّ والعین بالقانی تصبُّ</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والأذن لا تصغی لمن یثنی علیها أو یسبُّ</w:t>
      </w:r>
    </w:p>
    <w:p>
      <w:pPr>
        <w:pStyle w:val="BookText"/>
        <w:rPr/>
      </w:pPr>
      <w:r>
        <w:rPr>
          <w:rFonts w:ascii="IRNazanin" w:hAnsi="IRNazanin" w:eastAsia="IRNazanin"/>
          <w:color w:val="111111"/>
          <w:sz w:val="28"/>
          <w:sz w:val="28"/>
          <w:szCs w:val="28"/>
          <w:rtl w:val="true"/>
          <w:lang w:bidi="fa-IR"/>
        </w:rPr>
        <w:t>أأصابها خبر غدا عن وقده النیران تخبو</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هنا الشاعر وظف الحاسة السمعیة فی أبیاته واصفاً إیاها بالصم لما جری حولها وأنها لا تسمع من یثنی علیها أو یشتمها للدلالة علی ما یجری من ظلم وعدوان علی المجتمع الذی یعیشه الشاعر والمتلقی الذی انعکس علی نفسیته، فجعل من شعره متنفساً لما یدور حوله من 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عبد الحسین الأعسم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صرخن بلا لب وما زال صوتها یغضّ ولکن صحن من دهشة اللبّ</w:t>
      </w:r>
    </w:p>
    <w:p>
      <w:pPr>
        <w:pStyle w:val="BookText"/>
        <w:rPr/>
      </w:pPr>
      <w:r>
        <w:rPr>
          <w:rFonts w:ascii="IRNazanin" w:hAnsi="IRNazanin" w:eastAsia="IRNazanin"/>
          <w:color w:val="111111"/>
          <w:sz w:val="28"/>
          <w:sz w:val="28"/>
          <w:szCs w:val="28"/>
          <w:rtl w:val="true"/>
          <w:lang w:bidi="fa-IR"/>
        </w:rPr>
        <w:t>فأخرجن من حجب الخدور تودّ لو قضت نحبها قبل الخروج من الحجبِ‌</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وهنا الشاعر وظف الحاسة السمعیة والمتمثلة بالصراخ فی أبیاته للدلالة علی عظم الفجیعة التی أصابت عائلة الحسین علیه السلام بعد استشهاده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محمد مال الله الفلفل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نعبَ الغرابُ فشبَّ نارُ شجونی فذکتْ وأتَبَع زفرتی بأنینی</w:t>
      </w:r>
    </w:p>
    <w:p>
      <w:pPr>
        <w:pStyle w:val="BookText"/>
        <w:rPr/>
      </w:pPr>
      <w:r>
        <w:rPr>
          <w:rFonts w:ascii="Amiri" w:hAnsi="Amiri" w:eastAsia="Amiri" w:cs="Amiri"/>
          <w:color w:val="111111"/>
          <w:sz w:val="28"/>
          <w:sz w:val="28"/>
          <w:szCs w:val="28"/>
          <w:rtl w:val="true"/>
          <w:lang w:bidi="ar-SA"/>
        </w:rPr>
        <w:t>فدعوتُه هیّجتَ شجواً کامناً منی فها هو منک غیرُ کمینِ‌</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فهنا الشاعر یصور لنا صورة سمعیة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النعیب قد هیج نار شجونه لیطلق معه الزفرات تحسراً وألماً لما یعانیه من ظلم الزمان وقسوته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وتأتی بعد الصورة البصریة والسمعیة الصورة اللمسیة التی وظفها الشعراء فی شعر الاستنهاض لکنها أقل حضوراً وقد یشرک معها الشاعر صورة أخری لیدل</w:t>
      </w:r>
    </w:p>
    <w:p>
      <w:pPr>
        <w:pStyle w:val="BookText"/>
        <w:rPr/>
      </w:pPr>
      <w:r>
        <w:rPr>
          <w:rFonts w:ascii="IRNazanin" w:hAnsi="IRNazanin" w:eastAsia="IRNazanin"/>
          <w:color w:val="111111"/>
          <w:sz w:val="28"/>
          <w:sz w:val="28"/>
          <w:szCs w:val="28"/>
          <w:rtl w:val="true"/>
          <w:lang w:bidi="fa-IR"/>
        </w:rPr>
        <w:t>بها علی معناه المراد ومنه قول الشاعر محسن أبو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کفانی فلیس إلا شفائی هزة تجفل العدا إجفالا</w:t>
      </w:r>
    </w:p>
    <w:p>
      <w:pPr>
        <w:pStyle w:val="BookText"/>
        <w:rPr/>
      </w:pPr>
      <w:r>
        <w:rPr>
          <w:rFonts w:ascii="IRNazanin" w:hAnsi="IRNazanin" w:eastAsia="IRNazanin"/>
          <w:color w:val="111111"/>
          <w:sz w:val="28"/>
          <w:sz w:val="28"/>
          <w:szCs w:val="28"/>
          <w:rtl w:val="true"/>
          <w:lang w:bidi="fa-IR"/>
        </w:rPr>
        <w:t>حرّکانی لها إذا هی شبّت نارها واستزلّت الأبطالا</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فهنا الشاعر استعمل الصورة اللمسیة من خلال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هزة، حرکانی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أنه سوف ینتقم من کل ظالم وأنه ینتظر هذه اللحظة بفارغ الصبر مما یعکس لنا معاناة الشاعر المتلقی من الوضع السیاسی والاجتماعی الذی کانا یعیشانه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أیضاً قول الشاعر عبد الحسین 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صافحت بیض الصفاح وعانقت سمر الرماح بمهجة لم تنقعِ</w:t>
      </w:r>
    </w:p>
    <w:p>
      <w:pPr>
        <w:pStyle w:val="BookText"/>
        <w:rPr/>
      </w:pPr>
      <w:r>
        <w:rPr>
          <w:rFonts w:ascii="IRNazanin" w:hAnsi="IRNazanin" w:eastAsia="IRNazanin"/>
          <w:color w:val="111111"/>
          <w:sz w:val="28"/>
          <w:sz w:val="28"/>
          <w:szCs w:val="28"/>
          <w:rtl w:val="true"/>
          <w:lang w:bidi="fa-IR"/>
        </w:rPr>
        <w:t>وهوت برمضاء الهجیر فظللت أشلاءها شجر الرماح الشرعِ‌</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فهنا الشاعر ینقل الصورة اللمسیة لأصحاب الحسین علیهم السلام وذلک من خلال مصافحتهم للسیوف والرماح بأیدیهم وصدورهم وأنهم کانوا لا یهابون الموت لأنهم یمثلون الحق الذی لابد أن ینتصر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الحواس التی وظفها الشعراء أیضاً فی شعر الاستنهاض حاسة الذوق ومن الشواهد علیها قول الشاعر عبد الحسین الأعسم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سیورد من والاه من بحر جوده فراتاً صفَتْ للواردین شرائعه</w:t>
      </w:r>
    </w:p>
    <w:p>
      <w:pPr>
        <w:pStyle w:val="BookText"/>
        <w:rPr/>
      </w:pPr>
      <w:r>
        <w:rPr>
          <w:rFonts w:ascii="IRNazanin" w:hAnsi="IRNazanin" w:eastAsia="IRNazanin"/>
          <w:color w:val="111111"/>
          <w:sz w:val="28"/>
          <w:sz w:val="28"/>
          <w:szCs w:val="28"/>
          <w:rtl w:val="true"/>
          <w:lang w:bidi="fa-IR"/>
        </w:rPr>
        <w:t>دنا وعده طوبی لمن نال عنده مقاماً به یحوی السعادة طالعه</w:t>
      </w:r>
      <w:r>
        <w:rPr>
          <w:rStyle w:val="FootnoteAnchor"/>
          <w:rtl w:val="true"/>
        </w:rPr>
        <w:footnoteReference w:id="43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فالشاعر جعل الانتهال من بحر جود الإمام کأنه الشرب من عین فرات</w:t>
      </w:r>
      <w:bookmarkStart w:id="231" w:name="pg6466_54547"/>
    </w:p>
    <w:p>
      <w:pPr>
        <w:pStyle w:val="BookText"/>
        <w:rPr/>
      </w:pPr>
      <w:bookmarkEnd w:id="231"/>
      <w:r>
        <w:rPr>
          <w:rFonts w:ascii="IRNazanin" w:hAnsi="IRNazanin" w:eastAsia="IRNazanin"/>
          <w:color w:val="111111"/>
          <w:sz w:val="28"/>
          <w:sz w:val="28"/>
          <w:szCs w:val="28"/>
          <w:rtl w:val="true"/>
          <w:lang w:bidi="fa-IR"/>
        </w:rPr>
        <w:t>صافیة لا شائبة فیها معبراً بذلک عن صدق هذه العقیدة وصفاء منهلها العذب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الشاعر محسن أبو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ورود الموت أعذب موردا إذا نفرت عنه النفوس النوافر</w:t>
      </w:r>
    </w:p>
    <w:p>
      <w:pPr>
        <w:pStyle w:val="BookText"/>
        <w:rPr/>
      </w:pPr>
      <w:r>
        <w:rPr>
          <w:rFonts w:ascii="IRNazanin" w:hAnsi="IRNazanin" w:eastAsia="IRNazanin"/>
          <w:color w:val="111111"/>
          <w:sz w:val="28"/>
          <w:sz w:val="28"/>
          <w:szCs w:val="28"/>
          <w:rtl w:val="true"/>
          <w:lang w:bidi="fa-IR"/>
        </w:rPr>
        <w:t>أری کل من تحت السماء وفوقها تمناه حتی ما تجن المقابر</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لقد وظف الشاعر فی أبیاته حاسة الذوق من خلال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أجمل توظیف حیث جعل هذا الورود للماء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وروداً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أعذب ورود من ان یخالف الإنسان هذه العقیدة وأن النافر منها لا یستطیع ان یمیز بین الورود العذب الصافی وورود الموت الذی تهرب منه النفوس</w:t>
      </w:r>
      <w:r>
        <w:rPr>
          <w:rFonts w:eastAsia="IRNazanin" w:cs="IRNazanin"/>
          <w:color w:val="111111"/>
          <w:sz w:val="28"/>
          <w:szCs w:val="28"/>
          <w:rtl w:val="true"/>
          <w:lang w:bidi="fa-IR"/>
        </w:rPr>
        <w:t>.</w:t>
      </w:r>
    </w:p>
    <w:p>
      <w:pPr>
        <w:pStyle w:val="Heading5"/>
        <w:numPr>
          <w:ilvl w:val="4"/>
          <w:numId w:val="1"/>
        </w:numPr>
        <w:rPr/>
      </w:pPr>
      <w:bookmarkStart w:id="232" w:name="__RefHeading___Toc1163678_653776707"/>
      <w:bookmarkStart w:id="233" w:name="_Toc85"/>
      <w:bookmarkEnd w:id="232"/>
      <w:r>
        <w:rPr/>
        <w:t>2</w:t>
      </w:r>
      <w:r>
        <w:rPr>
          <w:rtl w:val="true"/>
        </w:rPr>
        <w:t xml:space="preserve">. </w:t>
      </w:r>
      <w:r>
        <w:rPr>
          <w:rtl w:val="true"/>
        </w:rPr>
        <w:t>الصورة الذهنیة</w:t>
      </w:r>
      <w:bookmarkEnd w:id="23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الصورة التی لا یمکن إدراکها عن طریق الحواس وإنما یکون مجال ادراکها الذهن بعیداً عن الاحساس</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وفی هذا الاسلوب یوظف الشاعر طاقاته الخیالیة، بمساعدة الفنون البیانیة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الاستعارة، المجاز، 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لخلق عوالم جدیدة من الفن والجمال بارزاً فیها الخیال الذی یعبر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الوجود بدرجة من الوضوح والجدَّة والصفاء أکبر مما توجد علیه فی الطبیعة، أو اکبر مما یستطیع الناس العادیون أن یروها</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ومن الشعراء الذین استغلوا هذه الصورة الشاعر عبد الحسین الأعسم؛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أدیلت إلیکم قائماً بعد قائمِ وندباً له تلقی المقالید عن ندبِ</w:t>
      </w:r>
    </w:p>
    <w:p>
      <w:pPr>
        <w:pStyle w:val="BookText"/>
        <w:rPr/>
      </w:pPr>
      <w:r>
        <w:rPr>
          <w:rFonts w:ascii="IRNazanin" w:hAnsi="IRNazanin" w:eastAsia="IRNazanin"/>
          <w:color w:val="111111"/>
          <w:sz w:val="28"/>
          <w:sz w:val="28"/>
          <w:szCs w:val="28"/>
          <w:rtl w:val="true"/>
          <w:lang w:bidi="fa-IR"/>
        </w:rPr>
        <w:t>وما أمرت أفلاکها باستدارةٍ علی الأفقِ إلا درن منکم علی قطبِ‌</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فهنا الشاعر انتقل من الصورة الحسیة وهی دوران الأفلاک فی هذا الکون إلی الصورة الذهنیة وهی أنها لا یمکن أن تدور بلا قطب وهذا القطب هو الإمام الحجّة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أنا لاق ضوء وجهک قائماً تقیم حدود الله فی الشرق والغربِ</w:t>
      </w:r>
    </w:p>
    <w:p>
      <w:pPr>
        <w:pStyle w:val="BookText"/>
        <w:rPr/>
      </w:pPr>
      <w:r>
        <w:rPr>
          <w:rFonts w:ascii="IRNazanin" w:hAnsi="IRNazanin" w:eastAsia="IRNazanin"/>
          <w:color w:val="111111"/>
          <w:sz w:val="28"/>
          <w:sz w:val="28"/>
          <w:szCs w:val="28"/>
          <w:rtl w:val="true"/>
          <w:lang w:bidi="fa-IR"/>
        </w:rPr>
        <w:t>بطلعته تزهو المعالی وأهلها کما تزدهی بالغیث أودیة العشبِ‌</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فقد استعمل الشاعر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المرسل</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وجهک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للدلالة علی خروج الإمام الحجَّة عجل الله تعالی فرجه الشریف لإقامة دولة الحق کما استعمل اسلوب التشبیه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تزهو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مشبهاً إیاها بازدهار الأرض بالعشب الجمیل الذی یدر علی الناس الفائدة والخیر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جعفر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أبذل النَّاسِ اذا ما دُعُوا نفساً ولکن أمْنَعُ النَّاس جارْ</w:t>
      </w:r>
    </w:p>
    <w:p>
      <w:pPr>
        <w:pStyle w:val="BookText"/>
        <w:rPr/>
      </w:pPr>
      <w:r>
        <w:rPr>
          <w:rFonts w:ascii="Amiri" w:hAnsi="Amiri" w:eastAsia="Amiri" w:cs="Amiri"/>
          <w:color w:val="111111"/>
          <w:sz w:val="28"/>
          <w:sz w:val="28"/>
          <w:szCs w:val="28"/>
          <w:rtl w:val="true"/>
          <w:lang w:bidi="ar-SA"/>
        </w:rPr>
        <w:t>یُطربُهم لحْنُ صلیل الظبا کالصَّبِ‌ّ إذْ یَسْمَعُ لحنَ الهَزارْ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وعندهم نقعُ الوغی إن دَجا لیلُ زفَاف والرؤوس النَّثارْ</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فهنا الشاعر یصور معارک الإمام وشجاعة بنی غالب وکیف یکون الغبار المتطایر من ساحة المعرکة حین یحمی الوطیس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نقع الوغی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الغبار لشدته کأنه اللیل بسواده وطول مدته، ولم یترک الشاعر هذا الأمر بل خصصه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بلیل الزفاف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تتناثر فیه الرؤوس بدل الحلوی معلناً عن بدایة عهد جدید من الحق وهذا من أنواع التشبیه التمثیلی</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 حسن علی قفطان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إمامٌ یرانا وهو عنّا مُحجّبٌ الی طلعة منه ببارقة الشّاری</w:t>
      </w:r>
    </w:p>
    <w:p>
      <w:pPr>
        <w:pStyle w:val="BookText"/>
        <w:rPr/>
      </w:pPr>
      <w:r>
        <w:rPr>
          <w:rFonts w:ascii="Amiri" w:hAnsi="Amiri" w:eastAsia="Amiri" w:cs="Amiri"/>
          <w:color w:val="111111"/>
          <w:sz w:val="28"/>
          <w:sz w:val="28"/>
          <w:szCs w:val="28"/>
          <w:rtl w:val="true"/>
          <w:lang w:bidi="ar-SA"/>
        </w:rPr>
        <w:t>تعود به الدنیا شباباً نُعیمُها لها زهوُ أزهار ویانعُ أثمارِ</w:t>
      </w:r>
    </w:p>
    <w:p>
      <w:pPr>
        <w:pStyle w:val="BookText"/>
        <w:rPr/>
      </w:pPr>
      <w:r>
        <w:rPr>
          <w:rFonts w:ascii="IRNazanin" w:hAnsi="IRNazanin" w:eastAsia="IRNazanin"/>
          <w:color w:val="111111"/>
          <w:sz w:val="28"/>
          <w:sz w:val="28"/>
          <w:szCs w:val="28"/>
          <w:rtl w:val="true"/>
          <w:lang w:bidi="fa-IR"/>
        </w:rPr>
        <w:t>ویملؤها بالعدل من بعدِ جَورِها ویکلؤها من موبقات وأخطارِ</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فقد وظف الشاعر الصورة الذهنیة من خلال عودة الدنیا من الشباب وذلک لنظرته وجماله وزهوه للدلالة علی عودة الدنیا الی خیراتها وعدالتها والصورة التی ارادها الله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جعفر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أبوک السِّبط شَمّر غیرةً للدِّین لمَّا أنْ عَنَاهُ دُثورُ</w:t>
      </w:r>
    </w:p>
    <w:p>
      <w:pPr>
        <w:pStyle w:val="BookText"/>
        <w:rPr/>
      </w:pPr>
      <w:r>
        <w:rPr>
          <w:rFonts w:ascii="Amiri" w:hAnsi="Amiri" w:eastAsia="Amiri" w:cs="Amiri"/>
          <w:color w:val="111111"/>
          <w:sz w:val="28"/>
          <w:sz w:val="28"/>
          <w:szCs w:val="28"/>
          <w:rtl w:val="true"/>
          <w:lang w:bidi="ar-SA"/>
        </w:rPr>
        <w:t>وقد استغاثت فیه مِلةُ جَدِّهِ لمَّا تداعی بیتها المعمورُ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وبغیر أمرِ الله قامَ محکِّماً بالمسلمین یزیدُ وهو أَمیرُ</w:t>
      </w:r>
      <w:r>
        <w:rPr>
          <w:rStyle w:val="FootnoteAnchor"/>
          <w:rtl w:val="true"/>
        </w:rPr>
        <w:footnoteReference w:id="440"/>
      </w:r>
      <w:bookmarkStart w:id="234" w:name="pg6466_54550"/>
    </w:p>
    <w:p>
      <w:pPr>
        <w:pStyle w:val="BookText"/>
        <w:rPr/>
      </w:pPr>
      <w:bookmarkEnd w:id="234"/>
      <w:r>
        <w:rPr>
          <w:rFonts w:ascii="IRNazanin" w:hAnsi="IRNazanin" w:eastAsia="IRNazanin"/>
          <w:color w:val="111111"/>
          <w:sz w:val="28"/>
          <w:sz w:val="28"/>
          <w:szCs w:val="28"/>
          <w:rtl w:val="true"/>
          <w:lang w:bidi="fa-IR"/>
        </w:rPr>
        <w:t xml:space="preserve">فقد أسند الشاعر هنا الاستغاثة التی هی من فعل الإنسان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الاشیاء المجردة، وهذا مجاز عقلی علاقته فاعلیة</w:t>
      </w:r>
      <w:r>
        <w:rPr>
          <w:rStyle w:val="FootnoteAnchor"/>
          <w:rtl w:val="true"/>
        </w:rPr>
        <w:footnoteReference w:id="441"/>
      </w:r>
      <w:r>
        <w:rPr>
          <w:rFonts w:ascii="IRNazanin" w:hAnsi="IRNazanin" w:eastAsia="IRNazanin"/>
          <w:color w:val="111111"/>
          <w:sz w:val="28"/>
          <w:sz w:val="28"/>
          <w:szCs w:val="28"/>
          <w:rtl w:val="true"/>
          <w:lang w:bidi="fa-IR"/>
        </w:rPr>
        <w:t xml:space="preserve">، والشاعر یهدف من ورائه الوقوف عند معنی قضیة مهمة وهی امتداد الشریعة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ولده الإمام الحجَّة عج الله تعالی فرجه الشریف</w:t>
      </w:r>
      <w:r>
        <w:rPr>
          <w:rFonts w:eastAsia="IRNazanin" w:cs="IRNazanin"/>
          <w:color w:val="111111"/>
          <w:sz w:val="28"/>
          <w:szCs w:val="28"/>
          <w:rtl w:val="true"/>
          <w:lang w:bidi="fa-IR"/>
        </w:rPr>
        <w:t>.</w:t>
      </w:r>
    </w:p>
    <w:p>
      <w:pPr>
        <w:pStyle w:val="Heading5"/>
        <w:numPr>
          <w:ilvl w:val="4"/>
          <w:numId w:val="1"/>
        </w:numPr>
        <w:rPr/>
      </w:pPr>
      <w:bookmarkStart w:id="235" w:name="__RefHeading___Toc1163680_653776707"/>
      <w:bookmarkStart w:id="236" w:name="_Toc86"/>
      <w:bookmarkEnd w:id="235"/>
      <w:r>
        <w:rPr/>
        <w:t>3</w:t>
      </w:r>
      <w:r>
        <w:rPr>
          <w:rtl w:val="true"/>
        </w:rPr>
        <w:t xml:space="preserve">. </w:t>
      </w:r>
      <w:r>
        <w:rPr>
          <w:rtl w:val="true"/>
        </w:rPr>
        <w:t>الصورة التقریریة</w:t>
      </w:r>
      <w:bookmarkEnd w:id="236"/>
    </w:p>
    <w:p>
      <w:pPr>
        <w:pStyle w:val="BookText"/>
        <w:rPr/>
      </w:pPr>
      <w:r>
        <w:rPr>
          <w:rFonts w:ascii="IRNazanin" w:hAnsi="IRNazanin" w:eastAsia="IRNazanin"/>
          <w:color w:val="111111"/>
          <w:sz w:val="28"/>
          <w:sz w:val="28"/>
          <w:szCs w:val="28"/>
          <w:rtl w:val="true"/>
          <w:lang w:bidi="fa-IR"/>
        </w:rPr>
        <w:t>وهی الصورة التی یرسمها الشاعر بعیداً عن خیاله؛ إذ إنه یعتمد الوصف المباشر مستعیضاً عن الخیال بتنویع الاسالیب والمیل نحو الخطابیة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والملاحظ أن الشعراء العراقیین مالوا الی هذا الاسلوب التقریری فی أحوال التفجع، والحزن الشدید، ویبدو أنَّ تفسیر ذلک یکمن فیما تتضمنه المواقف العاطفیة الحادة من مواقف مؤثرة فی المتلقین بصورتها المباشرة </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ومن الملاحظ علی الصورة التقریریة أنها صورة واضحة بسیطة یستطیع المتلقی الوصول إلیها وفهمها واستیعابها من دون أی معاناة أو جهد أو صعوبة، فضلاً علی ما یضیفه الشاعر إلیها من عاطفته وأحاسیسه، بما یختاره من ألفاظ وقوالب فنیه متمیزة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قول الشاعر محسن أبو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بأی سبیل طفل سبط محمد تمطَّق رصعاً بالسهام له نحر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بأی سبیل رأس سبط محمد یخلّل قرعاً بالقضیب له ثغر</w:t>
      </w:r>
    </w:p>
    <w:p>
      <w:pPr>
        <w:pStyle w:val="BookText"/>
        <w:rPr/>
      </w:pPr>
      <w:r>
        <w:rPr>
          <w:rFonts w:ascii="IRNazanin" w:hAnsi="IRNazanin" w:eastAsia="IRNazanin"/>
          <w:color w:val="111111"/>
          <w:sz w:val="28"/>
          <w:sz w:val="28"/>
          <w:szCs w:val="28"/>
          <w:rtl w:val="true"/>
          <w:lang w:bidi="fa-IR"/>
        </w:rPr>
        <w:t>بأی سبیل جسم سبط محمد یخلّی عفیراً لا یشقّ له قبر</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فهنا الشاعر استعمل اسلوب التقریر الواضح لإیصاله الی المتلقی من خلال بیان ما جری علی الإمام الحسین فی واقعة الطف من مأساة، مثلما أفاد من هذا الأسلوب فی عمل حوار بینه وبین الإمام عجل الله تعالی فرجه الشریف لتذکیره بما جری من أجل النهوض والاقتصاص من الظلمة الذین قاموا بهذه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قول الشاعر عبد الحسین 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الرزایا لها تنسی وقد ترکت لهیب نیرانها فی القلب متقدا</w:t>
      </w:r>
    </w:p>
    <w:p>
      <w:pPr>
        <w:pStyle w:val="BookText"/>
        <w:rPr/>
      </w:pPr>
      <w:r>
        <w:rPr>
          <w:rFonts w:ascii="IRNazanin" w:hAnsi="IRNazanin" w:eastAsia="IRNazanin"/>
          <w:color w:val="111111"/>
          <w:sz w:val="28"/>
          <w:sz w:val="28"/>
          <w:szCs w:val="28"/>
          <w:rtl w:val="true"/>
          <w:lang w:bidi="fa-IR"/>
        </w:rPr>
        <w:t>اسقاط مؤودة عن ذنبها سئلت أم ضرب من احرقت من احمد کبدا</w:t>
      </w:r>
    </w:p>
    <w:p>
      <w:pPr>
        <w:pStyle w:val="BookText"/>
        <w:rPr/>
      </w:pPr>
      <w:r>
        <w:rPr>
          <w:rFonts w:ascii="IRNazanin" w:hAnsi="IRNazanin" w:eastAsia="IRNazanin"/>
          <w:color w:val="111111"/>
          <w:sz w:val="28"/>
          <w:sz w:val="28"/>
          <w:szCs w:val="28"/>
          <w:rtl w:val="true"/>
          <w:lang w:bidi="fa-IR"/>
        </w:rPr>
        <w:t>ام کسرهم ضلعها ام جمعهم حطبا لحرق دار إمام قوم الأودا</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فالشاعر یصور ما جری علی أمه الزهراء وأبیه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مصائب مستعیناً بالصورة التقریریة فی الحوار بینه وبین الإمام الحجَّة عج الله تعالی فرجه الشریف، کما یبین حزنه أیضاً من هذه المظالم الذی جرت علی أهل البیت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عبد الحسین الأعسم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العزیز من اهل بیتی افتدیه وطارفی وتلادی</w:t>
      </w:r>
    </w:p>
    <w:p>
      <w:pPr>
        <w:pStyle w:val="BookText"/>
        <w:rPr/>
      </w:pPr>
      <w:r>
        <w:rPr>
          <w:rFonts w:ascii="IRNazanin" w:hAnsi="IRNazanin" w:eastAsia="IRNazanin"/>
          <w:color w:val="111111"/>
          <w:sz w:val="28"/>
          <w:sz w:val="28"/>
          <w:szCs w:val="28"/>
          <w:rtl w:val="true"/>
          <w:lang w:bidi="fa-IR"/>
        </w:rPr>
        <w:t xml:space="preserve">خاتم الأوصیا لخاتم رسل 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غوثُ الولی حتفُ المعادی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 حمل النوی به فمتی یا فرجَ الله ساعة المیلاد</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فالشاعر یمدح الإمام عجل الله تعالی فرجه الشریف ویبین أنه یفدیه بکل ما یملک فی هذه الدنیا لأنه خاتم الأوصیاء وهو امام زمانه وغوثه ویتمنی ان یرزق رؤیته والحضور فی دولته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عبد الحسین 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من غیاث لنا إلا بکفک أم هل غیر کفک للعافین غیث ندی</w:t>
      </w:r>
    </w:p>
    <w:p>
      <w:pPr>
        <w:pStyle w:val="BookText"/>
        <w:rPr/>
      </w:pPr>
      <w:r>
        <w:rPr>
          <w:rFonts w:ascii="IRNazanin" w:hAnsi="IRNazanin" w:eastAsia="IRNazanin"/>
          <w:color w:val="111111"/>
          <w:sz w:val="28"/>
          <w:sz w:val="28"/>
          <w:szCs w:val="28"/>
          <w:rtl w:val="true"/>
          <w:lang w:bidi="fa-IR"/>
        </w:rPr>
        <w:t>حتی متی الصبر یا بن المرتضی ولنا فی کل یوم من الاعداء کأس ردی</w:t>
      </w:r>
    </w:p>
    <w:p>
      <w:pPr>
        <w:pStyle w:val="BookText"/>
        <w:rPr/>
      </w:pPr>
      <w:r>
        <w:rPr>
          <w:rFonts w:ascii="IRNazanin" w:hAnsi="IRNazanin" w:eastAsia="IRNazanin"/>
          <w:color w:val="111111"/>
          <w:sz w:val="28"/>
          <w:sz w:val="28"/>
          <w:szCs w:val="28"/>
          <w:rtl w:val="true"/>
          <w:lang w:bidi="fa-IR"/>
        </w:rPr>
        <w:t>ألم یکن آن أن تردی صوارمکم ممن علی امک الزهراء مد یدا</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لقد وظف الشاعر فی أبیاته أسلوب الحوار الجماعی من خلال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الإمام عجل الله تعالی فرجه الشریف کما استعمل الصورة التقریریة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 ندی، کأس ردی، مد 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مذکرین إیاه بالمصائب التی جرت علی امه الزهراء علیها السلام والمصائب التی تجری علی شیعته ومحبیه ویطلبون منه ان ینتقم من الظلمة ویحقق العدالة فی هذا 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حسن علی قفطان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هلموا إلی الداعی إلی الله واحذروا مقامی وعوا یا أیها الناس إنذاری</w:t>
      </w:r>
    </w:p>
    <w:p>
      <w:pPr>
        <w:pStyle w:val="BookText"/>
        <w:rPr/>
      </w:pPr>
      <w:r>
        <w:rPr>
          <w:rFonts w:ascii="IRNazanin" w:hAnsi="IRNazanin" w:eastAsia="IRNazanin"/>
          <w:color w:val="111111"/>
          <w:sz w:val="28"/>
          <w:sz w:val="28"/>
          <w:szCs w:val="28"/>
          <w:rtl w:val="true"/>
          <w:lang w:bidi="fa-IR"/>
        </w:rPr>
        <w:t>محیط بعلم الکائنات وعلّة لها وعلیها شاهد یوم إقرار</w:t>
      </w:r>
      <w:r>
        <w:rPr>
          <w:rStyle w:val="FootnoteAnchor"/>
          <w:rtl w:val="true"/>
        </w:rPr>
        <w:footnoteReference w:id="44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فالشاعر ینصح ویحذر الناس، بأن علیهم الإیمان بعقیدة الإمام الحجّة عجل الله تعالی فرجه الشریف والالتزام بها لأنه خاتم الأوصیاء الذی بشر به الرسول الأعظم والذی سوف ینشر العدل والقسط ویکون الشاهد علیهم یوم القیامة</w:t>
      </w:r>
      <w:r>
        <w:rPr>
          <w:rFonts w:eastAsia="IRNazanin" w:cs="IRNazanin"/>
          <w:color w:val="111111"/>
          <w:sz w:val="28"/>
          <w:szCs w:val="28"/>
          <w:rtl w:val="true"/>
          <w:lang w:bidi="fa-IR"/>
        </w:rPr>
        <w:t>.</w:t>
      </w:r>
      <w:bookmarkStart w:id="237" w:name="pg6466_54553"/>
    </w:p>
    <w:p>
      <w:pPr>
        <w:pStyle w:val="Heading4"/>
        <w:numPr>
          <w:ilvl w:val="3"/>
          <w:numId w:val="1"/>
        </w:numPr>
        <w:rPr/>
      </w:pPr>
      <w:bookmarkStart w:id="238" w:name="__RefHeading___Toc1163682_653776707"/>
      <w:bookmarkStart w:id="239" w:name="_Toc87"/>
      <w:bookmarkEnd w:id="237"/>
      <w:bookmarkEnd w:id="238"/>
      <w:r>
        <w:rPr>
          <w:rtl w:val="true"/>
        </w:rPr>
        <w:t>ثالثاً</w:t>
      </w:r>
      <w:r>
        <w:rPr>
          <w:rtl w:val="true"/>
        </w:rPr>
        <w:t xml:space="preserve">: </w:t>
      </w:r>
      <w:r>
        <w:rPr>
          <w:rtl w:val="true"/>
        </w:rPr>
        <w:t>الاسالیب البدیعیة</w:t>
      </w:r>
      <w:bookmarkEnd w:id="239"/>
    </w:p>
    <w:p>
      <w:pPr>
        <w:pStyle w:val="Heading5"/>
        <w:numPr>
          <w:ilvl w:val="4"/>
          <w:numId w:val="1"/>
        </w:numPr>
        <w:rPr/>
      </w:pPr>
      <w:bookmarkStart w:id="240" w:name="__RefHeading___Toc1163684_653776707"/>
      <w:bookmarkStart w:id="241" w:name="_Toc88"/>
      <w:bookmarkEnd w:id="240"/>
      <w:r>
        <w:rPr>
          <w:rtl w:val="true"/>
        </w:rPr>
        <w:t>اشارة</w:t>
      </w:r>
      <w:bookmarkEnd w:id="241"/>
    </w:p>
    <w:p>
      <w:pPr>
        <w:pStyle w:val="BookText"/>
        <w:rPr/>
      </w:pPr>
      <w:r>
        <w:rPr>
          <w:rFonts w:ascii="IRNazanin" w:hAnsi="IRNazanin" w:eastAsia="IRNazanin"/>
          <w:color w:val="111111"/>
          <w:sz w:val="28"/>
          <w:sz w:val="28"/>
          <w:szCs w:val="28"/>
          <w:rtl w:val="true"/>
          <w:lang w:bidi="fa-IR"/>
        </w:rPr>
        <w:t>البدیع لغة هو الجدید والمخترع، والانشاء والابتداء، وکل ما من شأنه أن یدل علی الجدة والابتکار الذی یسبق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المُبدع، وابدَعْتُ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اخترعته لا علی مثال، والبدیع من أسماء الله تعالی؛ لإبداعه الأشیاء واحداثه إیّاها، وهو البدیع الأول قبل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بمعنی مُبْدِع، أو یکون من بدع الخلق،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أسالیب الفنون البدیعیة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الاقتباس، والتضمین، والطباق، والجناس، والتکرار، والتصریع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الفنون الاخری وقد استعمل الشعراء فی شعر الاستنهاض کثیراً مما اکسب نصوصهم معانی فنیة وجمالیة ومواقف وجودیَّة عمیقة، مثل الترغیب والترهیب، والوعد والوعید وقد کان للقرآن الکریم والحدیث الشریف الدور الرائد فیها ومن هذه الفنون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الاقتباس والتضمین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اقتباس الشعر شیئاً من القرآن الکریم أو تضمین الحدیث الشریف من دون إشارة إلی أنه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یحسن ویکون مقبولاً إذا وُطِّن له فی الکلام بحیث</w:t>
      </w:r>
    </w:p>
    <w:p>
      <w:pPr>
        <w:pStyle w:val="BookText"/>
        <w:rPr/>
      </w:pPr>
      <w:r>
        <w:rPr>
          <w:rFonts w:ascii="IRNazanin" w:hAnsi="IRNazanin" w:eastAsia="IRNazanin"/>
          <w:color w:val="111111"/>
          <w:sz w:val="28"/>
          <w:sz w:val="28"/>
          <w:szCs w:val="28"/>
          <w:rtl w:val="true"/>
          <w:lang w:bidi="fa-IR"/>
        </w:rPr>
        <w:t>یکون مندرجاً فیه، داخلاً فی سیاقه دخولاً تاماً وإن کان فی الکلام تصریح أو إشعار بأنه من القرآن أو الحدیث، فذلک لا یسمّی اقتباساً، وإنّما یسمّی تضمیناً</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 حسن علی قفطان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أبادوهم قتلاً وصلباً وفی بنیً وسَمَّا وتعذیباً وإقبار آبارِ</w:t>
      </w:r>
    </w:p>
    <w:p>
      <w:pPr>
        <w:pStyle w:val="BookText"/>
        <w:rPr/>
      </w:pPr>
      <w:r>
        <w:rPr>
          <w:rFonts w:ascii="Amiri" w:hAnsi="Amiri" w:eastAsia="Amiri" w:cs="Amiri"/>
          <w:color w:val="111111"/>
          <w:sz w:val="28"/>
          <w:sz w:val="28"/>
          <w:szCs w:val="28"/>
          <w:rtl w:val="true"/>
          <w:lang w:bidi="ar-SA"/>
        </w:rPr>
        <w:t>ولم یرقُبوا إلاّ ولا ذمَّةً بهم ولا إصرةً فیهم ولا عقد آصار</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لقد اقتبس الشاعر فی أبیاته من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یرقبوا إلاًّ ولا ذمة</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لجعل قوله اکثر عمقاً وجدَّة فی ذم الذین قاتلوا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واصحابه وأیضاً الذین قتلوا وصلبوا وقطّعوا أولاد الرسول فی کل زمان ومکان حیث اجتمعوا علی ظلمهم؛ لأنهم یمثلون نهجاً واحداً وهو نهج الباطل الذی یقف بوجه الحق ولا یهمه الالتزام بالقیم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محسن أبو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عذیری من معشرٍ تخذوا اللهو شعاراً ولقّبوه کمالا</w:t>
      </w:r>
    </w:p>
    <w:p>
      <w:pPr>
        <w:pStyle w:val="BookText"/>
        <w:rPr/>
      </w:pPr>
      <w:r>
        <w:rPr>
          <w:rFonts w:ascii="IRNazanin" w:hAnsi="IRNazanin" w:eastAsia="IRNazanin"/>
          <w:color w:val="111111"/>
          <w:sz w:val="28"/>
          <w:sz w:val="28"/>
          <w:szCs w:val="28"/>
          <w:rtl w:val="true"/>
          <w:lang w:bidi="fa-IR"/>
        </w:rPr>
        <w:t>سمعوا ناعی الحسین فقاموا مثل من للصلاة قاموا کسالی</w:t>
      </w:r>
      <w:r>
        <w:rPr>
          <w:rStyle w:val="FootnoteAnchor"/>
          <w:rtl w:val="true"/>
        </w:rPr>
        <w:footnoteReference w:id="45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ذمّ الشاعر فی بیتیه الذین تقاعسوا عن نصرة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سماعهم أخبار استشهاده فهم کالذین وصفهم القرآن فی الآیة</w:t>
      </w:r>
    </w:p>
    <w:p>
      <w:pPr>
        <w:pStyle w:val="BookText"/>
        <w:rPr/>
      </w:pPr>
      <w:r>
        <w:rPr>
          <w:rFonts w:ascii="IRNazanin" w:hAnsi="IRNazanin" w:eastAsia="IRNazanin"/>
          <w:color w:val="111111"/>
          <w:sz w:val="28"/>
          <w:sz w:val="28"/>
          <w:szCs w:val="28"/>
          <w:rtl w:val="true"/>
          <w:lang w:bidi="fa-IR"/>
        </w:rPr>
        <w:t xml:space="preserve">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قاموا للصلاة قاموا کسالی</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لضعف إیمانهم وابتعادهم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وبلّغک المهیمن کلّ یوم صلاتی والتحیّة والسلاما</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ویختم الشاعر قوله باقتباس معنی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صلاتی ونسکی ومحیای</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لیثبت بذلک قوة إیمانه وسیره علی النهج الحق وأنه لا یحید عنه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 عبد الحسین الأعسم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طغت علینا أعبدٌ ما فیهم من شیم الرجال غیر الصور</w:t>
      </w:r>
    </w:p>
    <w:p>
      <w:pPr>
        <w:pStyle w:val="BookText"/>
        <w:rPr/>
      </w:pPr>
      <w:r>
        <w:rPr>
          <w:rFonts w:ascii="IRNazanin" w:hAnsi="IRNazanin" w:eastAsia="IRNazanin"/>
          <w:color w:val="111111"/>
          <w:sz w:val="28"/>
          <w:sz w:val="28"/>
          <w:szCs w:val="28"/>
          <w:rtl w:val="true"/>
          <w:lang w:bidi="fa-IR"/>
        </w:rPr>
        <w:t>لم یزل المعروف فیهم منکراً ومنکر الأفعال غیر منکر</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خبیر بما تخفی الصدور کأنما یطالع أسرار الوری وتطالعه</w:t>
      </w:r>
      <w:r>
        <w:rPr>
          <w:rStyle w:val="FootnoteAnchor"/>
          <w:rtl w:val="true"/>
        </w:rPr>
        <w:footnoteReference w:id="45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اقتبس الشاعر فی الأبیات السابقة معنی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أفتؤمنون ببعض الکتاب وتکفرون ببعض</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 xml:space="preserve">کما اقتبس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 بما تخفی الصدور</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وذلک لبیان ان حال المنافقین الذین یظهرون الإیمان هم أقرب إلی الکفر بما تخفی صدورهم من ظلم أهل بیت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 ومحبیهم وأنهم یقومون</w:t>
      </w:r>
    </w:p>
    <w:p>
      <w:pPr>
        <w:pStyle w:val="BookText"/>
        <w:rPr/>
      </w:pPr>
      <w:r>
        <w:rPr>
          <w:rFonts w:ascii="IRNazanin" w:hAnsi="IRNazanin" w:eastAsia="IRNazanin"/>
          <w:color w:val="111111"/>
          <w:sz w:val="28"/>
          <w:sz w:val="28"/>
          <w:szCs w:val="28"/>
          <w:rtl w:val="true"/>
          <w:lang w:bidi="fa-IR"/>
        </w:rPr>
        <w:t>بهذه الأفعال وکأنها أبیحت لهم من خلال القرآن والسنة وبهذا یکونون کالیهود الذین حرفوا الکلم عن مواضعه من أجل مصالحهم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عبد الحسین 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ویلهم ساروا بنا مفتخرینا بهتکهم حرمة رب العالمینا</w:t>
      </w:r>
    </w:p>
    <w:p>
      <w:pPr>
        <w:pStyle w:val="BookText"/>
        <w:rPr/>
      </w:pPr>
      <w:r>
        <w:rPr>
          <w:rFonts w:ascii="IRNazanin" w:hAnsi="IRNazanin" w:eastAsia="IRNazanin"/>
          <w:color w:val="111111"/>
          <w:sz w:val="28"/>
          <w:sz w:val="28"/>
          <w:szCs w:val="28"/>
          <w:rtl w:val="true"/>
          <w:lang w:bidi="fa-IR"/>
        </w:rPr>
        <w:t>قد کفروا فیها فویل الکافرینا والکل منهم فی غدٍ یعرف سیماه</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إن فکرة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الکافرین وعلامتهم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فی القرآن الکریم للدلالة علی العذاب الذی ینتظر الکفار والمنافقین فی ذلک الیوم المشهود من خلال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للکافرین</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المجرمون بسیماهم</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وقد وظف الشاعر هذا المعنی فی التفاتة فنیة ببیان صنف الناس الذین حاربوا من أجل ملک زائل أو حفنة دراهم متناسین موقفهم غداً یوم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 الشاعر عبد الحسین 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أنسه مذ هوی لما دعاه إلی جواره الملک الجبار محتسبا</w:t>
      </w:r>
    </w:p>
    <w:p>
      <w:pPr>
        <w:pStyle w:val="BookText"/>
        <w:rPr/>
      </w:pPr>
      <w:r>
        <w:rPr>
          <w:rFonts w:ascii="IRNazanin" w:hAnsi="IRNazanin" w:eastAsia="IRNazanin"/>
          <w:color w:val="111111"/>
          <w:sz w:val="28"/>
          <w:sz w:val="28"/>
          <w:szCs w:val="28"/>
          <w:rtl w:val="true"/>
          <w:lang w:bidi="fa-IR"/>
        </w:rPr>
        <w:t>فهد رکن الهدی لما هوی وهوی نجم الفخار وبدر السعد قد غربا</w:t>
      </w:r>
    </w:p>
    <w:p>
      <w:pPr>
        <w:pStyle w:val="BookText"/>
        <w:rPr/>
      </w:pPr>
      <w:r>
        <w:rPr>
          <w:rFonts w:ascii="IRNazanin" w:hAnsi="IRNazanin" w:eastAsia="IRNazanin"/>
          <w:color w:val="111111"/>
          <w:sz w:val="28"/>
          <w:sz w:val="28"/>
          <w:szCs w:val="28"/>
          <w:rtl w:val="true"/>
          <w:lang w:bidi="fa-IR"/>
        </w:rPr>
        <w:t>وکورت حزناً شمس الوجود له والکون اصبح داجی اللون مکتئبا</w:t>
      </w:r>
      <w:r>
        <w:rPr>
          <w:rStyle w:val="FootnoteAnchor"/>
          <w:rtl w:val="true"/>
        </w:rPr>
        <w:footnoteReference w:id="46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فالشاعر قد اقتبس معنی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الشمس کورت</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وذلک للدلالة</w:t>
      </w:r>
    </w:p>
    <w:p>
      <w:pPr>
        <w:pStyle w:val="BookText"/>
        <w:rPr/>
      </w:pPr>
      <w:r>
        <w:rPr>
          <w:rFonts w:ascii="IRNazanin" w:hAnsi="IRNazanin" w:eastAsia="IRNazanin"/>
          <w:color w:val="111111"/>
          <w:sz w:val="28"/>
          <w:sz w:val="28"/>
          <w:szCs w:val="28"/>
          <w:rtl w:val="true"/>
          <w:lang w:bidi="fa-IR"/>
        </w:rPr>
        <w:t xml:space="preserve">علی الظلام الذی یصیب الارض بغیاب الشمس رابطاً هذا المعنی بیوم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أظلمت الأرض حزناً علیه، هذا من جانب، أما الجانب الآخر فأراد الشاعر ان یظهر حقیقة الصراع بین النور والظلمة وما یرمز کلٌّ منهما إلی الحق والباطل والصراع الأبدی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ولعرشها والسبع میدی بعده غیض الهدی والدین یا ارض ابلعی</w:t>
      </w:r>
    </w:p>
    <w:p>
      <w:pPr>
        <w:pStyle w:val="BookText"/>
        <w:rPr/>
      </w:pPr>
      <w:r>
        <w:rPr>
          <w:rFonts w:ascii="IRNazanin" w:hAnsi="IRNazanin" w:eastAsia="IRNazanin"/>
          <w:color w:val="111111"/>
          <w:sz w:val="28"/>
          <w:sz w:val="28"/>
          <w:szCs w:val="28"/>
          <w:rtl w:val="true"/>
          <w:lang w:bidi="fa-IR"/>
        </w:rPr>
        <w:t>یا نفس ذوبی یا جفون تقرحی یا عین سحی یا قلوب تقطعی</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فهنا الشاعر قد اقتبس معنی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یا أرض ابلعی ماءک</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التی تدل علی ذهاب الماء ونهایة الطوفان وبدایة ظهور الحق، ولکن الشاعر استعمل هذه اللفظة فی معنیً مغایر لما جاء فی الآیة، حیث جعل بدایة الظهور الحق، بدایة لظهور الشر وابتلاع الدین وبهذا یکون قد اعطی معنیً جدیداً مغایراً لمعنی الآیة مع استغلال اللفظ، وقد وفق الشاعر فی اقتباسه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 الشاعر محسن أبو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الله نشکو الیوم فقد نبینا وغیبتک اللاتی یضیق لها الصدرُ</w:t>
      </w:r>
    </w:p>
    <w:p>
      <w:pPr>
        <w:pStyle w:val="BookText"/>
        <w:rPr/>
      </w:pPr>
      <w:r>
        <w:rPr>
          <w:rFonts w:ascii="IRNazanin" w:hAnsi="IRNazanin" w:eastAsia="IRNazanin"/>
          <w:color w:val="111111"/>
          <w:sz w:val="28"/>
          <w:sz w:val="28"/>
          <w:szCs w:val="28"/>
          <w:rtl w:val="true"/>
          <w:lang w:bidi="fa-IR"/>
        </w:rPr>
        <w:t>عسی الله بعد الیوم یبدل عسرنا بیسرک إن العسر یعقبه الیسرُ</w:t>
      </w:r>
      <w:r>
        <w:rPr>
          <w:rStyle w:val="FootnoteAnchor"/>
          <w:rtl w:val="true"/>
        </w:rPr>
        <w:footnoteReference w:id="46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فالشاعر هنا قد اقتبس فی أبیاته معنی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 الْعُسْرِ یُسْراً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لیبین أن الانتظار للإمام الحجّة عجل الله تعالی فرجه الشریف سوف ینتهی یوماً بظهوره الشریف لیملأ الأرض قسطاً وعدلاً کما صرح القرآن بذلک وله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مُلأ نفسی فداک فهل تری لسیفک أن یجلوهما أیها الحبرُ</w:t>
      </w:r>
    </w:p>
    <w:p>
      <w:pPr>
        <w:pStyle w:val="BookText"/>
        <w:rPr/>
      </w:pPr>
      <w:r>
        <w:rPr>
          <w:rFonts w:ascii="IRNazanin" w:hAnsi="IRNazanin" w:eastAsia="IRNazanin"/>
          <w:color w:val="111111"/>
          <w:sz w:val="28"/>
          <w:sz w:val="28"/>
          <w:szCs w:val="28"/>
          <w:rtl w:val="true"/>
          <w:lang w:bidi="fa-IR"/>
        </w:rPr>
        <w:t>لساء صباح المنذرین إذا بدا طلائع عز فیک یقدمها النصرُ</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فهنا الشاعر قد اقتبس أبیاته بمعنی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فساء صباح المنذرین</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للدلالة علی أن الظلم لن یدوم أبداً ولا بد من صباح یوم یعاقب هؤلاء الظلمة فیه وهو یوم خروج الإمام الموعود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قول الشاعر محمد علی کمونة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وعفوا رسمکم فغدا نهاباً بأیدی العاصفات من الریاحِ</w:t>
      </w:r>
    </w:p>
    <w:p>
      <w:pPr>
        <w:pStyle w:val="BookText"/>
        <w:rPr/>
      </w:pPr>
      <w:r>
        <w:rPr>
          <w:rFonts w:ascii="IRNazanin" w:hAnsi="IRNazanin" w:eastAsia="IRNazanin"/>
          <w:color w:val="111111"/>
          <w:sz w:val="28"/>
          <w:sz w:val="28"/>
          <w:szCs w:val="28"/>
          <w:rtl w:val="true"/>
          <w:lang w:bidi="fa-IR"/>
        </w:rPr>
        <w:t>أما لولا وعودک وانتظاری قیامک بالعشیة والصباحِ</w:t>
      </w:r>
    </w:p>
    <w:p>
      <w:pPr>
        <w:pStyle w:val="BookText"/>
        <w:rPr/>
      </w:pPr>
      <w:r>
        <w:rPr>
          <w:rFonts w:ascii="IRNazanin" w:hAnsi="IRNazanin" w:eastAsia="IRNazanin"/>
          <w:color w:val="111111"/>
          <w:sz w:val="28"/>
          <w:sz w:val="28"/>
          <w:szCs w:val="28"/>
          <w:rtl w:val="true"/>
          <w:lang w:bidi="fa-IR"/>
        </w:rPr>
        <w:t>لعاجلنی الردی وقضیت نحبی وما روحت قلبی بارتیاحِ‌</w:t>
      </w:r>
      <w:r>
        <w:rPr>
          <w:rStyle w:val="FootnoteAnchor"/>
          <w:rtl w:val="true"/>
        </w:rPr>
        <w:footnoteReference w:id="47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الشاعر قد اقتبس شعره بمعنی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والعاصفات عصفاً</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اذْ قصد بها أن غیاب الإمام وطمس الدین والحق من لدن الظلمة کما تعصف الریاح بالأشیاء جعله ییأس من عودة الحق ولکن النصوص التی جاءت من خلال القرآن الکریم والسنة الشریفة جعلته ینتظر ظهور دولة الحق ویتحمل الأذی بالصبر والسلوان ویقف فی مواجهة العواصف وریاحها وقفة باسلة متحدیاً بذلک قوتها وخرابها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قول الشاعر جواد بدقت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مجزوء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من یدک البیضا مناری واقتباسی</w:t>
      </w:r>
    </w:p>
    <w:p>
      <w:pPr>
        <w:pStyle w:val="BookText"/>
        <w:rPr/>
      </w:pPr>
      <w:r>
        <w:rPr>
          <w:rFonts w:ascii="IRNazanin" w:hAnsi="IRNazanin" w:eastAsia="IRNazanin"/>
          <w:color w:val="111111"/>
          <w:sz w:val="28"/>
          <w:sz w:val="28"/>
          <w:szCs w:val="28"/>
          <w:rtl w:val="true"/>
          <w:lang w:bidi="fa-IR"/>
        </w:rPr>
        <w:t xml:space="preserve">سیدی أنت ید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بنصٍ لا قیاس</w:t>
      </w:r>
    </w:p>
    <w:p>
      <w:pPr>
        <w:pStyle w:val="BookText"/>
        <w:rPr/>
      </w:pPr>
      <w:r>
        <w:rPr>
          <w:rFonts w:ascii="IRNazanin" w:hAnsi="IRNazanin" w:eastAsia="IRNazanin"/>
          <w:color w:val="111111"/>
          <w:sz w:val="28"/>
          <w:sz w:val="28"/>
          <w:szCs w:val="28"/>
          <w:rtl w:val="true"/>
          <w:lang w:bidi="fa-IR"/>
        </w:rPr>
        <w:t xml:space="preserve">سیدی قد بسط 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 لجدواک بکاس</w:t>
      </w:r>
    </w:p>
    <w:p>
      <w:pPr>
        <w:pStyle w:val="BookText"/>
        <w:rPr/>
      </w:pPr>
      <w:r>
        <w:rPr>
          <w:rFonts w:ascii="IRNazanin" w:hAnsi="IRNazanin" w:eastAsia="IRNazanin"/>
          <w:color w:val="111111"/>
          <w:sz w:val="28"/>
          <w:sz w:val="28"/>
          <w:szCs w:val="28"/>
          <w:rtl w:val="true"/>
          <w:lang w:bidi="fa-IR"/>
        </w:rPr>
        <w:t>سیدی دعوة عاف سیدی رحمة آس</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فهنا الشاعر قد اقتبس معنی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مشبها بذلک ید الإمام بید الله سبحانه وتعالی التی تعبر عن القدرة والعلو والسیطرة علی الأمور، أی إن ظهور الإمام الحجّة عجل الله تعالی فرجه الشریف له السلطة التامة فی الحکم بحکم الله سبحانه وتعالی فی دولته المرتقبة وهذا یدل علی معرفة الشاعر بهذه العقیدة معرفة تامة لاشک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الحدیث النبوی الشریف قولاً وفعلاً وتقریراً أمراً واجباً فهو مرتکزٌ مهمٌ من مرتکزات ثقافة المسلمین وعقائدهم وهو منبع من منابع الثقافة الاسلامیة وأصلاً من اصولها، وعلیه فإن الشعراء قد ضمّنوا قصائدهم تلک الاحادیث؛ لأنها تمثل بعداً سماویاً إلهیاً لا یمکن لأحد أن یشکک به ومنه قول الشاعر حسن علی قفطان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إمامٌ یرانا وهو عّنا محجّبٌ الی طلعة منه ببارقةِ الشّاری</w:t>
      </w:r>
    </w:p>
    <w:p>
      <w:pPr>
        <w:pStyle w:val="BookText"/>
        <w:rPr/>
      </w:pPr>
      <w:r>
        <w:rPr>
          <w:rFonts w:ascii="Amiri" w:hAnsi="Amiri" w:eastAsia="Amiri" w:cs="Amiri"/>
          <w:color w:val="111111"/>
          <w:sz w:val="28"/>
          <w:sz w:val="28"/>
          <w:szCs w:val="28"/>
          <w:rtl w:val="true"/>
          <w:lang w:bidi="ar-SA"/>
        </w:rPr>
        <w:t>تعودُ به الدنیا شباباً نَعیمُها لها زهوُ أزهار ویانعُ أثمارِ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ویملؤها بالعدل من بعدِ جَورها ویکلؤها من موبقات وأخطارِ</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فهنا الشاعر قد ضمن شعره معنی الحدیث النبوی الشریف بأن الإمام الحجّة عجل الله تعالی فرجه الشریف سوف یظهر بأمر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ویملأ الارض عدلاً بعدما ملئت ظلماً وجوراً</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وأنه یعید نعیم الدنیا شباباً أی تخرج الأرض والسماء جمیع خیراتها فی ظل دولته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 الشاعر سلیمان داود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 المرفل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الزمانُ بزعمه مِن غَمِّه لَم ألقَ مخرجْ</w:t>
      </w:r>
    </w:p>
    <w:p>
      <w:pPr>
        <w:pStyle w:val="BookText"/>
        <w:rPr/>
      </w:pPr>
      <w:r>
        <w:rPr>
          <w:rFonts w:ascii="Amiri" w:hAnsi="Amiri" w:eastAsia="Amiri" w:cs="Amiri"/>
          <w:color w:val="111111"/>
          <w:sz w:val="28"/>
          <w:sz w:val="28"/>
          <w:szCs w:val="28"/>
          <w:rtl w:val="true"/>
          <w:lang w:bidi="ar-SA"/>
        </w:rPr>
        <w:t>بالقائم المهدیّ عنی کلُّ ضیق فیه یُفرَجْ</w:t>
      </w:r>
    </w:p>
    <w:p>
      <w:pPr>
        <w:pStyle w:val="BookText"/>
        <w:rPr/>
      </w:pPr>
      <w:r>
        <w:rPr>
          <w:rFonts w:ascii="Amiri" w:hAnsi="Amiri" w:eastAsia="Amiri" w:cs="Amiri"/>
          <w:color w:val="111111"/>
          <w:sz w:val="28"/>
          <w:sz w:val="28"/>
          <w:szCs w:val="28"/>
          <w:rtl w:val="true"/>
          <w:lang w:bidi="ar-SA"/>
        </w:rPr>
        <w:t>یا ابن النبیّ ومَن به صبحُ الهدایةِ قد تَبلّجْ‌</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فهنا الشاعر یکذب الزمان ویؤکد بأن کل ضیق وهمّ سوف یفرجه الإمام الحجّة عج الله تعالی فرجه الشریف لأنه المرتجی للشدائد والمفرج للکروب وشافی صدور المؤمنین وهذا ما تؤکده الاحادیث الشریفة التی جاءت بحق الإمام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بعدی اثنا عشر کلهم من قریش، ثم یخرج قائمنا فیشفی صدور قوم مؤمنین</w:t>
      </w:r>
      <w:r>
        <w:rPr>
          <w:rFonts w:eastAsia="IRNazanin" w:cs="IRNazanin"/>
          <w:color w:val="111111"/>
          <w:sz w:val="28"/>
          <w:szCs w:val="28"/>
          <w:rtl w:val="true"/>
          <w:lang w:bidi="fa-IR"/>
        </w:rPr>
        <w:t>"</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قول الشاعر عبد الحسین الأعسم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أحاشیک من غض الجفون علی القذی وأن تملأ العینین نوماً علی الغلبِ</w:t>
      </w:r>
    </w:p>
    <w:p>
      <w:pPr>
        <w:pStyle w:val="BookText"/>
        <w:rPr/>
      </w:pPr>
      <w:r>
        <w:rPr>
          <w:rFonts w:ascii="IRNazanin" w:hAnsi="IRNazanin" w:eastAsia="IRNazanin"/>
          <w:color w:val="111111"/>
          <w:sz w:val="28"/>
          <w:sz w:val="28"/>
          <w:szCs w:val="28"/>
          <w:rtl w:val="true"/>
          <w:lang w:bidi="fa-IR"/>
        </w:rPr>
        <w:t>متی ینجلی لیل النوی عن صبیحة نری الشمس فیها طالعتنا من الغربِ‌</w:t>
      </w:r>
      <w:r>
        <w:rPr>
          <w:rStyle w:val="FootnoteAnchor"/>
          <w:rtl w:val="true"/>
        </w:rPr>
        <w:footnoteReference w:id="47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الشاعر قد ضمن أبیاته علامة من علامات الظهور وهی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p>
    <w:p>
      <w:pPr>
        <w:pStyle w:val="BookText"/>
        <w:rPr/>
      </w:pPr>
      <w:r>
        <w:rPr>
          <w:rFonts w:ascii="IRNazanin" w:hAnsi="IRNazanin" w:eastAsia="IRNazanin"/>
          <w:color w:val="111111"/>
          <w:sz w:val="28"/>
          <w:sz w:val="28"/>
          <w:szCs w:val="28"/>
          <w:rtl w:val="true"/>
          <w:lang w:bidi="fa-IR"/>
        </w:rPr>
        <w:t xml:space="preserve">من المغرب </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للدلالة علی نهایة الظلم وبدایة عهد جدید کما ینتهی اللیل بصبح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وانشاهم الباری علی اوج عرشه تماثیل نور قبل خلق العوالمِ</w:t>
      </w:r>
    </w:p>
    <w:p>
      <w:pPr>
        <w:pStyle w:val="BookText"/>
        <w:rPr/>
      </w:pPr>
      <w:r>
        <w:rPr>
          <w:rFonts w:ascii="IRNazanin" w:hAnsi="IRNazanin" w:eastAsia="IRNazanin"/>
          <w:color w:val="111111"/>
          <w:sz w:val="28"/>
          <w:sz w:val="28"/>
          <w:szCs w:val="28"/>
          <w:rtl w:val="true"/>
          <w:lang w:bidi="fa-IR"/>
        </w:rPr>
        <w:t>لیبعث منهم للنبیین خاتماً یغاث بردءٍ للوصیین خاتمِ‌</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وفی هذه الأبیات قد ضمن الشاعر حدیث خلق الأئمة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عالم الانوار قبل خلق الخلیقة </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لیؤکد به وجوده وأنه خاتم الوصیین بعد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قول الشاعر محسن ابو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غاب نوح قبل ما غبت برهة من الدهر حتی آب والعذر الغدرُ</w:t>
      </w:r>
    </w:p>
    <w:p>
      <w:pPr>
        <w:pStyle w:val="BookText"/>
        <w:rPr/>
      </w:pPr>
      <w:r>
        <w:rPr>
          <w:rFonts w:ascii="IRNazanin" w:hAnsi="IRNazanin" w:eastAsia="IRNazanin"/>
          <w:color w:val="111111"/>
          <w:sz w:val="28"/>
          <w:sz w:val="28"/>
          <w:szCs w:val="28"/>
          <w:rtl w:val="true"/>
          <w:lang w:bidi="fa-IR"/>
        </w:rPr>
        <w:t>وغیبة عیسی لم تکن خوف قتله ولکنها سر وغیبتک السرُ</w:t>
      </w:r>
    </w:p>
    <w:p>
      <w:pPr>
        <w:pStyle w:val="BookText"/>
        <w:rPr/>
      </w:pPr>
      <w:r>
        <w:rPr>
          <w:rFonts w:ascii="IRNazanin" w:hAnsi="IRNazanin" w:eastAsia="IRNazanin"/>
          <w:color w:val="111111"/>
          <w:sz w:val="28"/>
          <w:sz w:val="28"/>
          <w:szCs w:val="28"/>
          <w:rtl w:val="true"/>
          <w:lang w:bidi="fa-IR"/>
        </w:rPr>
        <w:t>فأی عجیب فی احتجابک فی مدی علی کل حال طال أو قصر الدهرُ</w:t>
      </w:r>
      <w:r>
        <w:rPr>
          <w:rStyle w:val="FootnoteAnchor"/>
          <w:rtl w:val="true"/>
        </w:rPr>
        <w:footnoteReference w:id="48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ضمن الشاعر فی أبیاته غیبة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نوح وعیسی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وشبهها بغیبة الإمام الحجّة عجل الله تعالی فرجه الشریف وما فیها من أسرار إلهیة </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 xml:space="preserve">رداً علی الذین ینکرون هذه الغیبة، ویخبرهم بأنها لیست جدیدة فی عالم الخلق، وهذا مستمد من الأحادیث النبویة الشریفة وأحادیث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ثقافة الشاعر وفهمه لعقیدته والدفاع عنها</w:t>
      </w:r>
      <w:r>
        <w:rPr>
          <w:rFonts w:eastAsia="IRNazanin" w:cs="IRNazanin"/>
          <w:color w:val="111111"/>
          <w:sz w:val="28"/>
          <w:szCs w:val="28"/>
          <w:rtl w:val="true"/>
          <w:lang w:bidi="fa-IR"/>
        </w:rPr>
        <w:t>.</w:t>
      </w:r>
      <w:bookmarkStart w:id="242" w:name="pg6466_54562"/>
    </w:p>
    <w:p>
      <w:pPr>
        <w:pStyle w:val="Heading5"/>
        <w:numPr>
          <w:ilvl w:val="4"/>
          <w:numId w:val="1"/>
        </w:numPr>
        <w:rPr/>
      </w:pPr>
      <w:bookmarkStart w:id="243" w:name="__RefHeading___Toc1163686_653776707"/>
      <w:bookmarkStart w:id="244" w:name="_Toc89"/>
      <w:bookmarkEnd w:id="242"/>
      <w:bookmarkEnd w:id="243"/>
      <w:r>
        <w:rPr>
          <w:rtl w:val="true"/>
        </w:rPr>
        <w:t>الطباق</w:t>
      </w:r>
      <w:bookmarkEnd w:id="244"/>
    </w:p>
    <w:p>
      <w:pPr>
        <w:pStyle w:val="BookText"/>
        <w:rPr/>
      </w:pPr>
      <w:r>
        <w:rPr>
          <w:rFonts w:ascii="IRNazanin" w:hAnsi="IRNazanin" w:eastAsia="IRNazanin"/>
          <w:color w:val="111111"/>
          <w:sz w:val="28"/>
          <w:sz w:val="28"/>
          <w:szCs w:val="28"/>
          <w:rtl w:val="true"/>
          <w:lang w:bidi="fa-IR"/>
        </w:rPr>
        <w:t>ویعرف الطباق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الشیء وضده فی جزء من أجزاء الرسالة، أو الخطبة، أو البیت من أبیات القصیدة</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ویعد الطباق من أهم عناصر الابداع الشعری،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یکسب العمل الأدبی حسناً وطرافة ویکون اشد وقعاً وأکثر تأثیراً فی نفس المتلقی، وینبغی أن یأتی الطباق بشکل عفوی غیر متکلف</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ویمثل الطباق فی القصیدة الشعریة الجرس الموسیقی الذی یثیر الذهن ویهز الروح ویلقی المعانی فی الروع وتقرّ فیه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استعمل الشعراء فی شعر الاستنهاض الطباق کثیراً ومنهم السید حیدر الحلی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کذا یظهر المعجزُ الباهرُ فَیَشهدُه الَبرُّ والفاجرُ</w:t>
      </w:r>
    </w:p>
    <w:p>
      <w:pPr>
        <w:pStyle w:val="BookText"/>
        <w:rPr/>
      </w:pPr>
      <w:r>
        <w:rPr>
          <w:rFonts w:ascii="Amiri" w:hAnsi="Amiri" w:eastAsia="Amiri" w:cs="Amiri"/>
          <w:color w:val="111111"/>
          <w:sz w:val="28"/>
          <w:sz w:val="28"/>
          <w:szCs w:val="28"/>
          <w:rtl w:val="true"/>
          <w:lang w:bidi="ar-SA"/>
        </w:rPr>
        <w:t>ویروی الکرامة مأثورةً یُبلّغُها الغائبَ الحاضرُ</w:t>
      </w:r>
      <w:r>
        <w:rPr>
          <w:rStyle w:val="FootnoteAnchor"/>
          <w:rtl w:val="true"/>
        </w:rPr>
        <w:footnoteReference w:id="48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الشاعر المتضادین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سیاق ترکیبی واحد، قاصداً مجموعة من المعانی وهی الصلاح والفساد والحق والباطل، إذ کثف فی الاولی معانی الاستقامة والصلاح وفی الثانیة الانحراف والتدنی السلوکی لیبرز الأول ویقلل من شأن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المنسرح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الهدی سیّدی فقمْ وأمتْ شمسَ ضحاها بلیلِ عثیرها</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لقد رمز الشاعر من خلال اللفظتین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الحق والباطل حیث قصد فی الاولی الدین والإیمان والهدی وفی الثانیة الظلم والجور والعدوان، وهذا اعطی للبیت الشعری وقعاً وتأثیراً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قول الشاعر صالح الکواز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نهارُها أسودٌ بالنقعِ مُعتکرٌ ولیلها ابیضٌ بالقُضب قدَ نَصعَا</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لقد عبر الشاعر من خلال استعمال المتضادین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تحول الحق الذی عبر عنه بالنهار الذی أظلمَ علی الناس غیر ناسٍ اللیل الذی هو بالأصل بعیدٌ عن النور الذی یمثل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 الشاعر محسن ابو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نطقوا حسبتهم بهاما وان صمتوا حسبتهم رخاما</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لقد جمع الشاعر بین المتضادین فی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لیرمز الی الجهل عند هؤلاء القوم فی نطقهم وسکوتهم وأنهم لا یفقهون شیئاً سوی الظلم والعدوان وهذا هو دیدن الظلمة والجهلة فی کل زمان ومکان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قول الشاعر عبد الحسین الأعسم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طغت علینا أعبدٌ ما فیهم من شیم الرجال غیر الصورِ</w:t>
      </w:r>
    </w:p>
    <w:p>
      <w:pPr>
        <w:pStyle w:val="BookText"/>
        <w:rPr/>
      </w:pPr>
      <w:r>
        <w:rPr>
          <w:rFonts w:ascii="IRNazanin" w:hAnsi="IRNazanin" w:eastAsia="IRNazanin"/>
          <w:color w:val="111111"/>
          <w:sz w:val="28"/>
          <w:sz w:val="28"/>
          <w:szCs w:val="28"/>
          <w:rtl w:val="true"/>
          <w:lang w:bidi="fa-IR"/>
        </w:rPr>
        <w:t>لم یزل المعروف فیهم منکراً ومنکرُ الافعال غیرُ منکرِ</w:t>
      </w:r>
      <w:r>
        <w:rPr>
          <w:rStyle w:val="FootnoteAnchor"/>
          <w:rtl w:val="true"/>
        </w:rPr>
        <w:footnoteReference w:id="49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جمع الشاعر بین المتضادین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لیمیز بین الذین ساروا علی نهج الحق واتبعوا الهدی والذین خالفوا هذا النهج والتزموا الباطل ومنکر الافعال من أجل مصالح دنیویة زائلة متناسین بذلک غضب الجبار وعقوبته</w:t>
      </w:r>
      <w:r>
        <w:rPr>
          <w:rFonts w:eastAsia="IRNazanin" w:cs="IRNazanin"/>
          <w:color w:val="111111"/>
          <w:sz w:val="28"/>
          <w:szCs w:val="28"/>
          <w:rtl w:val="true"/>
          <w:lang w:bidi="fa-IR"/>
        </w:rPr>
        <w:t>.</w:t>
      </w:r>
      <w:bookmarkStart w:id="245" w:name="pg6466_54565"/>
    </w:p>
    <w:p>
      <w:pPr>
        <w:pStyle w:val="Heading3"/>
        <w:numPr>
          <w:ilvl w:val="2"/>
          <w:numId w:val="1"/>
        </w:numPr>
        <w:rPr/>
      </w:pPr>
      <w:bookmarkStart w:id="246" w:name="__RefHeading___Toc1163688_653776707"/>
      <w:bookmarkStart w:id="247" w:name="_Toc90"/>
      <w:bookmarkEnd w:id="245"/>
      <w:bookmarkEnd w:id="246"/>
      <w:r>
        <w:rPr>
          <w:rtl w:val="true"/>
        </w:rPr>
        <w:t>الفصل الثالث</w:t>
      </w:r>
      <w:r>
        <w:rPr>
          <w:rtl w:val="true"/>
        </w:rPr>
        <w:t xml:space="preserve">: </w:t>
      </w:r>
      <w:r>
        <w:rPr>
          <w:rtl w:val="true"/>
        </w:rPr>
        <w:t>الایقاع</w:t>
      </w:r>
      <w:bookmarkEnd w:id="24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8" w:name="__RefHeading___Toc1163690_653776707"/>
      <w:bookmarkStart w:id="249" w:name="_Toc91"/>
      <w:bookmarkEnd w:id="248"/>
      <w:r>
        <w:rPr>
          <w:rtl w:val="true"/>
        </w:rPr>
        <w:t>اشارة</w:t>
      </w:r>
      <w:bookmarkEnd w:id="249"/>
    </w:p>
    <w:p>
      <w:pPr>
        <w:pStyle w:val="BookText"/>
        <w:rPr/>
      </w:pPr>
      <w:r>
        <w:rPr>
          <w:rFonts w:ascii="IRNazanin" w:hAnsi="IRNazanin" w:eastAsia="IRNazanin"/>
          <w:color w:val="111111"/>
          <w:sz w:val="28"/>
          <w:sz w:val="28"/>
          <w:szCs w:val="28"/>
          <w:rtl w:val="true"/>
          <w:lang w:bidi="fa-IR"/>
        </w:rPr>
        <w:t>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والموقع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السقوط، والإیقاع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اللحن والغناء، وهو أن یوقع الألحان بینها</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فی الاصطلاح فیعرف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النغمة التی تتکرر علی نحو ما فی الکلام أو البیت، أی توالی الحرکات والسکتات علی نحو منتظم</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وتظهر أهمیة الایقاع فی الشعر من خلال التناغم الذی یبدو واضحاً فی الاصوات، والکلمات، فی حالات من الطول والقصر، والشدة والرخاء، والتقارب والتباعد، فیخلق فی النفس شعوراً بالارتیاح</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وللإیقاع فی الشعر العربی عناصر یتکون منها ویعرف بها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الوزن، والقافیة، والتکرار، والجناس، والتصریع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نحاول دراستها فی البحث وبحسب أهمیتها فی شعر الاستنهاض للإمام الحجَّة عجل الله تعالی فرجه الشریف</w:t>
      </w:r>
      <w:r>
        <w:rPr>
          <w:rFonts w:eastAsia="IRNazanin" w:cs="IRNazanin"/>
          <w:color w:val="111111"/>
          <w:sz w:val="28"/>
          <w:szCs w:val="28"/>
          <w:rtl w:val="true"/>
          <w:lang w:bidi="fa-IR"/>
        </w:rPr>
        <w:t>.</w:t>
      </w:r>
      <w:bookmarkStart w:id="250" w:name="pg6466_54568"/>
    </w:p>
    <w:p>
      <w:pPr>
        <w:pStyle w:val="Heading4"/>
        <w:numPr>
          <w:ilvl w:val="3"/>
          <w:numId w:val="1"/>
        </w:numPr>
        <w:rPr/>
      </w:pPr>
      <w:bookmarkStart w:id="251" w:name="__RefHeading___Toc1163692_653776707"/>
      <w:bookmarkStart w:id="252" w:name="_Toc92"/>
      <w:bookmarkEnd w:id="250"/>
      <w:bookmarkEnd w:id="251"/>
      <w:r>
        <w:rPr/>
        <w:t>1</w:t>
      </w:r>
      <w:r>
        <w:rPr>
          <w:rtl w:val="true"/>
        </w:rPr>
        <w:t xml:space="preserve">. </w:t>
      </w:r>
      <w:r>
        <w:rPr>
          <w:rtl w:val="true"/>
        </w:rPr>
        <w:t>الوزن</w:t>
      </w:r>
      <w:bookmarkEnd w:id="252"/>
    </w:p>
    <w:p>
      <w:pPr>
        <w:pStyle w:val="Heading5"/>
        <w:numPr>
          <w:ilvl w:val="4"/>
          <w:numId w:val="1"/>
        </w:numPr>
        <w:rPr/>
      </w:pPr>
      <w:bookmarkStart w:id="253" w:name="__RefHeading___Toc1163694_653776707"/>
      <w:bookmarkStart w:id="254" w:name="_Toc93"/>
      <w:bookmarkEnd w:id="253"/>
      <w:r>
        <w:rPr>
          <w:rtl w:val="true"/>
        </w:rPr>
        <w:t>اشارة</w:t>
      </w:r>
      <w:bookmarkEnd w:id="254"/>
    </w:p>
    <w:p>
      <w:pPr>
        <w:pStyle w:val="BookText"/>
        <w:rPr/>
      </w:pPr>
      <w:r>
        <w:rPr>
          <w:rFonts w:ascii="IRNazanin" w:hAnsi="IRNazanin" w:eastAsia="IRNazanin"/>
          <w:color w:val="111111"/>
          <w:sz w:val="28"/>
          <w:sz w:val="28"/>
          <w:szCs w:val="28"/>
          <w:rtl w:val="true"/>
          <w:lang w:bidi="fa-IR"/>
        </w:rPr>
        <w:t>الوزن من وزن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وزناً وزنةً، والوزن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الشیء بشیء مثله، وآلة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موزان</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ویعد الوزن رکناً أساسیاً من أرکان الشعر العربی لما له أهمیة کبیرة فی بیان الاحساس لدی الشاعر وبراعة فنه لإیصال الفکرة الی المتلقی من خلال اختیار التنظیمات الخاصة لتکون اکثر تأثیراً وشعوراً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فإن الوزن یرتبط بالمزاج الشخصی للشاعر، فالوزن ایقاع یلوَّن بتجربة الشاعر الشعوریة، ویخضع لانفعالاته</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 استقراء الاوزان الشعریة فی شعر الاستنهاض بالإمام الحجَّة عجل الله تعالی فرجه الشریف، نجد ان الشعراء استأثروا ببحور معینة دون غیرها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 والکامل، والخفیف، والبسیط، والوافر، والرمل، والرجز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لاحظ عدد من الباحثین سیطرة الاوزان الطویلة علی الشعر العربی عامة، ومنه الرثاء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وبما أن شعر الاستنهاض ولید شعر الرثاء فإن الشاعر فی حالة الیأس والجزع والندبة</w:t>
      </w:r>
      <w:bookmarkStart w:id="255" w:name="pg6466_54569"/>
    </w:p>
    <w:p>
      <w:pPr>
        <w:pStyle w:val="BookText"/>
        <w:rPr/>
      </w:pPr>
      <w:bookmarkEnd w:id="255"/>
      <w:r>
        <w:rPr>
          <w:rFonts w:ascii="IRNazanin" w:hAnsi="IRNazanin" w:eastAsia="IRNazanin"/>
          <w:color w:val="111111"/>
          <w:sz w:val="28"/>
          <w:sz w:val="28"/>
          <w:szCs w:val="28"/>
          <w:rtl w:val="true"/>
          <w:lang w:bidi="fa-IR"/>
        </w:rPr>
        <w:t xml:space="preserve">والرثاء یتخیر عادة وزناً طویلاً کثیر المقاطع،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لیصب فیه من أشجانه ما ینفس عن حزنه وجزعه</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ویبدو ان السر فی ذلک عدم تمتع الاوزان الشعریة بالقدرة نفسها علی استیعاب مشاعر الانسان</w:t>
      </w:r>
      <w:r>
        <w:rPr>
          <w:rFonts w:eastAsia="IRNazanin" w:cs="IRNazanin"/>
          <w:color w:val="111111"/>
          <w:sz w:val="28"/>
          <w:szCs w:val="28"/>
          <w:rtl w:val="true"/>
          <w:lang w:bidi="fa-IR"/>
        </w:rPr>
        <w:t>.</w:t>
      </w:r>
    </w:p>
    <w:p>
      <w:pPr>
        <w:pStyle w:val="Heading5"/>
        <w:numPr>
          <w:ilvl w:val="4"/>
          <w:numId w:val="1"/>
        </w:numPr>
        <w:rPr/>
      </w:pPr>
      <w:bookmarkStart w:id="256" w:name="__RefHeading___Toc1163696_653776707"/>
      <w:bookmarkStart w:id="257" w:name="_Toc94"/>
      <w:bookmarkEnd w:id="256"/>
      <w:r>
        <w:rPr>
          <w:rtl w:val="true"/>
        </w:rPr>
        <w:t>فالبحر الطویل</w:t>
      </w:r>
      <w:bookmarkEnd w:id="257"/>
    </w:p>
    <w:p>
      <w:pPr>
        <w:pStyle w:val="BookText"/>
        <w:rPr/>
      </w:pPr>
      <w:r>
        <w:rPr>
          <w:rFonts w:ascii="IRNazanin" w:hAnsi="IRNazanin" w:eastAsia="IRNazanin"/>
          <w:color w:val="111111"/>
          <w:sz w:val="28"/>
          <w:sz w:val="28"/>
          <w:szCs w:val="28"/>
          <w:rtl w:val="true"/>
          <w:lang w:bidi="fa-IR"/>
        </w:rPr>
        <w:t xml:space="preserve">هو من البحور ذات المقاطع الکبیرة حیث تکرر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فعولن، مفاعیلن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مرات وکثرة حروفه جعلته من البحور الخصبة لاستیعاب السرد التاریخی او معاناة الشعراء حیث أعطت للشاعر حریة الکلام والتعبیر عمّا یجول فی خاطره ومن ذلک قول الشاعر محسن أبو 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بک للمجد المؤمل حارساً اذا خیف یوماً أن یحل به الذعرُ</w:t>
      </w:r>
    </w:p>
    <w:p>
      <w:pPr>
        <w:pStyle w:val="BookText"/>
        <w:rPr/>
      </w:pPr>
      <w:r>
        <w:rPr>
          <w:rFonts w:ascii="IRNazanin" w:hAnsi="IRNazanin" w:eastAsia="IRNazanin"/>
          <w:color w:val="111111"/>
          <w:sz w:val="28"/>
          <w:sz w:val="28"/>
          <w:szCs w:val="28"/>
          <w:rtl w:val="true"/>
          <w:lang w:bidi="fa-IR"/>
        </w:rPr>
        <w:t>بقاؤک فیها ماسک لبقائنا وإلا لأفنانا بأضعفه الدهرُ</w:t>
      </w:r>
    </w:p>
    <w:p>
      <w:pPr>
        <w:pStyle w:val="BookText"/>
        <w:rPr/>
      </w:pPr>
      <w:r>
        <w:rPr>
          <w:rFonts w:ascii="IRNazanin" w:hAnsi="IRNazanin" w:eastAsia="IRNazanin"/>
          <w:color w:val="111111"/>
          <w:sz w:val="28"/>
          <w:sz w:val="28"/>
          <w:szCs w:val="28"/>
          <w:rtl w:val="true"/>
          <w:lang w:bidi="fa-IR"/>
        </w:rPr>
        <w:t>أبوک رسول الله أکرم مَن مشی علی الأرض حتی الانبیاء ولا فخرُ</w:t>
      </w:r>
    </w:p>
    <w:p>
      <w:pPr>
        <w:pStyle w:val="BookText"/>
        <w:rPr/>
      </w:pPr>
      <w:r>
        <w:rPr>
          <w:rFonts w:ascii="IRNazanin" w:hAnsi="IRNazanin" w:eastAsia="IRNazanin"/>
          <w:color w:val="111111"/>
          <w:sz w:val="28"/>
          <w:sz w:val="28"/>
          <w:szCs w:val="28"/>
          <w:rtl w:val="true"/>
          <w:lang w:bidi="fa-IR"/>
        </w:rPr>
        <w:t>وأنت ابنه واللیث أول لاحق به شبله والبحر منتوجه الدرُ</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فهنا الشاعر یمدح الإمام الحجَّة عجل الله تعالی فرجه الشریف ویبین أنّه هو المؤمل لإعلاء کلمة الحق وأن بقاء الناس مرهون ببقائه وأنه ابن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خاتم النبیین وخیر من ختم به الله وأنه قوة الأمه وناشر عدلها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ومبلغ رسالة السماء وأن ابنه مثله فی التبلیغ وإقامة العدل حیث شبهه الشاعر بشبل اللیث اللاحق به والدر الذی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 البحر الطویل متمیزاً فی</w:t>
      </w:r>
      <w:bookmarkStart w:id="258" w:name="pg6466_54570"/>
    </w:p>
    <w:p>
      <w:pPr>
        <w:pStyle w:val="BookText"/>
        <w:rPr/>
      </w:pPr>
      <w:bookmarkEnd w:id="258"/>
      <w:r>
        <w:rPr>
          <w:rFonts w:ascii="IRNazanin" w:hAnsi="IRNazanin" w:eastAsia="IRNazanin"/>
          <w:color w:val="111111"/>
          <w:sz w:val="28"/>
          <w:sz w:val="28"/>
          <w:szCs w:val="28"/>
          <w:rtl w:val="true"/>
          <w:lang w:bidi="fa-IR"/>
        </w:rPr>
        <w:t xml:space="preserve">الشعر العربی 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لاحتوائه علی ما یدور فی ذهن الشاعر من أفکار وما یجول فی مخیلته من هواجس</w:t>
      </w:r>
      <w:r>
        <w:rPr>
          <w:rFonts w:eastAsia="IRNazanin" w:cs="IRNazanin"/>
          <w:color w:val="111111"/>
          <w:sz w:val="28"/>
          <w:szCs w:val="28"/>
          <w:rtl w:val="true"/>
          <w:lang w:bidi="fa-IR"/>
        </w:rPr>
        <w:t>"</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قول الشاعر عبد الحسین الأعسم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حَوتْ کلُّ أرض منه للبذلِ نادیاً تسیلُ علیه بالوفودِ شوارعه</w:t>
      </w:r>
    </w:p>
    <w:p>
      <w:pPr>
        <w:pStyle w:val="BookText"/>
        <w:rPr/>
      </w:pPr>
      <w:r>
        <w:rPr>
          <w:rFonts w:ascii="IRNazanin" w:hAnsi="IRNazanin" w:eastAsia="IRNazanin"/>
          <w:color w:val="111111"/>
          <w:sz w:val="28"/>
          <w:sz w:val="28"/>
          <w:szCs w:val="28"/>
          <w:rtl w:val="true"/>
          <w:lang w:bidi="fa-IR"/>
        </w:rPr>
        <w:t>ولیثِ وغی کم تشهدُ الناسُ موقفاً له تجعل الولدان شیباً وقائعه</w:t>
      </w:r>
    </w:p>
    <w:p>
      <w:pPr>
        <w:pStyle w:val="BookText"/>
        <w:rPr/>
      </w:pPr>
      <w:r>
        <w:rPr>
          <w:rFonts w:ascii="IRNazanin" w:hAnsi="IRNazanin" w:eastAsia="IRNazanin"/>
          <w:color w:val="111111"/>
          <w:sz w:val="28"/>
          <w:sz w:val="28"/>
          <w:szCs w:val="28"/>
          <w:rtl w:val="true"/>
          <w:lang w:bidi="fa-IR"/>
        </w:rPr>
        <w:t>یصول بجیش تغتدی زمرُ العدی عبادیدَ مُذ تبدو علیهم طلائعه</w:t>
      </w:r>
    </w:p>
    <w:p>
      <w:pPr>
        <w:pStyle w:val="BookText"/>
        <w:rPr/>
      </w:pPr>
      <w:r>
        <w:rPr>
          <w:rFonts w:ascii="IRNazanin" w:hAnsi="IRNazanin" w:eastAsia="IRNazanin"/>
          <w:color w:val="111111"/>
          <w:sz w:val="28"/>
          <w:sz w:val="28"/>
          <w:szCs w:val="28"/>
          <w:rtl w:val="true"/>
          <w:lang w:bidi="fa-IR"/>
        </w:rPr>
        <w:t>ویبلغ اقصی ما یروم بعزمة بها یستوی دانی المرام وشاسعه</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فهنا الشاعر استعمل البحر الطویل لسرد وقائع ظهور الإمام الحجَّة عجل الله تعالی فرجه الشریف ودولته الشریفة وکیف إنّه یملک جیشاً قویاً لا یستطیع احد ان یقف بوجه وأنه سوف یبلغ مشارق الأرض ومغاربها وتکون له السیطرة علیها</w:t>
      </w:r>
      <w:r>
        <w:rPr>
          <w:rFonts w:eastAsia="IRNazanin" w:cs="IRNazanin"/>
          <w:color w:val="111111"/>
          <w:sz w:val="28"/>
          <w:szCs w:val="28"/>
          <w:rtl w:val="true"/>
          <w:lang w:bidi="fa-IR"/>
        </w:rPr>
        <w:t>.</w:t>
      </w:r>
    </w:p>
    <w:p>
      <w:pPr>
        <w:pStyle w:val="Heading5"/>
        <w:numPr>
          <w:ilvl w:val="4"/>
          <w:numId w:val="1"/>
        </w:numPr>
        <w:rPr/>
      </w:pPr>
      <w:bookmarkStart w:id="259" w:name="__RefHeading___Toc1163698_653776707"/>
      <w:bookmarkStart w:id="260" w:name="_Toc95"/>
      <w:bookmarkEnd w:id="259"/>
      <w:r>
        <w:rPr>
          <w:rtl w:val="true"/>
        </w:rPr>
        <w:t>وأما بحر الکامل</w:t>
      </w:r>
      <w:bookmarkEnd w:id="260"/>
    </w:p>
    <w:p>
      <w:pPr>
        <w:pStyle w:val="BookText"/>
        <w:rPr/>
      </w:pPr>
      <w:r>
        <w:rPr>
          <w:rFonts w:ascii="IRNazanin" w:hAnsi="IRNazanin" w:eastAsia="IRNazanin"/>
          <w:color w:val="111111"/>
          <w:sz w:val="28"/>
          <w:sz w:val="28"/>
          <w:szCs w:val="28"/>
          <w:rtl w:val="true"/>
          <w:lang w:bidi="fa-IR"/>
        </w:rPr>
        <w:t xml:space="preserve">فقد تمیز أیضاً بطوله وکثرة حرکاته، وتکرار وحدته الوزنیة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مرات، وقد مثل وعاءً صالحاً لاستیعاب مشاعر الحزن والرفض والاستنهاض ومن ذلک قول الشاعر محمد مهدی بحر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هذی المنازل بالغریِ‌ّ فأنجدوا قد حان للمهدی فیها الموعدُ</w:t>
      </w:r>
    </w:p>
    <w:p>
      <w:pPr>
        <w:pStyle w:val="BookText"/>
        <w:rPr/>
      </w:pPr>
      <w:r>
        <w:rPr>
          <w:rFonts w:ascii="IRNazanin" w:hAnsi="IRNazanin" w:eastAsia="IRNazanin"/>
          <w:color w:val="111111"/>
          <w:sz w:val="28"/>
          <w:sz w:val="28"/>
          <w:szCs w:val="28"/>
          <w:rtl w:val="true"/>
          <w:lang w:bidi="fa-IR"/>
        </w:rPr>
        <w:t>أو ما ترون الجاحدین استشعروا آیات بدر فی الصعید فصعّدوا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ودّوا کما ودّ الأُلی قد اشرکوا إنّ الذی قد انکروا لم یجحدوا</w:t>
      </w:r>
      <w:r>
        <w:rPr>
          <w:rStyle w:val="FootnoteAnchor"/>
          <w:rtl w:val="true"/>
        </w:rPr>
        <w:footnoteReference w:id="501"/>
      </w:r>
      <w:bookmarkStart w:id="261" w:name="pg6466_54571"/>
    </w:p>
    <w:p>
      <w:pPr>
        <w:pStyle w:val="BookText"/>
        <w:rPr/>
      </w:pPr>
      <w:bookmarkEnd w:id="261"/>
      <w:r>
        <w:rPr>
          <w:rFonts w:ascii="IRNazanin" w:hAnsi="IRNazanin" w:eastAsia="IRNazanin"/>
          <w:color w:val="111111"/>
          <w:sz w:val="28"/>
          <w:sz w:val="28"/>
          <w:szCs w:val="28"/>
          <w:rtl w:val="true"/>
          <w:lang w:bidi="fa-IR"/>
        </w:rPr>
        <w:t>فالشاعر بیّن أن ظهور الإمام الحجّة عجل الله تعالی فرجه الشریف حاصل لا محالة منه وأن الذین انتظروه سوف یفرحون بظهوره وأنّ الجاحدین سوف یقومون لحربه والوقوف ضده لنکرانه وعدم التصدیق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 الشاعر صالح الکواز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انفک عنی من زمانی مدبر من صرفه إلا دهانی مقبلُ</w:t>
      </w:r>
    </w:p>
    <w:p>
      <w:pPr>
        <w:pStyle w:val="BookText"/>
        <w:rPr/>
      </w:pPr>
      <w:r>
        <w:rPr>
          <w:rFonts w:ascii="IRNazanin" w:hAnsi="IRNazanin" w:eastAsia="IRNazanin"/>
          <w:color w:val="111111"/>
          <w:sz w:val="28"/>
          <w:sz w:val="28"/>
          <w:szCs w:val="28"/>
          <w:rtl w:val="true"/>
          <w:lang w:bidi="fa-IR"/>
        </w:rPr>
        <w:t>دافعت مالا یستطاع دفاعه وحملت من بلواه مالا یحمل</w:t>
      </w:r>
    </w:p>
    <w:p>
      <w:pPr>
        <w:pStyle w:val="BookText"/>
        <w:rPr/>
      </w:pPr>
      <w:r>
        <w:rPr>
          <w:rFonts w:ascii="IRNazanin" w:hAnsi="IRNazanin" w:eastAsia="IRNazanin"/>
          <w:color w:val="111111"/>
          <w:sz w:val="28"/>
          <w:sz w:val="28"/>
          <w:szCs w:val="28"/>
          <w:rtl w:val="true"/>
          <w:lang w:bidi="fa-IR"/>
        </w:rPr>
        <w:t>حتی اذا لم تبق لی من حیلة قالت لی الایام ماذا تفعلُ</w:t>
      </w:r>
    </w:p>
    <w:p>
      <w:pPr>
        <w:pStyle w:val="BookText"/>
        <w:rPr/>
      </w:pPr>
      <w:r>
        <w:rPr>
          <w:rFonts w:ascii="IRNazanin" w:hAnsi="IRNazanin" w:eastAsia="IRNazanin"/>
          <w:color w:val="111111"/>
          <w:sz w:val="28"/>
          <w:sz w:val="28"/>
          <w:szCs w:val="28"/>
          <w:rtl w:val="true"/>
          <w:lang w:bidi="fa-IR"/>
        </w:rPr>
        <w:t>أو ما درت ان ابن فاطم موئلی وتخلصی فیه ونعم الموئلُ‌</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فهنا الشاعر قد أفرغ احاسیسه وآلامه وما یعانیه فی هذه الأبیات لیبین مدی تحمله لهذه الأعباء وأن الدنیا لم تبق له من شیء ولکنه علی یقین أن هذه المحنة سوف تنتهی یوماً بظهور الإمام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الملاحظ أن الشعراء قد استعملوا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المرفل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کبیر فی قصائدهم الاستنهاضیة ومنهم السید حیدر الحلی والسید مال الله الفلفل وذلک من أجل تفریغ أحاسیسهم ومشاعرهم</w:t>
      </w:r>
      <w:r>
        <w:rPr>
          <w:rFonts w:eastAsia="IRNazanin" w:cs="IRNazanin"/>
          <w:color w:val="111111"/>
          <w:sz w:val="28"/>
          <w:szCs w:val="28"/>
          <w:rtl w:val="true"/>
          <w:lang w:bidi="fa-IR"/>
        </w:rPr>
        <w:t>.</w:t>
      </w:r>
    </w:p>
    <w:p>
      <w:pPr>
        <w:pStyle w:val="Heading5"/>
        <w:numPr>
          <w:ilvl w:val="4"/>
          <w:numId w:val="1"/>
        </w:numPr>
        <w:rPr/>
      </w:pPr>
      <w:bookmarkStart w:id="262" w:name="__RefHeading___Toc1163700_653776707"/>
      <w:bookmarkStart w:id="263" w:name="_Toc96"/>
      <w:bookmarkEnd w:id="262"/>
      <w:r>
        <w:rPr>
          <w:rtl w:val="true"/>
        </w:rPr>
        <w:t>أما البحر البسیط‌</w:t>
      </w:r>
      <w:bookmarkEnd w:id="26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شابه الطویل بجزالته وکثرة مقاطعه، لکنه تمیز عنه بوضوح موسیقاه المتأتیة من الدندنة التی تخلقها الوحدة الوزنیة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مستفعلن فاعلن</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قول الشاعر محسن أبو 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کل رزایانا وإن عظمت أدنی رزایاکم فی الدهر أصعبها</w:t>
      </w:r>
    </w:p>
    <w:p>
      <w:pPr>
        <w:pStyle w:val="BookText"/>
        <w:rPr/>
      </w:pPr>
      <w:r>
        <w:rPr>
          <w:rFonts w:ascii="IRNazanin" w:hAnsi="IRNazanin" w:eastAsia="IRNazanin"/>
          <w:color w:val="111111"/>
          <w:sz w:val="28"/>
          <w:sz w:val="28"/>
          <w:szCs w:val="28"/>
          <w:rtl w:val="true"/>
          <w:lang w:bidi="fa-IR"/>
        </w:rPr>
        <w:t>نفسی فداء جسوم بالعرا نبذت أیدی السلاهب فی الرمضا تقلبها</w:t>
      </w:r>
    </w:p>
    <w:p>
      <w:pPr>
        <w:pStyle w:val="BookText"/>
        <w:rPr/>
      </w:pPr>
      <w:r>
        <w:rPr>
          <w:rFonts w:ascii="IRNazanin" w:hAnsi="IRNazanin" w:eastAsia="IRNazanin"/>
          <w:color w:val="111111"/>
          <w:sz w:val="28"/>
          <w:sz w:val="28"/>
          <w:szCs w:val="28"/>
          <w:rtl w:val="true"/>
          <w:lang w:bidi="fa-IR"/>
        </w:rPr>
        <w:t>وأرؤس کبدور التم ترفعها علی الرماح وبالأحجار تضربها</w:t>
      </w:r>
    </w:p>
    <w:p>
      <w:pPr>
        <w:pStyle w:val="BookText"/>
        <w:rPr/>
      </w:pPr>
      <w:r>
        <w:rPr>
          <w:rFonts w:ascii="IRNazanin" w:hAnsi="IRNazanin" w:eastAsia="IRNazanin"/>
          <w:color w:val="111111"/>
          <w:sz w:val="28"/>
          <w:sz w:val="28"/>
          <w:szCs w:val="28"/>
          <w:rtl w:val="true"/>
          <w:lang w:bidi="fa-IR"/>
        </w:rPr>
        <w:t>ونسوة بعد هتک الستر مؤسرة العلج یسلبها والله یحجبها</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فانسیابیة التعبیر، ووضوح الجرس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الرمضاء تقلبها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الاحجار تضربها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یحجبها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المعنی یتدفق الی أذن المتلقی کأنه رنین الجرس تارکاً بذلک أثره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قول الشاعر عبد الحسین الاعسم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شاطرتَ آباءکَ البلوی وزدْت بأن طالت علیک بعید الدار مستورا</w:t>
      </w:r>
    </w:p>
    <w:p>
      <w:pPr>
        <w:pStyle w:val="BookText"/>
        <w:rPr/>
      </w:pPr>
      <w:r>
        <w:rPr>
          <w:rFonts w:ascii="Amiri" w:hAnsi="Amiri" w:eastAsia="Amiri" w:cs="Amiri"/>
          <w:color w:val="111111"/>
          <w:sz w:val="28"/>
          <w:sz w:val="28"/>
          <w:szCs w:val="28"/>
          <w:rtl w:val="true"/>
          <w:lang w:bidi="ar-SA"/>
        </w:rPr>
        <w:t>فکم تری فیئکم نهباً وشرعَکمُ ممزّقاً وکتاب الله مهجورا</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فصوت الجرس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الدار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مهجورا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تستقبله أُذن المتلقی بصورة سریعة ومباشرة تارکة أثرها فی نفس المتلقی بالحزن والمعاناة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الأوزان التی استعملها الشعراء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الأوزان القریبة من الأداء النفسی للشاعر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متمثلاً بالحوار الداخلی ما بین الشاعر وأعماقه </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ومنه قول الشاعر محسن ابو الحب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وسمعتُ الضوضاء فی کلِّ فج کلّ لحن یُهیّج الإعوالا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ماذا عری امیم فقالت جاء عاشورُ فاستهلَّ الهلالا</w:t>
      </w:r>
    </w:p>
    <w:p>
      <w:pPr>
        <w:pStyle w:val="BookText"/>
        <w:rPr/>
      </w:pPr>
      <w:r>
        <w:rPr>
          <w:rFonts w:ascii="IRNazanin" w:hAnsi="IRNazanin" w:eastAsia="IRNazanin"/>
          <w:color w:val="111111"/>
          <w:sz w:val="28"/>
          <w:sz w:val="28"/>
          <w:szCs w:val="28"/>
          <w:rtl w:val="true"/>
          <w:lang w:bidi="fa-IR"/>
        </w:rPr>
        <w:t>قلت ماذا علیّ فیه فقالت ویکَ جدّد من الاسی سربالا</w:t>
      </w:r>
    </w:p>
    <w:p>
      <w:pPr>
        <w:pStyle w:val="BookText"/>
        <w:rPr/>
      </w:pPr>
      <w:r>
        <w:rPr>
          <w:rFonts w:ascii="IRNazanin" w:hAnsi="IRNazanin" w:eastAsia="IRNazanin"/>
          <w:color w:val="111111"/>
          <w:sz w:val="28"/>
          <w:sz w:val="28"/>
          <w:szCs w:val="28"/>
          <w:rtl w:val="true"/>
          <w:lang w:bidi="fa-IR"/>
        </w:rPr>
        <w:t>لا أری کربلاء یَسکنها الیوم سوی من یری السرور محالا</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حیث استعمل الشاعر هنا الحوار الداخلی بینه وبین نفسه، إذ قام بسؤالها وقامت بإجابته بالحقیقة التی یرید أن ینقلها الی المتلقی عبر هذه الحواریة الهادئة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الخفیف أیضاً قول الشاعر عبد الحسین الأعسم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صاحبی اشرحا بندبته صدری فقد ضاق بی فضا کلّ نادی</w:t>
      </w:r>
    </w:p>
    <w:p>
      <w:pPr>
        <w:pStyle w:val="BookText"/>
        <w:rPr/>
      </w:pPr>
      <w:r>
        <w:rPr>
          <w:rFonts w:ascii="IRNazanin" w:hAnsi="IRNazanin" w:eastAsia="IRNazanin"/>
          <w:color w:val="111111"/>
          <w:sz w:val="28"/>
          <w:sz w:val="28"/>
          <w:szCs w:val="28"/>
          <w:rtl w:val="true"/>
          <w:lang w:bidi="fa-IR"/>
        </w:rPr>
        <w:t>کم یقاسی المضنی انتظار شفاه لیت شعری إلی م هذا التمادی</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فهنا الشاعر یبین مدی شوقه الی رؤیة الإمام الحجَّة عجل الله تعالی فرجه الشریف ویتوسل به للظهور ویعتب علیه لطول الفراق والغیبة من خلال حواریته التی تمثلت بها أبیاته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البحور التی استعملها الشعراء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یمتاز بوفرة حرکاته </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ولذلک سمی بالوافر وهو أیضاَ من البحور التی لها الحظوة فی التنفیس عن عواطف الشاعر وأحاسیسه، ومنه قول الشاعر عبد الحسین الاعسم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سأمضی للتی إنْ طوَّحتْ بی بلغتُ بها نهایات الأمانی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بعزمة فاتک السطواتِ زُرّتْ غلالتُه علی عضب یمانی</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فالشاعر یفصح عن أحاسیسه مبیناً عقیدته فی انتظار الإمام الحجَّة عج الله تعالی فرجه الشریف والخروج معه للانتقام من الظلمة ونشر الحق؛ لأنها تمثل للشاعر والمتلقی عقیدة ثابتة فهی رجاهم ومبتغاهم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 الشاعر محسن ابو 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صبرت وانت أقدر من علیها إذا رمت انتظاراً وانتقاما</w:t>
      </w:r>
    </w:p>
    <w:p>
      <w:pPr>
        <w:pStyle w:val="BookText"/>
        <w:rPr/>
      </w:pPr>
      <w:r>
        <w:rPr>
          <w:rFonts w:ascii="IRNazanin" w:hAnsi="IRNazanin" w:eastAsia="IRNazanin"/>
          <w:color w:val="111111"/>
          <w:sz w:val="28"/>
          <w:sz w:val="28"/>
          <w:szCs w:val="28"/>
          <w:rtl w:val="true"/>
          <w:lang w:bidi="fa-IR"/>
        </w:rPr>
        <w:t>علی نوب تکاد الأرض منها تسیخ وتسقط السبعُ انهداما</w:t>
      </w:r>
    </w:p>
    <w:p>
      <w:pPr>
        <w:pStyle w:val="BookText"/>
        <w:rPr/>
      </w:pPr>
      <w:r>
        <w:rPr>
          <w:rFonts w:ascii="IRNazanin" w:hAnsi="IRNazanin" w:eastAsia="IRNazanin"/>
          <w:color w:val="111111"/>
          <w:sz w:val="28"/>
          <w:sz w:val="28"/>
          <w:szCs w:val="28"/>
          <w:rtl w:val="true"/>
          <w:lang w:bidi="fa-IR"/>
        </w:rPr>
        <w:t>هوت أفلاکها وأبیک لولم تکن یا بن الکرام لها قواما</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فهنا الشاعر تحدث عن لسان الإمام الحجَّة عجل الله تعالی فرجه الشریف فی الصبر والانتظار رغم کل ما یری من ظلم فی هذه الدنیا ومن سطوة الجبابرة حتی کادت الأرض أن تسیخ بأهلها لولا وجود الإمام الحجَّة عجل الله تعالی فرجه الشریف وحکمة الله سبحانه وتعالی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قول الشاعر محمد علی کمونة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فدیتک هل دریت وأنت أدری بما یأتی وبالماضی المراح</w:t>
      </w:r>
    </w:p>
    <w:p>
      <w:pPr>
        <w:pStyle w:val="BookText"/>
        <w:rPr/>
      </w:pPr>
      <w:r>
        <w:rPr>
          <w:rFonts w:ascii="IRNazanin" w:hAnsi="IRNazanin" w:eastAsia="IRNazanin"/>
          <w:color w:val="111111"/>
          <w:sz w:val="28"/>
          <w:sz w:val="28"/>
          <w:szCs w:val="28"/>
          <w:rtl w:val="true"/>
          <w:lang w:bidi="fa-IR"/>
        </w:rPr>
        <w:t>بما قد نالکم من شر قوم طووا عدوانکم تحت الوشاح</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لقد وظف الشاعر فی أبیاته اسلوب الحوار بینه وبین الإمام الحجَّة عجل الله تعالی فرجه الشریف مستعیناً بوفرة حرکات بحر الوافر للتفریغ والتنفیس عن احاسیسه وعما یجول فی خاطره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من البحور التی استعملها الشعراء فی حق الاستنهاض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تمیز بخفة الموسیقا، ووضوح النغم وانسیابیته مما جعل قصائد الاستنهاض تمتاز بالحزن وبیان الحاجة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الشاعر جواد بدقت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نظرة آس قد شجانی ما أقاسی</w:t>
      </w:r>
    </w:p>
    <w:p>
      <w:pPr>
        <w:pStyle w:val="BookText"/>
        <w:rPr/>
      </w:pPr>
      <w:r>
        <w:rPr>
          <w:rFonts w:ascii="IRNazanin" w:hAnsi="IRNazanin" w:eastAsia="IRNazanin"/>
          <w:color w:val="111111"/>
          <w:sz w:val="28"/>
          <w:sz w:val="28"/>
          <w:szCs w:val="28"/>
          <w:rtl w:val="true"/>
          <w:lang w:bidi="fa-IR"/>
        </w:rPr>
        <w:t>سیدی لفتة من رقَّ علیه کل قاسی</w:t>
      </w:r>
    </w:p>
    <w:p>
      <w:pPr>
        <w:pStyle w:val="BookText"/>
        <w:rPr/>
      </w:pPr>
      <w:r>
        <w:rPr>
          <w:rFonts w:ascii="IRNazanin" w:hAnsi="IRNazanin" w:eastAsia="IRNazanin"/>
          <w:color w:val="111111"/>
          <w:sz w:val="28"/>
          <w:sz w:val="28"/>
          <w:szCs w:val="28"/>
          <w:rtl w:val="true"/>
          <w:lang w:bidi="fa-IR"/>
        </w:rPr>
        <w:t xml:space="preserve">سیدی عطفاً یقود 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دهر صعباً من شماسی</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فالشاعر قد بین حاجته للإمام وضعفه وشدة حنینه الیه لینقذه من معاناته ومن دهره مستغلا خفة موسیقا البحر وانسیابیة النغم لاستعطاف الإمام عج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البحور التی استعملها الشعراء أیضاً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لسهولته واتفاقه مع حرکات القتال والانفعالات السریعة التی تحتاج الی الانفجار والحرکة، ومنه قول الشاعر عبد الحسین الاعسم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نادب المهدی من شیعته دونک بشری باقتراب الظفرِ</w:t>
      </w:r>
    </w:p>
    <w:p>
      <w:pPr>
        <w:pStyle w:val="BookText"/>
        <w:rPr/>
      </w:pPr>
      <w:r>
        <w:rPr>
          <w:rFonts w:ascii="Amiri" w:hAnsi="Amiri" w:eastAsia="Amiri" w:cs="Amiri"/>
          <w:color w:val="111111"/>
          <w:sz w:val="28"/>
          <w:sz w:val="28"/>
          <w:szCs w:val="28"/>
          <w:rtl w:val="true"/>
          <w:lang w:bidi="ar-SA"/>
        </w:rPr>
        <w:t>دنا لقاهُ فاصطبر له تَفُزْ به فإن الفوز للمصطبر</w:t>
      </w:r>
      <w:r>
        <w:rPr>
          <w:rStyle w:val="FootnoteAnchor"/>
          <w:rtl w:val="true"/>
        </w:rPr>
        <w:footnoteReference w:id="51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وظف الشاعر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لسهولته فی إیصال المعنی الی المتلقی، مع إثارة انفعاله لاستجابة ندبته من لدن الأمام، إلی جانب انتظاره مقترناً بالفوز والظفر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ما تتبعناه من البحور الشعریة التی استعملها الشعراء فی قصائد الاستنهاض لوحظ أن بعض البحور تتسم بالقلة وذلک؛ لأن شعر الاستنهاض ینظم من أجل الالقاء والانشاد علی المنابر مما یتطلب من الشاعر ان ینظم علی الاوزان المألوفة عند المتلقی وذلک لحصول التفاعل بینهما</w:t>
      </w:r>
      <w:r>
        <w:rPr>
          <w:rFonts w:eastAsia="IRNazanin" w:cs="IRNazanin"/>
          <w:color w:val="111111"/>
          <w:sz w:val="28"/>
          <w:szCs w:val="28"/>
          <w:rtl w:val="true"/>
          <w:lang w:bidi="fa-IR"/>
        </w:rPr>
        <w:t>.</w:t>
      </w:r>
      <w:bookmarkStart w:id="264" w:name="pg6466_54576"/>
    </w:p>
    <w:p>
      <w:pPr>
        <w:pStyle w:val="Heading4"/>
        <w:numPr>
          <w:ilvl w:val="3"/>
          <w:numId w:val="1"/>
        </w:numPr>
        <w:rPr/>
      </w:pPr>
      <w:bookmarkStart w:id="265" w:name="__RefHeading___Toc1163702_653776707"/>
      <w:bookmarkStart w:id="266" w:name="_Toc97"/>
      <w:bookmarkEnd w:id="264"/>
      <w:bookmarkEnd w:id="265"/>
      <w:r>
        <w:rPr/>
        <w:t>2</w:t>
      </w:r>
      <w:r>
        <w:rPr>
          <w:rtl w:val="true"/>
        </w:rPr>
        <w:t xml:space="preserve">. </w:t>
      </w:r>
      <w:r>
        <w:rPr>
          <w:rtl w:val="true"/>
        </w:rPr>
        <w:t>القافیة</w:t>
      </w:r>
      <w:bookmarkEnd w:id="266"/>
    </w:p>
    <w:p>
      <w:pPr>
        <w:pStyle w:val="Heading5"/>
        <w:numPr>
          <w:ilvl w:val="4"/>
          <w:numId w:val="1"/>
        </w:numPr>
        <w:rPr/>
      </w:pPr>
      <w:bookmarkStart w:id="267" w:name="__RefHeading___Toc1163704_653776707"/>
      <w:bookmarkStart w:id="268" w:name="_Toc98"/>
      <w:bookmarkEnd w:id="267"/>
      <w:r>
        <w:rPr>
          <w:rtl w:val="true"/>
        </w:rPr>
        <w:t>اشارة</w:t>
      </w:r>
      <w:bookmarkEnd w:id="26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 القافیة عنصراً مهماً من عناصر الایقاع الشعری ولازمة من لوازم الشعر العربی</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وعرفت القافیة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الروی الذی یلزمه الشاعر فی أواخر الابیات</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 xml:space="preserve">وقد اکد ابن رشیق القیروانی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القافیة شریکة الوزن فی الاختصاص بالشعر، ولا یسمی شعراً حتی یکون له وزن وقافیة</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وضوح القافیة وقوتها واستساغة أذن المتلقی لها یجعل من العمل الشعری للشاعر اکثر تقبلاً وشیوعاً لدی الناس مما حدا بالشعراء الی استعمال بعض الحروف التی لها وقع وموسیقا خاصة لدی المتلقی بحیث تجعله یتأثر بالعمل الشعری ویرتبط به ومن الحروف التی شکلت النسبة الاکبر فی قصائد الاستنهاض تلک التی لها اصوات جهوریة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 والمیم، واللام، والباء والدال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لهذه الحروف من</w:t>
      </w:r>
    </w:p>
    <w:p>
      <w:pPr>
        <w:pStyle w:val="BookText"/>
        <w:rPr/>
      </w:pPr>
      <w:r>
        <w:rPr>
          <w:rFonts w:ascii="IRNazanin" w:hAnsi="IRNazanin" w:eastAsia="IRNazanin"/>
          <w:color w:val="111111"/>
          <w:sz w:val="28"/>
          <w:sz w:val="28"/>
          <w:szCs w:val="28"/>
          <w:rtl w:val="true"/>
          <w:lang w:bidi="fa-IR"/>
        </w:rPr>
        <w:t>اصوات تمییزیة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الصمت والجهر، والهمس والاسرار </w:t>
      </w:r>
      <w:r>
        <w:rPr>
          <w:rFonts w:eastAsia="IRNazanin" w:cs="IRNazanin"/>
          <w:color w:val="111111"/>
          <w:sz w:val="28"/>
          <w:szCs w:val="28"/>
          <w:rtl w:val="true"/>
          <w:lang w:bidi="fa-IR"/>
        </w:rPr>
        <w:t>"</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فالراء احتل المرتبة الاولی بوصفه صوتاً مجهوراً متوسطاً بین الشدة والرخاوة ومن أهم ما یمیزه تکرار طرف اللسان للحنک عند النطق به، وهو إما مرقق أو مفخم </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ومن ذلک قول الشاعر جعفر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الولیُّ لمن بظلم قُتِّلوا وعلی العدا سلطانُک المنصورُ</w:t>
      </w:r>
    </w:p>
    <w:p>
      <w:pPr>
        <w:pStyle w:val="BookText"/>
        <w:rPr/>
      </w:pPr>
      <w:r>
        <w:rPr>
          <w:rFonts w:ascii="IRNazanin" w:hAnsi="IRNazanin" w:eastAsia="IRNazanin"/>
          <w:color w:val="111111"/>
          <w:sz w:val="28"/>
          <w:sz w:val="28"/>
          <w:szCs w:val="28"/>
          <w:rtl w:val="true"/>
          <w:lang w:bidi="fa-IR"/>
        </w:rPr>
        <w:t>ولو انک استأصلت کل قبیلة قتلاً فلا سرفٌ ولا تبذیرُ</w:t>
      </w:r>
    </w:p>
    <w:p>
      <w:pPr>
        <w:pStyle w:val="BookText"/>
        <w:rPr/>
      </w:pPr>
      <w:r>
        <w:rPr>
          <w:rFonts w:ascii="Amiri" w:hAnsi="Amiri" w:eastAsia="Amiri" w:cs="Amiri"/>
          <w:color w:val="111111"/>
          <w:sz w:val="28"/>
          <w:sz w:val="28"/>
          <w:szCs w:val="28"/>
          <w:rtl w:val="true"/>
          <w:lang w:bidi="ar-SA"/>
        </w:rPr>
        <w:t>خذهم فسنَّةُ جدِّکم ما بینهم منسیّهٌ وکتابُکم مهجورُ</w:t>
      </w:r>
      <w:r>
        <w:rPr>
          <w:rStyle w:val="FootnoteAnchor"/>
          <w:rtl w:val="true"/>
        </w:rPr>
        <w:footnoteReference w:id="5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یتمیز صوت الراء بالتکرار </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ویبدو ان الشاعر استغل هذه الصفة مع ماله من أحاسیس ومشاعر، للدلالة علی ما یرید إیصاله من معنی للمتلقی، فکانت مجانسة موفقة للتزاوج بین الصفة والمعنی مثل فیها صوت الراء عاکساً لتلک الاحداث التی کانت فی داخله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 الشاعر حسن علی قفطان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عقدَ الله اللّوا والوَلا له فقام مُطاعاً بین نهی وانذارِ</w:t>
      </w:r>
    </w:p>
    <w:p>
      <w:pPr>
        <w:pStyle w:val="BookText"/>
        <w:rPr/>
      </w:pPr>
      <w:r>
        <w:rPr>
          <w:rFonts w:ascii="Amiri" w:hAnsi="Amiri" w:eastAsia="Amiri" w:cs="Amiri"/>
          <w:color w:val="111111"/>
          <w:sz w:val="28"/>
          <w:sz w:val="28"/>
          <w:szCs w:val="28"/>
          <w:rtl w:val="true"/>
          <w:lang w:bidi="ar-SA"/>
        </w:rPr>
        <w:t>یُبشِّرُ جبریلٌ به کلَّ عالَم ویدعو الی آثارهِ خیرِ آثارِ</w:t>
      </w:r>
      <w:r>
        <w:rPr>
          <w:rStyle w:val="FootnoteAnchor"/>
          <w:rtl w:val="true"/>
        </w:rPr>
        <w:footnoteReference w:id="52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لصفة التکرار والترقیق دور بارز استغلها الشاعر لإیصال المعنی</w:t>
      </w:r>
    </w:p>
    <w:p>
      <w:pPr>
        <w:pStyle w:val="BookText"/>
        <w:rPr/>
      </w:pPr>
      <w:r>
        <w:rPr>
          <w:rFonts w:ascii="IRNazanin" w:hAnsi="IRNazanin" w:eastAsia="IRNazanin"/>
          <w:color w:val="111111"/>
          <w:sz w:val="28"/>
          <w:sz w:val="28"/>
          <w:szCs w:val="28"/>
          <w:rtl w:val="true"/>
          <w:lang w:bidi="fa-IR"/>
        </w:rPr>
        <w:t>الذی یریده بشکل سلس وواضح الی المتلقی الذی یحمل ذات العقیدة مشارکاً فی المشاعر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قول الشاعر صالح الکواز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أَغِثْ رعاکَ الله من ناصر رعیةً ضاقَ علیها القِفارْ</w:t>
      </w:r>
    </w:p>
    <w:p>
      <w:pPr>
        <w:pStyle w:val="BookText"/>
        <w:rPr/>
      </w:pPr>
      <w:r>
        <w:rPr>
          <w:rFonts w:ascii="Amiri" w:hAnsi="Amiri" w:eastAsia="Amiri" w:cs="Amiri"/>
          <w:color w:val="111111"/>
          <w:sz w:val="28"/>
          <w:sz w:val="28"/>
          <w:szCs w:val="28"/>
          <w:rtl w:val="true"/>
          <w:lang w:bidi="ar-SA"/>
        </w:rPr>
        <w:t>فهَاکَ قلبها قلوبَ الوری أذابها الوجدُ من الانتظارْ</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لقد وظف الشاعر صفة الراء والقافیة المقیدة فی ابیاته للتعبیر عن الحزن والأسی والحرقة، مما جعل أبیاته اکثر دلالة علی المشاعر التی کان یعیشها الناس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قول الشاعر عبد الحسین الأعسم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 شعری هل لنا وسیلةٌ الیک تجلو ما بنا من کدرِ</w:t>
      </w:r>
    </w:p>
    <w:p>
      <w:pPr>
        <w:pStyle w:val="BookText"/>
        <w:rPr/>
      </w:pPr>
      <w:r>
        <w:rPr>
          <w:rFonts w:ascii="IRNazanin" w:hAnsi="IRNazanin" w:eastAsia="IRNazanin"/>
          <w:color w:val="111111"/>
          <w:sz w:val="28"/>
          <w:sz w:val="28"/>
          <w:szCs w:val="28"/>
          <w:rtl w:val="true"/>
          <w:lang w:bidi="fa-IR"/>
        </w:rPr>
        <w:t>ام هل نری ذاک الهلالَ لائحاً علی سریرِ دولة أو منبرِ</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لقد استغل الشاعر صفة التکرار عند النطق بحرف الراء لیشیر الی تکرار لحظات الحزن لدی الشاعر والمتلقی حیث جمعهما بأسلوب الجمع مستغلاً ضمیر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للدلالة علی ذلک متناسباً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بعیداً عن حب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صوت المیم، فإن صفته الجهوریة، والغنة التی ترافق النطق به</w:t>
      </w:r>
      <w:r>
        <w:rPr>
          <w:rStyle w:val="FootnoteAnchor"/>
          <w:rtl w:val="true"/>
        </w:rPr>
        <w:footnoteReference w:id="525"/>
      </w:r>
      <w:r>
        <w:rPr>
          <w:rFonts w:ascii="IRNazanin" w:hAnsi="IRNazanin" w:eastAsia="IRNazanin"/>
          <w:color w:val="111111"/>
          <w:sz w:val="28"/>
          <w:sz w:val="28"/>
          <w:szCs w:val="28"/>
          <w:rtl w:val="true"/>
          <w:lang w:bidi="fa-IR"/>
        </w:rPr>
        <w:t>جعلته ملائما لغرض الاستنهاض، إذ إن له ایقاعاً واحساساً واضحاً ولاسیما إذا صحب الحزن الشدید والتفجع، ولربما ناظر الشاعر جهارة هذا الصوت وغنته مع هواجسه الحزینة ومنه قول الشاعر کاظم الأسدی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أمولایَ عِیلَ الصبرُ واقتدح الأسی وطال العنا والجورُ من معشر عَموا</w:t>
      </w:r>
    </w:p>
    <w:p>
      <w:pPr>
        <w:pStyle w:val="BookText"/>
        <w:rPr/>
      </w:pPr>
      <w:r>
        <w:rPr>
          <w:rFonts w:ascii="Amiri" w:hAnsi="Amiri" w:eastAsia="Amiri" w:cs="Amiri"/>
          <w:color w:val="111111"/>
          <w:sz w:val="28"/>
          <w:sz w:val="28"/>
          <w:szCs w:val="28"/>
          <w:rtl w:val="true"/>
          <w:lang w:bidi="ar-SA"/>
        </w:rPr>
        <w:t>وکم نتقی الاعداءَ والدینُ خاملٌ ونُغضی علی الاقذاءِ منهم ونَکظِمُ</w:t>
      </w:r>
    </w:p>
    <w:p>
      <w:pPr>
        <w:pStyle w:val="BookText"/>
        <w:rPr/>
      </w:pPr>
      <w:r>
        <w:rPr>
          <w:rFonts w:ascii="Amiri" w:hAnsi="Amiri" w:eastAsia="Amiri" w:cs="Amiri"/>
          <w:color w:val="111111"/>
          <w:sz w:val="28"/>
          <w:sz w:val="28"/>
          <w:szCs w:val="28"/>
          <w:rtl w:val="true"/>
          <w:lang w:bidi="ar-SA"/>
        </w:rPr>
        <w:t>فیا ضیعةَ الاسلام إذ ساسَ أهلَه من الروم والاتراکِ ذئبٌ وقَشعمُ‌</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لقد استغل الشاعر فی أبیاته صفة حرف المیم من الجهارة والغنة مع الإستعانة بصوت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للتعبیر عن المجموع ولبیان ما یشعر به المجتمع من ظلم الحکام وإن اختلفت هویاتهم لبلورة صورة واضحة عن الواقع الذی یعیشونه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قول الشاعر عبد الحسین الأعسم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بَری الله المکارمَ والعُلی له وَبَراه للعلی والمکارم</w:t>
      </w:r>
    </w:p>
    <w:p>
      <w:pPr>
        <w:pStyle w:val="BookText"/>
        <w:rPr/>
      </w:pPr>
      <w:r>
        <w:rPr>
          <w:rFonts w:ascii="IRNazanin" w:hAnsi="IRNazanin" w:eastAsia="IRNazanin"/>
          <w:color w:val="111111"/>
          <w:sz w:val="28"/>
          <w:sz w:val="28"/>
          <w:szCs w:val="28"/>
          <w:rtl w:val="true"/>
          <w:lang w:bidi="fa-IR"/>
        </w:rPr>
        <w:t>یری قبل لقیاهُ المولی حسرةً بأحشائه تکفیه جسُ العلائم</w:t>
      </w:r>
    </w:p>
    <w:p>
      <w:pPr>
        <w:pStyle w:val="BookText"/>
        <w:rPr/>
      </w:pPr>
      <w:r>
        <w:rPr>
          <w:rFonts w:ascii="IRNazanin" w:hAnsi="IRNazanin" w:eastAsia="IRNazanin"/>
          <w:color w:val="111111"/>
          <w:sz w:val="28"/>
          <w:sz w:val="28"/>
          <w:szCs w:val="28"/>
          <w:rtl w:val="true"/>
          <w:lang w:bidi="fa-IR"/>
        </w:rPr>
        <w:t>لمحنا سناهُ فاستطارت قلوبنا له اریحیّات الهوی المتقادم</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لقد وظف الشاعر فی أبیاته صوت المیم محرکاً إیاه بصوت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یرافقه وضوح صوتی أکثر مع نغمات ممیزة لیکشف بذلک عما یدور فی خلده وأحاسیسه من حب للإمام الحجَّة عجل الله تعالی فرجه الشریف وانتظار دولته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 الشاعر محسن أبو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بنفسی غائباً عن کل عین تمنّی ان تراک ولو مناما</w:t>
      </w:r>
    </w:p>
    <w:p>
      <w:pPr>
        <w:pStyle w:val="BookText"/>
        <w:rPr/>
      </w:pPr>
      <w:r>
        <w:rPr>
          <w:rFonts w:ascii="Amiri" w:hAnsi="Amiri" w:eastAsia="Amiri" w:cs="Amiri"/>
          <w:color w:val="111111"/>
          <w:sz w:val="28"/>
          <w:sz w:val="28"/>
          <w:szCs w:val="28"/>
          <w:rtl w:val="true"/>
          <w:lang w:bidi="ar-SA"/>
        </w:rPr>
        <w:t>لیَهدی الله عمیاناً ویعُمی بها من کلّ بعد هدیً تعامی</w:t>
      </w:r>
    </w:p>
    <w:p>
      <w:pPr>
        <w:pStyle w:val="BookText"/>
        <w:rPr/>
      </w:pPr>
      <w:r>
        <w:rPr>
          <w:rFonts w:ascii="Amiri" w:hAnsi="Amiri" w:eastAsia="Amiri" w:cs="Amiri"/>
          <w:color w:val="111111"/>
          <w:sz w:val="28"/>
          <w:sz w:val="28"/>
          <w:szCs w:val="28"/>
          <w:rtl w:val="true"/>
          <w:lang w:bidi="ar-SA"/>
        </w:rPr>
        <w:t>ولم یعُهد سواک ابیّ ضیم فما لک بتّ موتوراً مضاما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صبرت وانت أقدر من علیها اذا رمت انتظاراً وانتقاما</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لقد وظف الشاعر فی أبیاته صفة المیم مع الف الإطلاق للتعبیر عن استنهاض الإمام الحجَّة عجل الله تعالی فرجه الشریف حیث اکتسبت أبیاته صفة الجهوریة والغنة الواضحة مع نغمة الالف المطلقة إذ بهذا التنوع الصوتی استطاع الشاعر ان یوصل رسالته الی المتلقی بشکل واضح صافٍ ذی نمط ایقاعیّ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 الشاعر حیدر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حاملٌ لولیِّ الأمر مأْلَکةً تطوی علی نفثات کلُّها خَرَمُ</w:t>
      </w:r>
    </w:p>
    <w:p>
      <w:pPr>
        <w:pStyle w:val="BookText"/>
        <w:rPr/>
      </w:pPr>
      <w:r>
        <w:rPr>
          <w:rFonts w:ascii="Amiri" w:hAnsi="Amiri" w:eastAsia="Amiri" w:cs="Amiri"/>
          <w:color w:val="111111"/>
          <w:sz w:val="28"/>
          <w:sz w:val="28"/>
          <w:szCs w:val="28"/>
          <w:rtl w:val="true"/>
          <w:lang w:bidi="ar-SA"/>
        </w:rPr>
        <w:t>یابنَ الألی یقعدون الموتَ إن نهضتْ بهمْ لدی الروعِ فی وجه الظُّبی الهممُ</w:t>
      </w:r>
    </w:p>
    <w:p>
      <w:pPr>
        <w:pStyle w:val="BookText"/>
        <w:rPr/>
      </w:pPr>
      <w:r>
        <w:rPr>
          <w:rFonts w:ascii="Amiri" w:hAnsi="Amiri" w:eastAsia="Amiri" w:cs="Amiri"/>
          <w:color w:val="111111"/>
          <w:sz w:val="28"/>
          <w:sz w:val="28"/>
          <w:szCs w:val="28"/>
          <w:rtl w:val="true"/>
          <w:lang w:bidi="ar-SA"/>
        </w:rPr>
        <w:t>الخیلُ عندکَ مَلَّتها مَرابِطُها والبیضُ منها عرا أغمادَها السّأَمُ‌</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لقد وظف الشاعر فی أبیاته الاستنهاضیة حرفاً مدعوماً بصوت الضم القوی والمؤثر للتعبیرعن ما یدور من احاسیس لدیه مثیراً بذلک الإمام الحجَّة عج الله تعالی فرجه الشریف للنهوض لقیادة دولة الحق الالهی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صوت الباء فإنه صوت جهوری فضلا عما یمتلکه هذا الصوت من دلالة من حیث المعنی؛ إذ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بلوغ المعنی فی الشیء بلوغاً تاماً </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وقد استعمله الشعراء فی قصائد الاستنهاض لإظهار ما یعتریهم من حزن وآهات وآلام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یجدوا لذلک سبیلاً غیر الصوت الذی یحبس معه الهواء انحباساً تاماً یتلاءم مع انحباسات صدره علی من فقد </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ویستنهض الإمام لطلب الثأر من الأعداء</w:t>
      </w:r>
    </w:p>
    <w:p>
      <w:pPr>
        <w:pStyle w:val="BookText"/>
        <w:rPr/>
      </w:pPr>
      <w:r>
        <w:rPr>
          <w:rFonts w:ascii="IRNazanin" w:hAnsi="IRNazanin" w:eastAsia="IRNazanin"/>
          <w:color w:val="111111"/>
          <w:sz w:val="28"/>
          <w:sz w:val="28"/>
          <w:szCs w:val="28"/>
          <w:rtl w:val="true"/>
          <w:lang w:bidi="fa-IR"/>
        </w:rPr>
        <w:t>ومن ذلک قول الشاعر عبد الحسین الاعسم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نری یدکَ ابتلّتْ بقائمةِ العَضبِ فحتامَ حتامَ انتظارُکَ بالضرب؟</w:t>
      </w:r>
    </w:p>
    <w:p>
      <w:pPr>
        <w:pStyle w:val="BookText"/>
        <w:rPr/>
      </w:pPr>
      <w:r>
        <w:rPr>
          <w:rFonts w:ascii="Amiri" w:hAnsi="Amiri" w:eastAsia="Amiri" w:cs="Amiri"/>
          <w:color w:val="111111"/>
          <w:sz w:val="28"/>
          <w:sz w:val="28"/>
          <w:szCs w:val="28"/>
          <w:rtl w:val="true"/>
          <w:lang w:bidi="ar-SA"/>
        </w:rPr>
        <w:t>أطلتَ النوی فاستأمنت مَکرَکَ العدا وطالتْ علینا فیک ألسنة النَّصبِ</w:t>
      </w:r>
    </w:p>
    <w:p>
      <w:pPr>
        <w:pStyle w:val="BookText"/>
        <w:rPr/>
      </w:pPr>
      <w:r>
        <w:rPr>
          <w:rFonts w:ascii="Amiri" w:hAnsi="Amiri" w:eastAsia="Amiri" w:cs="Amiri"/>
          <w:color w:val="111111"/>
          <w:sz w:val="28"/>
          <w:sz w:val="28"/>
          <w:szCs w:val="28"/>
          <w:rtl w:val="true"/>
          <w:lang w:bidi="ar-SA"/>
        </w:rPr>
        <w:t>إلام لنا فی کلِ‌ّ یوم شکایةٌ تعجُّ بها الأصوات بُحَّاً من النَّدبِ</w:t>
      </w:r>
    </w:p>
    <w:p>
      <w:pPr>
        <w:pStyle w:val="BookText"/>
        <w:rPr/>
      </w:pPr>
      <w:r>
        <w:rPr>
          <w:rFonts w:ascii="Amiri" w:hAnsi="Amiri" w:eastAsia="Amiri" w:cs="Amiri"/>
          <w:color w:val="111111"/>
          <w:sz w:val="28"/>
          <w:sz w:val="28"/>
          <w:szCs w:val="28"/>
          <w:rtl w:val="true"/>
          <w:lang w:bidi="ar-SA"/>
        </w:rPr>
        <w:t>هلمَّ فقد ضاقت بنا سعةُ الفضا من الضیم والأعداءُ آمنةُ السِّربِ‌</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لقد جعل الشاعر صوت الباء الدلالی معبراً عن المعنی الذی یرید ان یصل إلیه وهو المعاناة من الظلم والقتل والتشرید، مبیناً أیضاً مایحمله صدره من الهموم والتحسر علی فقد الأحبة منذ وقعة الطف الی زمن کتابة الشاعر لقصیدته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وإن حرف الباء من حروف القلقلة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یصعب الوقوف فیها دون احداث صوت واضح لشدة الضغط الذی تولده هذه الاصوات اثناء النطق بها</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قول الشاعر السید محمد مال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 المرفل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أبدی الزمان لنا العجائبْ وانصاع یأتی بالغرائبْ</w:t>
      </w:r>
    </w:p>
    <w:p>
      <w:pPr>
        <w:pStyle w:val="BookText"/>
        <w:rPr/>
      </w:pPr>
      <w:r>
        <w:rPr>
          <w:rFonts w:ascii="Amiri" w:hAnsi="Amiri" w:eastAsia="Amiri" w:cs="Amiri"/>
          <w:color w:val="111111"/>
          <w:sz w:val="28"/>
          <w:sz w:val="28"/>
          <w:szCs w:val="28"/>
          <w:rtl w:val="true"/>
          <w:lang w:bidi="ar-SA"/>
        </w:rPr>
        <w:t>مارثَّ منه مصیبةً الا أجدَّ لها مصائبْ‌</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فالشاعر فی بیته وظف صوت الباء الجهوری مستعیناً بالقافیة المقیدة لبیان ما یقاسیه المجتمع من ظلم وغیاب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الشاعر عبد الحسین 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 الغطارفةِ الأمجادِ مَن ضربوا علی جباهِ العُلی دون الوری قَتَبا</w:t>
      </w:r>
      <w:bookmarkStart w:id="269" w:name="pg6466_54582"/>
    </w:p>
    <w:p>
      <w:pPr>
        <w:pStyle w:val="BookText"/>
        <w:rPr/>
      </w:pPr>
      <w:bookmarkEnd w:id="269"/>
      <w:r>
        <w:rPr>
          <w:rFonts w:ascii="Amiri" w:hAnsi="Amiri" w:eastAsia="Amiri" w:cs="Amiri"/>
          <w:color w:val="111111"/>
          <w:sz w:val="28"/>
          <w:sz w:val="28"/>
          <w:szCs w:val="28"/>
          <w:rtl w:val="true"/>
          <w:lang w:bidi="ar-SA"/>
        </w:rPr>
        <w:t>ومن همُ الآیةُ الکبری وعندهُمُ علمُ الکتاب وِما فی اللوحِ قد کُتبا</w:t>
      </w:r>
    </w:p>
    <w:p>
      <w:pPr>
        <w:pStyle w:val="BookText"/>
        <w:rPr/>
      </w:pPr>
      <w:r>
        <w:rPr>
          <w:rFonts w:ascii="IRNazanin" w:hAnsi="IRNazanin" w:eastAsia="IRNazanin"/>
          <w:color w:val="111111"/>
          <w:sz w:val="28"/>
          <w:sz w:val="28"/>
          <w:szCs w:val="28"/>
          <w:rtl w:val="true"/>
          <w:lang w:bidi="fa-IR"/>
        </w:rPr>
        <w:t>عجل فدیناک فالأحشاء فی شعل لعلنا من عداکم نیلغ الاریا</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نلاحظ فی هذه الأبیات تناسباً بین حرف الروی والمعانی التی نشدها الشاعر، إذ إن جهارة صوت الباء وشدته الانفجاریة مع استعمال الألف الممدودة أوحت بمعنی متکامل لا نقص فیه من آهات وآلام یشعر بها الشاعر</w:t>
      </w:r>
      <w:r>
        <w:rPr>
          <w:rFonts w:eastAsia="IRNazanin" w:cs="IRNazanin"/>
          <w:color w:val="111111"/>
          <w:sz w:val="28"/>
          <w:szCs w:val="28"/>
          <w:rtl w:val="true"/>
          <w:lang w:bidi="fa-IR"/>
        </w:rPr>
        <w:t>.</w:t>
      </w:r>
    </w:p>
    <w:p>
      <w:pPr>
        <w:pStyle w:val="Heading5"/>
        <w:numPr>
          <w:ilvl w:val="4"/>
          <w:numId w:val="1"/>
        </w:numPr>
        <w:rPr/>
      </w:pPr>
      <w:bookmarkStart w:id="270" w:name="__RefHeading___Toc1163706_653776707"/>
      <w:bookmarkStart w:id="271" w:name="_Toc99"/>
      <w:bookmarkEnd w:id="270"/>
      <w:r>
        <w:rPr>
          <w:rtl w:val="true"/>
        </w:rPr>
        <w:t>أما صوت النون</w:t>
      </w:r>
      <w:bookmarkEnd w:id="271"/>
    </w:p>
    <w:p>
      <w:pPr>
        <w:pStyle w:val="BookText"/>
        <w:rPr/>
      </w:pPr>
      <w:r>
        <w:rPr>
          <w:rFonts w:ascii="IRNazanin" w:hAnsi="IRNazanin" w:eastAsia="IRNazanin"/>
          <w:color w:val="111111"/>
          <w:sz w:val="28"/>
          <w:sz w:val="28"/>
          <w:szCs w:val="28"/>
          <w:rtl w:val="true"/>
          <w:lang w:bidi="fa-IR"/>
        </w:rPr>
        <w:t>فهو صوتٌ مجهور ذو مخرج أنفی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یحتاج الی جهد عضلی أقل مما یحتاجه الصوت المهموز </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وقد استعمله الشعراء بمثابة الاناء الذی یفرغون فیه همومهم وآلامهم وأحزانهم ومن ذلک قول الشاعر عبد الحسین الاعسم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لیلُ الضلالة مد باعا ثناه من صباح هداه ثانِ</w:t>
      </w:r>
    </w:p>
    <w:p>
      <w:pPr>
        <w:pStyle w:val="BookText"/>
        <w:rPr/>
      </w:pPr>
      <w:r>
        <w:rPr>
          <w:rFonts w:ascii="IRNazanin" w:hAnsi="IRNazanin" w:eastAsia="IRNazanin"/>
          <w:color w:val="111111"/>
          <w:sz w:val="28"/>
          <w:sz w:val="28"/>
          <w:szCs w:val="28"/>
          <w:rtl w:val="true"/>
          <w:lang w:bidi="fa-IR"/>
        </w:rPr>
        <w:t>یبیر بسیفه البتار من لم یَدِنْ لعلاه منقاد العنانِ</w:t>
      </w:r>
    </w:p>
    <w:p>
      <w:pPr>
        <w:pStyle w:val="BookText"/>
        <w:rPr/>
      </w:pPr>
      <w:r>
        <w:rPr>
          <w:rFonts w:ascii="Amiri" w:hAnsi="Amiri" w:eastAsia="Amiri" w:cs="Amiri"/>
          <w:color w:val="111111"/>
          <w:sz w:val="28"/>
          <w:sz w:val="28"/>
          <w:szCs w:val="28"/>
          <w:rtl w:val="true"/>
          <w:lang w:bidi="ar-SA"/>
        </w:rPr>
        <w:t>ویکسو المؤمنین ثیاب عزّ یجدّدهن آناً بعد آنِ</w:t>
      </w:r>
    </w:p>
    <w:p>
      <w:pPr>
        <w:pStyle w:val="BookText"/>
        <w:rPr/>
      </w:pPr>
      <w:r>
        <w:rPr>
          <w:rFonts w:ascii="IRNazanin" w:hAnsi="IRNazanin" w:eastAsia="IRNazanin"/>
          <w:color w:val="111111"/>
          <w:sz w:val="28"/>
          <w:sz w:val="28"/>
          <w:szCs w:val="28"/>
          <w:rtl w:val="true"/>
          <w:lang w:bidi="fa-IR"/>
        </w:rPr>
        <w:t>یسیر بهم بسیرة جدّه إذ حکاه فی خلائقه الحسانِ</w:t>
      </w:r>
    </w:p>
    <w:p>
      <w:pPr>
        <w:pStyle w:val="BookText"/>
        <w:rPr/>
      </w:pPr>
      <w:r>
        <w:rPr>
          <w:rFonts w:ascii="IRNazanin" w:hAnsi="IRNazanin" w:eastAsia="IRNazanin"/>
          <w:color w:val="111111"/>
          <w:sz w:val="28"/>
          <w:sz w:val="28"/>
          <w:szCs w:val="28"/>
          <w:rtl w:val="true"/>
          <w:lang w:bidi="fa-IR"/>
        </w:rPr>
        <w:t>فیا من حل فی قلبی هواه محل الروح من جسد الحبان</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وظف الشاعر فی أبیاته صوت النون المکسور للتعبیر عما یعانیه المجتمع من هموم واحزان وما حل به من ظلم وذل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الشاعر السید محمد مال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نعبَ الغرابُ فشبَّ نارُ شجونی فذکتْ وأتْبَع زفرتی بأنینی</w:t>
      </w:r>
    </w:p>
    <w:p>
      <w:pPr>
        <w:pStyle w:val="BookText"/>
        <w:rPr/>
      </w:pPr>
      <w:r>
        <w:rPr>
          <w:rFonts w:ascii="Amiri" w:hAnsi="Amiri" w:eastAsia="Amiri" w:cs="Amiri"/>
          <w:color w:val="111111"/>
          <w:sz w:val="28"/>
          <w:sz w:val="28"/>
          <w:szCs w:val="28"/>
          <w:rtl w:val="true"/>
          <w:lang w:bidi="ar-SA"/>
        </w:rPr>
        <w:t>فدعوتُه هیّجتَ شجواً کامناً منی فها هو منک غیرُ کمینِ</w:t>
      </w:r>
    </w:p>
    <w:p>
      <w:pPr>
        <w:pStyle w:val="BookText"/>
        <w:rPr/>
      </w:pPr>
      <w:r>
        <w:rPr>
          <w:rFonts w:ascii="Amiri" w:hAnsi="Amiri" w:eastAsia="Amiri" w:cs="Amiri"/>
          <w:color w:val="111111"/>
          <w:sz w:val="28"/>
          <w:sz w:val="28"/>
          <w:szCs w:val="28"/>
          <w:rtl w:val="true"/>
          <w:lang w:bidi="ar-SA"/>
        </w:rPr>
        <w:t>اکثرتَ تعدادَ النعیبِ وانت لِی بشجاً أناخَ علیکَ غیرُ مبینِ‌</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فالشاعر عبر عن أحزانه وشجونه وما یقاسیه ویعانیه من جور الزمان مستغلاً صوت النون المجهور الذی فرغ فیه کل ما یشعر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صوت الدال الصامت لا الصائت،</w:t>
      </w:r>
      <w:r>
        <w:rPr>
          <w:rStyle w:val="FootnoteAnchor"/>
          <w:rtl w:val="true"/>
        </w:rPr>
        <w:footnoteReference w:id="539"/>
      </w:r>
      <w:r>
        <w:rPr>
          <w:rFonts w:ascii="IRNazanin" w:hAnsi="IRNazanin" w:eastAsia="IRNazanin"/>
          <w:color w:val="111111"/>
          <w:sz w:val="28"/>
          <w:sz w:val="28"/>
          <w:szCs w:val="28"/>
          <w:rtl w:val="true"/>
          <w:lang w:bidi="fa-IR"/>
        </w:rPr>
        <w:t>فإنه اندفاع الهواء من الرئة مما یسد عارض سریانه عن النطق به، وقد استعمله الشعراء فی أشعار الاستنهاض لکشف ان الظلمة یسمعون النداءات ولایصغون لها رغم التحذیر المتکرر ولکنهم یستمرون فی ظلمهم وغیهم للعباد ومنه قول الشاعر عبد الحسین 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للألی قد نما غرس الضلال بهم ومذ تولی یزید زرعهم حصدا</w:t>
      </w:r>
    </w:p>
    <w:p>
      <w:pPr>
        <w:pStyle w:val="BookText"/>
        <w:rPr/>
      </w:pPr>
      <w:r>
        <w:rPr>
          <w:rFonts w:ascii="IRNazanin" w:hAnsi="IRNazanin" w:eastAsia="IRNazanin"/>
          <w:color w:val="111111"/>
          <w:sz w:val="28"/>
          <w:sz w:val="28"/>
          <w:szCs w:val="28"/>
          <w:rtl w:val="true"/>
          <w:lang w:bidi="fa-IR"/>
        </w:rPr>
        <w:t>یا عصبة الغی مهلاً خابَ سعیکمُ أین المعز اذا بدر الرشاد بدا</w:t>
      </w:r>
    </w:p>
    <w:p>
      <w:pPr>
        <w:pStyle w:val="BookText"/>
        <w:rPr/>
      </w:pPr>
      <w:r>
        <w:rPr>
          <w:rFonts w:ascii="IRNazanin" w:hAnsi="IRNazanin" w:eastAsia="IRNazanin"/>
          <w:color w:val="111111"/>
          <w:sz w:val="28"/>
          <w:sz w:val="28"/>
          <w:szCs w:val="28"/>
          <w:rtl w:val="true"/>
          <w:lang w:bidi="fa-IR"/>
        </w:rPr>
        <w:t>أین المفر وسیف الله إثرکمُ أحاط علماً وأحصی جمعکم عددا</w:t>
      </w:r>
      <w:r>
        <w:rPr>
          <w:rStyle w:val="FootnoteAnchor"/>
          <w:rtl w:val="true"/>
        </w:rPr>
        <w:footnoteReference w:id="54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الشاعر وظف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الالف الممدودة للتعبیر عن النداءات الموجهة للظلمة الذین لا یستمعون الی صوت الحق ولایصغون الیه نتیجة ابتعادهم عن الإیمان، وقد استعمل القرآن الکریم هذه الدلالة فی بعض الآیات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أنتمُ عَابدُونَ ما أعبدُ</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bookmarkStart w:id="272" w:name="pg6466_54584"/>
    </w:p>
    <w:p>
      <w:pPr>
        <w:pStyle w:val="BookText"/>
        <w:rPr/>
      </w:pPr>
      <w:bookmarkEnd w:id="272"/>
      <w:r>
        <w:rPr>
          <w:rFonts w:ascii="IRNazanin" w:hAnsi="IRNazanin" w:eastAsia="IRNazanin"/>
          <w:color w:val="111111"/>
          <w:sz w:val="28"/>
          <w:sz w:val="28"/>
          <w:szCs w:val="28"/>
          <w:rtl w:val="true"/>
          <w:lang w:bidi="fa-IR"/>
        </w:rPr>
        <w:t>وقال السید ابراهیم حسین الطباطبائی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 أیِ‌ّ یوم لم یقُمْ لک موقفٌ به الشوسُ تقمی والرؤوسُ به تخدی</w:t>
      </w:r>
    </w:p>
    <w:p>
      <w:pPr>
        <w:pStyle w:val="BookText"/>
        <w:rPr/>
      </w:pPr>
      <w:r>
        <w:rPr>
          <w:rFonts w:ascii="Amiri" w:hAnsi="Amiri" w:eastAsia="Amiri" w:cs="Amiri"/>
          <w:color w:val="111111"/>
          <w:sz w:val="28"/>
          <w:sz w:val="28"/>
          <w:szCs w:val="28"/>
          <w:rtl w:val="true"/>
          <w:lang w:bidi="ar-SA"/>
        </w:rPr>
        <w:t>أثرها تشدُّ البیدَ شعواءَ غارةً سمیراکَ فیها الرمحُ والصارمُ الهندی</w:t>
      </w:r>
    </w:p>
    <w:p>
      <w:pPr>
        <w:pStyle w:val="BookText"/>
        <w:rPr/>
      </w:pPr>
      <w:r>
        <w:rPr>
          <w:rFonts w:ascii="Amiri" w:hAnsi="Amiri" w:eastAsia="Amiri" w:cs="Amiri"/>
          <w:color w:val="111111"/>
          <w:sz w:val="28"/>
          <w:sz w:val="28"/>
          <w:szCs w:val="28"/>
          <w:rtl w:val="true"/>
          <w:lang w:bidi="ar-SA"/>
        </w:rPr>
        <w:t>أباحوا بمستنِ‌ّ النِّزال دماءکم بمسنونةِ الغربینِ مرهقةِ الحدِّ</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فالشاعر فی ابیاته استغل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أن الظلمة لا ینفع معهم النصح أو الإرشاد وإنما یستحقون القصاص العادل من قبل الإمام الحجَّة عجل الله تعالی فرجه الشریف</w:t>
      </w:r>
      <w:r>
        <w:rPr>
          <w:rFonts w:eastAsia="IRNazanin" w:cs="IRNazanin"/>
          <w:color w:val="111111"/>
          <w:sz w:val="28"/>
          <w:szCs w:val="28"/>
          <w:rtl w:val="true"/>
          <w:lang w:bidi="fa-IR"/>
        </w:rPr>
        <w:t>.</w:t>
      </w:r>
    </w:p>
    <w:p>
      <w:pPr>
        <w:pStyle w:val="Heading5"/>
        <w:numPr>
          <w:ilvl w:val="4"/>
          <w:numId w:val="1"/>
        </w:numPr>
        <w:rPr/>
      </w:pPr>
      <w:bookmarkStart w:id="273" w:name="__RefHeading___Toc1163708_653776707"/>
      <w:bookmarkStart w:id="274" w:name="_Toc100"/>
      <w:bookmarkEnd w:id="273"/>
      <w:r>
        <w:rPr>
          <w:rtl w:val="true"/>
        </w:rPr>
        <w:t>أما صوت العین</w:t>
      </w:r>
      <w:bookmarkEnd w:id="274"/>
    </w:p>
    <w:p>
      <w:pPr>
        <w:pStyle w:val="BookText"/>
        <w:rPr/>
      </w:pPr>
      <w:r>
        <w:rPr>
          <w:rFonts w:ascii="IRNazanin" w:hAnsi="IRNazanin" w:eastAsia="IRNazanin"/>
          <w:color w:val="111111"/>
          <w:sz w:val="28"/>
          <w:sz w:val="28"/>
          <w:szCs w:val="28"/>
          <w:rtl w:val="true"/>
          <w:lang w:bidi="fa-IR"/>
        </w:rPr>
        <w:t>فهو صوتٌ تصحبه نغمة موسیقیة، اذ یتذبذب الوتران الصوتیان، ومن خلال هذا التذبذب تظهر لنا طبیعة العلاقة بین صفته والمعانی الاستنهاضیة التی ینشدها الشاعر ومنها عینیة الشاعر السید حیدر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 المرفل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یاحامی الشریعة أتقرُّ وهی کذا مروعه؟</w:t>
      </w:r>
    </w:p>
    <w:p>
      <w:pPr>
        <w:pStyle w:val="BookText"/>
        <w:rPr/>
      </w:pPr>
      <w:r>
        <w:rPr>
          <w:rFonts w:ascii="Amiri" w:hAnsi="Amiri" w:eastAsia="Amiri" w:cs="Amiri"/>
          <w:color w:val="111111"/>
          <w:sz w:val="28"/>
          <w:sz w:val="28"/>
          <w:szCs w:val="28"/>
          <w:rtl w:val="true"/>
          <w:lang w:bidi="ar-SA"/>
        </w:rPr>
        <w:t>بکَ تستغیثُ وقلبُها لک عن جویً یشکو صُدوعه</w:t>
      </w:r>
    </w:p>
    <w:p>
      <w:pPr>
        <w:pStyle w:val="BookText"/>
        <w:rPr/>
      </w:pPr>
      <w:r>
        <w:rPr>
          <w:rFonts w:ascii="IRNazanin" w:hAnsi="IRNazanin" w:eastAsia="IRNazanin"/>
          <w:color w:val="111111"/>
          <w:sz w:val="28"/>
          <w:sz w:val="28"/>
          <w:szCs w:val="28"/>
          <w:rtl w:val="true"/>
          <w:lang w:bidi="fa-IR"/>
        </w:rPr>
        <w:t xml:space="preserve">أین الذریعةُ لاقرا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علی العدی أین الذریعه؟</w:t>
      </w:r>
    </w:p>
    <w:p>
      <w:pPr>
        <w:pStyle w:val="BookText"/>
        <w:rPr/>
      </w:pPr>
      <w:r>
        <w:rPr>
          <w:rFonts w:ascii="IRNazanin" w:hAnsi="IRNazanin" w:eastAsia="IRNazanin"/>
          <w:color w:val="111111"/>
          <w:sz w:val="28"/>
          <w:sz w:val="28"/>
          <w:szCs w:val="28"/>
          <w:rtl w:val="true"/>
          <w:lang w:bidi="fa-IR"/>
        </w:rPr>
        <w:t>کم ذا القعودُ ودینکم هُدمت قواعدُه الرفیعه</w:t>
      </w:r>
    </w:p>
    <w:p>
      <w:pPr>
        <w:pStyle w:val="BookText"/>
        <w:rPr/>
      </w:pPr>
      <w:r>
        <w:rPr>
          <w:rFonts w:ascii="Amiri" w:hAnsi="Amiri" w:eastAsia="Amiri" w:cs="Amiri"/>
          <w:color w:val="111111"/>
          <w:sz w:val="28"/>
          <w:sz w:val="28"/>
          <w:szCs w:val="28"/>
          <w:rtl w:val="true"/>
          <w:lang w:bidi="ar-SA"/>
        </w:rPr>
        <w:t>ماذا یُهیجُکَ إن صبرْ تَ لوقعة الطفِ‌ّ الفظیعه</w:t>
      </w:r>
      <w:r>
        <w:rPr>
          <w:rStyle w:val="FootnoteAnchor"/>
          <w:rtl w:val="true"/>
        </w:rPr>
        <w:footnoteReference w:id="543"/>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وظف الشاعر فی قصیدته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یمثل النغمة الموسیقیة الصارخة نتیجة تذبذب وتریه بدعم الاستفهام والقافیة المقیدة لیعبر بها عن مرارته</w:t>
      </w:r>
    </w:p>
    <w:p>
      <w:pPr>
        <w:pStyle w:val="BookText"/>
        <w:rPr/>
      </w:pPr>
      <w:r>
        <w:rPr>
          <w:rFonts w:ascii="IRNazanin" w:hAnsi="IRNazanin" w:eastAsia="IRNazanin"/>
          <w:color w:val="111111"/>
          <w:sz w:val="28"/>
          <w:sz w:val="28"/>
          <w:szCs w:val="28"/>
          <w:rtl w:val="true"/>
          <w:lang w:bidi="fa-IR"/>
        </w:rPr>
        <w:t>وتفجعه وقد وفق الشاعر فی تعبیره عن الوجع والفزع والهلع برویه العینی من أجل استنهاض الإمام الحجَّة عجل الله تعالی فرجه الشریف وتحریک الألم والتوجع داخل نفس المتلقی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 عبد الحسین الاعسم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یصول بجیش تغتدی زمرَ العدی عبادید مذ تبدو علیهم طلائعه</w:t>
      </w:r>
    </w:p>
    <w:p>
      <w:pPr>
        <w:pStyle w:val="BookText"/>
        <w:rPr/>
      </w:pPr>
      <w:r>
        <w:rPr>
          <w:rFonts w:ascii="IRNazanin" w:hAnsi="IRNazanin" w:eastAsia="IRNazanin"/>
          <w:color w:val="111111"/>
          <w:sz w:val="28"/>
          <w:sz w:val="28"/>
          <w:szCs w:val="28"/>
          <w:rtl w:val="true"/>
          <w:lang w:bidi="fa-IR"/>
        </w:rPr>
        <w:t>ویبلغ اقصی ما یروم بعزمة بها یستوی دانی المرام وشاسعه</w:t>
      </w:r>
    </w:p>
    <w:p>
      <w:pPr>
        <w:pStyle w:val="BookText"/>
        <w:rPr/>
      </w:pPr>
      <w:r>
        <w:rPr>
          <w:rFonts w:ascii="IRNazanin" w:hAnsi="IRNazanin" w:eastAsia="IRNazanin"/>
          <w:color w:val="111111"/>
          <w:sz w:val="28"/>
          <w:sz w:val="28"/>
          <w:szCs w:val="28"/>
          <w:rtl w:val="true"/>
          <w:lang w:bidi="fa-IR"/>
        </w:rPr>
        <w:t>ملیکٌ تری الاقدار مُلقیةً له مقالیدها یقتادها فتطاوعه</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لقد بین الشاعر فی أبیاته ومن خلال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الإمام وجیشه وفزع الاعداء من هذا الجیش وجزعهم من مصیرهم الذی سوف یرونه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صوت الجیم فهو صوت مجهور شدید</w:t>
      </w:r>
      <w:r>
        <w:rPr>
          <w:rStyle w:val="FootnoteAnchor"/>
          <w:rtl w:val="true"/>
        </w:rPr>
        <w:footnoteReference w:id="545"/>
      </w:r>
      <w:r>
        <w:rPr>
          <w:rFonts w:ascii="IRNazanin" w:hAnsi="IRNazanin" w:eastAsia="IRNazanin"/>
          <w:color w:val="111111"/>
          <w:sz w:val="28"/>
          <w:sz w:val="28"/>
          <w:szCs w:val="28"/>
          <w:rtl w:val="true"/>
          <w:lang w:bidi="fa-IR"/>
        </w:rPr>
        <w:t>ولشدته وجهارته صفاء فی السمع ولاسیما اذا استعمله الشاعر فی وصف المعاناة والظلم الذی کانوا یعانون منه وقد استعمله الشعراء فی قصائد الاستنهاض ومنهم الشاعر السید محمد مال الله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القاسم المهدیِ‌ّ حتامَ نحتسی کؤوس الأذی والقلب ظمآنُ للفرجْ؟</w:t>
      </w:r>
    </w:p>
    <w:p>
      <w:pPr>
        <w:pStyle w:val="BookText"/>
        <w:rPr/>
      </w:pPr>
      <w:r>
        <w:rPr>
          <w:rFonts w:ascii="Amiri" w:hAnsi="Amiri" w:eastAsia="Amiri" w:cs="Amiri"/>
          <w:color w:val="111111"/>
          <w:sz w:val="28"/>
          <w:sz w:val="28"/>
          <w:szCs w:val="28"/>
          <w:rtl w:val="true"/>
          <w:lang w:bidi="ar-SA"/>
        </w:rPr>
        <w:t>وحتامَ تعلونا عِداکم بجورها وحتامَ یغشو فی موالیکمُ الهرَجْ</w:t>
      </w:r>
    </w:p>
    <w:p>
      <w:pPr>
        <w:pStyle w:val="BookText"/>
        <w:rPr/>
      </w:pPr>
      <w:r>
        <w:rPr>
          <w:rFonts w:ascii="Amiri" w:hAnsi="Amiri" w:eastAsia="Amiri" w:cs="Amiri"/>
          <w:color w:val="111111"/>
          <w:sz w:val="28"/>
          <w:sz w:val="28"/>
          <w:szCs w:val="28"/>
          <w:rtl w:val="true"/>
          <w:lang w:bidi="ar-SA"/>
        </w:rPr>
        <w:t>وحتامَ فرعون الزمانِ یسومُنا بکل زمان منه مُغلقَةَ الرُّتَجْ‌</w:t>
      </w:r>
      <w:r>
        <w:rPr>
          <w:rStyle w:val="FootnoteAnchor"/>
          <w:rtl w:val="true"/>
        </w:rPr>
        <w:footnoteReference w:id="546"/>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استغل الشاعر شدة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وجهارته وصفاءه فی السمع، واستعماله القافیة المقیدة التی تمثل الصوت الذی یرن فی اذن السامع للتعبیر عن</w:t>
      </w:r>
    </w:p>
    <w:p>
      <w:pPr>
        <w:pStyle w:val="BookText"/>
        <w:rPr/>
      </w:pPr>
      <w:r>
        <w:rPr>
          <w:rFonts w:ascii="IRNazanin" w:hAnsi="IRNazanin" w:eastAsia="IRNazanin"/>
          <w:color w:val="111111"/>
          <w:sz w:val="28"/>
          <w:sz w:val="28"/>
          <w:szCs w:val="28"/>
          <w:rtl w:val="true"/>
          <w:lang w:bidi="fa-IR"/>
        </w:rPr>
        <w:t>الصورة التی ارادها الشاعر من لوعة المعاناة والألم الذی ترک أثره فی المجتمع بغیاب الإمام الحجَّة عجل الله تعالی فرجه الشریف الذی یمثل جانب الحق وقوة الباطل التی تمثلها فراعنة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 الشاعر سلیمان داود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مجزوء الکامل المرفل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النبی ومن به صبحُ الهدایةِ قد تبلجْ</w:t>
      </w:r>
    </w:p>
    <w:p>
      <w:pPr>
        <w:pStyle w:val="BookText"/>
        <w:rPr/>
      </w:pPr>
      <w:r>
        <w:rPr>
          <w:rFonts w:ascii="IRNazanin" w:hAnsi="IRNazanin" w:eastAsia="IRNazanin"/>
          <w:color w:val="111111"/>
          <w:sz w:val="28"/>
          <w:sz w:val="28"/>
          <w:szCs w:val="28"/>
          <w:rtl w:val="true"/>
          <w:lang w:bidi="fa-IR"/>
        </w:rPr>
        <w:t>فلأنتَ تعلمُ أننی لک من جمیع الناس احوجْ</w:t>
      </w:r>
    </w:p>
    <w:p>
      <w:pPr>
        <w:pStyle w:val="BookText"/>
        <w:rPr/>
      </w:pPr>
      <w:r>
        <w:rPr>
          <w:rFonts w:ascii="Amiri" w:hAnsi="Amiri" w:eastAsia="Amiri" w:cs="Amiri"/>
          <w:color w:val="111111"/>
          <w:sz w:val="28"/>
          <w:sz w:val="28"/>
          <w:szCs w:val="28"/>
          <w:rtl w:val="true"/>
          <w:lang w:bidi="ar-SA"/>
        </w:rPr>
        <w:t xml:space="preserve">ولدَّی ما باتتْ ضلو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 منه فوق الجمر تُسرجْ‌</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لقد وظف الشاعر فی قصیدته الاستنهاضیة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احتیاج الناس إلیه؛ لأنه یمثل العدالة الالهیة فی الأرض، وهذا نابع من عقیدة الانتظار لدی الشیعة والمحبین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استعمل الشعراء فی شعر الاستنهاض باقی حروف الروی ولکن بنسبة قلیلة بل إن بعضها لم یرد فی شعر الاستنهاض</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للقافیة فقد قسمت علی قسمین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قافیة مطلقة وقافیة 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استعمل الشعراء القافیة المطلقة فی شعر الا ستنهاض بشکل کبیر وذلک لسبب طبیعة الموضوع، فالاستنهاض یحتاج الی حریة وانطلاقة فی النفس کی یعبر الشاعر عمَّا یجول فی خاطره ومایختلج فی نفسه من الآم واحزان أما القافیه المقیدة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انطلاقة الصوت</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 وتوقفه عن تدفقه وحرکته، فإن الشعراء قد ابتعدوا عنها واتجهوا الی القافیة المطلقة التی تحقق الغرض المنشود، ولکن هذا لا یعنی ترک</w:t>
      </w:r>
    </w:p>
    <w:p>
      <w:pPr>
        <w:pStyle w:val="BookText"/>
        <w:rPr/>
      </w:pPr>
      <w:r>
        <w:rPr>
          <w:rFonts w:ascii="IRNazanin" w:hAnsi="IRNazanin" w:eastAsia="IRNazanin"/>
          <w:color w:val="111111"/>
          <w:sz w:val="28"/>
          <w:sz w:val="28"/>
          <w:szCs w:val="28"/>
          <w:rtl w:val="true"/>
          <w:lang w:bidi="fa-IR"/>
        </w:rPr>
        <w:t>الشعراء للقافیة المقیدة فی أشعارهم بل نجد أن عدداً منهم استعملها للدلالة علی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القافیة المقیدة قول الشاعر سلیمان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 المرفل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 الزمانُ علیَّ أب وابُ الشدائدِ منه تُرتجْ</w:t>
      </w:r>
    </w:p>
    <w:p>
      <w:pPr>
        <w:pStyle w:val="BookText"/>
        <w:rPr/>
      </w:pPr>
      <w:r>
        <w:rPr>
          <w:rFonts w:ascii="Amiri" w:hAnsi="Amiri" w:eastAsia="Amiri" w:cs="Amiri"/>
          <w:color w:val="111111"/>
          <w:sz w:val="28"/>
          <w:sz w:val="28"/>
          <w:szCs w:val="28"/>
          <w:rtl w:val="true"/>
          <w:lang w:bidi="ar-SA"/>
        </w:rPr>
        <w:t>کذبَ الزمانُ بزعمه مِن غَمِّه لَم ألْقَ مخرجْ</w:t>
      </w:r>
    </w:p>
    <w:p>
      <w:pPr>
        <w:pStyle w:val="BookText"/>
        <w:rPr/>
      </w:pPr>
      <w:r>
        <w:rPr>
          <w:rFonts w:ascii="Amiri" w:hAnsi="Amiri" w:eastAsia="Amiri" w:cs="Amiri"/>
          <w:color w:val="111111"/>
          <w:sz w:val="28"/>
          <w:sz w:val="28"/>
          <w:szCs w:val="28"/>
          <w:rtl w:val="true"/>
          <w:lang w:bidi="ar-SA"/>
        </w:rPr>
        <w:t>بالقائمِ المهدیِ‌ّ عنی کلُّ ضیق فیه یُفرَجْ‌</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لعل الشاعر لجأ فی قصیدته الی القافیة المقیدة؛ لأنها منسجمة مع الإنشاد علی المنابر؛ 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القافیة اطوع وأیسر فی تلحین ابیاتها </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ونحن قد اوردنا سابقاً أن أغلب شعر الاستنهاض هو شعر منبری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أیضاً قول الشاعر جعفر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قمرَ التِّمِ‌ّ الی مَ السرارْ ذاب محبّوُکَ من الانتظارْ</w:t>
      </w:r>
    </w:p>
    <w:p>
      <w:pPr>
        <w:pStyle w:val="BookText"/>
        <w:rPr/>
      </w:pPr>
      <w:r>
        <w:rPr>
          <w:rFonts w:ascii="Amiri" w:hAnsi="Amiri" w:eastAsia="Amiri" w:cs="Amiri"/>
          <w:color w:val="111111"/>
          <w:sz w:val="28"/>
          <w:sz w:val="28"/>
          <w:szCs w:val="28"/>
          <w:rtl w:val="true"/>
          <w:lang w:bidi="ar-SA"/>
        </w:rPr>
        <w:t>لنا قلوبٌ لک مشتاقةٌ کالنَّبتِ اذ یشتاقُ صَوبَ القطارْ</w:t>
      </w:r>
    </w:p>
    <w:p>
      <w:pPr>
        <w:pStyle w:val="BookText"/>
        <w:rPr/>
      </w:pPr>
      <w:r>
        <w:rPr>
          <w:rFonts w:ascii="Amiri" w:hAnsi="Amiri" w:eastAsia="Amiri" w:cs="Amiri"/>
          <w:color w:val="111111"/>
          <w:sz w:val="28"/>
          <w:sz w:val="28"/>
          <w:szCs w:val="28"/>
          <w:rtl w:val="true"/>
          <w:lang w:bidi="ar-SA"/>
        </w:rPr>
        <w:t>فیا قریباً شفَّنا هجرُه والهجرُ صعبٌ من قریب المزارْ</w:t>
      </w:r>
    </w:p>
    <w:p>
      <w:pPr>
        <w:pStyle w:val="BookText"/>
        <w:rPr/>
      </w:pPr>
      <w:r>
        <w:rPr>
          <w:rFonts w:ascii="Amiri" w:hAnsi="Amiri" w:eastAsia="Amiri" w:cs="Amiri"/>
          <w:color w:val="111111"/>
          <w:sz w:val="28"/>
          <w:sz w:val="28"/>
          <w:szCs w:val="28"/>
          <w:rtl w:val="true"/>
          <w:lang w:bidi="ar-SA"/>
        </w:rPr>
        <w:t>دجا ظلامُ الغیَّ فَلتجْلُه یا مرشدَ الناسِ بذاتِ الفقارْ</w:t>
      </w:r>
    </w:p>
    <w:p>
      <w:pPr>
        <w:pStyle w:val="BookText"/>
        <w:rPr/>
      </w:pPr>
      <w:r>
        <w:rPr>
          <w:rFonts w:ascii="Amiri" w:hAnsi="Amiri" w:eastAsia="Amiri" w:cs="Amiri"/>
          <w:color w:val="111111"/>
          <w:sz w:val="28"/>
          <w:sz w:val="28"/>
          <w:szCs w:val="28"/>
          <w:rtl w:val="true"/>
          <w:lang w:bidi="ar-SA"/>
        </w:rPr>
        <w:t>یستنصرُ الدینُ ولا ناصرٌ ولیس الا بکمُ الانتصارْ</w:t>
      </w:r>
      <w:r>
        <w:rPr>
          <w:rStyle w:val="FootnoteAnchor"/>
          <w:rtl w:val="true"/>
        </w:rPr>
        <w:footnoteReference w:id="55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وظف الشاعر هنا القافیة المقیدة للدلالة علی أن قصیدته هی من الشعر المنبری الذی یراد منه الوصول الی مجموعة اکبر من الناس مع سهولة تلحینه فی أثناء القائه</w:t>
      </w:r>
      <w:r>
        <w:rPr>
          <w:rFonts w:eastAsia="IRNazanin" w:cs="IRNazanin"/>
          <w:color w:val="111111"/>
          <w:sz w:val="28"/>
          <w:szCs w:val="28"/>
          <w:rtl w:val="true"/>
          <w:lang w:bidi="fa-IR"/>
        </w:rPr>
        <w:t>.</w:t>
      </w:r>
      <w:bookmarkStart w:id="275" w:name="pg6466_54588"/>
    </w:p>
    <w:p>
      <w:pPr>
        <w:pStyle w:val="Heading4"/>
        <w:numPr>
          <w:ilvl w:val="3"/>
          <w:numId w:val="1"/>
        </w:numPr>
        <w:rPr/>
      </w:pPr>
      <w:bookmarkStart w:id="276" w:name="__RefHeading___Toc1163710_653776707"/>
      <w:bookmarkStart w:id="277" w:name="_Toc101"/>
      <w:bookmarkEnd w:id="275"/>
      <w:bookmarkEnd w:id="276"/>
      <w:r>
        <w:rPr/>
        <w:t>3</w:t>
      </w:r>
      <w:r>
        <w:rPr>
          <w:rtl w:val="true"/>
        </w:rPr>
        <w:t xml:space="preserve">. </w:t>
      </w:r>
      <w:r>
        <w:rPr>
          <w:rtl w:val="true"/>
        </w:rPr>
        <w:t>التکرار</w:t>
      </w:r>
      <w:bookmarkEnd w:id="277"/>
    </w:p>
    <w:p>
      <w:pPr>
        <w:pStyle w:val="BookText"/>
        <w:rPr/>
      </w:pPr>
      <w:r>
        <w:rPr>
          <w:rFonts w:ascii="IRNazanin" w:hAnsi="IRNazanin" w:eastAsia="IRNazanin"/>
          <w:color w:val="111111"/>
          <w:sz w:val="28"/>
          <w:sz w:val="28"/>
          <w:szCs w:val="28"/>
          <w:rtl w:val="true"/>
          <w:lang w:bidi="fa-IR"/>
        </w:rPr>
        <w:t>یعد التکرار وسیلة من وسائل التعبیر الفنی لدی الشعراء، وذلک لإضفاء ایقاع جمیل معبر عن ذاته وما یرید ان یوصله الشاعر الی المتلقی من معنی خاص بإبداعه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علی أنه یعد من اقوی طرق الاقناع من خلال اعتماده علی التأکید والتقریر </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والتکرار فی النص الادبی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تناوب الالفاظ واعادتها فی سیاق التعبیر، بحیث تشکل نغماً موسیقیاً یقصد به الناظم فی شعره ونثره </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وقد ورد هذا الاسلوب فی القرآن الکریم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أن القرآن الکریم قد خاطب العرب بما یألفون من الاسالیب </w:t>
      </w:r>
      <w:r>
        <w:rPr>
          <w:rFonts w:eastAsia="IRNazanin" w:cs="IRNazanin"/>
          <w:color w:val="111111"/>
          <w:sz w:val="28"/>
          <w:szCs w:val="28"/>
          <w:rtl w:val="true"/>
          <w:lang w:bidi="fa-IR"/>
        </w:rPr>
        <w:t>"</w:t>
      </w:r>
      <w:r>
        <w:rPr>
          <w:rStyle w:val="FootnoteAnchor"/>
          <w:rtl w:val="true"/>
        </w:rPr>
        <w:footnoteReference w:id="55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کلاّ سَوفَ تَعلمونَ</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اذ تکررت الآیة فی السورة وذلک من اجل التوکید علی سوء عاقبة تکاثرکم وهو من باب الانذار والترهیب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التکرار فی الشعر فقد بینه ابن رشیق القیرانی بقوله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وللتکرار مواضع یحسن فیها، ومواضع یقبح فیها، فاکثر ما یقع التکرار فی الالفاظ دون المعانی، وهو فی المعانی دون الالفاظ أقل، فاذا تکرر اللفظ والمعنی جمیعاً فذلک الخذلان بعینه </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وللتکرار عدة انواع منها التکرار فی الحرف الواحد ومنه قول الشاعر محسن أبو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یا أیها المحجوب عنا تزیل بضوء طلعتک الظلاما</w:t>
      </w:r>
    </w:p>
    <w:p>
      <w:pPr>
        <w:pStyle w:val="BookText"/>
        <w:rPr/>
      </w:pPr>
      <w:r>
        <w:rPr>
          <w:rFonts w:ascii="IRNazanin" w:hAnsi="IRNazanin" w:eastAsia="IRNazanin"/>
          <w:color w:val="111111"/>
          <w:sz w:val="28"/>
          <w:sz w:val="28"/>
          <w:szCs w:val="28"/>
          <w:rtl w:val="true"/>
          <w:lang w:bidi="fa-IR"/>
        </w:rPr>
        <w:t>اغثنا بالذی سوّاک شرعاً فقد بلغ العدوّ بنا المراما</w:t>
      </w:r>
    </w:p>
    <w:p>
      <w:pPr>
        <w:pStyle w:val="BookText"/>
        <w:rPr/>
      </w:pPr>
      <w:r>
        <w:rPr>
          <w:rFonts w:ascii="IRNazanin" w:hAnsi="IRNazanin" w:eastAsia="IRNazanin"/>
          <w:color w:val="111111"/>
          <w:sz w:val="28"/>
          <w:sz w:val="28"/>
          <w:szCs w:val="28"/>
          <w:rtl w:val="true"/>
          <w:lang w:bidi="fa-IR"/>
        </w:rPr>
        <w:t>اما وابیک لا یرضی وترضی إذا ما قمت منتضیاً حساما</w:t>
      </w:r>
    </w:p>
    <w:p>
      <w:pPr>
        <w:pStyle w:val="BookText"/>
        <w:rPr/>
      </w:pPr>
      <w:r>
        <w:rPr>
          <w:rFonts w:ascii="IRNazanin" w:hAnsi="IRNazanin" w:eastAsia="IRNazanin"/>
          <w:color w:val="111111"/>
          <w:sz w:val="28"/>
          <w:sz w:val="28"/>
          <w:szCs w:val="28"/>
          <w:rtl w:val="true"/>
          <w:lang w:bidi="fa-IR"/>
        </w:rPr>
        <w:t>طغت حتی الکلاب الجرب لما اطلت فداک انفسنا المقاما</w:t>
      </w:r>
    </w:p>
    <w:p>
      <w:pPr>
        <w:pStyle w:val="BookText"/>
        <w:rPr/>
      </w:pPr>
      <w:r>
        <w:rPr>
          <w:rFonts w:ascii="IRNazanin" w:hAnsi="IRNazanin" w:eastAsia="IRNazanin"/>
          <w:color w:val="111111"/>
          <w:sz w:val="28"/>
          <w:sz w:val="28"/>
          <w:szCs w:val="28"/>
          <w:rtl w:val="true"/>
          <w:lang w:bidi="fa-IR"/>
        </w:rPr>
        <w:t>لقد شابت نواصینا انتظاراً ولم نشدد لنصرکم حزاما</w:t>
      </w:r>
    </w:p>
    <w:p>
      <w:pPr>
        <w:pStyle w:val="BookText"/>
        <w:rPr/>
      </w:pPr>
      <w:r>
        <w:rPr>
          <w:rFonts w:ascii="Amiri" w:hAnsi="Amiri" w:eastAsia="Amiri" w:cs="Amiri"/>
          <w:color w:val="111111"/>
          <w:sz w:val="28"/>
          <w:sz w:val="28"/>
          <w:szCs w:val="28"/>
          <w:rtl w:val="true"/>
          <w:lang w:bidi="ar-SA"/>
        </w:rPr>
        <w:t>بنفسی غائباً عن کلِ‌ّ عین تمنّی ان تراک ولو مناما</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لقد وظف الشاعر تکرار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 والمیم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ابیاته للدلالة علی حزنه ولهفته وشوقه لرؤیة الإمام الحجَّة عجل الله تعالی فرجه الشریف، مما أکسب النص حالة من التوتر الحزین یتفاعل معها المتلقی من خلال رفضه للواقع الذی یعیشه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 عبد الحسین الأعسم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نادب المهدی من شیعته دونک بشری باقتراب الظفرِ</w:t>
      </w:r>
    </w:p>
    <w:p>
      <w:pPr>
        <w:pStyle w:val="BookText"/>
        <w:rPr/>
      </w:pPr>
      <w:r>
        <w:rPr>
          <w:rFonts w:ascii="IRNazanin" w:hAnsi="IRNazanin" w:eastAsia="IRNazanin"/>
          <w:color w:val="111111"/>
          <w:sz w:val="28"/>
          <w:sz w:val="28"/>
          <w:szCs w:val="28"/>
          <w:rtl w:val="true"/>
          <w:lang w:bidi="fa-IR"/>
        </w:rPr>
        <w:t>دنا لقاهُ فاصطبر له تفز به فإن الفوز للمصطبرِ</w:t>
      </w:r>
    </w:p>
    <w:p>
      <w:pPr>
        <w:pStyle w:val="BookText"/>
        <w:rPr/>
      </w:pPr>
      <w:r>
        <w:rPr>
          <w:rFonts w:ascii="IRNazanin" w:hAnsi="IRNazanin" w:eastAsia="IRNazanin"/>
          <w:color w:val="111111"/>
          <w:sz w:val="28"/>
          <w:sz w:val="28"/>
          <w:szCs w:val="28"/>
          <w:rtl w:val="true"/>
          <w:lang w:bidi="fa-IR"/>
        </w:rPr>
        <w:t>روحی الفدا لنازح وفضلهُ أدنی من السمع لنا والبصرِ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إلا العضبُ مغموداً فان جُرِّدَ أبدی عن صفاء الجوهرِ</w:t>
      </w:r>
    </w:p>
    <w:p>
      <w:pPr>
        <w:pStyle w:val="BookText"/>
        <w:rPr/>
      </w:pPr>
      <w:r>
        <w:rPr>
          <w:rFonts w:ascii="IRNazanin" w:hAnsi="IRNazanin" w:eastAsia="IRNazanin"/>
          <w:color w:val="111111"/>
          <w:sz w:val="28"/>
          <w:sz w:val="28"/>
          <w:szCs w:val="28"/>
          <w:rtl w:val="true"/>
          <w:lang w:bidi="fa-IR"/>
        </w:rPr>
        <w:t>فلا تری عیناک منه غیر ما یقرُّ عین الواجدِ المستعبرِ</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لقد جعل الشاعر من تکرار حرف النون ذی الصفة الجهوریة لیفرغ فیه ما فی نفسه من أحاسیس مؤکداً بذلک فوزه بانتظار الإمام عجل الله تعالی فرجه الشریف معلناً بصراحة تامة عن عقیدته مؤکداً إیاها لیشارک المتلقی فی أحاسیسه وشعوره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بعد ذلک تکرار اللفظة مثلما فی قول الشاعر حیدر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مجزوء الکامل المرفل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تدعو وجُرْدُ الخیل مُص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غِیةٌ لدعوتها سمیعه</w:t>
      </w:r>
    </w:p>
    <w:p>
      <w:pPr>
        <w:pStyle w:val="BookText"/>
        <w:rPr/>
      </w:pPr>
      <w:r>
        <w:rPr>
          <w:rFonts w:ascii="IRNazanin" w:hAnsi="IRNazanin" w:eastAsia="IRNazanin"/>
          <w:color w:val="111111"/>
          <w:sz w:val="28"/>
          <w:sz w:val="28"/>
          <w:szCs w:val="28"/>
          <w:rtl w:val="true"/>
          <w:lang w:bidi="fa-IR"/>
        </w:rPr>
        <w:t xml:space="preserve">وتکاد ألسنةُ السیو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تجیب دعوتَها سریعه</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لقد جعل الشاعر من تکرار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مع قافیة العین ما یحمل مرارة الشاعر ووجعه واستنهاضه للامام الحجَّة عجل الله تعالی فرجه الشریف لإجابة هذه الدعوة التی طالما انتظرها الشاعر والمتلقی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 الشاعر جعفر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أتُغضی فداکَ الخلقُ عن أعُینِ عَبری تودُّ بأن تحظی بطلعتک الغَرّا</w:t>
      </w:r>
    </w:p>
    <w:p>
      <w:pPr>
        <w:pStyle w:val="BookText"/>
        <w:rPr/>
      </w:pPr>
      <w:r>
        <w:rPr>
          <w:rFonts w:ascii="IRNazanin" w:hAnsi="IRNazanin" w:eastAsia="IRNazanin"/>
          <w:color w:val="111111"/>
          <w:sz w:val="28"/>
          <w:sz w:val="28"/>
          <w:szCs w:val="28"/>
          <w:rtl w:val="true"/>
          <w:lang w:bidi="fa-IR"/>
        </w:rPr>
        <w:t>أتُغضی وأجفان النواصب قد غفتْ ولم یَرقُبوا منا وأجفاننا سَهری</w:t>
      </w:r>
    </w:p>
    <w:p>
      <w:pPr>
        <w:pStyle w:val="BookText"/>
        <w:rPr/>
      </w:pPr>
      <w:r>
        <w:rPr>
          <w:rFonts w:ascii="Amiri" w:hAnsi="Amiri" w:eastAsia="Amiri" w:cs="Amiri"/>
          <w:color w:val="111111"/>
          <w:sz w:val="28"/>
          <w:sz w:val="28"/>
          <w:szCs w:val="28"/>
          <w:rtl w:val="true"/>
          <w:lang w:bidi="ar-SA"/>
        </w:rPr>
        <w:t>أتُغضی وذی ارزاؤکم قد تتابعتْ فجایِعُها فی کل آنٍ لنا تتری</w:t>
      </w:r>
    </w:p>
    <w:p>
      <w:pPr>
        <w:pStyle w:val="BookText"/>
        <w:rPr/>
      </w:pPr>
      <w:r>
        <w:rPr>
          <w:rFonts w:ascii="Amiri" w:hAnsi="Amiri" w:eastAsia="Amiri" w:cs="Amiri"/>
          <w:color w:val="111111"/>
          <w:sz w:val="28"/>
          <w:sz w:val="28"/>
          <w:szCs w:val="28"/>
          <w:rtl w:val="true"/>
          <w:lang w:bidi="ar-SA"/>
        </w:rPr>
        <w:t>أتُغضی وذاک المجتبی سبطُ احمدٍ سقته الأعادی السُّمَّ حتی قضی قهرا</w:t>
      </w:r>
      <w:r>
        <w:rPr>
          <w:rStyle w:val="FootnoteAnchor"/>
          <w:rtl w:val="true"/>
        </w:rPr>
        <w:footnoteReference w:id="56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خلال الایقاع الذی ولده تکرار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أتُغضی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الانسجام واضحاً بین</w:t>
      </w:r>
    </w:p>
    <w:p>
      <w:pPr>
        <w:pStyle w:val="BookText"/>
        <w:rPr/>
      </w:pPr>
      <w:r>
        <w:rPr>
          <w:rFonts w:ascii="IRNazanin" w:hAnsi="IRNazanin" w:eastAsia="IRNazanin"/>
          <w:color w:val="111111"/>
          <w:sz w:val="28"/>
          <w:sz w:val="28"/>
          <w:szCs w:val="28"/>
          <w:rtl w:val="true"/>
          <w:lang w:bidi="fa-IR"/>
        </w:rPr>
        <w:t>ایقاع الأبیات والمعانی التی ارادها الشاعر من خلالها کالتأکید والتعظیم والتهویل والتعجب مما جعل المتلقی فی حالة ترقب لما یأتی بعدها من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تکرار الجملة فقد ورد کثیر منه فی قصائد الاستنهاض لدی الشعراء ومنه قول الشاعر جعفر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 نری بِیضَکَ مشحوذةً کالماء صافٍ لونُها وهی نارْ</w:t>
      </w:r>
    </w:p>
    <w:p>
      <w:pPr>
        <w:pStyle w:val="BookText"/>
        <w:rPr/>
      </w:pPr>
      <w:r>
        <w:rPr>
          <w:rFonts w:ascii="IRNazanin" w:hAnsi="IRNazanin" w:eastAsia="IRNazanin"/>
          <w:color w:val="111111"/>
          <w:sz w:val="28"/>
          <w:sz w:val="28"/>
          <w:szCs w:val="28"/>
          <w:rtl w:val="true"/>
          <w:lang w:bidi="fa-IR"/>
        </w:rPr>
        <w:t>متی نری خیلک موسومةً بالنصر تعدو فتثیر الغبارْ</w:t>
      </w:r>
    </w:p>
    <w:p>
      <w:pPr>
        <w:pStyle w:val="BookText"/>
        <w:rPr/>
      </w:pPr>
      <w:r>
        <w:rPr>
          <w:rFonts w:ascii="Amiri" w:hAnsi="Amiri" w:eastAsia="Amiri" w:cs="Amiri"/>
          <w:color w:val="111111"/>
          <w:sz w:val="28"/>
          <w:sz w:val="28"/>
          <w:szCs w:val="28"/>
          <w:rtl w:val="true"/>
          <w:lang w:bidi="ar-SA"/>
        </w:rPr>
        <w:t>متی نری الاعلام منشورةً علی کُماةٍ لَم تسعْها القفارْ</w:t>
      </w:r>
    </w:p>
    <w:p>
      <w:pPr>
        <w:pStyle w:val="BookText"/>
        <w:rPr/>
      </w:pPr>
      <w:r>
        <w:rPr>
          <w:rFonts w:ascii="IRNazanin" w:hAnsi="IRNazanin" w:eastAsia="IRNazanin"/>
          <w:color w:val="111111"/>
          <w:sz w:val="28"/>
          <w:sz w:val="28"/>
          <w:szCs w:val="28"/>
          <w:rtl w:val="true"/>
          <w:lang w:bidi="fa-IR"/>
        </w:rPr>
        <w:t>متی نری وجهک ما بیننا کالشمس ضاءتْ بعد طول استتارْ</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أراد الشاعر من خلال تکرار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وحدة الهدف من خلال تاکیده المعانی الجزئیة التی شکلت الهاجس الروحی لفلسفة الانتظار، فضلاً علی ان هذا التکرار ألّف وحدة موسیقیة أعطت انطباعاً واضحاً الی ذهن المتلقی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 الشاعر جواد بدقت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مجزوء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ما فی البرایا من یصافی ویواسی</w:t>
      </w:r>
    </w:p>
    <w:p>
      <w:pPr>
        <w:pStyle w:val="BookText"/>
        <w:rPr/>
      </w:pPr>
      <w:r>
        <w:rPr>
          <w:rFonts w:ascii="IRNazanin" w:hAnsi="IRNazanin" w:eastAsia="IRNazanin"/>
          <w:color w:val="111111"/>
          <w:sz w:val="28"/>
          <w:sz w:val="28"/>
          <w:szCs w:val="28"/>
          <w:rtl w:val="true"/>
          <w:lang w:bidi="fa-IR"/>
        </w:rPr>
        <w:t>سیدی ما فی البرایا من یحابی ویماسی</w:t>
      </w:r>
      <w:r>
        <w:rPr>
          <w:rStyle w:val="FootnoteAnchor"/>
          <w:rtl w:val="true"/>
        </w:rPr>
        <w:footnoteReference w:id="56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وظف الشاعر فی تکراره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ما فی البرایا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صدر بیتین متتالین لإظهار تحسره العمیق وحنینه الی منقذه وحبیبه وسبیل نجاته حیث جعل فی تضافر هذه العبارات وقعاً فی نفس الشاعر والمتلقی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 الشاعر صالح الکواز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دعوتک للتوحید قد غال أهله اناس علی الاوثان تحنو وتعکفُ</w:t>
      </w:r>
    </w:p>
    <w:p>
      <w:pPr>
        <w:pStyle w:val="BookText"/>
        <w:rPr/>
      </w:pPr>
      <w:r>
        <w:rPr>
          <w:rFonts w:ascii="IRNazanin" w:hAnsi="IRNazanin" w:eastAsia="IRNazanin"/>
          <w:color w:val="111111"/>
          <w:sz w:val="28"/>
          <w:sz w:val="28"/>
          <w:szCs w:val="28"/>
          <w:rtl w:val="true"/>
          <w:lang w:bidi="fa-IR"/>
        </w:rPr>
        <w:t>دعوتک للدین الحنیف فقد غدا ضئیلاً علیه الشرک یغوی فیضعف</w:t>
      </w:r>
    </w:p>
    <w:p>
      <w:pPr>
        <w:pStyle w:val="BookText"/>
        <w:rPr/>
      </w:pPr>
      <w:r>
        <w:rPr>
          <w:rFonts w:ascii="Amiri" w:hAnsi="Amiri" w:eastAsia="Amiri" w:cs="Amiri"/>
          <w:color w:val="111111"/>
          <w:sz w:val="28"/>
          <w:sz w:val="28"/>
          <w:szCs w:val="28"/>
          <w:rtl w:val="true"/>
          <w:lang w:bidi="ar-SA"/>
        </w:rPr>
        <w:t>دعوتک للقرآن راح ممثلاً بأیدی اناس غیَّروه وحرَّفوا</w:t>
      </w:r>
    </w:p>
    <w:p>
      <w:pPr>
        <w:pStyle w:val="BookText"/>
        <w:rPr/>
      </w:pPr>
      <w:r>
        <w:rPr>
          <w:rFonts w:ascii="IRNazanin" w:hAnsi="IRNazanin" w:eastAsia="IRNazanin"/>
          <w:color w:val="111111"/>
          <w:sz w:val="28"/>
          <w:sz w:val="28"/>
          <w:szCs w:val="28"/>
          <w:rtl w:val="true"/>
          <w:lang w:bidi="fa-IR"/>
        </w:rPr>
        <w:t>دعوتک للشرع الشریف منیراً بما قعَّدوا أهل الضلال ووظفوا</w:t>
      </w:r>
    </w:p>
    <w:p>
      <w:pPr>
        <w:pStyle w:val="BookText"/>
        <w:rPr/>
      </w:pPr>
      <w:r>
        <w:rPr>
          <w:rFonts w:ascii="IRNazanin" w:hAnsi="IRNazanin" w:eastAsia="IRNazanin"/>
          <w:color w:val="111111"/>
          <w:sz w:val="28"/>
          <w:sz w:val="28"/>
          <w:szCs w:val="28"/>
          <w:rtl w:val="true"/>
          <w:lang w:bidi="fa-IR"/>
        </w:rPr>
        <w:t>دعوتک للمظلوم ضاعت حقوقه ولیس له من عصبة الجور منصف</w:t>
      </w:r>
      <w:r>
        <w:rPr>
          <w:rStyle w:val="FootnoteAnchor"/>
          <w:rtl w:val="true"/>
        </w:rPr>
        <w:footnoteReference w:id="56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لتکرار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الشاعر خوفه وتحسره علی الدین والقرآن والشرع والحق الذی بدأ بالتراجع والضیاع بسبب حکام الجور والظلمة فجعل بهذا التأکید دلالة واضحة لدی المتلقی بما یجری علی الرسالة التی جاء بها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منقذها الوحید هو الإمام الحجّة عجل الله تعالی فرجه الشریف</w:t>
      </w:r>
      <w:r>
        <w:rPr>
          <w:rFonts w:eastAsia="IRNazanin" w:cs="IRNazanin"/>
          <w:color w:val="111111"/>
          <w:sz w:val="28"/>
          <w:szCs w:val="28"/>
          <w:rtl w:val="true"/>
          <w:lang w:bidi="fa-IR"/>
        </w:rPr>
        <w:t>.</w:t>
      </w:r>
      <w:bookmarkStart w:id="278" w:name="pg6466_54593"/>
    </w:p>
    <w:p>
      <w:pPr>
        <w:pStyle w:val="Heading4"/>
        <w:numPr>
          <w:ilvl w:val="3"/>
          <w:numId w:val="1"/>
        </w:numPr>
        <w:rPr/>
      </w:pPr>
      <w:bookmarkStart w:id="279" w:name="__RefHeading___Toc1163712_653776707"/>
      <w:bookmarkStart w:id="280" w:name="_Toc102"/>
      <w:bookmarkEnd w:id="278"/>
      <w:bookmarkEnd w:id="279"/>
      <w:r>
        <w:rPr/>
        <w:t>4</w:t>
      </w:r>
      <w:r>
        <w:rPr>
          <w:rtl w:val="true"/>
        </w:rPr>
        <w:t xml:space="preserve">. </w:t>
      </w:r>
      <w:r>
        <w:rPr>
          <w:rtl w:val="true"/>
        </w:rPr>
        <w:t>رد الاعجاز علی الصدور</w:t>
      </w:r>
      <w:bookmarkEnd w:id="280"/>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منثور أو منظوم یلاقی آخره أوله بوجه من الوجوه </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وهو نوع أیضاً من انواع التکرار الذی استعمله الشعراء فی قصائد الاستنهاض وذلک لزیادة التنغیم الموسیقی والتکثیف الدلالی الذی یتوخاه الشاعر فی قصیدته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قول الشاعر حیدر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 المرفل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تنعی الفروعُ اصولَهُ وأُصولُه تنعی فروعَهْ‌</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الشاعر هنا بتکراره هذه الکلمات کانت له غایة أراد تأکیدها، والترکیز علیها وجلب الانتباه علیها، وهی ان الدین بأصوله وفروعه قد صرف عن معناه الحقیقی الذی نزل به جبریل الأمین علی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 الشاعر محسن ابو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فأحرق بیتاً کان جبریل حاجباً له وکفی جبریل ان هو حاجبه</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لقد رکز الشاعر علی البیت الذی احترق والذی کان جبریل حاجبه للدلالة علی اهمیة هذا البیت بوصفه مهبط الوحی وثقل الإیمان، فضلاً عن ذلک فان هذا التکرار أسهم فی زیادة الکثافة الموسیقیة التی تتلاءم مع الاجواء الحزینة التی رسمها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الشاعر عبد الحسین الأعسم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منه فی داء دفین وفیک شفاءُ ذا الداءِ الدفین</w:t>
      </w:r>
      <w:r>
        <w:rPr>
          <w:rStyle w:val="FootnoteAnchor"/>
          <w:rtl w:val="true"/>
        </w:rPr>
        <w:footnoteReference w:id="56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أراد الشاعر فی تکراره 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غایة الشفاعة التی کان یتوخاها الشاعر من الإمام الحجَّة عجل الله تعالی فرجه الشریف وأهل بیته فی الدار الآخرة وقد أضاف هذا التکرار نغماً موسیقیاً معبراً عن حاجة الشاعر لهذه الغایة</w:t>
      </w:r>
      <w:r>
        <w:rPr>
          <w:rFonts w:eastAsia="IRNazanin" w:cs="IRNazanin"/>
          <w:color w:val="111111"/>
          <w:sz w:val="28"/>
          <w:szCs w:val="28"/>
          <w:rtl w:val="true"/>
          <w:lang w:bidi="fa-IR"/>
        </w:rPr>
        <w:t>.</w:t>
      </w:r>
      <w:bookmarkStart w:id="281" w:name="pg6466_54595"/>
    </w:p>
    <w:p>
      <w:pPr>
        <w:pStyle w:val="Heading4"/>
        <w:numPr>
          <w:ilvl w:val="3"/>
          <w:numId w:val="1"/>
        </w:numPr>
        <w:rPr/>
      </w:pPr>
      <w:bookmarkStart w:id="282" w:name="__RefHeading___Toc1163714_653776707"/>
      <w:bookmarkStart w:id="283" w:name="_Toc103"/>
      <w:bookmarkEnd w:id="281"/>
      <w:bookmarkEnd w:id="282"/>
      <w:r>
        <w:rPr/>
        <w:t>5</w:t>
      </w:r>
      <w:r>
        <w:rPr>
          <w:rtl w:val="true"/>
        </w:rPr>
        <w:t xml:space="preserve">. </w:t>
      </w:r>
      <w:r>
        <w:rPr>
          <w:rtl w:val="true"/>
        </w:rPr>
        <w:t>الجناس</w:t>
      </w:r>
      <w:bookmarkEnd w:id="283"/>
    </w:p>
    <w:p>
      <w:pPr>
        <w:pStyle w:val="BookText"/>
        <w:rPr/>
      </w:pPr>
      <w:r>
        <w:rPr>
          <w:rFonts w:ascii="IRNazanin" w:hAnsi="IRNazanin" w:eastAsia="IRNazanin"/>
          <w:color w:val="111111"/>
          <w:sz w:val="28"/>
          <w:sz w:val="28"/>
          <w:szCs w:val="28"/>
          <w:rtl w:val="true"/>
          <w:lang w:bidi="fa-IR"/>
        </w:rPr>
        <w:t xml:space="preserve">ویعد الجناس وسیلة من وسائل التعبیر الایقاعیة ویعنی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یتشابه لفظان فی النطق، ویختلفان فی المعنی، فاذا جاء عفواً، وجاد به الطبع من غیر تکلف، عُدَّ من المحسنات الجمیلة</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للجناس أهمیة کبیرة فی سیاق النص الشعری، وذلک لأنه یعمل علی خلق إیقاع منسجم یظهر أثره فی وحدة الجرس</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للجناس أنواع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الجناس التام، وهو ما اتّفق فیه اللفظان بنوع الحروف وشکلها وعددها وترتیبها</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قول الشاعر صالح الکواز</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فلتلطم الخیل خدّ الأرض عادیة فإن خدّ حسینٍ للثّری ضرعا</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فقد استعمل الشاعر فی الشطر الأول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وجه الأرض وأما فی الشطر الثانی فقد استعمل اللفظة للدلالة علی خدّ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قول الشاعر حیدر الحلی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الجناس المحرف</w:t>
      </w:r>
      <w:r>
        <w:rPr>
          <w:rFonts w:eastAsia="IRNazanin" w:cs="IRNazanin"/>
          <w:color w:val="111111"/>
          <w:sz w:val="28"/>
          <w:szCs w:val="28"/>
          <w:rtl w:val="true"/>
          <w:lang w:bidi="fa-IR"/>
        </w:rPr>
        <w:t>)</w:t>
      </w:r>
      <w:r>
        <w:rPr>
          <w:rStyle w:val="FootnoteAnchor"/>
          <w:rtl w:val="true"/>
        </w:rPr>
        <w:footnoteReference w:id="5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وقضیت نحبک بین أظهرٍ معشرٍ حُمِلوا بأخبث أظهرٍ وبطون</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فقد استعمل الشاعر فی الشطر الأول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مجموعة من الناس وأما فی الشطر الثانی فقد استعمل اللفظة للدلالة علی نطفة الإنسان فی ظهر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الجناس غیر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 تکون فیه الحروف متساویة فی ترکیبها، مختلفة فی وزنها، أو متساویة بالوزن مختلفة فی التراکیب بحرف واحد لا غیر </w:t>
      </w:r>
      <w:r>
        <w:rPr>
          <w:rFonts w:eastAsia="IRNazanin" w:cs="IRNazanin"/>
          <w:color w:val="111111"/>
          <w:sz w:val="28"/>
          <w:szCs w:val="28"/>
          <w:rtl w:val="true"/>
          <w:lang w:bidi="fa-IR"/>
        </w:rPr>
        <w:t>"</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هو التماثل فی الالفاظ مع الاختلاف فی المعنی</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قول الشاعر عبد الحسین الأعسم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نری یدکَ ابتلتْ بقائمة العضب فحتامَ حتامَ انتظارُکَ بالضربِ‌</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الجناس حصل هنا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قبضه السیف،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القتال والقضاء علی الظلمة وقد وظف الشاعر هذا الجناس لتوفیر نغم موسیقی یتلاءم والمعنی الذی کان ینشده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قول الشاعر محسن ابو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وَفَوْا لله فیما عاهدوه فوفاهم أجورهم تماما</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لقد وظف الشاعر الجناس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بمعنی الوفاء والإیمان،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أعطاهم أجورهم ومن خلال التقارب الصوتی بین اللفظتین أضفی الشاعر علی البیت نغماً موسیقیّاً عذباً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الشاعر عبد الحسین 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حتام هذا الصبر یابن الأنزعِ عجل فغیرک مالنا من مفزع</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لقد وظف الشاعر التقارب الصوتی بین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والجناس الذی بینهما فی المعنی إذ 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القصیر القامة المفتول الجسم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الذی یلجأ الیه الإنسان للهروب من شیء مخیف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 الشاعر محمد علی کمونة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وأقداحاً یدیر الموت فیها ذعافاً من مریشات القراح</w:t>
      </w:r>
      <w:r>
        <w:rPr>
          <w:rStyle w:val="FootnoteAnchor"/>
          <w:rtl w:val="true"/>
        </w:rPr>
        <w:footnoteReference w:id="57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الجناس هنا حصل بین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والاولی بمعنی القدح الذی یشرب به الماء والثانیة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النیل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جمع بینهما مستغلاً تقارب</w:t>
      </w:r>
    </w:p>
    <w:p>
      <w:pPr>
        <w:pStyle w:val="BookText"/>
        <w:rPr/>
      </w:pPr>
      <w:r>
        <w:rPr>
          <w:rFonts w:ascii="IRNazanin" w:hAnsi="IRNazanin" w:eastAsia="IRNazanin"/>
          <w:color w:val="111111"/>
          <w:sz w:val="28"/>
          <w:sz w:val="28"/>
          <w:szCs w:val="28"/>
          <w:rtl w:val="true"/>
          <w:lang w:bidi="fa-IR"/>
        </w:rPr>
        <w:t>صوت الدال بصوت الراء المجهور المکرر للدلالة علی مبتغاه بصوتٍ موسیقیّ 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 الشاعر محمد مهدی بحر العلوم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تقضی لنا الحوائج إلاّ عند غیث البلاد غوثِ العبادِ</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لقد وظف الشاعر الجناس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عجز البیت الشعری مستغلا بذلک الایقاع المنسجم الذی احدثته اللفظتان للدلالة علی المعنی الذی یبتغیه الشاعر وهو المطر فی الأولی وانقاذ العباد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 الشاعر السید حیدر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فقلبٌ لها ترحاً واقعٌ وقلب لها فرحاً طائرُ</w:t>
      </w:r>
      <w:r>
        <w:rPr>
          <w:rStyle w:val="FootnoteAnchor"/>
          <w:rtl w:val="true"/>
        </w:rPr>
        <w:footnoteReference w:id="58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وفق الشاعر فی استعمال الجناس فی بیته الشعری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ولد جرساً موسیقیاً جمیلاً مؤثراً فی المتلقی</w:t>
      </w:r>
      <w:r>
        <w:rPr>
          <w:rFonts w:eastAsia="IRNazanin" w:cs="IRNazanin"/>
          <w:color w:val="111111"/>
          <w:sz w:val="28"/>
          <w:szCs w:val="28"/>
          <w:rtl w:val="true"/>
          <w:lang w:bidi="fa-IR"/>
        </w:rPr>
        <w:t>.</w:t>
      </w:r>
      <w:bookmarkStart w:id="284" w:name="pg6466_54599"/>
    </w:p>
    <w:p>
      <w:pPr>
        <w:pStyle w:val="Heading4"/>
        <w:numPr>
          <w:ilvl w:val="3"/>
          <w:numId w:val="1"/>
        </w:numPr>
        <w:rPr/>
      </w:pPr>
      <w:bookmarkStart w:id="285" w:name="__RefHeading___Toc1163716_653776707"/>
      <w:bookmarkStart w:id="286" w:name="_Toc104"/>
      <w:bookmarkEnd w:id="284"/>
      <w:bookmarkEnd w:id="285"/>
      <w:r>
        <w:rPr/>
        <w:t>6</w:t>
      </w:r>
      <w:r>
        <w:rPr>
          <w:rtl w:val="true"/>
        </w:rPr>
        <w:t xml:space="preserve">. </w:t>
      </w:r>
      <w:r>
        <w:rPr>
          <w:rtl w:val="true"/>
        </w:rPr>
        <w:t>التدویر والتشطیر</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والتدویر وهو ان یشترک شطرا البیت بکلمة واحدة</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وغالباً ما یجیء التدویر لاستکمال التشکیلات الدلالیة وبخاصة فی الابحر الخفیفة کالمتقارب والخفیف والمجزوآت</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قول الشاعر حیدر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 المرفل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فاشحذ شبا عضب له الأ رواح مذعنة مطیعه</w:t>
      </w:r>
    </w:p>
    <w:p>
      <w:pPr>
        <w:pStyle w:val="BookText"/>
        <w:rPr/>
      </w:pPr>
      <w:r>
        <w:rPr>
          <w:rFonts w:ascii="IRNazanin" w:hAnsi="IRNazanin" w:eastAsia="IRNazanin"/>
          <w:color w:val="111111"/>
          <w:sz w:val="28"/>
          <w:sz w:val="28"/>
          <w:szCs w:val="28"/>
          <w:rtl w:val="true"/>
          <w:lang w:bidi="fa-IR"/>
        </w:rPr>
        <w:t xml:space="preserve">إن یدعها خفّت لدع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وته وإن ثقلت سریعه</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فقد دور الشاعر فی قصیدته عشرة أبیات من مجموع إثنین وسبعین بیتاً ولعل الشاعر استعمل هذا التدویر لحاجته النفسیة وعدم استقراره لینقل إلی المتلقی حالة عدم الاستقرار والترقب لما سوف یقوله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الشاعر محمد علی کمونة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إمام القائم المهدی شمس المعالی بدر دائرة الصلاح</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لقد دور الشاعر بیتین من قصیدته التی احتوت اثنین وخمسین بیتاً ولعل الشاعر هنا اضطر إلی هذا التدویر لحاجة الوزن إلیه وذلک لقلة وروده فی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الشاعر محمد مال الله الفلفل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 المرفل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فإلام هذا الإنتظا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ونحن للبلوی مضارب</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لقد دور الشاعر واحداً وعشرین بیتاً من قصیدته التی بلغ عدد أبیاتها ثلاثة وأربعین بیتاً ولعله أراد بهذا التدویر جعل المتلقی فی انتظار وحیرة واستنفار مما سوف یأتی بالبیت الذی یلی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والتدویر عکس التشطیر ففی التشطیر یقوم الشاعر علی إلغاء التواصل بین الصدر والعجز، مما یجعل الإیقاع أکثر بروزاً نتیجة تلازم المعانی وعدم الانفصال فیما بینها وقد ورد هذا الفن فی شعر الاستنهاض ومنه قول الشاعر محسن أبو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وعد الرحمن إنک قائم إذا قیل ضاق البر بالظلم والبحر</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وازن الشاعر بین الشطرین بحیث یستطیع کل مصراع أن یقوم بنفسه دون أن یستعین بالآخر وهذه استقلالیة منحت الشاعر حریة فی أبیاته عن الإمام الحجّة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قول الشاعر عبد الحسین 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صبراً نزار وان تکن ارزاؤکم شابت لذکراها رؤوس الرضع</w:t>
      </w:r>
    </w:p>
    <w:p>
      <w:pPr>
        <w:pStyle w:val="BookText"/>
        <w:rPr/>
      </w:pPr>
      <w:r>
        <w:rPr>
          <w:rFonts w:ascii="IRNazanin" w:hAnsi="IRNazanin" w:eastAsia="IRNazanin"/>
          <w:color w:val="111111"/>
          <w:sz w:val="28"/>
          <w:sz w:val="28"/>
          <w:szCs w:val="28"/>
          <w:rtl w:val="true"/>
          <w:lang w:bidi="fa-IR"/>
        </w:rPr>
        <w:t>فَلسوف یجذب من مقاعد بأسکم سیفاً بغیر سنا الردی لم یرتَعِ‌</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حکت هذه الأبیات مأساة أهل البیت وما جری علیهم من ظلم وعدوان وقتل وتمثیل ویأتی البیت الثانی لیکون متنفساً للشاعر عن أحاسیسه وما یتمناه من ظهور الإمام الحجّة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 الشاعر عبد الحسین الأعسم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الآیة الکبری المجلّی شعاعُها دجی الغی حتی یثقب الجزعَ ساطعهُ</w:t>
      </w:r>
    </w:p>
    <w:p>
      <w:pPr>
        <w:pStyle w:val="BookText"/>
        <w:rPr/>
      </w:pPr>
      <w:r>
        <w:rPr>
          <w:rFonts w:ascii="IRNazanin" w:hAnsi="IRNazanin" w:eastAsia="IRNazanin"/>
          <w:color w:val="111111"/>
          <w:sz w:val="28"/>
          <w:sz w:val="28"/>
          <w:szCs w:val="28"/>
          <w:rtl w:val="true"/>
          <w:lang w:bidi="fa-IR"/>
        </w:rPr>
        <w:t>امام هدیً ما ضلّ من یهتدی به ولا ارتاع من هولٍ حشا من یتابعهُ‌</w:t>
      </w:r>
      <w:r>
        <w:rPr>
          <w:rStyle w:val="FootnoteAnchor"/>
          <w:rtl w:val="true"/>
        </w:rPr>
        <w:footnoteReference w:id="589"/>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الرغم من وجود التشطیر فی هذه الأبیات الا أننا نتحسس الاتصال المعنوی بین صدر البیت وعجزه، وهذا مرتبط بطبیعة المسألة التی تحدث عنها الشاعر؛ إذ إنها عکست فضل الإمام الحجّة عجل الله تعالی فرجه الشریف ومنزلته عند الله سبحانه وتعالی وأنه ادخره لإقامة الحق والعدل الالهی</w:t>
      </w:r>
      <w:r>
        <w:rPr>
          <w:rFonts w:eastAsia="IRNazanin" w:cs="IRNazanin"/>
          <w:color w:val="111111"/>
          <w:sz w:val="28"/>
          <w:szCs w:val="28"/>
          <w:rtl w:val="true"/>
          <w:lang w:bidi="fa-IR"/>
        </w:rPr>
        <w:t>.</w:t>
      </w:r>
      <w:bookmarkStart w:id="287" w:name="pg6466_54602"/>
    </w:p>
    <w:p>
      <w:pPr>
        <w:pStyle w:val="Heading4"/>
        <w:numPr>
          <w:ilvl w:val="3"/>
          <w:numId w:val="1"/>
        </w:numPr>
        <w:rPr/>
      </w:pPr>
      <w:bookmarkStart w:id="288" w:name="__RefHeading___Toc1163718_653776707"/>
      <w:bookmarkStart w:id="289" w:name="_Toc105"/>
      <w:bookmarkEnd w:id="287"/>
      <w:bookmarkEnd w:id="288"/>
      <w:r>
        <w:rPr/>
        <w:t>7</w:t>
      </w:r>
      <w:r>
        <w:rPr>
          <w:rtl w:val="true"/>
        </w:rPr>
        <w:t xml:space="preserve">. </w:t>
      </w:r>
      <w:r>
        <w:rPr>
          <w:rtl w:val="true"/>
        </w:rPr>
        <w:t>التصریع</w:t>
      </w:r>
      <w:bookmarkEnd w:id="2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عبارة عن استواء آخر جزء من صدر البیت، وآخر جزء فی عجزه فی الوزن والروی والاعراب</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ویعد التصریع من وسائل الایقاع المهمة فهو یسهم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الایقاع بالتناغم مع المضمون فی ترکیبه الدلالی، لکونه تکراراً حرفیاً</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ذلک فانه یمثل المقدمة الموسیقیة التی تلهب الاحساس وتثیر المشاعر ومنه قول الشاعر عبد الحسین الأعسم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کهلال الفطر لاحَ لصائم مُحیّا إمام بالشریعة قائم</w:t>
      </w:r>
      <w:r>
        <w:rPr>
          <w:rStyle w:val="FootnoteAnchor"/>
          <w:rtl w:val="true"/>
        </w:rPr>
        <w:footnoteReference w:id="59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وظف الشاعر فی مطلع قصیدته التصریع، ویبدو أن السبب فی ذلک یعود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التصریع فی المطلع ألیق، وأن وقعه فیه حلاوة فی النفس</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للتصریع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القصائد طلاوة، وموقعاً فی النفس، لاستدلالها به علی قافیة القصیدة قبل الانتهاء الیها</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وکذلک قول الشاعر عبد الحسین 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حتام هذا الصبر یابن الأنزعِ عجل فغیرک مالنا من مفزع</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لقد استغل الشاعر التصریع الذی ورد فی مطلع قصیدته لبیان عظم المصیبة والمعاناة التی کان یعیشها المجتمع والشاعر نتیجة الجهل والظلم بالتزامن مع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اعطی مطلع القصیدة شحنة موسیقیة مؤثرة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 الشاعر محسن أبو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ضللنا فحتی م احتجابک یا بدر أما آن أن یزهو بطلعتک الدهر</w:t>
      </w:r>
      <w:r>
        <w:rPr>
          <w:rStyle w:val="FootnoteAnchor"/>
          <w:rtl w:val="true"/>
        </w:rPr>
        <w:footnoteReference w:id="59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فالتصریع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 کثافة موسیقیة مع تکرار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به الشاعر لیعبر عن احتیاج الشعوب لطلعة الإمام الحجَّة عج الله تعالی فرجه الشریف لنشر العدل وإحقاق الحق</w:t>
      </w:r>
      <w:r>
        <w:rPr>
          <w:rFonts w:eastAsia="IRNazanin" w:cs="IRNazanin"/>
          <w:color w:val="111111"/>
          <w:sz w:val="28"/>
          <w:szCs w:val="28"/>
          <w:rtl w:val="true"/>
          <w:lang w:bidi="fa-IR"/>
        </w:rPr>
        <w:t>.</w:t>
      </w:r>
      <w:bookmarkStart w:id="290" w:name="pg6466_54604"/>
    </w:p>
    <w:p>
      <w:pPr>
        <w:pStyle w:val="Heading4"/>
        <w:numPr>
          <w:ilvl w:val="3"/>
          <w:numId w:val="1"/>
        </w:numPr>
        <w:rPr/>
      </w:pPr>
      <w:bookmarkStart w:id="291" w:name="__RefHeading___Toc1163720_653776707"/>
      <w:bookmarkStart w:id="292" w:name="_Toc106"/>
      <w:bookmarkEnd w:id="290"/>
      <w:bookmarkEnd w:id="291"/>
      <w:r>
        <w:rPr/>
        <w:t>8</w:t>
      </w:r>
      <w:r>
        <w:rPr>
          <w:rtl w:val="true"/>
        </w:rPr>
        <w:t xml:space="preserve">. </w:t>
      </w:r>
      <w:r>
        <w:rPr>
          <w:rtl w:val="true"/>
        </w:rPr>
        <w:t>الترصیع</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عبارة عن مقابلة کل لفظة من صدر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بلفظة علی وزنها ورویها</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والترصیع فی علم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تقطیع أجزاء البیت تقطیعاً مسجوعاً أو شبیهاً بالمسجوع ویکون فی الشعر والنثر، وعمادُه السجع الذی فی احدی القرینتین أو اکثر مع ما یقابله من الأخری فی الوزن والروی</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والترصیع هو أول الأنواع البدیعیّة التی تحدث عنها قدامة وجعله من نعوت الوزن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محاسنه وصفاته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أن یتوخّی فیه تصییر مقاطع الأجزاء فی البیت علی سجع أو شبیه به، أو من جنس واحد فی التصریف</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نماذجه قول الشاعر حسن علی قفطان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أعزّاءُ فینا نرتضیهِم وإننا أذلاّءُ فیهم تلک قسمةُ إجبارِ</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لقد أسهم الترصیع فی قول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أعزّاء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أذلاّءُ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زیادة حدة الایقاع رغبة من الشاعر فی الملاءمة بین الایقاع والصورة التی أرادها من العلو والرفعة، والدنو والمهانة بین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 الشاعر حیدر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بضرائحٍ حَجبتْ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أباه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وبغیبة ضربتْ علیه حِجابهَا</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استطاع الشاعر من خلال الترصیع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بضرائح حجبتْ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بغیبة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یشبه غیبة الإمام الحجَّة عجل الله تعالی فرجه الشریف بضریحی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وأبیه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حجبا جسدیهما عن الناس ولکن بقی فضلهما کالشمس لم یحجبها السحاب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 الشاعر محسن ابو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علیکم کلّما لاح کوکبُ سلامُ علیکم کلّما طلع الفجر</w:t>
      </w:r>
      <w:r>
        <w:rPr>
          <w:rStyle w:val="FootnoteAnchor"/>
          <w:rtl w:val="true"/>
        </w:rPr>
        <w:footnoteReference w:id="60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الترصیع فی هذا البیت خلق نغمة موسیقیة متناسقة جعلت من البیت متناسقاً موسیقیاً ودلالیاً للتعبیر عن حاجة الناس الی الإمام الحجَّة عج الله تعالی فرجه الشریف کاحتیاجهم الی الکواکب والفجر</w:t>
      </w:r>
      <w:r>
        <w:rPr>
          <w:rFonts w:eastAsia="IRNazanin" w:cs="IRNazanin"/>
          <w:color w:val="111111"/>
          <w:sz w:val="28"/>
          <w:szCs w:val="28"/>
          <w:rtl w:val="true"/>
          <w:lang w:bidi="fa-IR"/>
        </w:rPr>
        <w:t>.</w:t>
      </w:r>
      <w:bookmarkStart w:id="293" w:name="pg6466_5460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4" w:name="__RefHeading___Toc1163722_653776707"/>
      <w:bookmarkStart w:id="295" w:name="_Toc107"/>
      <w:bookmarkEnd w:id="293"/>
      <w:bookmarkEnd w:id="294"/>
      <w:r>
        <w:rPr>
          <w:rtl w:val="true"/>
        </w:rPr>
        <w:t>الخاتمة</w:t>
      </w:r>
      <w:bookmarkEnd w:id="295"/>
    </w:p>
    <w:p>
      <w:pPr>
        <w:pStyle w:val="BookText"/>
        <w:rPr/>
      </w:pP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والسلام علی أشرف الخلق والمرسلین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نبینا محمد وعلی آله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وصحبه المنتجبین، وبعد؛ فإن من خلال مسیرة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أمکننا أن نصل إلی جملة من النتائج والنقاط التی ندونها فی هذه الخاتمة بوصفها نتائج أفرزتها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دراسة تحلیلیة لقصائد الاستنهاض بالإمام المهدی عجل الله تعالی فرجه الشریف فی الشعر العراقی من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علی النحو 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التمهید عن أن معنی الاستنهاض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إبراح من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والقیام والمقاومة والطاقة والقوة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هذه المعانی تدل علی القیام والحرکة والتغییر من حال إلی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نجده أکثر التصاقاً بقضیة الإمام الحجة عجل الله تعالی فرجه الشریف وطلب التعجیل بظهوره وقیام أمره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إلی معنی لفظة الحجّة فقد جاءت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الحق علی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الإنسان الکامل الذی خصه الله سبحانه وتعالی بحمل رسالة الدین وإعلاء کلمة الله ومحاربة الظلم والعدوان وهذا المعنی هو الذی تناوله شعراء الحقبة فی أشعارهم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التمهید کذلک عن أنَ الأدیان والمذاهب اتفقت عقائدیاً بأنه سوف یأتی آخر الزمان حجَة علی هذا الکون یقوم بنشر العدل الإلهی ویحکم بالقسط ولکنها اختلفت فی تحدید هویته وشخصیته، کما اختلفت فی تسمیته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أثبت الباحث ان شعر الاستنهاض کانت له أصول قدیمة منذ العصر الجاهلی إلا أنه کان رهین النظام القبلی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فالشاعر یری نفسه فرداً من أفراد قبیلته یرتبط معها بمصیر واحد ولم یکن یفکر فی مشکلات المجتمع وآماله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شعر الاستنهاض لم یکن غرضاً مستقلاً بذاته بل کان عبارةً عن أبیات ضمن قصائد مدح أو رثاء إلی أن وصلت القصیدة إلی حقبة الدراسة بعد أن مرت بمراحل تطور من خلال کونها أبیاتاً، إلی مرحلة النضج والاستکمال بَعدِّها غرضاً مستقلاَ بذاته وهو الاستنهاض، فحین یقوم الشاعر بمدح أو رثاء أهل البیت علیهم السلام یتطرق بعد ذلک إلی استنهاض الإمام الحجّة عجل الله تعالی فرجه الشریف لأخذ الثأر ونشر العدل والقضاء علی الظلم ثم تطورت مع وعی الشاعر وإمکاناته الفنیة إلی استنهاض الإمام عجل الله تعالی فرجه الشریف أولاَ وبعد ذلک تذکیره بما جری علی أهل بیته من ظلم وعدوان وتقتیل وهذا یُعد نوعا من أنواع التجدید فی الشعر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تناولنا فی التمهید شخصیة الإمام عجل الله تعالی فرجه الشریف بین البعد التاریخی والعقدی وبین الاستعمال الشعری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الشاعر أدرک بأن إجادَتَهُ فی التعبیر عن قضایا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ومشکلاتها لا تتم إلا برفد نِتاجِهِ الشعری بالموروث</w:t>
      </w:r>
    </w:p>
    <w:p>
      <w:pPr>
        <w:pStyle w:val="BookText"/>
        <w:rPr/>
      </w:pPr>
      <w:r>
        <w:rPr>
          <w:rFonts w:ascii="IRNazanin" w:hAnsi="IRNazanin" w:eastAsia="IRNazanin"/>
          <w:color w:val="111111"/>
          <w:sz w:val="28"/>
          <w:sz w:val="28"/>
          <w:szCs w:val="28"/>
          <w:rtl w:val="true"/>
          <w:lang w:bidi="fa-IR"/>
        </w:rPr>
        <w:t>العقائدی والتاریخی، ذلک الکنز الزاخر بالرموز والشخصیات التی تستطیع إحیاء المعانی السامیة والأخلاق النبیلة فی نفوس المتلقین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تکون القصیدة فی العراق هی الابنة الشرعیة للشعر العربی لکل فعله وطموحاته وإضافاته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علی صعید البناء الفنی فقد تناولت الدراسة بالتحلیل أجزاء القصیدة من حیث اکتمالها والمتمثلة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أهم المقدمات التقلیدیة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الغزلیة التی کان من أهم ممیزاتها أنها غزل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شیء من ذکریات اللهو والتصابی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وصف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مناسبة الاستنهاض لا تسمح بذلک ففیها رثاء أهل البیت وذکر مصائبهم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مقدمة الحکمة فإن الشاعر فی تصوره الخاص وموقفه من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جعل من نفسه داعیاً ومرشداً للمتلقین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المقدمة الطللیة فقد حرص الشعراء علی الاهتمام بها لأنهم کانوا یستهلون قصائدهم بها ویفردون لها أبیاتاً یقفون بها علی وصف الدیار والترحل منها، فالمقدمة الطللیة تعد متنفساً وواقعا تصویریاً لما حول الشاعر من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مقدمات الشجاعة والفروسیة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تطورت واتخذت طابعاً دینیاً لدی الشعراء وذلک من أجل الدفاع عن الإسلام والمسلمین والقضاء علی الظلم والظالمین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مقدمة الشکوی وذم الدهر فقد استغلها الشعراء بکثرة وذلک نتیجة الإحباط الذی کانوا یرونه مما أثر فی أنفسهم فوجدوا فی هذه المقدمات متنفساً لهم لبث شکواهم إلی صاحب الأمر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المقدمة العقائدیة فإنها تمثل لدی الشعراء</w:t>
      </w:r>
    </w:p>
    <w:p>
      <w:pPr>
        <w:pStyle w:val="BookText"/>
        <w:rPr/>
      </w:pPr>
      <w:r>
        <w:rPr>
          <w:rFonts w:ascii="IRNazanin" w:hAnsi="IRNazanin" w:eastAsia="IRNazanin"/>
          <w:color w:val="111111"/>
          <w:sz w:val="28"/>
          <w:sz w:val="28"/>
          <w:szCs w:val="28"/>
          <w:rtl w:val="true"/>
          <w:lang w:bidi="fa-IR"/>
        </w:rPr>
        <w:t>أبرز وجوه الحضور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یستمدون الإرادة والقوة لمقاومة دنیا الظلم والجبروت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أن تلک المقدمات وظِّفَتْ لتکون منسجمة مع استنهاض الإمام الحجَة عجل الله تعالی فرجه الشریف فلم یکن التخلص منها إلی الغرض صعباً متکلفاَ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تمیز بالسهولة والانسیابیة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ووجِدَتْ أنواع من التخلصات بالأدوات أو بغیرها فی شعر الاستنهاض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خواتیم قصائد الاستنهاض بالأمام الحجة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توزعت بین طلب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التوسل والدعاء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لهم من منزلة عظیمة عند الله سبحانه وتعالی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دراسة اتجاهات قضیة الاستنهاض تبین للباحث أنها کانت علی اتجاهین تقلیدی وفیه حاول الشعراء اقتفاء أثر السلف من الشعراء فی الموضوع والبناء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تجدیدی برز فیه تأثر الشعراء بالثقافات الجدیدة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المحاور الأساسیة فی شعر الاستنهاض فکانت تدور حول الإمام الحجّة عجل الله تعالی فرجه الشریف وآل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والأخذ بالثأر من القتلة، وبناء دولة الإمام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أهم ما یمیز قصائد الاستنهاض فی الحقبة موضوع الدراسة أنها کانت أدباً ملتزماً وظِف لغایات سیاسیة ونفسیة وعقدیة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واجتماعیة وأخلاقیة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تمخضت الوظیفة السیاسیة بتنامی الوعی السیاسی لدی الشعراء کأن یعیش الشاعر فی قلب الأحداث وینغمس فیها ویتأثر بمعاناتها حتی ترکت الأثر</w:t>
      </w:r>
    </w:p>
    <w:p>
      <w:pPr>
        <w:pStyle w:val="BookText"/>
        <w:rPr/>
      </w:pPr>
      <w:r>
        <w:rPr>
          <w:rFonts w:ascii="IRNazanin" w:hAnsi="IRNazanin" w:eastAsia="IRNazanin"/>
          <w:color w:val="111111"/>
          <w:sz w:val="28"/>
          <w:sz w:val="28"/>
          <w:szCs w:val="28"/>
          <w:rtl w:val="true"/>
          <w:lang w:bidi="fa-IR"/>
        </w:rPr>
        <w:t>الواضح فی نفسه وشعره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نجد أن الشعراء فی هذه الحقبة قد اجتهدوا فی الدفاع عن قضایا الأمة کالمطالبة بالاستقلال والحریة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وعلاقة المواطن بالسلطة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نتائج الوظیفة النفسیة والعقدیة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أن الشعراء آمنوا بقضیة عادلة فکانوا مستعدین لقبول کل ما یعزز تلک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النص الشعری وظف لتلک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سیکون محور التقاء بین الشاعر والمتلقی وبخاصة فی فلسفة الانتظار وشفاعة الإمام فی الدنیا والآخرة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الوظیفة الاجتماعیة والأخلاقیة فقد تمحورت حول دولة الرفاة الإسلامی المنشودة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نجاحها فی تحقیق العدالة الاجتماعیة مرهون بفرز هذه المعتقدات والقیم السامیة فی عقول الناس وقلوبهم وهذا ما توخاه شعراء الاستنهاض فی قصائدهم الاستنهاضیة التی کان هدفها خدمة المجتمع الذی کانوا جزءاً منه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علی صعید اللغة الشعریة فقد بحثت علی أساس تناول عناصرها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الإیقاع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 الألفاظ الأداة التی یعبر بها الشاعر عن تجربته الشعریة والنفسیة ونقل أحاسیسه إلی المتلقی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توزعت إلی الموروث الدینی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 والحدیث النبوی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وأسماء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وألفاظ الاستنهاض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أغثنا، انهض، قم، أدرک، أدعوک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لدعوة الإمام عجل الله تعالی فرجه الشریف إلی النهوض ونشر الحق والعدل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وألفاظ الزمان والمکان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وألفاظ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وألفاظ الحیوان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الصیاغة فقد شملت الأسالیب الترکیبیة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 ومن أدواته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الهمزة، ما، من، أین، کم، متی، أیان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رکز الشعراء علی استعمال الاستفهام الإنکاری والمتمثل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حتی م، إلی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والنداء وقد استعمل فی کثیر من قصائد الاستنهاض وذلک لما له من قابلیة علی تهیئة أرضیة لنفس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وتوصیل الشعراء لأفکارهم بصورة مباشرة إلی المتلقی، والتوکید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والتقدیم والتأخیر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الأسالیب البیانیة فقد تضمنت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الحسیة والصورة الذهنیة والصورة التقریریة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الأسالیب البدیعیة فقد تضمنت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الاقتباس والتضمین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صعید الإیقاع وجد الباحث أن هناک میلاً إلی استعمال الشعراء للأوزان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 والکامل، والبسیط، والخفیف، الرمل، والرجز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استعمال الشعراء الحروف الجهوریة بوصفها حروفاً للروی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استعمل الشعراء کلّاً من القافیة المطلقة والقافیة المقیدة فی قصائدهم الاستنهاضیة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استعملوا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والتدویر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والتشطیر، والتصریع، والترصیع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الإعجاز علی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لتنویع الإیقاع وإبراز تأثیره فی قصائدهم الاستنهاضیة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کشفت لنا هذه الدراسة بأن الحقبة التی کان یطلق علیها بالعصور المظلمة للأدب العربی لم تکن کذلک بالنسبة للأدب الشیعی فقد کان له</w:t>
      </w:r>
    </w:p>
    <w:p>
      <w:pPr>
        <w:pStyle w:val="BookText"/>
        <w:rPr/>
      </w:pPr>
      <w:r>
        <w:rPr>
          <w:rFonts w:ascii="IRNazanin" w:hAnsi="IRNazanin" w:eastAsia="IRNazanin"/>
          <w:color w:val="111111"/>
          <w:sz w:val="28"/>
          <w:sz w:val="28"/>
          <w:szCs w:val="28"/>
          <w:rtl w:val="true"/>
          <w:lang w:bidi="fa-IR"/>
        </w:rPr>
        <w:t>الدور الفاعل فی المقاومة السیاسیة والدفاع عن المظلومین ونقد الحالة الاجتماعیة آنذاک وهذا ما جعله أدباً متمیزاً له آثاره فی المجتمع العراقی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یمکن أن نوصّف قصائد الاستنهاض بالإمام الحجَة عجل الله تعالی فرجه الشریف فی الحقبة موضوع الدراسة أنها کانت معبرة عن مرحلتها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ثقافة شعراء عصرها ومتلقیها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من خلال توفیق الشعراء بین الفن والمضمون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وقیم الماضی والحاضر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فکانوا یعبرون عن صورة صادقة للحیاة الأدبیة فی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حقبة الدراسة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یری الباحث فائدة توجه الجهود إلی المزید من الدراسات وذلک لکشف هذه الکنوز والافادة منها</w:t>
      </w:r>
      <w:r>
        <w:rPr>
          <w:rFonts w:eastAsia="IRNazanin" w:cs="IRNazanin"/>
          <w:color w:val="111111"/>
          <w:sz w:val="28"/>
          <w:szCs w:val="28"/>
          <w:rtl w:val="true"/>
          <w:lang w:bidi="fa-IR"/>
        </w:rPr>
        <w:t>.</w:t>
      </w:r>
      <w:bookmarkStart w:id="296" w:name="pg6466_54616"/>
    </w:p>
    <w:p>
      <w:pPr>
        <w:pStyle w:val="Heading2"/>
        <w:numPr>
          <w:ilvl w:val="1"/>
          <w:numId w:val="1"/>
        </w:numPr>
        <w:rPr/>
      </w:pPr>
      <w:bookmarkStart w:id="297" w:name="__RefHeading___Toc1163724_653776707"/>
      <w:bookmarkStart w:id="298" w:name="_Toc108"/>
      <w:bookmarkEnd w:id="296"/>
      <w:bookmarkEnd w:id="297"/>
      <w:r>
        <w:rPr>
          <w:rtl w:val="true"/>
        </w:rPr>
        <w:t>(</w:t>
      </w:r>
      <w:r>
        <w:rPr>
          <w:rtl w:val="true"/>
        </w:rPr>
        <w:t>ملحق</w:t>
      </w:r>
      <w:r>
        <w:rPr>
          <w:rtl w:val="true"/>
        </w:rPr>
        <w:t>)</w:t>
      </w:r>
      <w:bookmarkEnd w:id="298"/>
    </w:p>
    <w:p>
      <w:pPr>
        <w:pStyle w:val="BookText"/>
        <w:rPr/>
      </w:pPr>
      <w:r>
        <w:rPr>
          <w:rFonts w:ascii="IRNazanin" w:hAnsi="IRNazanin" w:eastAsia="IRNazanin"/>
          <w:color w:val="111111"/>
          <w:sz w:val="28"/>
          <w:sz w:val="28"/>
          <w:szCs w:val="28"/>
          <w:rtl w:val="true"/>
          <w:lang w:bidi="fa-IR"/>
        </w:rPr>
        <w:t xml:space="preserve">تراجم شعراء استنهاض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وردت أسماؤهم فی هذا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حقبة الدراسة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إبراهیم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إبراهیم بن الحسین بن الرضا ابن السیّد محمد مهدی الطباطبائی الحسینی الشهیر ببحر العلوم، 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بها دارساً علی ید أبیه وکان زعیماً دینیاً ومن شیوخ الأدب، فعنی بتربیته وغذاه بما وهب من علم وأدب، توفّی فی النجف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مقبرة الأسرة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الحصون المنیعة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177/9</w:t>
      </w:r>
      <w:r>
        <w:rPr>
          <w:rFonts w:ascii="IRNazanin" w:hAnsi="IRNazanin" w:eastAsia="IRNazanin"/>
          <w:color w:val="111111"/>
          <w:sz w:val="28"/>
          <w:sz w:val="28"/>
          <w:szCs w:val="28"/>
          <w:rtl w:val="true"/>
          <w:lang w:bidi="fa-IR"/>
        </w:rPr>
        <w:t>، شعراء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مقدمة دیوانه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رجال السید بحر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معارف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أدب الطف </w:t>
      </w:r>
      <w:r>
        <w:rPr>
          <w:rFonts w:eastAsia="IRNazanin" w:cs="IRNazanin"/>
          <w:color w:val="111111"/>
          <w:sz w:val="28"/>
          <w:szCs w:val="28"/>
          <w:lang w:bidi="fa-IR"/>
        </w:rPr>
        <w:t>162/8</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جعفر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یحیی السیّد جعفر بن أبی الحسین حمد بن محمد حسن بن أبی محمد، ولد فی قریة السادة إحدی قری الحلة، فی النصف من شعبان عام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بها، وانتقل إلی النجف فی شبابه وتلقی علومه هناک، توفی عام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الحصون</w:t>
      </w:r>
    </w:p>
    <w:p>
      <w:pPr>
        <w:pStyle w:val="BookText"/>
        <w:rPr/>
      </w:pPr>
      <w:r>
        <w:rPr>
          <w:rFonts w:ascii="IRNazanin" w:hAnsi="IRNazanin" w:eastAsia="IRNazanin"/>
          <w:color w:val="111111"/>
          <w:sz w:val="28"/>
          <w:sz w:val="28"/>
          <w:szCs w:val="28"/>
          <w:rtl w:val="true"/>
          <w:lang w:bidi="fa-IR"/>
        </w:rPr>
        <w:t xml:space="preserve">المنیعة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w:t>
      </w:r>
      <w:r>
        <w:rPr>
          <w:rFonts w:eastAsia="IRNazanin" w:cs="IRNazanin"/>
          <w:color w:val="111111"/>
          <w:sz w:val="28"/>
          <w:szCs w:val="28"/>
          <w:rtl w:val="true"/>
          <w:lang w:bidi="fa-IR"/>
        </w:rPr>
        <w:t xml:space="preserve">):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الفکر والأدب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441/1</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دیوانه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الطلیعة من شعراء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174/1</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الحاج جواد بدقت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الجواد بن محمد الحسین بن عبد النبی بن مهدی ابن صالح بن علی الأسدی الحائری المعروف بالحاج جواد بدقت، ولد فی کربلاء سنة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فاضلاً أدیباً شاعراً محاضراً مشهوراً بالمحبة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توفی فی کربلاء سنة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فیها، له دیوان مطبوع حققه الأستاذ سلمان هادی آل 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الطلیعة من شعراء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 أدب الطف</w:t>
      </w:r>
      <w:r>
        <w:rPr>
          <w:rFonts w:eastAsia="IRNazanin" w:cs="IRNazanin"/>
          <w:color w:val="111111"/>
          <w:sz w:val="28"/>
          <w:szCs w:val="28"/>
          <w:rtl w:val="true"/>
          <w:lang w:bidi="fa-IR"/>
        </w:rPr>
        <w:t xml:space="preserve">: </w:t>
      </w:r>
      <w:r>
        <w:rPr>
          <w:rFonts w:eastAsia="IRNazanin" w:cs="IRNazanin"/>
          <w:color w:val="111111"/>
          <w:sz w:val="28"/>
          <w:szCs w:val="28"/>
          <w:lang w:bidi="fa-IR"/>
        </w:rPr>
        <w:t>146/7</w:t>
      </w:r>
      <w:r>
        <w:rPr>
          <w:rFonts w:ascii="IRNazanin" w:hAnsi="IRNazanin" w:eastAsia="IRNazanin"/>
          <w:color w:val="111111"/>
          <w:sz w:val="28"/>
          <w:sz w:val="28"/>
          <w:szCs w:val="28"/>
          <w:rtl w:val="true"/>
          <w:lang w:bidi="fa-IR"/>
        </w:rPr>
        <w:t>، مقدمة دیوانه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حسن قفطان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حسن بن علی بن عبد الحسین بن نجم السعدی الرباحی الدجیلی الشهیر بقفطان، ولد فی النجف سنة </w:t>
      </w: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فاضلاً ناسکاً تقیاً، وأکثر شعره فی حب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توفی فی النجف سنة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یناهز الثمانین ودفن فی الصحن الحیدری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الحصون المنیعة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الطلیعة من شعراء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234/1</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شعراء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أدب الطف</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240/1</w:t>
      </w:r>
      <w:r>
        <w:rPr>
          <w:rFonts w:ascii="IRNazanin" w:hAnsi="IRNazanin" w:eastAsia="IRNazanin"/>
          <w:color w:val="111111"/>
          <w:sz w:val="28"/>
          <w:sz w:val="28"/>
          <w:szCs w:val="28"/>
          <w:rtl w:val="true"/>
          <w:lang w:bidi="fa-IR"/>
        </w:rPr>
        <w:t>، مشاهیر شعراء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383/1</w:t>
      </w:r>
      <w:r>
        <w:rPr>
          <w:rFonts w:eastAsia="IRNazanin" w:cs="IRNazanin"/>
          <w:color w:val="111111"/>
          <w:sz w:val="28"/>
          <w:szCs w:val="28"/>
          <w:rtl w:val="true"/>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288/8</w:t>
      </w:r>
      <w:r>
        <w:rPr>
          <w:rFonts w:eastAsia="IRNazanin" w:cs="IRNazanin"/>
          <w:color w:val="111111"/>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ماضی النجف وحاضرها</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معارف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حیدر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حیدر بن سلیمان بن داود بن السیّد سلیمان الکبیر الحلی ینتهی نسبه إلی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مشاهیر شعراء</w:t>
      </w:r>
    </w:p>
    <w:p>
      <w:pPr>
        <w:pStyle w:val="BookText"/>
        <w:rPr/>
      </w:pPr>
      <w:r>
        <w:rPr>
          <w:rFonts w:ascii="IRNazanin" w:hAnsi="IRNazanin" w:eastAsia="IRNazanin"/>
          <w:color w:val="111111"/>
          <w:sz w:val="28"/>
          <w:sz w:val="28"/>
          <w:szCs w:val="28"/>
          <w:rtl w:val="true"/>
          <w:lang w:bidi="fa-IR"/>
        </w:rPr>
        <w:t xml:space="preserve">عصرهِ، وأبوه السیّد سلیمان الصغیر شاعر مجید، وعمه السیّد مهدی بن السیّد داود من أشهر شعراء عصرهِ، وجدهُ السیّد سلیمان الکبیر من مؤسسی دولة الأدب فی الحلة، ولد فی الحلة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من عام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بها یتیماً فقد مات أبوه وهو طفل صغیر، فتولی تربیته عمّه السیّد مهدی، توفی فی مسقط رأسه فی اللیلة التاسعة من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نعشهُ إلی النجف ودفن مما یلی رأس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الطلیعة من شعراء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297/1</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الحلة</w:t>
      </w:r>
      <w:r>
        <w:rPr>
          <w:rFonts w:eastAsia="IRNazanin" w:cs="IRNazanin"/>
          <w:color w:val="111111"/>
          <w:sz w:val="28"/>
          <w:szCs w:val="28"/>
          <w:rtl w:val="true"/>
          <w:lang w:bidi="fa-IR"/>
        </w:rPr>
        <w:t xml:space="preserve">: </w:t>
      </w:r>
      <w:r>
        <w:rPr>
          <w:rFonts w:eastAsia="IRNazanin" w:cs="IRNazanin"/>
          <w:color w:val="111111"/>
          <w:sz w:val="28"/>
          <w:szCs w:val="28"/>
          <w:lang w:bidi="fa-IR"/>
        </w:rPr>
        <w:t>331/2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البابلیات</w:t>
      </w:r>
      <w:r>
        <w:rPr>
          <w:rFonts w:eastAsia="IRNazanin" w:cs="IRNazanin"/>
          <w:color w:val="111111"/>
          <w:sz w:val="28"/>
          <w:szCs w:val="28"/>
          <w:rtl w:val="true"/>
          <w:lang w:bidi="fa-IR"/>
        </w:rPr>
        <w:t xml:space="preserve">: </w:t>
      </w:r>
      <w:r>
        <w:rPr>
          <w:rFonts w:eastAsia="IRNazanin" w:cs="IRNazanin"/>
          <w:color w:val="111111"/>
          <w:sz w:val="28"/>
          <w:szCs w:val="28"/>
          <w:lang w:bidi="fa-IR"/>
        </w:rPr>
        <w:t>153/2</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دیوانه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290/2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الفکر والأدب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442/1</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269/9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سلیمان الحلی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حیدر السیّد سلیمان بن داود بن سلیمان الکبیر الحلی شاعر مشهور وأدیب کبیر، ولد فی الحلة عام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بها علی أبیه، وقد قرض الشعر وهو ابن ثلاثة عشر عاماً، توفی فی الحلة عام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ودفن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الحصون المنیعة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الطلیعة من شعراء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الحلة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 xml:space="preserve">: </w:t>
      </w:r>
      <w:r>
        <w:rPr>
          <w:rFonts w:eastAsia="IRNazanin" w:cs="IRNazanin"/>
          <w:color w:val="111111"/>
          <w:sz w:val="28"/>
          <w:szCs w:val="28"/>
          <w:lang w:bidi="fa-IR"/>
        </w:rPr>
        <w:t>278/6</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البابلیات</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الحلة</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شعراء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253/2</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صالح الکوّاز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صالح بن الحاج مهدی بن الحاج حمزة الشمری، شاعر من الرعیل الأوّل من شعراء الفیحاء، ومن المرموقین فی وسطه الذی عاش فیه، ولد فی الحلة عام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بها فی بیت والده</w:t>
      </w:r>
    </w:p>
    <w:p>
      <w:pPr>
        <w:pStyle w:val="BookText"/>
        <w:rPr/>
      </w:pPr>
      <w:r>
        <w:rPr>
          <w:rFonts w:ascii="IRNazanin" w:hAnsi="IRNazanin" w:eastAsia="IRNazanin"/>
          <w:color w:val="111111"/>
          <w:sz w:val="28"/>
          <w:sz w:val="28"/>
          <w:szCs w:val="28"/>
          <w:rtl w:val="true"/>
          <w:lang w:bidi="fa-IR"/>
        </w:rPr>
        <w:t xml:space="preserve">الذی کان کوّازاً یبیع الأوانی الخزفیة والکیزان فاقتدی بأبیه واتبع سیرته وزاول مهنته ردحاً طویلاً من الزمن، توفی فی الحلة فی شوال من عام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جثمانه إلی النجف ودفن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الطلیعة من شعراء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434/1</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الحلة</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دیوانه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 xml:space="preserve">: </w:t>
      </w:r>
      <w:r>
        <w:rPr>
          <w:rFonts w:eastAsia="IRNazanin" w:cs="IRNazanin"/>
          <w:color w:val="111111"/>
          <w:sz w:val="28"/>
          <w:szCs w:val="28"/>
          <w:lang w:bidi="fa-IR"/>
        </w:rPr>
        <w:t>213/7</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البابلیات</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الحلة</w:t>
      </w:r>
      <w:r>
        <w:rPr>
          <w:rFonts w:eastAsia="IRNazanin" w:cs="IRNazanin"/>
          <w:color w:val="111111"/>
          <w:sz w:val="28"/>
          <w:szCs w:val="28"/>
          <w:rtl w:val="true"/>
          <w:lang w:bidi="fa-IR"/>
        </w:rPr>
        <w:t xml:space="preserve">: </w:t>
      </w:r>
      <w:r>
        <w:rPr>
          <w:rFonts w:eastAsia="IRNazanin" w:cs="IRNazanin"/>
          <w:color w:val="111111"/>
          <w:sz w:val="28"/>
          <w:szCs w:val="28"/>
          <w:lang w:bidi="fa-IR"/>
        </w:rPr>
        <w:t>167/2</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شعراء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316/2</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عبد الحسین الأعسم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عبد الحسین ابن الشیخ محمد علی بن حسین بن محمد الزبیدی النجفی الشهیر بالأعسم، عالم کبیر وشاعر شهیر، ولد فی النجف ونشأ بها علی أبیه فدرس علیه المقدمات، توفی سنة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مع أبیه فی مقبرة آل الأعسم الخاصّة وقد ناهز التسعین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الحصون المنیعة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321/9</w:t>
      </w:r>
      <w:r>
        <w:rPr>
          <w:rFonts w:ascii="IRNazanin" w:hAnsi="IRNazanin" w:eastAsia="IRNazanin"/>
          <w:color w:val="111111"/>
          <w:sz w:val="28"/>
          <w:sz w:val="28"/>
          <w:szCs w:val="28"/>
          <w:rtl w:val="true"/>
          <w:lang w:bidi="fa-IR"/>
        </w:rPr>
        <w:t>، الطلیعة من شعراء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499/1</w:t>
      </w:r>
      <w:r>
        <w:rPr>
          <w:rFonts w:eastAsia="IRNazanin" w:cs="IRNazanin"/>
          <w:color w:val="111111"/>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شعراء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أدب الطف</w:t>
      </w:r>
      <w:r>
        <w:rPr>
          <w:rFonts w:eastAsia="IRNazanin" w:cs="IRNazanin"/>
          <w:color w:val="111111"/>
          <w:sz w:val="28"/>
          <w:szCs w:val="28"/>
          <w:rtl w:val="true"/>
          <w:lang w:bidi="fa-IR"/>
        </w:rPr>
        <w:t xml:space="preserve">: </w:t>
      </w:r>
      <w:r>
        <w:rPr>
          <w:rFonts w:eastAsia="IRNazanin" w:cs="IRNazanin"/>
          <w:color w:val="111111"/>
          <w:sz w:val="28"/>
          <w:szCs w:val="28"/>
          <w:lang w:bidi="fa-IR"/>
        </w:rPr>
        <w:t>287/6</w:t>
      </w:r>
      <w:r>
        <w:rPr>
          <w:rFonts w:eastAsia="IRNazanin" w:cs="IRNazanin"/>
          <w:color w:val="111111"/>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الذریعة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683/2</w:t>
      </w:r>
      <w:r>
        <w:rPr>
          <w:rFonts w:ascii="IRNazanin" w:hAnsi="IRNazanin" w:eastAsia="IRNazanin"/>
          <w:color w:val="111111"/>
          <w:sz w:val="28"/>
          <w:sz w:val="28"/>
          <w:szCs w:val="28"/>
          <w:rtl w:val="true"/>
          <w:lang w:bidi="fa-IR"/>
        </w:rPr>
        <w:t>، معجم رجال الفکر والأدب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165/1</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278/3</w:t>
      </w:r>
      <w:r>
        <w:rPr>
          <w:rFonts w:ascii="IRNazanin" w:hAnsi="IRNazanin" w:eastAsia="IRNazanin"/>
          <w:color w:val="111111"/>
          <w:sz w:val="28"/>
          <w:sz w:val="28"/>
          <w:szCs w:val="28"/>
          <w:rtl w:val="true"/>
          <w:lang w:bidi="fa-IR"/>
        </w:rPr>
        <w:t>، معارف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عبد الحسین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المرتضی عبد الحسین ابن الشیخ أحمد ابن الحاج حسین بن شکر النجفی، کان أدیباً شاعراً من أفاضل الشعراء وأحاسن الأدباء وذوی البدیهة والإکثار فی الشعر، تردد علی إیران ومدح ناصر الدین شاه العجم فأجزل له العطاء، ثم عاد إلی النجف ثم سافر مرّة أخری إلی إیران، ثم عاد فسکن کربلاء، ثم عاد إلی إیران فوافته المنیة هناک سنة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الحصون المنیعة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317/9</w:t>
      </w:r>
      <w:r>
        <w:rPr>
          <w:rFonts w:ascii="IRNazanin" w:hAnsi="IRNazanin" w:eastAsia="IRNazanin"/>
          <w:color w:val="111111"/>
          <w:sz w:val="28"/>
          <w:sz w:val="28"/>
          <w:szCs w:val="28"/>
          <w:rtl w:val="true"/>
          <w:lang w:bidi="fa-IR"/>
        </w:rPr>
        <w:t>، شعراء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الذریعة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534/2</w:t>
      </w:r>
      <w:r>
        <w:rPr>
          <w:rFonts w:eastAsia="IRNazanin" w:cs="IRNazanin"/>
          <w:color w:val="111111"/>
          <w:sz w:val="28"/>
          <w:szCs w:val="28"/>
          <w:rtl w:val="true"/>
          <w:lang w:bidi="fa-IR"/>
        </w:rPr>
        <w:t>-</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278/3</w:t>
      </w:r>
      <w:r>
        <w:rPr>
          <w:rFonts w:ascii="IRNazanin" w:hAnsi="IRNazanin" w:eastAsia="IRNazanin"/>
          <w:color w:val="111111"/>
          <w:sz w:val="28"/>
          <w:sz w:val="28"/>
          <w:szCs w:val="28"/>
          <w:rtl w:val="true"/>
          <w:lang w:bidi="fa-IR"/>
        </w:rPr>
        <w:t>، معارف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مشاهیر شعراء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393/2</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الطلیعة من شعراء الشیعة </w:t>
      </w:r>
      <w:r>
        <w:rPr>
          <w:rFonts w:eastAsia="IRNazanin" w:cs="IRNazanin"/>
          <w:color w:val="111111"/>
          <w:sz w:val="28"/>
          <w:szCs w:val="28"/>
          <w:lang w:bidi="fa-IR"/>
        </w:rPr>
        <w:t>477/1</w:t>
      </w:r>
      <w:r>
        <w:rPr>
          <w:rFonts w:ascii="IRNazanin" w:hAnsi="IRNazanin" w:eastAsia="IRNazanin"/>
          <w:color w:val="111111"/>
          <w:sz w:val="28"/>
          <w:sz w:val="28"/>
          <w:szCs w:val="28"/>
          <w:rtl w:val="true"/>
          <w:lang w:bidi="fa-IR"/>
        </w:rPr>
        <w:t>، أدب الطف</w:t>
      </w:r>
      <w:r>
        <w:rPr>
          <w:rFonts w:eastAsia="IRNazanin" w:cs="IRNazanin"/>
          <w:color w:val="111111"/>
          <w:sz w:val="28"/>
          <w:szCs w:val="28"/>
          <w:rtl w:val="true"/>
          <w:lang w:bidi="fa-IR"/>
        </w:rPr>
        <w:t xml:space="preserve">: </w:t>
      </w:r>
      <w:r>
        <w:rPr>
          <w:rFonts w:eastAsia="IRNazanin" w:cs="IRNazanin"/>
          <w:color w:val="111111"/>
          <w:sz w:val="28"/>
          <w:szCs w:val="28"/>
          <w:lang w:bidi="fa-IR"/>
        </w:rPr>
        <w:t>185/7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رضا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محمد رضا ابن الشیخ أحمد بن حسن الحلی النجفی الشاعر الشهیر فی عصره ویعرف بالشاعر، ولد فی الحلة موطن أبیه وجدّه، ولکن لم تصل الینا أخبار کافیة عن تاریخ ولادته، فذکره بعضهم أنه ولد فی أواسط القرن الثانی عشر فی الحلة ونشأ بها واستمر فیها مدّة طویلة من الزمن انتقل بعدها إلی النجف، توفی فی الحلة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من عام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جثمانه إلی النجف فدفن فیها مع أبیه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الحصون المنیعة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448/2</w:t>
      </w:r>
      <w:r>
        <w:rPr>
          <w:rFonts w:ascii="IRNazanin" w:hAnsi="IRNazanin" w:eastAsia="IRNazanin"/>
          <w:color w:val="111111"/>
          <w:sz w:val="28"/>
          <w:sz w:val="28"/>
          <w:szCs w:val="28"/>
          <w:rtl w:val="true"/>
          <w:lang w:bidi="fa-IR"/>
        </w:rPr>
        <w:t>، الطلیعة من شعراء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223/2</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شعراء الحلة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أدب الطف</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البابلیات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معارف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277/2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محمد علی الأعسم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محمد علی بن حسین بن محمد الشهیر بالأعسم، عالم جلیل وشاعر معروف، ولد فی النجف سنة </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ونشأ بها وأخذ العلم عن مشاهیر عصره کالسید محمد مهدی بحر العلوم، توفی فی النجف سنة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مقبرتهم الخاصّة فی الصحن العلوی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الحصون المنیعة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151/9</w:t>
      </w:r>
      <w:r>
        <w:rPr>
          <w:rFonts w:ascii="IRNazanin" w:hAnsi="IRNazanin" w:eastAsia="IRNazanin"/>
          <w:color w:val="111111"/>
          <w:sz w:val="28"/>
          <w:sz w:val="28"/>
          <w:szCs w:val="28"/>
          <w:rtl w:val="true"/>
          <w:lang w:bidi="fa-IR"/>
        </w:rPr>
        <w:t>، الطلیعة من شعراء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267/2</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شعراء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أدب الطف</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275/14</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454/1</w:t>
      </w:r>
      <w:r>
        <w:rPr>
          <w:rFonts w:ascii="IRNazanin" w:hAnsi="IRNazanin" w:eastAsia="IRNazanin"/>
          <w:color w:val="111111"/>
          <w:sz w:val="28"/>
          <w:sz w:val="28"/>
          <w:szCs w:val="28"/>
          <w:rtl w:val="true"/>
          <w:lang w:bidi="fa-IR"/>
        </w:rPr>
        <w:t>، الکنی والألقاب</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297/6</w:t>
      </w:r>
      <w:r>
        <w:rPr>
          <w:rFonts w:ascii="IRNazanin" w:hAnsi="IRNazanin" w:eastAsia="IRNazanin"/>
          <w:color w:val="111111"/>
          <w:sz w:val="28"/>
          <w:sz w:val="28"/>
          <w:szCs w:val="28"/>
          <w:rtl w:val="true"/>
          <w:lang w:bidi="fa-IR"/>
        </w:rPr>
        <w:t>، معجم رجال الفکر والأدب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167/1</w:t>
      </w:r>
      <w:r>
        <w:rPr>
          <w:rFonts w:ascii="IRNazanin" w:hAnsi="IRNazanin" w:eastAsia="IRNazanin"/>
          <w:color w:val="111111"/>
          <w:sz w:val="28"/>
          <w:sz w:val="28"/>
          <w:szCs w:val="28"/>
          <w:rtl w:val="true"/>
          <w:lang w:bidi="fa-IR"/>
        </w:rPr>
        <w:t>، معارف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310/2</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ماضی النجف وحاضرها</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مشاهیر شعراء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283/4</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علی کمونة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محمد علی بن محمد بن عیسی النجفی الحائری الشهیر بابن کمونة لجدّهم الأعلی، کان شاعراً بلیغاً أدیباً فصیحاً، محباً لآل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وقور المجلس، حسن الشکل والهیأة، له دیوان شعر جلّه فی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توفی فی شهر جمادی الآخرة لیلة الأحد سنة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بمرض الوباء فی کربلاء ودفن مع أخیه الحاج مهدی فی مقبرتهم المعدّة لهم فی الحائر الحسینی تجاه قبور الشهداء، حقق دیوانه الشیخ کاظم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الطلیعة من شعراء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273/2</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أدب الطف</w:t>
      </w:r>
      <w:r>
        <w:rPr>
          <w:rFonts w:eastAsia="IRNazanin" w:cs="IRNazanin"/>
          <w:color w:val="111111"/>
          <w:sz w:val="28"/>
          <w:szCs w:val="28"/>
          <w:rtl w:val="true"/>
          <w:lang w:bidi="fa-IR"/>
        </w:rPr>
        <w:t xml:space="preserve">: </w:t>
      </w:r>
      <w:r>
        <w:rPr>
          <w:rFonts w:eastAsia="IRNazanin" w:cs="IRNazanin"/>
          <w:color w:val="111111"/>
          <w:sz w:val="28"/>
          <w:szCs w:val="28"/>
          <w:lang w:bidi="fa-IR"/>
        </w:rPr>
        <w:t>155/7</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299/6</w:t>
      </w:r>
      <w:r>
        <w:rPr>
          <w:rFonts w:ascii="IRNazanin" w:hAnsi="IRNazanin" w:eastAsia="IRNazanin"/>
          <w:color w:val="111111"/>
          <w:sz w:val="28"/>
          <w:sz w:val="28"/>
          <w:szCs w:val="28"/>
          <w:rtl w:val="true"/>
          <w:lang w:bidi="fa-IR"/>
        </w:rPr>
        <w:t>، مشاهیر شعراء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311/4</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مهدی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محمد مهدی بن مرتضی بن محمد ابن عبد الکریم بن مرادین شاه أسد الله بن جلال الدین بن حسن بن مجد الدین ابن قوام الدین بن إسماعیل بن عباد بن أبی المکارم یتصل نسبهُ بإبراهیم الغر بن الحسن المثنی ابن الإمام الحسن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أشهر مشاهیر عصره، تزعم الدین ونال الریاسة العلیا، ولد فی کربلاء عام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توفی فی النجف عام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یومه مشهوداً، دفن فی مقبرته الخاصة قرب قبر الشیخ الطوسی،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الطلیعة من شعراء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363/2</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شعراء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133/12</w:t>
      </w:r>
      <w:r>
        <w:rPr>
          <w:rFonts w:ascii="IRNazanin" w:hAnsi="IRNazanin" w:eastAsia="IRNazanin"/>
          <w:color w:val="111111"/>
          <w:sz w:val="28"/>
          <w:sz w:val="28"/>
          <w:szCs w:val="28"/>
          <w:rtl w:val="true"/>
          <w:lang w:bidi="fa-IR"/>
        </w:rPr>
        <w:t>، أدب الطف</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الکنی والألقاب</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رجال الفکر والأدب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209/1</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مشاهیر شعراء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مهدی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داود السید مهدی بن داود بن سلیمان الکبیر، ولد سنة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الحلة ونشأ بها نشأة صالحة علی أخیه السید سلیمان الصغیر، فکان فاضلا أدیبا مصنفا فی الأدب، شاعرا مطارحا لأدباء وقته، وکان قد نظم فی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وکرر أکثر الحروف، دیوانه لم یزل مخطوطا منه نسخة فی مکتبة الحکیم العامة، توفی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الحلة ونقل الی النجف ودفن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الحصون المنیعة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w:t>
      </w:r>
      <w:r>
        <w:rPr>
          <w:rFonts w:eastAsia="IRNazanin" w:cs="IRNazanin"/>
          <w:color w:val="111111"/>
          <w:sz w:val="28"/>
          <w:szCs w:val="28"/>
          <w:rtl w:val="true"/>
          <w:lang w:bidi="fa-IR"/>
        </w:rPr>
        <w:t xml:space="preserve">): </w:t>
      </w:r>
      <w:r>
        <w:rPr>
          <w:rFonts w:eastAsia="IRNazanin" w:cs="IRNazanin"/>
          <w:color w:val="111111"/>
          <w:sz w:val="28"/>
          <w:szCs w:val="28"/>
          <w:lang w:bidi="fa-IR"/>
        </w:rPr>
        <w:t>330/9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الطلیعة من شعراء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355/2</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الحلة</w:t>
      </w:r>
      <w:r>
        <w:rPr>
          <w:rFonts w:eastAsia="IRNazanin" w:cs="IRNazanin"/>
          <w:color w:val="111111"/>
          <w:sz w:val="28"/>
          <w:szCs w:val="28"/>
          <w:rtl w:val="true"/>
          <w:lang w:bidi="fa-IR"/>
        </w:rPr>
        <w:t xml:space="preserve">: </w:t>
      </w:r>
      <w:r>
        <w:rPr>
          <w:rFonts w:eastAsia="IRNazanin" w:cs="IRNazanin"/>
          <w:color w:val="111111"/>
          <w:sz w:val="28"/>
          <w:szCs w:val="28"/>
          <w:lang w:bidi="fa-IR"/>
        </w:rPr>
        <w:t>323/5</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البابلیات</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313/7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17/15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الأعسم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عباس بن عبد السادة بن مرتضی بن قاسم بن موسی ابن الحاج محمد الأعسم، شاعر معروف وعالم منظور، ولد فی النجف سنة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ودرس فیها علی ید المجدد الشیرازی والشیخ مهدی کاشف الغطاء، وله دیوان مخطوط، توفی سنة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الأعیان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مجلة الغری العدد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الأولی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معجم رجال الفکر والأدب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محسن أبو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محسن ابن الحاج محمد أبو الحب الحائری ولد سنة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ومات أبوه الحاج محمد وهو طفل صغیر فنشأ یتیماً فی حجر الفقر والفاقة ولکنه علی صغر سنه کان ذا فطنة ونباهة ورغبة شدیدة للحضور فی محافل الفضل والأدب وله دیوان یقع فی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وتوفی سنة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دیوان الشیخ محسن أبو الحب، بغیة النبلاء فی تاریخ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أدب الطف</w:t>
      </w:r>
      <w:r>
        <w:rPr>
          <w:rFonts w:eastAsia="IRNazanin" w:cs="IRNazanin"/>
          <w:color w:val="111111"/>
          <w:sz w:val="28"/>
          <w:szCs w:val="28"/>
          <w:rtl w:val="true"/>
          <w:lang w:bidi="fa-IR"/>
        </w:rPr>
        <w:t xml:space="preserve">: </w:t>
      </w:r>
      <w:r>
        <w:rPr>
          <w:rFonts w:eastAsia="IRNazanin" w:cs="IRNazanin"/>
          <w:color w:val="111111"/>
          <w:sz w:val="28"/>
          <w:szCs w:val="28"/>
          <w:lang w:bidi="fa-IR"/>
        </w:rPr>
        <w:t>333/9</w:t>
      </w:r>
      <w:r>
        <w:rPr>
          <w:rFonts w:ascii="IRNazanin" w:hAnsi="IRNazanin" w:eastAsia="IRNazanin"/>
          <w:color w:val="111111"/>
          <w:sz w:val="28"/>
          <w:sz w:val="28"/>
          <w:szCs w:val="28"/>
          <w:rtl w:val="true"/>
          <w:lang w:bidi="fa-IR"/>
        </w:rPr>
        <w:t>، معجم الشعراء العراقیین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مال الله الفلفل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تلامذة صاحب الجواهر من أهالی التوبی هاجر إلی کربلاء المقدسة أیام السید کاظم الرشتی فکان من المقربین إلیه ثم غلب علیه الشعر وعرف به وله دیوان خطی تنقل عنه رؤیاه فی المنام السیدة الزهراء علیها السلام واشتهرت قصة قصیدته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أراک متی هبّت صبا وجنوب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ضمّنها بیتاً سمعه منها علیها السلام فی المنام، اختلف فی تاریخ وفاته فقیل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کتاب الأمل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سلمان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فاضلاً کاملاً وشاعراً بلیغاً وکان حیاً إلی سنة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الخطیب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مجری هذه الأبیات أن القصیدة نظمت علی أثر الهجوم علی کربلاء سنة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وانتهاک حرم سید الشهداء الإمام الحسین علیه السلام، وسفک دماء الأبریاء من رجال ونساء فثارت حمیة هذا العلوی الغیور فاندفع مستجیراً بصاحب الأمر 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أروع ما قیل فی محمد وآل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 أحمد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کاظم ابن السید أحمد الحسینی العاملی الملقب بالأمین شاعر معروف وعالم جلیل توفی عام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شعره قصیدة میمیة طویلة فی الإمام الحجّة المنتظر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کتاب الکوکب الدری من شعراء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w:t>
      </w:r>
      <w:bookmarkStart w:id="299" w:name="pg6466_54625"/>
    </w:p>
    <w:p>
      <w:pPr>
        <w:pStyle w:val="Heading2"/>
        <w:numPr>
          <w:ilvl w:val="1"/>
          <w:numId w:val="1"/>
        </w:numPr>
        <w:rPr/>
      </w:pPr>
      <w:bookmarkStart w:id="300" w:name="__RefHeading___Toc1163726_653776707"/>
      <w:bookmarkStart w:id="301" w:name="_Toc109"/>
      <w:bookmarkEnd w:id="299"/>
      <w:bookmarkEnd w:id="300"/>
      <w:r>
        <w:rPr>
          <w:rtl w:val="true"/>
        </w:rPr>
        <w:t>المصادر والمراجع</w:t>
      </w:r>
      <w:bookmarkEnd w:id="3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الشعر فی المنظور النفسی،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الشؤون الثقافیة العامة، بغداد،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السمعیة فی الشعر العربی الجاهلی،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اتحاد الکتاب العرب علیهما السلام دمشق،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ضیاء الدین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المثل السائر فی ادب الکاتب والشاعر،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قدم له وحققه وعلق علیه الدکتور احمد الحوقی، الدکتور بدوی طبانه، مکتبة نهضة مصر،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الدین أبی الحسین علی بن أبی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دار صادر، بیروت،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مجید طراد، دار الجیل،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دار الفکر، بیروت،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الحسین أحمد بن فارس 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تحقیق عبد السلام هارون، الدار الإسلامیة علیهما السلام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تحقیق محمد عبد القادر عطا، دار الکتب العلمیة، بیروت،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القاسم علی بن موسی بن جعفر بن محمد 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مطبعة النجف،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محمد بن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شرح وتقدیم نواف الجراح علیهما السلام 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دار صادر علیهما السلام بیروت علیهما السلام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تحقیق علی شبری، دار الفکر،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عبد الله بن مسلم 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والشعراء،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عالم الکتب، بیروت علیهما السلام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کمونة،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ابن کمونة، جمعه وعلق علیه محمد کاظم الطریحی، مطبعة دار النشر والتألیف، النجف الاشرف،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محمد بن احمد ت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تقلیب القوافی وتلقیب حرکتها،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ضمن کتاب رسائل ونصوص فی اللغة والادب والتاریخ،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السامرائی مکتبة المنار، الاردن،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کعب بن مالک،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تحقیق مجید طراد، بیروت،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منقذ،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اسامة ت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البدیع فی نقد الشعر،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بدوی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عبد المجید، مراجعة الاستاذ ابراهیم مصطفی، مصر،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الشیخ محسن ابو الحب،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تحقیق جلیل کریم ابو الحب، انتشارات المکتبة الحیدریة، قم،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 الشیخ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الشعریة المهدویة،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العلوم، بیروت،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حاقة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فی الشعر العربی،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العلم للملایین، بیروت،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الرمز والرمزیة فی الشعر المعاصر،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المعارف، مصر،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أدونیس،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والمتحول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الکمیت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الکمیت الاسدی بین القصیدة والسیاسة،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بحث اعده الدکتور علی نجیب عطوی استاذ مساعد فی الجامعة اللبنانیة، دار الاضواء، بیروت،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بدقت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الحاج جواد بدقت،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تحقیق سلمان هادی آل طعمه، دار المواهب للطباعة والنشر،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مالک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الشعر عند احمد مطر، رسالة ماجستیر، مقدمة الی مجلس کلیة التربیة، جامعة بابل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التشیع بین السیاسة والتأریخ،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المحجة البیضاء،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المرثاة الغزلیة فی الشعر العربی،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الزهراء، بغداد،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الفرج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تحقیق احمد صقر، مؤسسة الأعلمی،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الفرج 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تحقیق أحمد صقر، مؤسسة الأعلمی،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القصائد الفاخرة فی العترة الطاهرة، جمع الحاج عبد الرزاق الأعسم، النجف الاشرف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من کربلاء من القرن السابع الهجری حتی مطلع القرن الرابع عشر، مطبعة الآداب، النجف الاشرف،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فی الشعر العراقی الحدیث علیهما السلام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دار البیان العربی علیهما السلام بیروت علیهما السلام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 حسن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الطرد عند العرب دراسة مسهبة لمختلف العصور القدیمة مطبعة النعمان، النجف الاشرف،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الشیعة،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تحقیق حسن الامین، مؤسسة التاریخ العربی، دار التعارف للمطبوعات، 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تحقیق مرکز الغدیر للدراسات الإسلامیة، مؤسسة دار معارف الفقه الإسلامی، بیروت،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الفضل جمال الدین محمد بن مکرم ابن منظور 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تحقیق عبد علی الکبیر، ومحمد أحمد حسب الله، وهاشم محمد الشاذلی، دار المعارف مصر،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المهدی المیسرة،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العلوم، بیروت،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الاصوات اللغویة،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مکتبة الانجلو المصریة، القاهرة،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الحلیم منتصر، عطیة الصوالحی، محمد خلف الله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الوسیط، المکتبة الاسلامیة للطباعة والنشر والتوزیع، ترکیا،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کاظم الأوسی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الرؤیا والتشکیل فی الشعر العربی المعاصر، اطروحة دکتوراه، کلیة التربیة، ابن رشد، جامعة بغداد،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الفرج قدامة بن جعفر بن قدامة بن زیاد ت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الشعر،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المنعم الخفاجی، دار الکتب العلمیة، بیروت،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القصیدة فی النقد العربی القدیم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ضوء النقد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الاندلس للطباعة والنشر والتوزیع، 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العروض والقافیة،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الرائد، دار المناهل، بیروت،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سناء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منهج جدید فی البلاغة والنقد دراسة وتطبیق،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جامعة قان یونس، بنغازی،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فی العروض والقوافی،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تمهید عمر یحیی، تحقیق فخر الدین قباوه دار الفکر، دمشق،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التکریتی،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احمد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عروضیة فی المعلقات العشر،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مطبعه الارشاد، بغداد،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الشعر العربی الحدیث فی العراق من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الرسالة للطباعة علیهما السلام بغداد،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الثعالبی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منصور عبد الملک ت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اللغة وسر العربیة علیهما السلام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تحقیق حمد وطماس علیهما السلام دار المعرفة علیهما السلام بیروت علیهما السلام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العظیم،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تجمیع عبد الرزاق محمد حسین حرز الدین، دفتر نشر الهادی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نقدیة فی الأدب العربی، مطبعه دار الحکمة للطباعة والنشر علیهما السلام الموصل،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والشعر، جامعة الدول العربیة، معهد الدراسات العربیة والعالمیة،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عبد القاهر بن عبد الرحمن بن محمد ت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الاعجاز،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تحقیق محمود محمد شاکر مکتبة الخانچی، القاهرة،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بن علی السید الزین ابو الحسن الحسینی الحنفی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التعریفات،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الفکر للطباعة والنشر والتوزیع، بیروت،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مهدی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المهدی فی الادیان،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المحجة البیضاء، بیروت،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المنتظر فی الشعر العربی إلی نهایة العصر العباسی علیهما السلام رسالة ماجستیر علیهما السلام جامعة الکوفة علیهما السلام کلیة الآداب علیهما السلام قسم اللغة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عبد الله بن عباس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مقتضب الاثر فی النص علی امامة الاثنی عشر المطبعة العلمیة،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 علیوی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الدر المنضد فی مدائح محمد وآل محمد،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النبراس للطباعة والنشر، النجف الاشرف،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الجیوسی،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الاتجاهات والحرکات فی الشعر العربی الحدیث،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لؤلؤة مرکز دراسات الوحدة العربیة،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محمد بن الحسن بن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المحاضرة فی صناعة الشعر،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الکتانی، دار الرشید للنشر، وزارة الثقافة والاعلام، مصر،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الحسن شهیب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رمزاً فی الشعر العراقی المعاصر، رسالة ماجستیر الی مجلس کلیة الآداب، جامعة القادسیة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الاربعاء،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المعارف، مصر،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أسالیب البیان فی القرآن،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أسالیب المعانی فی القرآن،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أسالیب البدیع فی القرآن،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سوسیولوجیة الادب،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دراسة الواقعة الادبیة علی ضوء علم الاجتماع، دار البحار، بیروت،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 العالمی، مؤسسة صدر الخلائق، النجف الاشرف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بن سلیمان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السید حیدر الحلی،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حققه علی الخاقانی، مؤسسة الأعلمی، بیروت،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 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العربی فی کربلاء،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مکتبة اهل البیت، کربلاء،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بابل وسجع البلابل دیوانه،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تحقیق الشیخ محمد الحسین آل کاشف الغطاء دار الاضواء،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صالح الکواز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الشیخ صالح الکواز الحلی،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جمعه وشرحه محمد علی الیعقوبی منشورات المطبعة الحیدریة، النجف الاشرف،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قدوری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الی علم الاصوات العربیة، مطبعة المجمع العلمی، بغداد،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ابی العلاء سعید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أبی فراس الحمدانی،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قدم له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 ملحم، دار ومکتبة الهلال،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النقد الجامعی للشعر العراقی الحدیث، رسالة دکتوراه، کلیة الآداب، جامعة بغداد،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علی بن عبد الله المعروف بابن حجّة ت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وغایة الأرب،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دراسة وتحقیق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دیاب، دار صادر، بیروت،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الحمیداوی،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کاظم حمیدی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شعر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العراق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فنیة، رسالة ماجستیر، مقدمة الی کلیة الآداب، جامعة الکوفة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محمد بن یزید بن مفزع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العقیدة السید الحمیری،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السید محمد تقی الحکیم، المؤسسة الدولیة للدراسات والنشر،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الغری، مطبعة بهمن، ایران،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الکوکب الدری من شعراء الغری،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او الشعر النجفی المصفی فی مدح بیت آل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اعتنی به وهذبه محسن عقیل، دار المحجة البیضاء،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الحلة او البابلیات، المطبعة الحیدریة، النجف الاشرف،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محمد بن المؤید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حققه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المحسن عبد الله السراوی والشیخ محمد صادق نابع، دار الجوادین،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دعبل بن علی الخزاعی،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حققه عبد الصاحب عمران الدجیلی، دار الکتاب اللبنانی، بیروت،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الرثاء فی الشعر الجاهلی وصدر الإسلام، مطبعة الإدارة المحلیة، بغداد،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التقطیع الشعری والقافیة،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مکتبة المثنی، بغداد،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الالتزام فی الشعر الأموی، دار الثقافة للنشر والتوزیع، القاهرة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القصائد الخالدات فی حب أهل البیت،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الشریف الرضی،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وصایا العرب،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دراسة وتحقیق، منشورات دار النضال للطباعة والنشر والتوزیع، بیروت،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أحمد بن عثمان 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ط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تحقیق شعیب الأرنؤوط مؤسسة الرسالة، بیروت،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بی أبی بکر بن عبد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الصحاح، مکتبة النهضة، بغداد، د ت 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 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القیم الإسلامیة فی الشعر العراقی الحدیث، رسالة ماجستیر، کلیة الآداب، جامعة بغداد،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استدعاء الشخصیات التراثیة فی الشعر العربی المعاصر،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طرابلس،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القصیدة الفنی فی النقد العربی القدیم والمعاصر، دار الشؤون الثقافیة العامة، بغداد،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عمر 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البلاغة، دار مطابع الشعب، القاهرة،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الادب الملتزم،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ترجمة جورج طرابیشی، منشورات دار الادب، بیروت،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السامرائی،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الشعر بین جیلین،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المؤسسة العربیة للدراسات والنشر، بیروت،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السامرائی،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حسین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القیم الأخلاقیة والاجتماعیة والفکریة فی وصایا عصر ما قبل الإسلام الشعریة والنثریة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ماجستیر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کلیة التربیة للبنات علیهما السلام جامعة تکریت علیهما السلام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السامرائی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النحو،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إحیاء التراث العربی، بیروت لبنان،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الشامل للمصطلحات العلمیة والدینیة،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الهادی، بیروت،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اللغة مقدمة للقارئ العربی، دار المعارف، مصر،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تطور الفکرة والأسلوب فی الأدب العراقی الحدیث فی القرنین التاسع عشر والعشرین، مطبعة المعارف، بغداد،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النقد الأدبی، ط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مکتبة النهضة المصریة، القاهرة،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الطف، او شعراء الحسین من القرن الأول الهجری حتی القرن الرابع عشر مؤسسة التاریخ العربی،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شلتاغ 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تطور الشعر العربی الحدیث،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مجدلاوی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الشعر والفکر المعاصر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مقالات أدبیة ونقدیة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سلسلة کتاب الجماهیر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منشورات وزارة الاعلام، العراق،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الشیخ عبد الحسین شکر، انتشارات الشریف الرضی،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محمد بن علی بن الحسین بن بابویه القمی 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واتمام النعمة،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الفجر، بیروت،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تحقیق محسن کوجه البزبزی، مکتبة المرعشی،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النقد الأدبی، ط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دار المعارف، القاهرة،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الأدب العربی، ط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العصر الجاهلی، دار المعارف، مصر،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الطباطبائی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علیهما السلام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مؤسسة الأعلمی، بیروت علیهما السلام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 بن جریر 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تاریخ الرسل والملوک، تحقیق محمد أبو الفضل إبراهیم دار المعارف، بیروت،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تحقیق محمد صادق بحر العلوم، دار الذخائر،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تحقیق عباد الله الطهرانی والشیخ علی احمد ناصح، مؤسسة المعارف الإسلامیة، قم المقدسة،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 والأدب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بحث جمالی فی الأنواع والمدارس الأدبیة والفنیة،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منشورات المکتب التجاری للطباعة والنشر والتوزیع، بیروت،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النضید، مؤسسة النعمان، بیروت،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الشعر،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فی علم النفس الأدبی، ط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دار المعرفة، القاهرة،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اللغوی ودلالته فی القرآن الکریم،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ومکتبة الهلال، بیروت،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البیان، دار النهضة العربیة للطباعة والنشر،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العروض والقافیة، دار النهضة العربیة للطباعة والنشر،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العراقی، أهدافه وخصائصه فی القرن التاسع عشر، مطبعة الزهراء بغداد،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العزاوی،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العراق بین الاحتلالین،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المکتبة الحیدریة، 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الهلال الحسن بن عبد الله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الصناعتین الکتابة والشعر، تحقیق علی محمد البجاوی، ومحمد أبو الفضل ابراهیم، المکتبة العصریة، بیروت، د ط،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الفنیة فی التراث النقدی والبلاغی، دار الثقافة للطباعة والنشر، القاهرة،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الشعر،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دراسة فی التراث النقدی، دار التنویر للطباعة والنشر، بیروت،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القصیدة فی العصر العباسی الأول،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الجیل،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القصیدة فی صدر الإسلام،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الجیل، بیروت،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أروع ما قیل فی محمد وأهل بیته، دار المحجة،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تطور الشعر العربی الحدیث فی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اتجاهات الرؤیا وجمالات النسیج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وزارة الثقافة والاعلام، الجمهوریة العراقیة،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السید محمد مهدی بحر العلوم،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جمع محمد صادق بحر العلوم، تحقیق محمد جواد فخر الدین وحیدر شاکر الجد، المکتبة الأدبیة المختصة، النجف الاشرف،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احمد بن طباطبا ت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عیار الشعر، تحقیق وتعلیق الدکتور طه الحاجری محمد زغلول سلام، شرکة فن الطباعة، القاهرة،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موسیقا الشعر العربی قدیمه وحدیثه،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دراسة وتطبیق فی شعر الشطرین والشعر الحر، الشروق للنشر والتوزیع،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الاردن،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حسین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الشعر العراقی </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فی الموضوع والفن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ماجستیر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کلیة التربیة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کربلاء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الشعر الحدیث فی العراق بین مطلع القرن العشرین والحرب العالمیة الثانیة، منشورات وزارة الثقافة والاعلام العراقیة، دار الحریة للطباعة، بغداد،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اسالیب البیان،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الفکر اللبنانی،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فی لغة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فنیة، منشأة المعارف مصر،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حرائق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تجربة حمید سعید الشعریة،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مکتبة التحریر، بغداد،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التشیع وأثره فی شعر العصر العباسی الاول، تقدیم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شوقی ضیف، مطبعة النعمان النجف الأشرف،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والحماسة،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المعارف، القاهرة،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فی تاریخ الادب العربی،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منشورات ذوی القربی، ایران،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الرحمن الخلیل بن احمد 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المخزومی،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السامرائی، مؤسسة الأعلمی، بیروت،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النظریة البنائیة فی النقد الادبی،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الشؤون الثقافیة العامة، بغداد،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الفلفل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الشاعر مال الله الفلفل علیهما السلام دیوان خطی، المکتبة الحیدریة علیهما السلام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فوغالی،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الزمان والمکان فی الشعر الجاهلی،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عالم الکتب الحدیث، الأردن،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مناهج الدراسة الادبیة فی الادب العربی،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دار العلم للملایین، بیروت،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 التصویر البیانی،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مکتبة الآداب القاهرة،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القرطاجنی،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حازم بن ابی عبد الله ت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البلغاء وسراج الادباء، تحقیق محمد الحبیب بن خوجه، المطبعة الرسمیة، تونس،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القزوینی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محمد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القصائد البهیة فی النصائح المهدویة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السید محمد مهدی، مکتبة السید سلمان هادی آل طعمة علیهما 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من المهد الی اللحد، مؤسسة النور، بیروت،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محمد بن سعید الدین بن عبد الرحمن 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الایضاح فی علوم البلاغة،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ابراهیم بن محمد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صححه علاء الدین الأعلمی، مؤسسة الأعلمی، بیروت،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الحسن بن رشیق الأزدی، 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فی محاسن الشعر وآدابه ونقده،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حققه وفصله وعلق حواشیه محمد محیی الدین عبد الحمید، مطبعة السعادة، مصر،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المؤلفین فی تراجم مصنفی الکتب العربیة،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صبیح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الشعر عند السید حیدر الحلی، رسالة ماجستیر، کلیة التربیة، جامعة بابل،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الکفراوی،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الشعر العربی فی صدر الاسلام، دار نهضة مصر،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الکلبابکانی،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الله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السیدة المعصومة،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راویة محمد هادی 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محسن ابو الحب دراسة فنیة موضوعیة، رسالة ماجستیر، مقدمة الی مجلس کلیة التربیة، جامعة کربلاء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تحقیق محمد جواد، الفقیه والدکتور یوسف البقاعی، دار الاضواء،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لونکریک،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 ستیفن هیمسلی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قرون من تاریخ العراق الحدیث، نقله للعربیة جعفر الخیاط،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دار الرافدین للطباعة والنشر، لبنان بیروت،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مجذوب،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المرشد الی فهم أشعار العرب،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مصطفی البلبلی الحلبی وأولاده، مصر،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علیهما السلام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تحقیق الشیخ علی النمازی الشاهرودی علیهما السلام الأعلمی، بیروت علیهما السلام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العربی نقد وتوجیه،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المکتبة العصریة، بیروت،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مخیلف،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 نعیمة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الاستنهاض فی الشعر العباسی دراسة موضوعیة فنیة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دکتوراه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مجلس کلیة الآداب، الجامعة المستنصریة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البدیع،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العلوم العربیة، بیروت،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القاسم علی بن الحسین بن موسی 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الشریف المرتضی،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حققه رشید العفار، دار البلاغة،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نعیم بن حماد بن معاویة ت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تحقیق مجدی ابن منصور بن سید الشوری، دار الکتب العلمیة، بیروت،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فائق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الرضا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النقد الادبی الحدیث منطلقات وتطبیقات،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الکتب للطباعة والنشر، الموصل،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الطفیات، المقولة والإجراء، مطبعة الزوراء کربلاء،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وکریمة النوماس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محسن ابو الحب الکبیر دراسة فی الموضوع الشعری، مجلة اهل البیت العدد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شعر دیوان الهُذلیین، رسالة ماجستیر الی مجلس کلیة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الکوفة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حسن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البلاغة والتطبیق،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بغداد،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قصیدة الحرب قراءة فی شعر کمال الحدیثی، وزارة الثقافة والاعلام بغداد،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الدین عبد الحمید بن أبی الحسین هبة الله بن محمد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القصائد العلویات السبع،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تقدیم صاغ علی الصاغ، مؤسسة الأعلمی، بیروت،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ملامح من الشعر العراقی الحدیث، مجلة الآداب، السنه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رقیة رستم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رثاء اهل البیت فی العصر الاموی، دار الهادی، بیروت،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وفنونه، دار نهضة مصر للطباعة والنشر، القاهرة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السید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الإمعان فی الفاظ القرآن،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ثامن الحجج، ایران،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مکتبة الصدوق، تحقیق علی اکبر الفقاری،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وظیفة الأدب بین الالتزام الفنی والانفصام الجمالی، مطبعة الرسالة، القاهرة،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البلاغة،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علق علیه ودققه سلیمان الصالح، دار المعرفة، بیروت،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البیان،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العلوم العربیة، بیروت،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غنیمی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النقد الأدبی الحدیث، دار الثقافة دار العودة، بیروت،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جرس الألفاظ ودلالتها فی البحث البلاغی والنقدی عند العرب، دار الحریة للطباعة، وزارة الثقافة والإعلام، بغداد،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أصوات اللغة العربیة،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مکتبة وهبة، القاهرة،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شعراء الحسین، تقدیم عبد الهادی الفضلی، مؤسسة أم القری للتحقیق والنشر، بیروت،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التشکیلان الإیقاعی والمکانی فی القصیدة العربیة الحدیثة،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الشؤون الثقافیة العامة، بغداد،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السیاسی العراقی فی القرن التاسع عشر،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مطبعة المعارف، بغداد،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الاتجاهات الوطنیة فی الشعر العراقی الحدیث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وزارة الإعلام العراقیة،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لمحات اجتماعیة من تاریخ العراق الحدیث،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الصدر، قم،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رینیه وأوستن وارین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الأدب،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ترجمة محی الدین صبحی، مراجعة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الخطیب، المجلس الأعلی لرعایة الفنون والآداب والعلوم الاجتماعیة، دمشق،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التحلیل الاجتماعی للأدب،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مکتبة مدبولی، القاهرة،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فی الشعر العربی،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مطبعة دار الحقائق، بیروت،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المحتویات</w:t>
      </w:r>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مقدمة اللجنة العلمیة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التمهید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لمحة تاریخیة عن حقبة الدراسة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سقوط الممالیک ونشوء الاطماع البریطانیة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الاستنهاض لغة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وأما لفظة الحجَّة لغة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وإذا عرجنا علی معنی الحجّة فی الأدیان والمذاهب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وأما الإمام الحجّة فی الفکر الإسلامی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تطور قصیدة الاستنهاض بالإمام الحجّة عجل الله تعالی فرجه الشریف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33</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شخصیة الإمام الحجّة عجل الله تعالی فرجه الشریف بین البعد التاریخی والعقدی وبین الاستعمال الشعری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IRNazanin" w:hAnsi="IRNazanin" w:eastAsia="IRNazanin"/>
          <w:color w:val="111111"/>
          <w:sz w:val="28"/>
          <w:sz w:val="28"/>
          <w:szCs w:val="28"/>
          <w:rtl w:val="true"/>
          <w:lang w:bidi="fa-IR"/>
        </w:rPr>
        <w:t>قصیدة الاستنهاض بالإمام الحجّة عجل الله تعالی فرجه الشریف دراسة فی البناء والاتجاهات والوظائف</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الفنی لقصیدة الاستنهاض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البناء الفنی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القصیدة الاستنهاضیة المکتملة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المقدمة الغزلیة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الحکمة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المقدمة الطللیة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الحماسة والفروسیة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الشکوی وذم الدهر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المقدمة العقدیة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التخلص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التخلص بالأداة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التخلص من دون أداة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القصائد الاستنهاضیة الخالیة من المقدمات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الاتجاهات العامة لقصیدة الاستنهاض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الاتجاهات العامة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الاتجاه التقلیدی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التجدیدی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المحاور الموضوعیة لشعر الاستنهاض بالإمام الحجّة عجل الله تعالی فرجه الشریف </w:t>
      </w:r>
      <w:r>
        <w:rPr>
          <w:rFonts w:eastAsia="IRNazanin" w:cs="IRNazanin"/>
          <w:color w:val="111111"/>
          <w:sz w:val="28"/>
          <w:szCs w:val="28"/>
          <w:lang w:bidi="fa-IR"/>
        </w:rPr>
        <w:t>121</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الحجّة عجل الله تعالی فرجه الشریف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الجانب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الإمام الحجة عجل الله تعالی فرجه الشریف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الجانب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تعجیل الظهور والتحریض علیه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الجانب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عجل الله تعالی فرجه الشریف رمزاً للعدالة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البیت علیهم السلام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الثأر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المحور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الإمام عجل الله تعالی فرجه الشریف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الوظائف والأداء لقصیدة الاستنهاض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قصائد الاستنهاض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الوظائف والأداء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الوظیفة السیاسیة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الوظیفة الروحیة والعقدیة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الوظیفة الاجتماعیة والتاریخیة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الباب الثانی</w:t>
      </w:r>
    </w:p>
    <w:p>
      <w:pPr>
        <w:pStyle w:val="BookText"/>
        <w:rPr/>
      </w:pPr>
      <w:r>
        <w:rPr>
          <w:rFonts w:ascii="IRNazanin" w:hAnsi="IRNazanin" w:eastAsia="IRNazanin"/>
          <w:color w:val="111111"/>
          <w:sz w:val="28"/>
          <w:sz w:val="28"/>
          <w:szCs w:val="28"/>
          <w:rtl w:val="true"/>
          <w:lang w:bidi="fa-IR"/>
        </w:rPr>
        <w:t>اللغة الشعریة لقصیدة الاستنهاض بالإمام الحجّة عجل الله تعالی فرجه الشریف</w:t>
      </w:r>
    </w:p>
    <w:p>
      <w:pPr>
        <w:pStyle w:val="BookText"/>
        <w:rPr/>
      </w:pPr>
      <w:r>
        <w:rPr>
          <w:rFonts w:ascii="IRNazanin" w:hAnsi="IRNazanin" w:eastAsia="IRNazanin"/>
          <w:color w:val="111111"/>
          <w:sz w:val="28"/>
          <w:sz w:val="28"/>
          <w:szCs w:val="28"/>
          <w:rtl w:val="true"/>
          <w:lang w:bidi="fa-IR"/>
        </w:rPr>
        <w:t xml:space="preserve">اللغة الشعریة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الألفاظ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أسماء الأعلام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ألفاظ الاستنهاض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ألفاظ الزمان والمکان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ألفاظ السلاح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ألفاظ الحیوان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الصیاغة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الأسالیب النحویة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الاستفهام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النفی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النداء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أسلوب الشرط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اسلوب التوکید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أسلوب التقدیم والتأخیر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الأسالیب البیانیة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الصورة الحسیة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الصورة الذهنیة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الصورة التقریریة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الاسالیب البدیعیة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الطباق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الایقاع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الوزن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فالبحر الطویل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وأما بحر الکامل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أما البحر البسیط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القافیة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أما صوت النون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أما صوت العین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التکرار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الاعجاز علی الصدور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الجناس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التدویر والتشطیر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التصریع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الترصیع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275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lang w:bidi="fa-IR"/>
        </w:rPr>
        <w:t>293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عبد الرحمن الخلیل بن احمد 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تحقیق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المخزومی،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السامرائی، مؤسسة الأعلمی،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1847/3:1988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بی أبی بکر بن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 مکتبة النهضة، بغداد، د 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الحلیم منتصر، عطیة الصوالحی، محمد خلف الله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المکتبة الإسلامیة للطباعة والنشر والتوزیع، ترکیا،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الحسن أحمد بن فارس بن زکریا ت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وضع حواشیه إبراهیم شمس الدین دار الکتب العلمیة، بیروت،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الفضل جمال الدین محمد بن مکرم ابن منظور ت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تحقیق عبد علی الکبیر، ومحمد أحمد حسب الله، وهاشم محمد الشاذلی، دار المعارف مصر،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نهض</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عمر ت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دار مطابع الشعب، القاهرة،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نجد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صرخ</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غاث</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الاستصراخ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برثاء المدن والممالک الزائلة بالأندلس، ینظر علی سبیل المثال لا الحصر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الاستصراخ فی الشعر الأندلسی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عبد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الشیخ عبد الحسین شکر، انتشارات الشریف الرضی، قم،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القصائد الفاخرة فی العترة الطاهرة، جمع الحاج عبد الرزاق الأعسم، النجف الأشرف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الکفراوی،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الشعر العربی فی صدر الإسلام، دار نهضة مصر، 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الشیخ محسن أبو الحب، تحقیق جلیل کریم أبو الحب، انتشارات المکتبة الحیدریة، قم،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کمونة،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کمونة، جمعه وعلق علیه محمد کاظم الطریحی، مطبعة دار النشر والتألیف، النجف الأشرف،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الملتزم، ترجمة جورج طرابیشی، منشورات دار الأدب،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عمر ت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دار مطابع الشعب، القاهرة،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الشامل للمصطلحات العلمیة والدینیة، دار الهادی،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الشامل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حیدر بن سلیمان 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حیدر الحلی، حققه علی الخاقانی، مؤسسة الأعلمی، بیروت،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مهدی 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المهدی فی الأدیان، دار المحجة البیضاء،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فی الأدیان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کتاب جورج رذرفورد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ملایین من الذین هم أحیاء الیوم لن یموتوا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والسیناتور الأمریکی بول فترلی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یجرؤ علی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واغریس هالسل فی کتابها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النبوة والسیاسة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فی الأدیان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ینظر الحسینی،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نذیر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المصلح العالمی، مؤسسة صدر الخلائق، النجف الاشرف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اوستا، زند، قصة دینیک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ینظر کتاب المصلح العالمی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مهابهارتا، یورانها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کتاب المصلح العالمی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کتاب اوبانیشاد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کتاب المصلح العالمی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کتاب الکنز العظیم، تعالیم یحیی، سر المعمودیة المقدسة، المهدی فی الأدیان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کتاب المهدی فی الأدیان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الحسن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تحقیق عباد الله الطهرانی والشیخ علی احمد ناصح، مؤسسة المعارف الإسلامیة، قم المقدسة،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جعفر محمد بن علی بن الحسین ابن بابویه القمی 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وإتمام النعمة، دار الفجر،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الرحمن ت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تحقیق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سهیل زکار، دار الفکر، بیروت، ط </w:t>
      </w:r>
      <w:r>
        <w:rPr>
          <w:rFonts w:eastAsia="IRNazanin" w:cs="IRNazanin"/>
          <w:b w:val="false"/>
          <w:bCs w:val="false"/>
          <w:i w:val="false"/>
          <w:iCs w:val="false"/>
          <w:color w:val="333333"/>
          <w:sz w:val="20"/>
          <w:szCs w:val="20"/>
        </w:rPr>
        <w:t>2,1988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المصلح العالمی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یعقوب ت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تحقیق محمد جواد، الفقیه والدکتور یوسف البقاعی، دار الأضواء،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338/1:1993</w:t>
      </w:r>
      <w:r>
        <w:rPr>
          <w:rFonts w:ascii="IRNazanin" w:hAnsi="IRNazanin" w:eastAsia="IRNazanin"/>
          <w:b w:val="false"/>
          <w:b w:val="false"/>
          <w:bCs w:val="false"/>
          <w:i w:val="false"/>
          <w:i w:val="false"/>
          <w:iCs w:val="false"/>
          <w:color w:val="333333"/>
          <w:sz w:val="20"/>
          <w:sz w:val="20"/>
          <w:szCs w:val="20"/>
          <w:rtl w:val="true"/>
        </w:rPr>
        <w:t>، 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الشعر العربی فی صدر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الادب العربی، العصر الجاهلی، دار المعارف، مصر، 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190:1976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کعب بن مالک، تحقیق مجید طراد،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مخیلف،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فهد نعیمة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الاستنهاض فی الشعر العباسی دراسة موضوعیة فنیة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دکتوراه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مجلس کلیة الآداب، الجامعة المستنصریة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بن ابراهیم بن محمد البلخی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صححه علاء الدین الأعلمی، مؤسسة الأعلمی، بیروت،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مختل الوزن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جاء فی المصدر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معلم السبطین رضی الله عنه، هو یحیی بن أعقب وهو مدفون بالقاهرة وقد قیل إن جبریل علیه السلام جاء إلی الرسول وهو جالس فی المسجد بتفاحتین من الجنة فأعطاهما إلی الحسن والحسین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قاما بإعطائها إلی معلمهما فأنطقه الله بذکر المغیبات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غیر موزون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جاء فی المصدر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 بن محمد بن المؤید الجوینی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حققه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المحسن عبد الله السراوی والشیخ محمد صادق نابع، دار الجوادین،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تحقیق محمد عبد القادر عطا، دار الکتب العلمیة،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جعفر محمد بن جریر ت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تاریخ الرسل والملوک، تحقیق محمد أبو الفضل إبراهیم دار المعارف، بیروت،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الدین أبو الحسین علی بن أبی 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دار صادر، بیروت،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الفرج ت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تحقیق أحمد صقر، مؤسسة الأعلمی، بیروت،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حسین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مراثی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الشعر العراقی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فی الموضوع والفن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کلیة التربیة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مراثی الإمام الحسین فی الشعر العراقی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 المقطوعة نمطاً بنائیاً فی الفن الشعری لجأ إلیه کثیر من الشعراء عند النظم لأسباب متباینة منها موضوعیة تتمثل فی الإیجاز والاختصار والتکثیف حتی یکون لها وقع فی الصدور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الهلال الحسن بن عبد الله بن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الصناعتین الکتابة والشعر، تحقیق علی محمد البجاوی، ومحمد أبو الفضل إبراهیم، المکتبة العصریة، بیروت، د ط،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تحقیق حسن الامین، مؤسسة التاریخ العربی، دار التعارف للمطبوعات، بیروت،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الکمیت بن زید الأسدی أبو المستهل ولد فی الکوفة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 هذا الرجل عن أهل البیت بلسانه ولم یکن یقصد عطایاهم کما علیه عادة الشعراء وقال فیه الإمام الباقر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تزال مؤیداً بروح القدس ما دمت تقول فینا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الحسن ت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تحقیق محسن کوجه البزبزی، مکتبة المرعشی،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الورد بن زید الأسدی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الکمیت وقد عده الشیخ الطوسی من رجال الباقر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ابن الحسن ت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تحقیق محمد صادق بحر العلوم، دار الذخائر، قم،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1639/123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عبد الله بن عباس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فی النص علی إمامة الاثنی عشر المطبعة العلمیة،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شعراء القرن الثانی الهجری وفاته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محمد سفیان بن مصعب العبدی الکوفی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القادر الشیخ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الشعریة المهدویة، دار العلوم،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مختل الوزن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جاء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أعیان الشیعة جاء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دانی غایة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إسماعیل بن إسحاق بن محمد بن زید من أشهر شعراء أهل البیت ولد بعمّان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أبوین إباضیین فترک مذهب أبویه بحثاً عن الحق حتی وصل إلی الإمامیة واعتنقها، توفی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الفرج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صقر، مؤسسة الأعلمی، بیروت،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الأربعاء، دار المعارف، مصر،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هکذا فی المصدر ولا یستقیم الوزن، وجاء فی هامش رسائل فی الغیبة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الإکمال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وبأیّ منهما یستقیم الوزن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إسماعیل بن محمد بن یزید بن مفزع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العقیدة السید الحمیری، السید محمد تقی الحکیم، المؤسسة الدولیة للدراسات والنشر،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عساکر فی ترجمة أحمد بن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أخ یقال له القاسم بن یوسف کان شاعراً وکاتباً، وهما وأولادهما جمیعاً أهل أدبٍ وشعر وبلاغة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الحسین بن هبة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تحقیق علی شبری، دار الفکر،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دعبل بن علی الخزاعی أصله من الکوفة وقیل من قرقیسیا انتشرت مدائحه لأهل البیت وذاع صیته ولد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التشیع وأثره فی شعر العصر العباسی الأول، تقدیم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شوقی ضیف، مطبعة النعمان النجف الأشرف،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أصحاب الإمام الهادی علیه السلام قمی الأصل ذکره الشیخ الطوسی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5779/392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شاعر زمانه مع البحتری له النظم العجیب والتولید الغریب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أحمد بن عثمان ت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تحقیق شعیب الأرنؤوط مؤسسة الرسالة، بیروت، ط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الرومی،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مجید طراد، دار الجیل، بیروت،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لونین أبیض وأسود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 الأصوات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وبه لا یستقیم الکلام وزناً ولغة 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لایسطیعهنّ وبها جاء فی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یستطیع النظر لشدة لمعانها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 أعرضت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اعترضت، الحراج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الشجر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راجل، الإرسال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القطیع، أوثج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655/654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ابن الرومی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الحارث بن أبی العلاء سعید بن حمدان الحمدانی ولد فی الموصل من أب عربی وأم رومیة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أبی العلاء سعید بن 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أبی فراس الحمدانی، قدم له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بو ملحم، دار ومکتبة الهلال، بیروت، ط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الحمدانی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الحمدانی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القاسم علی بن الحسین بن موسی ت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المرتضی، حققه رشید العفار، دار البلاغة،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میافارقین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بلدة صغیرة یقال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نشأ فی حصن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عالماً فصیحا فی النظم والنثر، الموسوعة الشعریة المهدویة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حرسیة بالأندلس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وانتقل إلی اشبیلیة ثم إلی مصر والحجاز وبغداد وموصل وبلاد الروم ثم توفی فی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کحالة،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عبد الله محمد بن علی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 شرح وتقدیم نواف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الشعریة المهدویة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من أعیان العلماء الأفاضل، حکیماً، کاتباً، عارفاً بأصول الکلام یذهب مذهب المعتزلة ومن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العبقری الحسان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المعتزلی،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الدین عبد الحمید بن أبی الحسین هبة الله بن محمد المدائنی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العلویات السبع، تقدیم صاغ علی الصاغ، مؤسسة الأعلمی،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کحالة،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فی تراجم مصنفی الکتب العربیة، دار إحیاء التراث العربی،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عامر بن عامر البصری أبو المظفر حکیم أدیب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المصلح العالمی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الحسین بن عبد الصمد البهائی ولد فی بعلبک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فی مشهد الإمام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المصلح العالمی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کاظم وکریمة النوماس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محسن ابو الحب الکبیر دراسة فی الموضوع الشعری، مجلة اهل البیت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رینیه واوستن وارین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الأدب، ترجمة محی الدین صبحی، مراجعة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الخطیب، المجلس الأعلی لرعایة الفنون والآداب والعلوم الاجتماعیة، دمشق،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والفکر المعاصر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أدبیة ونقدیة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کتاب الجماهیر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وزارة الاعلام، العراق،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الرمز والرمزیة فی الشعر المعاصر، دار المعارف، مصر،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کاظم الأوسی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الرؤیا والتشکیل فی الشعر العربی المعاصر، اطروحة دکتوراه، کلیة التربیة، ابن رشد، جامعة بغداد،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استدعاء الشخصیات التراثیة فی الشعر العربی المعاصر، طرابلس،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العناد والجماح</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 بدقت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الحاج جواد بدقت، تحقیق سلمان هادی آل طعمة، دار المواهب للطباعة والنشر،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استدعاء الشخصیات التراثیة فی الشعر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الحسن شهیب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رمزاً فی الشعر العراقی المعاصر، رسالة ماجستیر الی مجلس کلیة الآداب، جامعة القادسیة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ابن کمونة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فی لغة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رؤیة فنیة، منشاة المعارف مصر،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استدعاء الشخصیات التراثیة فی الشعر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الجامعی للشعر العراقی الحدیث، رسالة دکتوراه، کلیة الآداب، جامعة بغداد، </w:t>
      </w:r>
      <w:r>
        <w:rPr>
          <w:rFonts w:eastAsia="IRNazanin" w:cs="IRNazanin"/>
          <w:b w:val="false"/>
          <w:bCs w:val="false"/>
          <w:i w:val="false"/>
          <w:iCs w:val="false"/>
          <w:color w:val="333333"/>
          <w:sz w:val="20"/>
          <w:szCs w:val="20"/>
        </w:rPr>
        <w:t>132:1989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فی الشعر العربی، مطبعة دار الحقائق، بیروت،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298:1980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 الشعر، دار صادر،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النظریة البنائیة فی النقد الادبی، دار الشؤون الثقافیة العامة، بغداد،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الشعر العربی الحدیث فی العراق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الرسالة للطباعة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حرائق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تجربة حمید سعید الشعریة، منشورات مکتبة التحریر، بغداد،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حیدر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محمد عبد الله بن مسلم ت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 عالم الکتب،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احمد بن طباطبا ت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عیار الشعر، تحقیق وتعلیق الدکتور طه الحاجری محمد زغلول سلام، شرکة فن الطباعة، القاهرة،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الحاتمی،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علی محمد بن الحسن بن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المحاضرة فی صناعة الشعر، تحقیق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الکتانی، دار الرشید للنشر، وزارة الثقافة والإعلام، مصر،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وفنونه، دار نهضة مصر للطباعة والنشر، القاهرة </w:t>
      </w:r>
      <w:r>
        <w:rPr>
          <w:rFonts w:eastAsia="IRNazanin" w:cs="IRNazanin"/>
          <w:b w:val="false"/>
          <w:bCs w:val="false"/>
          <w:i w:val="false"/>
          <w:iCs w:val="false"/>
          <w:color w:val="333333"/>
          <w:sz w:val="20"/>
          <w:szCs w:val="20"/>
        </w:rPr>
        <w:t>59:1974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النقد الأدبی، دار المعارف، القاهرة، ط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القصیدة الفنی فی النقد العربی القدیم والمعاصر، دار الشؤون الثقافیة العامة، بغداد،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القیروانی،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علی الحسن بن رشیق الأزدی، 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فی محاسن الشعر وآدابه ونقده، حققه وفصله وعلق حواشیه محمد محیی الدین عبد الحمید، مطبعة السعادة، مصر،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القصیدة فی العصر العباسی الأول، دار الجیل، بیروت،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الطفیات، المقولة والإجراء، مطبعة الزوراء کربلاء،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نقدیة فی الأدب العربی، مطبعه دار الحکمة للطباعة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الموصل،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عناد غزوان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المرثاة الغزلیة فی الشعر العربی، مطبعة الزهراء، بغداد،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الکواز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والأدب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جمالی فی الانواع والمدارس الادبیة والفنیة منشورات المکتب التجاری للطباعة والنشر والتوزیع، بیروت،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حیدر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القصیدة فی العصر العباسی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اروع ما قیل فی محمد وأهل بیته، دار المحجة،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کمونة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القصیدة فی صدر الإسلام، دار الجیل،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الشاعر مال الله الفلفل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خطی،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107/106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الکواز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حیدر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ضیاء الدین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فی ادب الکاتب والشاعر، قدم له وحققه وعلق علیه الدکتور احمد الحوقی، الدکتور بدوی طبانة، مکتبة نهضة مصر،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القصیدة فی النقد العربی القدیم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ضوء النقد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الاندلس للطباعة والنشر والتوزیع، بیروت،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الکواز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مال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القرطاجنی،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الحسن حازم بن ابی عبد الله ت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البلغاء وسراج الادباء، تحقیق محمد الحبیب بن خوجه، المطبعة الرسمیة، تونس،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کمونة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مال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الطفیات المقولة والإجراء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الخاقانی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مطبعة بهمن، ایران،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أروع ما قیل فی محمد وأهل 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 من الشعر العراقی الحدیث، مجلة الآداب، السنه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شلتاغ 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الشعر العربی الحدیث، الاردن،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مجدلاوی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رقیة رستم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رثاء اهل البیت فی العصر الاموی، دار الهادی، بیروت،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مراثی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السامرائی،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الشعر بین جیلین، المؤسسة العربیة للدراسات والنشر، بیروت،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الجیوسی،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سلمی 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الاتجاهات والحرکات فی الشعر العربی الحدیث،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لؤلؤة مرکز دراسات الوحدة العربیة،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رثاء أهل البیت فی العصر الأموی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ملامح من الشعر العراقی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العراقی، أهدافه وخصائصه فی القرن التاسع عشر، مطبعة الزهراء بغداد،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تطور الشعر العربی الحدیث فی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حیدر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رثاء أهل البیت فی العصر الأموی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سحر بابل وسجع البلابل دیوانه،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تحقیق الشیخ محمد الحسین آل کاشف الغطاء دار الاضواء، بیروت،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ملامح من الشعر العراقی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أخری یذکرها محقق الدیوان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لدینه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یشیر إلی الوباء الذی غمر العراق سنة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حیدر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صالح الکواز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الشیخ صالح الکواز الحلی،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جمعه وشرحه محمد علی الیعقوبی منشورات المطبعة الحیدریة، النجف الاشرف،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حیدر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الاتجاهات والحرکات فی الشعر العربی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الاتجاهات والحرکات فی الشعر العربی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کمونة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بدقت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تجمیع عبد الرزاق محمد حسین حرز الدین، دفتر نشر الهادی قم،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کمونة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حیدر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الحسین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تحقیق مرکز الغدیر للدراسات الإسلامیة، مؤسسة دار معارف الفقه الإسلامی، بیروت، ط </w:t>
      </w:r>
      <w:r>
        <w:rPr>
          <w:rFonts w:eastAsia="IRNazanin" w:cs="IRNazanin"/>
          <w:b w:val="false"/>
          <w:bCs w:val="false"/>
          <w:i w:val="false"/>
          <w:iCs w:val="false"/>
          <w:color w:val="333333"/>
          <w:sz w:val="20"/>
          <w:szCs w:val="20"/>
        </w:rPr>
        <w:t>3,2005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محمد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من المهد الی اللحد، مؤسسة النور، بیروت،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الخاقانی،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الکوکب الدری من شعراء الغری، أو الشعر النجفی المصفی فی مدح بیت آل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اعتنی به وهذبه محسن عقیل، دار المحجة البیضاء،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کمونة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الشعریة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الکوکب الدری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الشعریة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الالتزام فی الشعر العربی، دار العلم للملایین،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الفرج قدامة بن جعفر بن قدامة بن زیاد ت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الشعر، تحقیق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المنعم الخفاجی، دار الکتب العلمیة، بیروت،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الفکرة والأسلوب فی الأدب العراقی الحدیث فی القرنین التاسع عشر والعشرین، مطبعة المعارف، بغداد،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أدونیس،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أدونیس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الثابت والمتحول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بیروت، ط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عبود جودی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العربی فی کربلاء، منشورات مکتبة اهل البیت، کربلاء،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والحماسة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القاهرة،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وفنونه، دار نهضة مصر للطباعة والنشر، القاهرة </w:t>
      </w:r>
      <w:r>
        <w:rPr>
          <w:rFonts w:eastAsia="IRNazanin" w:cs="IRNazanin"/>
          <w:b w:val="false"/>
          <w:bCs w:val="false"/>
          <w:i w:val="false"/>
          <w:iCs w:val="false"/>
          <w:color w:val="333333"/>
          <w:sz w:val="20"/>
          <w:szCs w:val="20"/>
        </w:rPr>
        <w:t>43:1974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علوان،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الشعر العربی الحدیث فی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اتجاهات الرؤیا وجمالات النسیج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وزارة الثقافة والاعلام، الجمهوریة العراقیة،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قضیة الالتزام فی الشعر الاموی، دار الثقافة للنشر والتوزیع، القاهرة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الوائلی،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السیاسی العراقی فی القرن التاسع عشر، مطبعة المعارف، بغداد،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هامش دیوان الکواز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الکواز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کمونة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حیدر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الکوکب الدری من 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مال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الشعریة المهدویة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الاتجاهات الوطنیة فی الشعر العراقی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وزارة الاعلام العراقیة،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مناهج الدراسة الادبیة فی الادب العربی، دار العلم للملایین، بیروت،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سوسیولوجیة الادب، دراسة الواقعة الادبیة علی ضوء علم الاجتماع، دار البحار،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القاسم علی بن موسی بن جعفر بن محمد ت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مطبعة النجف،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أروع ما قیل فی محمد وأهل بیته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کمونة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الکواز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مکتبة الصدوق، تحقیق علی اکبر الفقاری، 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یسین،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التحلیل الاجتماعی للأدب، مکتبة مدبولی، القاهرة،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الشعریة المهدویة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محمد علی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رائد 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القیم الاسلامیة فی الشعر العراقی الحدیث، رسالة ماجستیر، کلیة الآداب، جامعة بغداد،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فائق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الرضا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النقد الادبی الحدیث منطلقات وتطبیقات، دار الکتب للطباعة والنشر، الموصل،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کمونة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الشعر فی المنظور النفسی، دار الشؤون الثقافیة العامة، بغداد،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حیدر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الشعر، دراسة فی التراث النقدی، دار التنویر للطباعة والنشر، بیروت،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نایف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وصایا العرب، دراسة وتحقیق، منشورات دار النضال للطباعة والنشر والتوزیع،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الکوکب الدری من 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مراثی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السامرائی،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سهام حسین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القیم الأخلاقیة والاجتماعیة والفکریة فی وصایا عصر ما قبل الإسلام الشعریة والنثریة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کلیة التربیة للبنات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تکریت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مهدی 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محمد مهدی بحر العلوم، جمع محمد صادق بحر العلوم، تحقیق محمد جواد فخر الدین وحیدر شاکر الجد، المکتبة الأدبیة المختصة، النجف الأشرف،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لغة الشعر بین جیلین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غنیمی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الأدبی الحدیث، دار الثقافة دار العودة، بیروت،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عدنان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الشعر الحدیث فی العراق بین مطلع القرن العشرین والحرب العالمیة الثانیة، منشورات وزارة الثقافة والإعلام العراقیة، دار الحریة للطباعة، بغداد،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قصیدة الحرب قراءة فی شعر کمال الحدیثی، وزارة الثقافة والإعلام بغداد،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ماهر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جرس الألفاظ ودلالتها فی البحث البلاغی والنقدی عند العرب، دار الحریة للطباعة، وزارة الثقافة والإعلام، بغداد،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والشعر، جامعة الدول العربیة، معهد الدراسات العربیة والعالمیة،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مراثی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 العراقی رسالة ماجستیر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استدعاء الشخصیات التراثیة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کمونة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کمونة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وردت فی دیوان الکواز</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الکواز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الکواز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کمونة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مال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فوغالی،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الزمان والمکان فی الشعر الجاهلی، عالم الکتب الحدیث، الأردن،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الاسدی،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التشیع بین السیاسة والتأریخ، دار المحجة البیضاء،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کمونة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الکواز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القادر حسن 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الطرد عند العرب دراسة مسهبة لمختلف العصور القدیمة مطبعة النعمان، النجف الاشرف،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حیدر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شعراء الحسین، تقدیم عبد الهادی الفضلی، مؤسسة ام القری للتحقیق والنشر، بیروت،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مال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شعر دیوان الهُذلیین، رسالة ماجستیر إلی مجلس کلیة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الکوفة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صاغ</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ابن منقذ،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أسامة ت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البدیع فی نقد الشعر، تحقیق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بدوی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عبد المجید، مراجعة الأستاذ إبراهیم مصطفی، مصر،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الشعر الحدیث فی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بکر عبد القاهر بن عبد الرحمن بن محمد ت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تحقیق محمود محمد شاکر مکتبه الخانچی، القاهرة،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حسن البصیر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والتطبیق، بغداد،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بن محمد بن علی السید الزین أبو الحسن الحسینی الحنفی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التعریفات، دار الفکر للطباعة والنشر والتوزیع،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کمونة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جلال الدین محمد بن سعید الدین بن عبد الرحمن ت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فی علوم البلاغة، دار الکتب العلمیة،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کمونة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حیدر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شعراء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مال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أروع ما قیل فی محمد وأهل بیته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المخزومی،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النحو العربی نقد وتوجیه، منشورات المکتبة العصریة،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النحو العربی نقد وتوجیه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کمونة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أروع ما قیل فی محمد وأهل بیته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سناء 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منهج جدید فی البلاغة والنقد دراسة وتطبیق، منشورات جامعة قان یونس، بنغازی،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بدقت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حیدر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الکواز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کمونة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حیدر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او شعراء الحسین من القرن الأول الهجری حتی القرن الرابع عشر مؤسسة التاریخ العربی،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الشعریة المهدویة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نحو منهج جدید فی البلاغة والنقد، دراسة وتطبیق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الکواز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أسالیب البیان فی القرآن، قم،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الشعر فی المنظور النفسی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الفنیة فی التراث النقدی والبلاغی، دار الثقافة للطباعة والنشر، القاهرة،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کمونة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البلاغة، علق علیه ودققه سلیمان الصالح، دار المعرفة، بیروت،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شعراء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النفس الأدبی، دار المعرفة، القاهرة، 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السمعیة فی الشعر العربی الجاهلی، منشورات اتحاد الکتاب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مال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مال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منهج جدید فی البلاغة والنقد، دراسة وتطبیق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وظیفة الادب بین الالتزام الفنی والانفصام الجمالی، مطبعة الرسالة، القاهرة،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 کلمة استعملت فی غیر معناها الحقیقی مع وجود قرینة مانعة، وهو مجاز عقلی حینما یسند الفعل الی غیر صاحبه، ومرسل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حینما تستعمل اللفظة فی غیر معناها الحقیقی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فنون التصویر البیانی، مکتبة الآداب القاهرة،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التشبیه التمثیلی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ما کان وجه الشبه فیه منتزعاً من متعدد أمرین أو أمور،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البیان، دار العلوم العربیة،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 العقلی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اسناد الفعل، أو ما فی معناه، الی غیر صاحبه، لعلاقة مع قرینة مانعة من ارادة الاسناد الحقیقی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اسالیب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القزوینی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مهدی محمد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القصائد البهیة فی النصائح المهدویة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دیوان السید محمد مهدی، مکتبة السید سلمان هادی آل 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اسالیب البدیع فی القرآن، قم،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کمونة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بدقت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الشیخ علی النمازی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الأعلمی،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أروع ما قیل فی محمد وأهل بیته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المهدی المیسرة، دار العلوم،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الصناعتین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الکعبی،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صبیح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الشعر عند السید حیدر الحلی، رسالة ماجستیر، کلیة التربیة، جامعة بابل،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حیدر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حیدر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الکواز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الادبی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مراثی فی الامام الحسین علیه السلام دراسة فی الموضوع والفن، رساله ماجستیر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الوائلی،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التشکیلان الایقاعی والمکانی فی القصیدة العربیة الحدیثة، دار الشؤون الثقافیة العامة، بغداد،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بشری محمد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الرثاء فی الشعر الجاهلی وصدر الاسلام، مطبعة الادارة المحلیة، بغداد،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الشعر العربی قدیمه وحدیثه دراسة وتطبیق فی شعر الشطرین والشعر الحر، الشروق للنشر والتوزیع، 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التکریتی،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المنعم احمد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عروضیة فی المعلقات العشر، مطبعة الارشاد، بغداد،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الکواز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مجذوب،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المرشد الی فهم اشعار العرب، مطبعة مصطفی البلبلی الحلبی وأولاده، مصر،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العربی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التبریزی،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فی العروض والقوافی، تمهید عمر یحیی، تحقیق فخر الدین قباوة دار الفکر، دمشق،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کمونة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بدقت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النقد الأدبی، ط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مکتبة النهضة المصریة، القاهرة،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کیسان،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الحسن محمد بن احمد ت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تقلیب القوافی وتلقیب حرکتها، ضمن کتاب رسائل ونصوص فی اللغة والادب والتاریخ، تحقیق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السامرائی مکتبة المنار، الاردن،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الاصوات اللغویة، مکتبة الانجلو المصریة، القاهرة،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الثعالبی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منصور عبد الملک ت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وسر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حمد وطماس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الکواز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الاصوات اللغویة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حیدر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اللغوی ودلالته فی القرآن الکریم، دار ومکتبه الهلال،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الغفار 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اصوات اللغة العربیة، مکتبة وهبة، القاهرة،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رثاء الامام الحسین فی العراق للفترة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اصوات اللغة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مال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الاصوات اللغویة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مال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سعران،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اللغة مقدمة للقارئ العربی، دار المعرف، مصر،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شعراء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حیدر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غانم قدوری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الی علم الاصوات العربیة، مطبعة المجمع العلمی، بغداد،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مال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اروع ما قیل فی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العروض والقافیة، دار النهضة العربیة للطباعة والنشر، بیروت،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أروع ماقیل فی محمد وأهل بیته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موسیقا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راویة محمد هادی حسون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محسن ابو الحب دراسة فنیة موضوعیة، رسالة ماجستیر، مقدمة الی مجلس کلیة التربیة، جامعة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جرس الالفاظ ودلالتها فی البحث البلاغی والنقدی عند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حیدر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الحلی جعفر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بدقت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الکواز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 وغایة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حیدر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محسن ابو الحب دراسة موضوعیة فنیة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ماجستیر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اسالیب البدیع فی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المهدویة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الجناس المحرف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ما اتفق لفظاه فی عدد الحروف وترتیبها واختلفت الحرکات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أسالیب البدیع فی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حیدر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المثل السائر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الحموی،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بکر علی بن عبد الله المعروف بابن حجّة ت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 وغایة الأرب، دراسة وتحقیق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کوکب دیاب،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صادر، بیروت،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کمونة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حیدر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لغة شعر دیوان الهذلیین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حیدر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کمونة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مال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الادب وغایة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الادب وغایة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البلغاء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الادب وغایة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اسالیب البدیع فی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الحلی حیدر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أبو الحب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image" Target="media/image2.jpeg"/><Relationship Id="rId306" Type="http://schemas.openxmlformats.org/officeDocument/2006/relationships/image" Target="media/image2.jpeg"/><Relationship Id="rId307" Type="http://schemas.openxmlformats.org/officeDocument/2006/relationships/footer" Target="footer300.xml"/><Relationship Id="rId308" Type="http://schemas.openxmlformats.org/officeDocument/2006/relationships/footnotes" Target="footnotes.xml"/><Relationship Id="rId309" Type="http://schemas.openxmlformats.org/officeDocument/2006/relationships/numbering" Target="numbering.xml"/><Relationship Id="rId310" Type="http://schemas.openxmlformats.org/officeDocument/2006/relationships/fontTable" Target="fontTable.xml"/><Relationship Id="rId311" Type="http://schemas.openxmlformats.org/officeDocument/2006/relationships/settings" Target="settings.xml"/><Relationship Id="rId3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305</Pages>
  <Words>55360</Words>
  <Characters>253920</Characters>
  <CharactersWithSpaces>306125</CharactersWithSpaces>
  <Paragraphs>3755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2026-08-19T23:27:15Z</dcterms:created>
  <dc:creator>ghaemiyeh.com</dc:creator>
  <dc:description/>
  <dc:language>en-US</dc:language>
  <cp:lastModifiedBy/>
  <dcterms:modified xsi:type="dcterms:W3CDTF">2026-08-20T02:57:23Z</dcterms:modified>
  <cp:revision>1</cp:revision>
  <dc:subject/>
  <dc:title>قصائد الاستنهاض بالإمام الحجة عجل الله تعالی فرجه الشریف فی الشعر العراقی للحقبة</dc:title>
</cp:coreProperties>
</file>

<file path=docProps/custom.xml><?xml version="1.0" encoding="utf-8"?>
<Properties xmlns="http://schemas.openxmlformats.org/officeDocument/2006/custom-properties" xmlns:vt="http://schemas.openxmlformats.org/officeDocument/2006/docPropsVTypes"/>
</file>